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cs="Arial"/>
                <w:sz w:val="22"/>
                <w:szCs w:val="22"/>
                <w:lang w:val="en-US" w:eastAsia="zh-CN"/>
              </w:rPr>
            </w:pPr>
            <w:r>
              <w:rPr>
                <w:rFonts w:hint="eastAsia" w:ascii="Arial" w:hAnsi="Arial" w:cs="Arial"/>
                <w:sz w:val="22"/>
                <w:szCs w:val="22"/>
                <w:lang w:val="en-US" w:eastAsia="zh-CN"/>
              </w:rPr>
              <w:t>Mengqi Yu</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rPr>
                <w:rFonts w:ascii="Arial" w:hAnsi="Arial" w:cs="Arial"/>
                <w:sz w:val="22"/>
                <w:szCs w:val="22"/>
                <w:lang w:eastAsia="zh-CN"/>
              </w:rPr>
            </w:pPr>
            <w:r>
              <w:rPr>
                <w:rFonts w:ascii="Arial" w:hAnsi="Arial" w:cs="Arial"/>
                <w:sz w:val="22"/>
                <w:szCs w:val="22"/>
                <w:lang w:eastAsia="zh-CN"/>
              </w:rPr>
              <w:t>Business School Or Other</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sz w:val="22"/>
                <w:szCs w:val="22"/>
              </w:rPr>
            </w:pPr>
          </w:p>
          <w:p>
            <w:pPr>
              <w:rPr>
                <w:rFonts w:ascii="Arial" w:hAnsi="Arial" w:cs="Arial"/>
                <w:sz w:val="22"/>
                <w:szCs w:val="22"/>
                <w:lang w:eastAsia="zh-CN"/>
              </w:rPr>
            </w:pPr>
            <w:bookmarkStart w:id="0" w:name="OLE_LINK1"/>
            <w:r>
              <w:rPr>
                <w:rFonts w:hint="eastAsia" w:ascii="Arial" w:hAnsi="Arial" w:cs="Arial"/>
                <w:sz w:val="22"/>
                <w:szCs w:val="22"/>
                <w:lang w:eastAsia="zh-CN"/>
              </w:rPr>
              <w:t>2005858</w:t>
            </w:r>
            <w:bookmarkEnd w:id="0"/>
            <w:r>
              <w:rPr>
                <w:rFonts w:hint="eastAsia" w:ascii="Arial" w:hAnsi="Arial" w:cs="Arial"/>
                <w:sz w:val="22"/>
                <w:szCs w:val="22"/>
                <w:lang w:eastAsia="zh-CN"/>
              </w:rPr>
              <w:t>@student.uwtsd.ac.uk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ascii="Arial" w:hAnsi="Arial" w:cs="Arial"/>
                <w:sz w:val="22"/>
                <w:szCs w:val="22"/>
              </w:rPr>
            </w:pPr>
          </w:p>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+86 13986099869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ascii="Arial" w:hAnsi="Arial" w:cs="Arial"/>
                <w:sz w:val="22"/>
                <w:szCs w:val="22"/>
                <w:lang w:eastAsia="zh-CN"/>
              </w:rPr>
            </w:pPr>
            <w:r>
              <w:rPr>
                <w:rFonts w:hint="eastAsia" w:ascii="Arial" w:hAnsi="Arial" w:cs="Arial"/>
                <w:sz w:val="22"/>
                <w:szCs w:val="22"/>
                <w:lang w:eastAsia="zh-CN"/>
              </w:rPr>
              <w:t>2005858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hint="default" w:ascii="Arial" w:hAnsi="Arial" w:cs="Arial"/>
                <w:sz w:val="22"/>
                <w:szCs w:val="22"/>
                <w:lang w:val="en-US" w:eastAsia="zh-CN"/>
              </w:rPr>
            </w:pPr>
            <w:r>
              <w:rPr>
                <w:rFonts w:hint="eastAsia" w:ascii="Arial" w:hAnsi="Arial" w:cs="Arial"/>
                <w:sz w:val="22"/>
                <w:szCs w:val="22"/>
                <w:lang w:val="en-US" w:eastAsia="zh-CN"/>
              </w:rPr>
              <w:t>BA international business management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hint="default" w:ascii="Arial" w:hAnsi="Arial" w:cs="Arial"/>
                <w:sz w:val="22"/>
                <w:szCs w:val="22"/>
                <w:lang w:val="en-US" w:eastAsia="zh-CN"/>
              </w:rPr>
            </w:pPr>
            <w:r>
              <w:rPr>
                <w:rFonts w:hint="eastAsia" w:ascii="Arial" w:hAnsi="Arial" w:cs="Arial"/>
                <w:sz w:val="22"/>
                <w:szCs w:val="22"/>
                <w:lang w:val="en-US" w:eastAsia="zh-CN"/>
              </w:rPr>
              <w:t>Caroline Jawad</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14:textFill>
                  <w14:solidFill>
                    <w14:schemeClr w14:val="tx1"/>
                  </w14:solidFill>
                </w14:textFill>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8"/>
          </w:tcPr>
          <w:p>
            <w:pPr>
              <w:autoSpaceDE w:val="0"/>
              <w:autoSpaceDN w:val="0"/>
              <w:adjustRightInd w:val="0"/>
              <w:rPr>
                <w:rFonts w:ascii="Arial" w:hAnsi="Arial" w:cs="Arial"/>
                <w:sz w:val="16"/>
                <w:szCs w:val="16"/>
              </w:rPr>
            </w:pPr>
          </w:p>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158"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475"/>
        <w:gridCol w:w="2506"/>
        <w:gridCol w:w="2506"/>
        <w:gridCol w:w="254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3"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default" w:ascii="Arial" w:hAnsi="Arial" w:cs="Arial"/>
                <w:b w:val="0"/>
                <w:bCs w:val="0"/>
                <w:color w:val="auto"/>
                <w:sz w:val="21"/>
                <w:szCs w:val="21"/>
              </w:rPr>
              <w:t>The investigation on Impact of Social Media Marketing strategy of Nike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3"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October 1st</w:t>
            </w:r>
          </w:p>
        </w:tc>
        <w:tc>
          <w:tcPr>
            <w:tcW w:w="1249"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May 7th</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bidi w:val="0"/>
              <w:ind w:left="400" w:leftChars="200" w:firstLine="0" w:firstLineChars="0"/>
              <w:rPr>
                <w:rFonts w:hint="default"/>
                <w:lang w:val="en-US" w:eastAsia="zh-CN"/>
              </w:rPr>
            </w:pPr>
            <w:r>
              <w:rPr>
                <w:rFonts w:hint="default"/>
              </w:rPr>
              <w:t>The purpose of this survey is to investigate Nike's approach and influence in new media marketing. First</w:t>
            </w:r>
            <w:r>
              <w:rPr>
                <w:rFonts w:hint="default"/>
                <w:lang w:val="en-US"/>
              </w:rPr>
              <w:t>ly</w:t>
            </w:r>
            <w:r>
              <w:rPr>
                <w:rFonts w:hint="default"/>
              </w:rPr>
              <w:t xml:space="preserve">,investigate the situation of products, promotions, channels, pricing and consumer satisfaction under the channel; </w:t>
            </w:r>
            <w:r>
              <w:rPr>
                <w:rFonts w:hint="default"/>
                <w:lang w:val="en-US"/>
              </w:rPr>
              <w:t>Then,</w:t>
            </w:r>
            <w:r>
              <w:rPr>
                <w:rFonts w:hint="default"/>
                <w:lang w:val="en-US" w:eastAsia="zh-CN"/>
              </w:rPr>
              <w:t xml:space="preserve"> analysis </w:t>
            </w:r>
            <w:r>
              <w:rPr>
                <w:rFonts w:hint="default"/>
                <w:lang w:val="en-US"/>
              </w:rPr>
              <w:t xml:space="preserve">competition environment in </w:t>
            </w:r>
            <w:r>
              <w:rPr>
                <w:rFonts w:hint="default"/>
                <w:lang w:val="en-US" w:eastAsia="zh-CN"/>
              </w:rPr>
              <w:t>Nike</w:t>
            </w:r>
          </w:p>
          <w:p>
            <w:pPr>
              <w:bidi w:val="0"/>
              <w:ind w:left="400" w:leftChars="200" w:firstLine="0" w:firstLineChars="0"/>
            </w:pPr>
            <w:r>
              <w:t>Due to the recovery of the China sportswear industry, most of sportswear brands have a good marketing performance and the positive influence on Nike is the most obvious . Although there are many competitors in China market, Nike still occupy the largest market share by adopting O2O strategy. In order to maintain the market position and obtain profits in a long run, Nike needs to pay attention on improving the customer’s satisfactions and loyalty. As the first sportswear brand to adopt O2O strategy in China, the Nike strengthens the interaction between online space and offline space well and the good interactions of them are able to give excellent services to customers and promote the sales.</w:t>
            </w:r>
          </w:p>
          <w:p>
            <w:pPr>
              <w:bidi w:val="0"/>
              <w:ind w:left="400" w:leftChars="200" w:firstLine="0" w:firstLineChars="0"/>
              <w:rPr>
                <w:rFonts w:hint="default"/>
                <w:lang w:val="en-US" w:eastAsia="zh-CN"/>
              </w:rPr>
            </w:pPr>
            <w:r>
              <w:rPr>
                <w:rFonts w:hint="default"/>
                <w:lang w:val="en-US" w:eastAsia="zh-CN"/>
              </w:rPr>
              <w:t>The theoretical research on the internationally renowned sports industry marketing methods and the latest marketing methods can fill China's relevant research materials for the sports e-commerce industry, and through continuous updating of data and exploration of the development process, it can provide The research on the relevance of management provides effective theoretical data to help the development and progress of China's sports industry, especially sports e-commerce.</w:t>
            </w:r>
          </w:p>
          <w:p>
            <w:pPr>
              <w:pStyle w:val="30"/>
              <w:numPr>
                <w:numId w:val="0"/>
              </w:numPr>
              <w:ind w:left="360" w:leftChars="0"/>
              <w:contextualSpacing w:val="0"/>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autoSpaceDE w:val="0"/>
              <w:autoSpaceDN w:val="0"/>
              <w:adjustRightInd w:val="0"/>
              <w:rPr>
                <w:rFonts w:ascii="Arial" w:hAnsi="Arial" w:cs="Arial"/>
                <w:b/>
                <w:bCs/>
                <w:sz w:val="22"/>
                <w:szCs w:val="22"/>
              </w:rPr>
            </w:pPr>
          </w:p>
          <w:p>
            <w:pPr>
              <w:spacing w:line="360" w:lineRule="auto"/>
              <w:jc w:val="both"/>
              <w:rPr>
                <w:rFonts w:hint="default" w:ascii="Arial" w:hAnsi="Arial" w:cs="Arial" w:eastAsiaTheme="minorEastAsia"/>
                <w:sz w:val="22"/>
                <w:szCs w:val="22"/>
                <w:lang w:val="en-US" w:eastAsia="zh-CN"/>
              </w:rPr>
            </w:pPr>
            <w:r>
              <w:rPr>
                <w:rFonts w:ascii="Arial" w:hAnsi="Arial" w:cs="Arial"/>
                <w:sz w:val="22"/>
                <w:szCs w:val="22"/>
              </w:rPr>
              <w:t xml:space="preserve">This research addresses the case of </w:t>
            </w:r>
            <w:bookmarkStart w:id="1" w:name="OLE_LINK2"/>
            <w:r>
              <w:rPr>
                <w:rFonts w:hint="eastAsia" w:ascii="Arial" w:hAnsi="Arial" w:cs="Arial"/>
                <w:sz w:val="22"/>
                <w:szCs w:val="22"/>
                <w:lang w:val="en-US" w:eastAsia="zh-CN"/>
              </w:rPr>
              <w:t>Nike how to use new media strategy in marketing.</w:t>
            </w:r>
            <w:bookmarkEnd w:id="1"/>
          </w:p>
          <w:p>
            <w:pPr>
              <w:spacing w:line="360" w:lineRule="auto"/>
              <w:jc w:val="both"/>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Questions</w:t>
            </w:r>
          </w:p>
          <w:p>
            <w:pPr>
              <w:rPr>
                <w:rFonts w:ascii="Arial" w:hAnsi="Arial" w:cs="Arial"/>
                <w:sz w:val="22"/>
                <w:szCs w:val="22"/>
              </w:rPr>
            </w:pPr>
          </w:p>
          <w:p>
            <w:pPr>
              <w:spacing w:line="360" w:lineRule="auto"/>
              <w:rPr>
                <w:rFonts w:ascii="Arial" w:hAnsi="Arial" w:cs="Arial"/>
                <w:sz w:val="22"/>
                <w:szCs w:val="22"/>
              </w:rPr>
            </w:pPr>
            <w:r>
              <w:rPr>
                <w:rFonts w:hint="eastAsia" w:ascii="Arial" w:hAnsi="Arial" w:cs="Arial"/>
                <w:sz w:val="22"/>
                <w:szCs w:val="22"/>
              </w:rPr>
              <w:t>Q</w:t>
            </w:r>
            <w:r>
              <w:rPr>
                <w:rFonts w:ascii="Arial" w:hAnsi="Arial" w:cs="Arial"/>
                <w:sz w:val="22"/>
                <w:szCs w:val="22"/>
              </w:rPr>
              <w:t xml:space="preserve">1: </w:t>
            </w:r>
            <w:r>
              <w:rPr>
                <w:rFonts w:hint="eastAsia" w:ascii="Arial" w:hAnsi="Arial" w:cs="Arial"/>
                <w:sz w:val="22"/>
                <w:szCs w:val="22"/>
              </w:rPr>
              <w:t>Nike is now one of the best sports brands in the world. And how the company do the conducts marketing activities.</w:t>
            </w:r>
          </w:p>
          <w:p>
            <w:pPr>
              <w:spacing w:line="360" w:lineRule="auto"/>
              <w:rPr>
                <w:rFonts w:hint="eastAsia" w:ascii="Arial" w:hAnsi="Arial" w:cs="Arial"/>
                <w:sz w:val="22"/>
                <w:szCs w:val="22"/>
                <w:lang w:eastAsia="zh-CN"/>
              </w:rPr>
            </w:pPr>
            <w:r>
              <w:rPr>
                <w:rFonts w:hint="eastAsia" w:ascii="Arial" w:hAnsi="Arial" w:cs="Arial"/>
                <w:sz w:val="22"/>
                <w:szCs w:val="22"/>
                <w:lang w:eastAsia="zh-CN"/>
              </w:rPr>
              <w:t>Q</w:t>
            </w:r>
            <w:r>
              <w:rPr>
                <w:rFonts w:ascii="Arial" w:hAnsi="Arial" w:cs="Arial"/>
                <w:sz w:val="22"/>
                <w:szCs w:val="22"/>
                <w:lang w:eastAsia="zh-CN"/>
              </w:rPr>
              <w:t>2:</w:t>
            </w:r>
            <w:r>
              <w:t xml:space="preserve"> </w:t>
            </w:r>
            <w:r>
              <w:rPr>
                <w:rFonts w:hint="eastAsia" w:ascii="Arial" w:hAnsi="Arial" w:cs="Arial"/>
                <w:sz w:val="22"/>
                <w:szCs w:val="22"/>
                <w:lang w:eastAsia="zh-CN"/>
              </w:rPr>
              <w:t>With the development of the times, what are the advantages and disadvantages of the emergence of new media for Nike? How does Nike market in new media?</w:t>
            </w:r>
          </w:p>
          <w:p>
            <w:pPr>
              <w:spacing w:line="360" w:lineRule="auto"/>
              <w:rPr>
                <w:rFonts w:hint="default" w:ascii="Arial" w:hAnsi="Arial" w:cs="Arial"/>
                <w:sz w:val="22"/>
                <w:szCs w:val="22"/>
                <w:lang w:val="en-US" w:eastAsia="zh-CN"/>
              </w:rPr>
            </w:pPr>
            <w:r>
              <w:rPr>
                <w:rFonts w:hint="eastAsia" w:ascii="Arial" w:hAnsi="Arial" w:cs="Arial"/>
                <w:sz w:val="22"/>
                <w:szCs w:val="22"/>
                <w:lang w:val="en-US" w:eastAsia="zh-CN"/>
              </w:rPr>
              <w:t>Q3: Regarding and bad points brought about by Nike marketing in the new media. Are there any suggestions and implementation methods that</w:t>
            </w:r>
          </w:p>
          <w:p>
            <w:pPr>
              <w:autoSpaceDE w:val="0"/>
              <w:autoSpaceDN w:val="0"/>
              <w:adjustRightInd w:val="0"/>
              <w:rPr>
                <w:rFonts w:ascii="Arial" w:hAnsi="Arial" w:cs="Arial"/>
                <w:b/>
                <w:bCs/>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autoSpaceDE w:val="0"/>
              <w:autoSpaceDN w:val="0"/>
              <w:adjustRightInd w:val="0"/>
              <w:rPr>
                <w:rFonts w:ascii="Arial" w:hAnsi="Arial" w:cs="Arial"/>
                <w:b/>
                <w:bCs/>
                <w:sz w:val="22"/>
                <w:szCs w:val="22"/>
              </w:rPr>
            </w:pPr>
          </w:p>
          <w:p>
            <w:pPr>
              <w:spacing w:line="360" w:lineRule="auto"/>
              <w:jc w:val="both"/>
              <w:rPr>
                <w:rFonts w:hint="default" w:ascii="Arial" w:hAnsi="Arial" w:cs="Arial" w:eastAsiaTheme="minorEastAsia"/>
                <w:sz w:val="22"/>
                <w:szCs w:val="22"/>
                <w:lang w:val="en-US" w:eastAsia="zh-CN"/>
              </w:rPr>
            </w:pPr>
            <w:r>
              <w:rPr>
                <w:rFonts w:ascii="Arial" w:hAnsi="Arial" w:cs="Arial"/>
                <w:sz w:val="22"/>
                <w:szCs w:val="22"/>
              </w:rPr>
              <w:t xml:space="preserve">The research aims to </w:t>
            </w:r>
            <w:r>
              <w:rPr>
                <w:rFonts w:hint="eastAsia" w:ascii="Arial" w:hAnsi="Arial" w:cs="Arial"/>
                <w:sz w:val="22"/>
                <w:szCs w:val="22"/>
                <w:lang w:val="en-US" w:eastAsia="zh-CN"/>
              </w:rPr>
              <w:t xml:space="preserve">research </w:t>
            </w:r>
            <w:r>
              <w:rPr>
                <w:rFonts w:hint="eastAsia" w:ascii="Arial" w:hAnsi="Arial" w:cs="Arial"/>
                <w:sz w:val="22"/>
                <w:szCs w:val="22"/>
                <w:lang w:val="en-US" w:eastAsia="zh-CN"/>
              </w:rPr>
              <w:t>Nike how to use new media strategy in marketing.</w:t>
            </w:r>
          </w:p>
          <w:p>
            <w:pPr>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numPr>
                <w:ilvl w:val="0"/>
                <w:numId w:val="1"/>
              </w:numPr>
              <w:autoSpaceDE w:val="0"/>
              <w:autoSpaceDN w:val="0"/>
              <w:adjustRightInd w:val="0"/>
              <w:spacing w:line="360" w:lineRule="auto"/>
              <w:contextualSpacing/>
              <w:jc w:val="both"/>
              <w:rPr>
                <w:rFonts w:hint="default"/>
                <w:lang w:val="en-US" w:eastAsia="zh-CN"/>
              </w:rPr>
            </w:pPr>
            <w:r>
              <w:rPr>
                <w:rFonts w:ascii="Arial" w:hAnsi="Arial" w:cs="Arial"/>
                <w:color w:val="000000" w:themeColor="text1"/>
                <w:sz w:val="22"/>
                <w:szCs w:val="22"/>
                <w:lang w:eastAsia="zh-CN"/>
                <w14:textFill>
                  <w14:solidFill>
                    <w14:schemeClr w14:val="tx1"/>
                  </w14:solidFill>
                </w14:textFill>
              </w:rPr>
              <w:t xml:space="preserve">To conduct </w:t>
            </w:r>
            <w:r>
              <w:rPr>
                <w:rFonts w:hint="default" w:ascii="Arial" w:hAnsi="Arial" w:cs="Arial"/>
                <w:sz w:val="22"/>
                <w:szCs w:val="22"/>
                <w:lang w:val="en-US" w:eastAsia="zh-CN"/>
              </w:rPr>
              <w:t>Nike's target customers for products as the first research target</w:t>
            </w:r>
          </w:p>
          <w:p>
            <w:pPr>
              <w:numPr>
                <w:ilvl w:val="0"/>
                <w:numId w:val="1"/>
              </w:numPr>
              <w:autoSpaceDE w:val="0"/>
              <w:autoSpaceDN w:val="0"/>
              <w:adjustRightInd w:val="0"/>
              <w:spacing w:line="360" w:lineRule="auto"/>
              <w:contextualSpacing/>
              <w:jc w:val="both"/>
              <w:rPr>
                <w:rFonts w:ascii="Arial" w:hAnsi="Arial" w:cs="Arial"/>
                <w:color w:val="000000" w:themeColor="text1"/>
                <w:sz w:val="22"/>
                <w:szCs w:val="22"/>
                <w:lang w:eastAsia="zh-CN"/>
                <w14:textFill>
                  <w14:solidFill>
                    <w14:schemeClr w14:val="tx1"/>
                  </w14:solidFill>
                </w14:textFill>
              </w:rPr>
            </w:pPr>
            <w:r>
              <w:rPr>
                <w:rFonts w:ascii="Arial" w:hAnsi="Arial" w:cs="Arial"/>
                <w:color w:val="000000" w:themeColor="text1"/>
                <w:sz w:val="22"/>
                <w:szCs w:val="22"/>
                <w:lang w:eastAsia="zh-CN"/>
                <w14:textFill>
                  <w14:solidFill>
                    <w14:schemeClr w14:val="tx1"/>
                  </w14:solidFill>
                </w14:textFill>
              </w:rPr>
              <w:t xml:space="preserve"> </w:t>
            </w:r>
            <w:r>
              <w:rPr>
                <w:rFonts w:hint="default" w:ascii="Arial" w:hAnsi="Arial" w:cs="Arial"/>
                <w:color w:val="000000" w:themeColor="text1"/>
                <w:sz w:val="22"/>
                <w:szCs w:val="22"/>
                <w:lang w:val="en-US" w:eastAsia="zh-CN"/>
                <w14:textFill>
                  <w14:solidFill>
                    <w14:schemeClr w14:val="tx1"/>
                  </w14:solidFill>
                </w14:textFill>
              </w:rPr>
              <w:t>T</w:t>
            </w:r>
            <w:r>
              <w:rPr>
                <w:rFonts w:hint="default" w:ascii="Arial" w:hAnsi="Arial" w:cs="Arial"/>
                <w:sz w:val="22"/>
                <w:szCs w:val="22"/>
                <w:lang w:val="en-US" w:eastAsia="zh-CN"/>
              </w:rPr>
              <w:t>o evaluate the impact of Nike's new media strategy as my second research objective</w:t>
            </w:r>
          </w:p>
          <w:p>
            <w:pPr>
              <w:autoSpaceDE w:val="0"/>
              <w:autoSpaceDN w:val="0"/>
              <w:adjustRightInd w:val="0"/>
              <w:spacing w:line="360" w:lineRule="auto"/>
              <w:contextualSpacing/>
              <w:jc w:val="both"/>
              <w:rPr>
                <w:rFonts w:hint="default" w:ascii="Arial" w:hAnsi="Arial" w:cs="Arial"/>
                <w:color w:val="000000" w:themeColor="text1"/>
                <w:sz w:val="22"/>
                <w:szCs w:val="22"/>
                <w:lang w:eastAsia="zh-CN"/>
                <w14:textFill>
                  <w14:solidFill>
                    <w14:schemeClr w14:val="tx1"/>
                  </w14:solidFill>
                </w14:textFill>
              </w:rPr>
            </w:pPr>
            <w:r>
              <w:rPr>
                <w:rFonts w:hint="default" w:ascii="Arial" w:hAnsi="Arial" w:cs="Arial"/>
                <w:color w:val="000000" w:themeColor="text1"/>
                <w:sz w:val="22"/>
                <w:szCs w:val="22"/>
                <w:lang w:eastAsia="zh-CN"/>
                <w14:textFill>
                  <w14:solidFill>
                    <w14:schemeClr w14:val="tx1"/>
                  </w14:solidFill>
                </w14:textFill>
              </w:rPr>
              <w:t xml:space="preserve">3. </w:t>
            </w:r>
            <w:r>
              <w:rPr>
                <w:rFonts w:hint="default" w:ascii="Arial" w:hAnsi="Arial" w:cs="Arial"/>
                <w:sz w:val="22"/>
                <w:szCs w:val="22"/>
                <w:lang w:val="en-US" w:eastAsia="zh-CN"/>
              </w:rPr>
              <w:t>To explain the consumption of sports goods in the market in Nike as my third research objective</w:t>
            </w:r>
          </w:p>
          <w:p>
            <w:pPr>
              <w:spacing w:line="360" w:lineRule="auto"/>
              <w:rPr>
                <w:rFonts w:hint="default" w:ascii="Arial" w:hAnsi="Arial" w:cs="Arial"/>
                <w:sz w:val="22"/>
                <w:szCs w:val="22"/>
                <w:lang w:val="en-US"/>
              </w:rPr>
            </w:pPr>
            <w:r>
              <w:rPr>
                <w:rFonts w:ascii="Arial" w:hAnsi="Arial" w:cs="Arial"/>
                <w:color w:val="000000" w:themeColor="text1"/>
                <w:sz w:val="22"/>
                <w:szCs w:val="22"/>
                <w:lang w:eastAsia="zh-CN"/>
                <w14:textFill>
                  <w14:solidFill>
                    <w14:schemeClr w14:val="tx1"/>
                  </w14:solidFill>
                </w14:textFill>
              </w:rPr>
              <w:t xml:space="preserve">4. Make recommendations for </w:t>
            </w:r>
            <w:r>
              <w:rPr>
                <w:rFonts w:hint="eastAsia" w:ascii="Arial" w:hAnsi="Arial" w:cs="Arial"/>
                <w:color w:val="000000" w:themeColor="text1"/>
                <w:sz w:val="22"/>
                <w:szCs w:val="22"/>
                <w:lang w:val="en-US" w:eastAsia="zh-CN"/>
                <w14:textFill>
                  <w14:solidFill>
                    <w14:schemeClr w14:val="tx1"/>
                  </w14:solidFill>
                </w14:textFill>
              </w:rPr>
              <w:t>Nike how to improve in the future.</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keepNext w:val="0"/>
              <w:keepLines w:val="0"/>
              <w:pageBreakBefore w:val="0"/>
              <w:widowControl w:val="0"/>
              <w:tabs>
                <w:tab w:val="left" w:pos="7348"/>
              </w:tabs>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p>
            <w:pPr>
              <w:keepNext w:val="0"/>
              <w:keepLines w:val="0"/>
              <w:pageBreakBefore w:val="0"/>
              <w:widowControl w:val="0"/>
              <w:tabs>
                <w:tab w:val="left" w:pos="7348"/>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rPr>
            </w:pPr>
          </w:p>
          <w:p>
            <w:pPr>
              <w:keepNext w:val="0"/>
              <w:keepLines w:val="0"/>
              <w:pageBreakBefore w:val="0"/>
              <w:widowControl w:val="0"/>
              <w:tabs>
                <w:tab w:val="left" w:pos="7348"/>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
                <w:bCs/>
                <w:sz w:val="20"/>
                <w:szCs w:val="20"/>
              </w:rPr>
              <w:t>Literature method</w:t>
            </w:r>
          </w:p>
          <w:p>
            <w:pPr>
              <w:bidi w:val="0"/>
              <w:rPr>
                <w:rFonts w:hint="default"/>
              </w:rPr>
            </w:pPr>
            <w:r>
              <w:rPr>
                <w:rFonts w:hint="default"/>
              </w:rPr>
              <w:t>Through the China Knowledge Network, Wanfang Database and other authoritative paper websites to collect and read the works related to sports industry channel development and sports e-commerce marketing model and domestic and foreign literature, we can roughly understand the research status of domestic and foreign scholars on sports e-commerce marketing. In addition, the research results can clearly understand the problems and research results encountered by China's sports industry in the process of developing through the e-commerce platform. By comparing the research conclusions of the predecessors and the existing problems in the sports market</w:t>
            </w:r>
            <w:r>
              <w:rPr>
                <w:rFonts w:hint="default"/>
                <w:lang w:val="en-US" w:eastAsia="zh-CN"/>
              </w:rPr>
              <w:t xml:space="preserve">.Find and make recommendations for the Chinese market. </w:t>
            </w:r>
            <w:r>
              <w:rPr>
                <w:rFonts w:hint="default"/>
              </w:rPr>
              <w:t xml:space="preserve">What are the deficiencies in the research process, which can be made up, which studies are more comprehensive, </w:t>
            </w:r>
            <w:r>
              <w:rPr>
                <w:rFonts w:hint="default"/>
                <w:lang w:val="en-US" w:eastAsia="zh-CN"/>
              </w:rPr>
              <w:t xml:space="preserve">that </w:t>
            </w:r>
            <w:r>
              <w:rPr>
                <w:rFonts w:hint="default"/>
              </w:rPr>
              <w:t>can be used, and through the collection</w:t>
            </w:r>
            <w:r>
              <w:rPr>
                <w:rFonts w:hint="default"/>
                <w:lang w:val="en-US" w:eastAsia="zh-CN"/>
              </w:rPr>
              <w:t xml:space="preserve"> </w:t>
            </w:r>
            <w:r>
              <w:rPr>
                <w:rFonts w:hint="default"/>
              </w:rPr>
              <w:t>of Nike</w:t>
            </w:r>
            <w:r>
              <w:rPr>
                <w:rFonts w:hint="default"/>
                <w:lang w:val="en-US" w:eastAsia="zh-CN"/>
              </w:rPr>
              <w:t xml:space="preserve">’s </w:t>
            </w:r>
            <w:r>
              <w:rPr>
                <w:rFonts w:hint="default"/>
              </w:rPr>
              <w:t>internal data, obtain more relevant documents and materials for research, thus helping this article to be more in the research process. Enriched and more valuable.</w:t>
            </w:r>
          </w:p>
          <w:p>
            <w:pPr>
              <w:bidi w:val="0"/>
              <w:rPr>
                <w:rFonts w:hint="default"/>
                <w:lang w:eastAsia="zh-CN"/>
              </w:rPr>
            </w:pPr>
            <w:r>
              <w:rPr>
                <w:rFonts w:hint="default"/>
                <w:lang w:eastAsia="zh-CN"/>
              </w:rPr>
              <w:t>Collect and read related sports industry channels through authoritative thesis websites such as China HowNet, Wanfang Database sports e-commerce marketing model works and domestic and foreign literature can roughly understand scholars at home and abroad .For the research status and results of sports e-commerce marketing, we can also clearly understand China's sports industry. The problems and research results encountered during the development of the e-commerce platform, the research conclusions of previous people, Compare the problems existing in the sports market now, and find out what the scholars have been lacking in the research process. Can make up for, which research is done adequately, can be used, and through the internal data search of Nike Collect and organize, get more relevant documents and materials for research, to help this article in the research process</w:t>
            </w:r>
          </w:p>
          <w:p>
            <w:pPr>
              <w:bidi w:val="0"/>
              <w:rPr>
                <w:rFonts w:hint="default"/>
                <w:lang w:eastAsia="zh-CN"/>
              </w:rPr>
            </w:pPr>
            <w:r>
              <w:rPr>
                <w:rFonts w:hint="default"/>
                <w:lang w:eastAsia="zh-CN"/>
              </w:rPr>
              <w:t>It is enriched and more valuable.</w:t>
            </w:r>
          </w:p>
          <w:p>
            <w:pPr>
              <w:bidi w:val="0"/>
              <w:rPr>
                <w:rFonts w:hint="default"/>
              </w:rPr>
            </w:pPr>
          </w:p>
          <w:p>
            <w:pPr>
              <w:bidi w:val="0"/>
              <w:rPr>
                <w:rFonts w:hint="default"/>
              </w:rPr>
            </w:pPr>
          </w:p>
          <w:p>
            <w:pPr>
              <w:bidi w:val="0"/>
              <w:rPr>
                <w:rFonts w:hint="default"/>
                <w:b/>
                <w:bCs/>
              </w:rPr>
            </w:pPr>
            <w:r>
              <w:rPr>
                <w:rFonts w:hint="default"/>
                <w:b/>
                <w:bCs/>
              </w:rPr>
              <w:t>Interview method</w:t>
            </w:r>
          </w:p>
          <w:p>
            <w:pPr>
              <w:bidi w:val="0"/>
              <w:rPr>
                <w:rFonts w:hint="default"/>
              </w:rPr>
            </w:pPr>
            <w:r>
              <w:rPr>
                <w:rFonts w:hint="default"/>
              </w:rPr>
              <w:t>According to the research in this paper, the interview outline was prepared, designed, and written in advance. The object of my research is the manager in the Nike store. I will show the information of the Nike company I collected to the manager. And through their own understanding of Nike's advantages and disadvantages in the Chinese market. This will make the store manager interested in my research. Through interviews and consultations, the rationality and scientificity of the research design of this paper are verified and supplemented and improved.</w:t>
            </w:r>
          </w:p>
          <w:p>
            <w:pPr>
              <w:bidi w:val="0"/>
              <w:rPr>
                <w:rFonts w:hint="default"/>
                <w:lang w:eastAsia="zh-CN"/>
              </w:rPr>
            </w:pPr>
            <w:r>
              <w:rPr>
                <w:rFonts w:hint="default"/>
                <w:lang w:eastAsia="zh-CN"/>
              </w:rPr>
              <w:t>Based on the research of this article, I compiled the interview outline by myself, designed and written in advance. The interviewees mainly interviewed senior Nike store managers, Nike store area managers, etc. to collect first-hand information related to the research of this article. When encountering problems, obtain a variety of true and rational factual materials and evidence; verify the rationality and scientifically of the research design of this article through interviews and consultations, supplement and improve, and clarify the scope of the research content, research methods, and thesis framework and many more.</w:t>
            </w:r>
          </w:p>
          <w:p>
            <w:pPr>
              <w:bidi w:val="0"/>
              <w:rPr>
                <w:rFonts w:hint="default"/>
              </w:rPr>
            </w:pP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rPr>
                <w:rFonts w:ascii="Arial" w:hAnsi="Arial" w:cs="Arial"/>
                <w:color w:val="000000" w:themeColor="text1"/>
                <w:sz w:val="22"/>
                <w:szCs w:val="22"/>
                <w14:textFill>
                  <w14:solidFill>
                    <w14:schemeClr w14:val="tx1"/>
                  </w14:solidFill>
                </w14:textFill>
              </w:rPr>
            </w:pPr>
          </w:p>
          <w:p>
            <w:pPr>
              <w:spacing w:line="360" w:lineRule="auto"/>
              <w:jc w:val="both"/>
              <w:rPr>
                <w:rFonts w:ascii="Arial" w:hAnsi="Arial" w:cs="Arial"/>
                <w:color w:val="000000" w:themeColor="text1"/>
                <w:sz w:val="22"/>
                <w:szCs w:val="22"/>
                <w:lang w:eastAsia="zh-CN"/>
                <w14:textFill>
                  <w14:solidFill>
                    <w14:schemeClr w14:val="tx1"/>
                  </w14:solidFill>
                </w14:textFill>
              </w:rPr>
            </w:pPr>
            <w:r>
              <w:rPr>
                <w:rFonts w:ascii="Arial" w:hAnsi="Arial" w:cs="Arial"/>
                <w:color w:val="000000" w:themeColor="text1"/>
                <w:sz w:val="22"/>
                <w:szCs w:val="22"/>
                <w:lang w:eastAsia="zh-CN"/>
                <w14:textFill>
                  <w14:solidFill>
                    <w14:schemeClr w14:val="tx1"/>
                  </w14:solidFill>
                </w14:textFill>
              </w:rPr>
              <w:t>In this research the method(s) selected as most appropriate //////////////////////</w:t>
            </w:r>
          </w:p>
          <w:p>
            <w:pPr>
              <w:spacing w:line="360" w:lineRule="auto"/>
              <w:jc w:val="both"/>
              <w:rPr>
                <w:rFonts w:ascii="Arial" w:hAnsi="Arial" w:cs="Arial"/>
                <w:color w:val="000000" w:themeColor="text1"/>
                <w:sz w:val="22"/>
                <w:szCs w:val="22"/>
                <w:lang w:eastAsia="zh-CN"/>
                <w14:textFill>
                  <w14:solidFill>
                    <w14:schemeClr w14:val="tx1"/>
                  </w14:solidFill>
                </w14:textFill>
              </w:rPr>
            </w:pPr>
          </w:p>
        </w:tc>
      </w:tr>
    </w:tbl>
    <w:p>
      <w:r>
        <w:br w:type="page"/>
      </w:r>
    </w:p>
    <w:tbl>
      <w:tblPr>
        <w:tblStyle w:val="11"/>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100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lang w:eastAsia="zh-CN"/>
              </w:rPr>
            </w:pPr>
            <w:r>
              <w:rPr>
                <w:rFonts w:hint="eastAsia" w:ascii="Arial" w:hAnsi="Arial" w:cs="Arial"/>
                <w:sz w:val="22"/>
                <w:szCs w:val="22"/>
                <w:lang w:eastAsia="zh-CN"/>
              </w:rPr>
              <w:t xml:space="preserve"> </w:t>
            </w:r>
          </w:p>
          <w:p>
            <w:pPr>
              <w:rPr>
                <w:rFonts w:ascii="Arial" w:hAnsi="Arial" w:cs="Arial"/>
                <w:b/>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rPr>
            </w:pPr>
          </w:p>
          <w:p>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our Internationals students you can write that  I am familiar with the cultural and legal context in the country in which I am researching. This may be extended to organisations in which research is being conducted. For instance, in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I ensure that local ethical considerations are complied with and that the relevant permissions are sought.</w:t>
            </w:r>
          </w:p>
        </w:tc>
      </w:tr>
    </w:tbl>
    <w:tbl>
      <w:tblPr>
        <w:tblStyle w:val="1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2"/>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22"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Other primary data collection methods, please explain in this box</w:t>
            </w:r>
          </w:p>
          <w:p>
            <w:pPr>
              <w:autoSpaceDE w:val="0"/>
              <w:autoSpaceDN w:val="0"/>
              <w:adjustRightInd w:val="0"/>
              <w:rPr>
                <w:rFonts w:ascii="Arial" w:hAnsi="Arial" w:cs="Arial"/>
                <w:sz w:val="22"/>
                <w:szCs w:val="22"/>
              </w:rPr>
            </w:pPr>
            <w:r>
              <w:rPr>
                <w:rFonts w:ascii="Arial" w:hAnsi="Arial" w:cs="Arial"/>
                <w:color w:val="000000" w:themeColor="text1"/>
                <w:sz w:val="22"/>
                <w:szCs w:val="22"/>
                <w14:textFill>
                  <w14:solidFill>
                    <w14:schemeClr w14:val="tx1"/>
                  </w14:solidFill>
                </w14:textFill>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300</w:t>
            </w:r>
          </w:p>
          <w:p>
            <w:pP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both"/>
              <w:rPr>
                <w:rFonts w:ascii="Arial" w:hAnsi="Arial" w:cs="Arial"/>
                <w:sz w:val="22"/>
                <w:szCs w:val="22"/>
              </w:rPr>
            </w:pPr>
            <w:r>
              <w:rPr>
                <w:rFonts w:ascii="Arial" w:hAnsi="Arial" w:cs="Arial"/>
                <w:sz w:val="22"/>
                <w:szCs w:val="22"/>
              </w:rPr>
              <w:t>Who will the participants be?</w:t>
            </w:r>
          </w:p>
          <w:p>
            <w:pPr>
              <w:jc w:val="both"/>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sz w:val="22"/>
                <w:szCs w:val="22"/>
              </w:rPr>
            </w:pPr>
          </w:p>
          <w:p>
            <w:pPr>
              <w:jc w:val="both"/>
              <w:rPr>
                <w:rFonts w:ascii="Arial" w:hAnsi="Arial" w:cs="Arial"/>
                <w:sz w:val="22"/>
                <w:szCs w:val="22"/>
              </w:rPr>
            </w:pPr>
            <w:r>
              <w:rPr>
                <w:rFonts w:ascii="Arial" w:hAnsi="Arial" w:cs="Arial"/>
                <w:sz w:val="22"/>
                <w:szCs w:val="22"/>
              </w:rPr>
              <w:t xml:space="preserve">Qualitative interviews </w:t>
            </w:r>
            <w:r>
              <w:rPr>
                <w:rFonts w:hint="eastAsia" w:ascii="Arial" w:hAnsi="Arial" w:cs="Arial"/>
                <w:sz w:val="22"/>
                <w:szCs w:val="22"/>
                <w:lang w:eastAsia="zh-CN"/>
              </w:rPr>
              <w:t>will</w:t>
            </w:r>
            <w:r>
              <w:rPr>
                <w:rFonts w:ascii="Arial" w:hAnsi="Arial" w:cs="Arial"/>
                <w:sz w:val="22"/>
                <w:szCs w:val="22"/>
              </w:rPr>
              <w:t xml:space="preserve"> be performed with a group of experts including tourism managers, stakeholders, and university professors, as this is the population seen to be the most knowledgeable about management and competitiveness.</w:t>
            </w:r>
          </w:p>
          <w:p>
            <w:pPr>
              <w:jc w:val="both"/>
              <w:rPr>
                <w:rFonts w:ascii="Arial" w:hAnsi="Arial" w:cs="Arial"/>
                <w:sz w:val="22"/>
                <w:szCs w:val="22"/>
              </w:rPr>
            </w:pPr>
          </w:p>
          <w:p>
            <w:pPr>
              <w:jc w:val="both"/>
              <w:rPr>
                <w:rFonts w:ascii="Arial" w:hAnsi="Arial" w:cs="Arial"/>
                <w:i/>
                <w:color w:val="808080"/>
                <w:sz w:val="18"/>
                <w:szCs w:val="18"/>
              </w:rPr>
            </w:pPr>
            <w:r>
              <w:rPr>
                <w:rFonts w:ascii="Arial" w:hAnsi="Arial" w:cs="Arial"/>
                <w:sz w:val="22"/>
                <w:szCs w:val="22"/>
              </w:rPr>
              <w:t xml:space="preserve">Self-administrated questionnaire survey will be conducted to collect empirical data from the population of domestic tourists.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jc w:val="both"/>
              <w:rPr>
                <w:rFonts w:ascii="Arial" w:hAnsi="Arial" w:cs="Arial"/>
                <w:sz w:val="22"/>
                <w:szCs w:val="22"/>
              </w:rPr>
            </w:pPr>
            <w:r>
              <w:rPr>
                <w:rFonts w:ascii="Arial" w:hAnsi="Arial" w:cs="Arial"/>
                <w:sz w:val="22"/>
                <w:szCs w:val="22"/>
              </w:rPr>
              <w:t xml:space="preserve">The interviewees will be selected with purposive sampling techniques: for the survey population to be experts including tourism managers, stakeholders, and university professors with at least 3 years’ experiences in tourism industry.  </w:t>
            </w:r>
          </w:p>
          <w:p>
            <w:pPr>
              <w:jc w:val="both"/>
              <w:rPr>
                <w:rFonts w:ascii="Arial" w:hAnsi="Arial" w:cs="Arial"/>
                <w:sz w:val="22"/>
                <w:szCs w:val="22"/>
              </w:rPr>
            </w:pPr>
          </w:p>
          <w:p>
            <w:pPr>
              <w:jc w:val="both"/>
              <w:rPr>
                <w:rFonts w:ascii="Arial" w:hAnsi="Arial" w:cs="Arial"/>
                <w:color w:val="808080"/>
                <w:sz w:val="18"/>
                <w:szCs w:val="18"/>
              </w:rPr>
            </w:pPr>
          </w:p>
        </w:tc>
      </w:tr>
    </w:tbl>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9889"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9"/>
        <w:gridCol w:w="340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822"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autoSpaceDE w:val="0"/>
              <w:autoSpaceDN w:val="0"/>
              <w:adjustRightInd w:val="0"/>
              <w:jc w:val="both"/>
              <w:rPr>
                <w:rFonts w:ascii="Arial" w:hAnsi="Arial" w:cs="Arial"/>
                <w:sz w:val="22"/>
                <w:szCs w:val="22"/>
              </w:rPr>
            </w:pPr>
            <w:r>
              <w:rPr>
                <w:rFonts w:ascii="Arial" w:hAnsi="Arial" w:cs="Arial"/>
                <w:sz w:val="22"/>
                <w:szCs w:val="22"/>
              </w:rPr>
              <w:t>Refer to Flinders’ Ethical framework (1992) to discuss the risks to participants</w:t>
            </w:r>
            <w:r>
              <w:t xml:space="preserve"> </w:t>
            </w:r>
            <w:r>
              <w:rPr>
                <w:rFonts w:ascii="Arial" w:hAnsi="Arial" w:cs="Arial"/>
                <w:sz w:val="22"/>
                <w:szCs w:val="22"/>
              </w:rPr>
              <w:t>from the three main stages of the study.</w:t>
            </w:r>
          </w:p>
          <w:p>
            <w:pPr>
              <w:autoSpaceDE w:val="0"/>
              <w:autoSpaceDN w:val="0"/>
              <w:adjustRightInd w:val="0"/>
              <w:jc w:val="both"/>
              <w:rPr>
                <w:rFonts w:ascii="Arial" w:hAnsi="Arial" w:cs="Arial"/>
                <w:sz w:val="22"/>
                <w:szCs w:val="22"/>
              </w:rPr>
            </w:pPr>
            <w:r>
              <w:rPr>
                <w:rFonts w:ascii="Arial" w:hAnsi="Arial" w:cs="Arial"/>
                <w:sz w:val="22"/>
                <w:szCs w:val="22"/>
              </w:rPr>
              <w:t>Stage 1: the recruitment. The participants could be emotional distressed when they recall the harsh times they have experienced.</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tage 2: the fieldwork. The participants could concern about the questions related to sensitive organisational information.</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tage 3: Reporting. The participants could concern about confidentiality and anonymity of personal data.</w:t>
            </w:r>
          </w:p>
          <w:p>
            <w:pPr>
              <w:rPr>
                <w:rFonts w:ascii="Arial" w:hAnsi="Arial" w:cs="Arial"/>
                <w:sz w:val="22"/>
                <w:szCs w:val="22"/>
              </w:rPr>
            </w:pP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jc w:val="both"/>
              <w:rPr>
                <w:rFonts w:ascii="Arial" w:hAnsi="Arial" w:cs="Arial"/>
                <w:sz w:val="22"/>
                <w:szCs w:val="22"/>
                <w:lang w:eastAsia="zh-CN"/>
              </w:rPr>
            </w:pPr>
            <w:r>
              <w:rPr>
                <w:rFonts w:hint="eastAsia" w:ascii="Arial" w:hAnsi="Arial" w:cs="Arial"/>
                <w:sz w:val="22"/>
                <w:szCs w:val="22"/>
                <w:lang w:eastAsia="zh-CN"/>
              </w:rPr>
              <w:t>1</w:t>
            </w:r>
            <w:r>
              <w:rPr>
                <w:rFonts w:ascii="Arial" w:hAnsi="Arial" w:cs="Arial"/>
                <w:sz w:val="22"/>
                <w:szCs w:val="22"/>
                <w:lang w:eastAsia="zh-CN"/>
              </w:rPr>
              <w:t>.If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pPr>
              <w:jc w:val="both"/>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Protect confidential data collected as well as the fact that the subject is participating in the</w:t>
            </w:r>
            <w:r>
              <w:rPr>
                <w:rFonts w:hint="eastAsia" w:ascii="Arial" w:hAnsi="Arial" w:cs="Arial"/>
                <w:sz w:val="22"/>
                <w:szCs w:val="22"/>
                <w:lang w:eastAsia="zh-CN"/>
              </w:rPr>
              <w:t xml:space="preserve"> </w:t>
            </w:r>
            <w:r>
              <w:rPr>
                <w:rFonts w:ascii="Arial" w:hAnsi="Arial" w:cs="Arial"/>
                <w:sz w:val="22"/>
                <w:szCs w:val="22"/>
                <w:lang w:eastAsia="zh-CN"/>
              </w:rPr>
              <w:t>research project itself.</w:t>
            </w:r>
          </w:p>
          <w:p>
            <w:pPr>
              <w:jc w:val="both"/>
              <w:rPr>
                <w:rFonts w:ascii="Arial" w:hAnsi="Arial" w:cs="Arial"/>
                <w:sz w:val="22"/>
                <w:szCs w:val="22"/>
                <w:lang w:eastAsia="zh-CN"/>
              </w:rPr>
            </w:pPr>
            <w:r>
              <w:rPr>
                <w:rFonts w:ascii="Arial" w:hAnsi="Arial" w:cs="Arial"/>
                <w:sz w:val="22"/>
                <w:szCs w:val="22"/>
                <w:lang w:eastAsia="zh-CN"/>
              </w:rPr>
              <w:t>3. Protect confidentiality of research data and ensure all relevant local laws</w:t>
            </w:r>
            <w:r>
              <w:rPr>
                <w:rFonts w:hint="eastAsia" w:ascii="Arial" w:hAnsi="Arial" w:cs="Arial"/>
                <w:sz w:val="22"/>
                <w:szCs w:val="22"/>
                <w:lang w:eastAsia="zh-CN"/>
              </w:rPr>
              <w:t>.</w:t>
            </w:r>
            <w:r>
              <w:rPr>
                <w:rFonts w:ascii="Arial" w:hAnsi="Arial" w:cs="Arial"/>
                <w:sz w:val="22"/>
                <w:szCs w:val="22"/>
                <w:lang w:eastAsia="zh-CN"/>
              </w:rPr>
              <w:t xml:space="preserve"> The development of science and technology also puts forward higher requirements for data storage.</w:t>
            </w:r>
          </w:p>
          <w:p>
            <w:pPr>
              <w:autoSpaceDE w:val="0"/>
              <w:autoSpaceDN w:val="0"/>
              <w:adjustRightInd w:val="0"/>
              <w:rPr>
                <w:rFonts w:cs="Arial"/>
                <w: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jc w:val="both"/>
              <w:rPr>
                <w:rFonts w:ascii="Arial" w:hAnsi="Arial" w:cs="Arial"/>
                <w:sz w:val="22"/>
                <w:szCs w:val="22"/>
              </w:rPr>
            </w:pPr>
            <w:r>
              <w:rPr>
                <w:rFonts w:ascii="Arial" w:hAnsi="Arial" w:cs="Arial"/>
                <w:sz w:val="22"/>
                <w:szCs w:val="22"/>
              </w:rPr>
              <w:t>Risk to Investigator:</w:t>
            </w:r>
          </w:p>
          <w:p>
            <w:pPr>
              <w:jc w:val="both"/>
              <w:rPr>
                <w:rFonts w:ascii="Arial" w:hAnsi="Arial" w:cs="Arial"/>
                <w:sz w:val="22"/>
                <w:szCs w:val="22"/>
              </w:rPr>
            </w:pPr>
            <w:r>
              <w:rPr>
                <w:rFonts w:ascii="Arial" w:hAnsi="Arial" w:cs="Arial"/>
                <w:sz w:val="22"/>
                <w:szCs w:val="22"/>
              </w:rPr>
              <w:t>1. Risk of personal safety when conducting face to face interview.</w:t>
            </w:r>
          </w:p>
          <w:p>
            <w:pPr>
              <w:jc w:val="both"/>
              <w:rPr>
                <w:rFonts w:ascii="Arial" w:hAnsi="Arial" w:cs="Arial"/>
                <w:sz w:val="22"/>
                <w:szCs w:val="22"/>
              </w:rPr>
            </w:pPr>
            <w:r>
              <w:rPr>
                <w:rFonts w:ascii="Arial" w:hAnsi="Arial" w:cs="Arial"/>
                <w:sz w:val="22"/>
                <w:szCs w:val="22"/>
              </w:rPr>
              <w:t>2. Self-disclosure and objective displays of emotion during the interviews.</w:t>
            </w:r>
          </w:p>
          <w:p>
            <w:pPr>
              <w:jc w:val="both"/>
              <w:rPr>
                <w:rFonts w:ascii="Arial" w:hAnsi="Arial" w:cs="Arial"/>
                <w:sz w:val="22"/>
                <w:szCs w:val="22"/>
              </w:rPr>
            </w:pPr>
            <w:r>
              <w:rPr>
                <w:rFonts w:ascii="Arial" w:hAnsi="Arial" w:cs="Arial"/>
                <w:sz w:val="22"/>
                <w:szCs w:val="22"/>
              </w:rPr>
              <w:t>3. Occurrence of contingencies</w:t>
            </w:r>
            <w:r>
              <w:t xml:space="preserve"> </w:t>
            </w:r>
            <w:r>
              <w:rPr>
                <w:rFonts w:ascii="Arial" w:hAnsi="Arial" w:cs="Arial"/>
                <w:sz w:val="22"/>
                <w:szCs w:val="22"/>
              </w:rPr>
              <w:t>not related to the investigator himself. For instance, participants quit midway or unable to find enough participants within the limited time.</w:t>
            </w: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r>
              <w:rPr>
                <w:rFonts w:ascii="Arial" w:hAnsi="Arial" w:cs="Arial"/>
                <w:sz w:val="22"/>
                <w:szCs w:val="22"/>
              </w:rPr>
              <w:t>1. Terminate the interview.</w:t>
            </w:r>
          </w:p>
          <w:p>
            <w:pPr>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The emotional distance strategy needs to be considered.</w:t>
            </w:r>
          </w:p>
          <w:p>
            <w:pPr>
              <w:rPr>
                <w:rFonts w:ascii="Arial" w:hAnsi="Arial" w:cs="Arial"/>
                <w:sz w:val="22"/>
                <w:szCs w:val="22"/>
                <w:lang w:eastAsia="zh-CN"/>
              </w:rPr>
            </w:pPr>
            <w:r>
              <w:rPr>
                <w:rFonts w:hint="eastAsia" w:ascii="Arial" w:hAnsi="Arial" w:cs="Arial"/>
                <w:sz w:val="22"/>
                <w:szCs w:val="22"/>
                <w:lang w:eastAsia="zh-CN"/>
              </w:rPr>
              <w:t>3</w:t>
            </w:r>
            <w:r>
              <w:rPr>
                <w:rFonts w:ascii="Arial" w:hAnsi="Arial" w:cs="Arial"/>
                <w:sz w:val="22"/>
                <w:szCs w:val="22"/>
                <w:lang w:eastAsia="zh-CN"/>
              </w:rPr>
              <w:t>. Be fully prepared to deal with any potential difficulties.</w:t>
            </w:r>
          </w:p>
          <w:p>
            <w:pPr>
              <w:rPr>
                <w:rFonts w:ascii="Arial" w:hAnsi="Arial" w:cs="Arial"/>
                <w:sz w:val="22"/>
                <w:szCs w:val="22"/>
              </w:rPr>
            </w:pP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r>
              <w:rPr>
                <w:rFonts w:ascii="Arial" w:hAnsi="Arial" w:cs="Arial"/>
                <w:sz w:val="22"/>
                <w:szCs w:val="22"/>
              </w:rPr>
              <w:t>A negative impact on the university.</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r>
              <w:rPr>
                <w:rFonts w:ascii="Arial" w:hAnsi="Arial" w:cs="Arial"/>
                <w:sz w:val="22"/>
                <w:szCs w:val="22"/>
              </w:rPr>
              <w:t>The goodstanding and reputation of the university will be borne in mind at all times.</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9"/>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9"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259"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ascii="Arial" w:hAnsi="Arial" w:cs="Arial"/>
                <w:sz w:val="22"/>
                <w:szCs w:val="22"/>
              </w:rPr>
              <w:t xml:space="preserve">The feedback will take place on a shared free wordpress.com site after completion of the research activity. </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jc w:val="both"/>
              <w:rPr>
                <w:rFonts w:ascii="Arial" w:hAnsi="Arial" w:cs="Arial"/>
                <w:sz w:val="22"/>
                <w:szCs w:val="22"/>
              </w:rPr>
            </w:pPr>
            <w:r>
              <w:rPr>
                <w:rFonts w:ascii="Arial" w:hAnsi="Arial" w:cs="Arial"/>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t xml:space="preserve"> </w:t>
            </w:r>
            <w:r>
              <w:rPr>
                <w:rFonts w:ascii="Arial" w:hAnsi="Arial" w:cs="Arial"/>
                <w:sz w:val="22"/>
                <w:szCs w:val="22"/>
              </w:rPr>
              <w:t xml:space="preserve">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 </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lang w:eastAsia="zh-CN"/>
              </w:rPr>
            </w:pPr>
          </w:p>
          <w:p>
            <w:pPr>
              <w:jc w:val="both"/>
              <w:rPr>
                <w:rFonts w:ascii="Arial" w:hAnsi="Arial" w:cs="Arial"/>
                <w:sz w:val="22"/>
                <w:szCs w:val="22"/>
                <w:lang w:eastAsia="zh-CN"/>
              </w:rPr>
            </w:pPr>
            <w:r>
              <w:rPr>
                <w:rFonts w:hint="eastAsia" w:ascii="Arial" w:hAnsi="Arial" w:cs="Arial"/>
                <w:sz w:val="22"/>
                <w:szCs w:val="22"/>
                <w:lang w:eastAsia="zh-CN"/>
              </w:rPr>
              <w:t>C</w:t>
            </w:r>
            <w:r>
              <w:rPr>
                <w:rFonts w:ascii="Arial" w:hAnsi="Arial" w:cs="Arial"/>
                <w:sz w:val="22"/>
                <w:szCs w:val="22"/>
                <w:lang w:eastAsia="zh-CN"/>
              </w:rPr>
              <w:t xml:space="preserve">onfidentiality and anonymity will be guaranteed by the researcher. </w:t>
            </w:r>
          </w:p>
          <w:p>
            <w:pPr>
              <w:jc w:val="both"/>
              <w:rPr>
                <w:rFonts w:ascii="Arial" w:hAnsi="Arial" w:cs="Arial"/>
                <w:sz w:val="22"/>
                <w:szCs w:val="22"/>
                <w:lang w:eastAsia="zh-CN"/>
              </w:rPr>
            </w:pPr>
            <w:r>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pPr>
              <w:autoSpaceDE w:val="0"/>
              <w:autoSpaceDN w:val="0"/>
              <w:adjustRightInd w:val="0"/>
              <w:rPr>
                <w:rFonts w:cs="Arial"/>
              </w:rPr>
            </w:pP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9889"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pPr>
              <w:autoSpaceDE w:val="0"/>
              <w:autoSpaceDN w:val="0"/>
              <w:adjustRightInd w:val="0"/>
              <w:rPr>
                <w:i/>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ascii="MS Gothic" w:hAnsi="MS Gothic" w:eastAsia="MS Gothic" w:cs="Arial"/>
                <w:b/>
                <w:bCs/>
                <w:sz w:val="22"/>
                <w:szCs w:val="22"/>
                <w:lang w:eastAsia="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rPr>
                <w:rFonts w:ascii="Arial" w:hAnsi="Arial" w:cs="Arial"/>
                <w:sz w:val="22"/>
                <w:szCs w:val="22"/>
              </w:rPr>
            </w:pPr>
          </w:p>
          <w:p>
            <w:pPr>
              <w:rPr>
                <w:rFonts w:ascii="Arial" w:hAnsi="Arial" w:cs="Arial"/>
                <w:sz w:val="22"/>
                <w:szCs w:val="22"/>
              </w:rPr>
            </w:pPr>
            <w:r>
              <w:rPr>
                <w:rFonts w:ascii="Arial" w:hAnsi="Arial" w:cs="Arial"/>
                <w:sz w:val="22"/>
                <w:szCs w:val="22"/>
              </w:rPr>
              <w:t>1.Take technical and organisational measures to prevent any unauthorised access. The way to verify the identity of a user is a strong password.</w:t>
            </w:r>
            <w:r>
              <w:t xml:space="preserve"> </w:t>
            </w:r>
            <w:r>
              <w:rPr>
                <w:rFonts w:ascii="Arial" w:hAnsi="Arial" w:cs="Arial"/>
                <w:sz w:val="22"/>
                <w:szCs w:val="22"/>
              </w:rPr>
              <w:t>Key aspects of a strong password: length (the longer the better)</w:t>
            </w:r>
            <w:r>
              <w:rPr>
                <w:rFonts w:hint="eastAsia" w:ascii="Arial" w:hAnsi="Arial" w:cs="Arial"/>
                <w:sz w:val="22"/>
                <w:szCs w:val="22"/>
                <w:lang w:eastAsia="zh-CN"/>
              </w:rPr>
              <w:t>,</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hint="eastAsia" w:ascii="Arial" w:hAnsi="Arial" w:cs="Arial"/>
                <w:sz w:val="22"/>
                <w:szCs w:val="22"/>
                <w:lang w:eastAsia="zh-CN"/>
              </w:rPr>
              <w:t xml:space="preserve"> </w:t>
            </w:r>
            <w:r>
              <w:rPr>
                <w:rFonts w:ascii="Arial" w:hAnsi="Arial" w:cs="Arial"/>
                <w:sz w:val="22"/>
                <w:szCs w:val="22"/>
              </w:rPr>
              <w:t>with no ties to your personal information, and no dictionary words.</w:t>
            </w:r>
          </w:p>
          <w:p>
            <w:pPr>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Establish clear access rules.  Make the mechanism to allow or deny access to certain data:</w:t>
            </w:r>
            <w:r>
              <w:rPr>
                <w:rFonts w:hint="eastAsia" w:ascii="Arial" w:hAnsi="Arial" w:cs="Arial"/>
                <w:sz w:val="22"/>
                <w:szCs w:val="22"/>
                <w:lang w:eastAsia="zh-CN"/>
              </w:rPr>
              <w:t xml:space="preserve"> </w:t>
            </w:r>
            <w:r>
              <w:rPr>
                <w:rFonts w:ascii="Arial" w:hAnsi="Arial" w:cs="Arial"/>
                <w:sz w:val="22"/>
                <w:szCs w:val="22"/>
                <w:lang w:eastAsia="zh-CN"/>
              </w:rPr>
              <w:t>based on predefined user lists and access rights, e.g. only myself and my supervisor can access data</w:t>
            </w:r>
            <w:r>
              <w:rPr>
                <w:rFonts w:hint="eastAsia" w:ascii="Arial" w:hAnsi="Arial" w:cs="Arial"/>
                <w:sz w:val="22"/>
                <w:szCs w:val="22"/>
                <w:lang w:eastAsia="zh-CN"/>
              </w:rPr>
              <w:t>,</w:t>
            </w:r>
            <w:r>
              <w:rPr>
                <w:rFonts w:ascii="Arial" w:hAnsi="Arial" w:cs="Arial"/>
                <w:sz w:val="22"/>
                <w:szCs w:val="22"/>
                <w:lang w:eastAsia="zh-CN"/>
              </w:rPr>
              <w:t xml:space="preserve"> based on the functions of each user within the project.</w:t>
            </w:r>
          </w:p>
          <w:p>
            <w:pPr>
              <w:rPr>
                <w:rFonts w:ascii="Arial" w:hAnsi="Arial" w:cs="Arial"/>
                <w:sz w:val="22"/>
                <w:szCs w:val="22"/>
                <w:lang w:eastAsia="zh-CN"/>
              </w:rPr>
            </w:pPr>
            <w:r>
              <w:rPr>
                <w:rFonts w:hint="eastAsia" w:ascii="Arial" w:hAnsi="Arial" w:cs="Arial"/>
                <w:sz w:val="22"/>
                <w:szCs w:val="22"/>
                <w:lang w:eastAsia="zh-CN"/>
              </w:rPr>
              <w:t>3</w:t>
            </w:r>
            <w:r>
              <w:rPr>
                <w:rFonts w:ascii="Arial" w:hAnsi="Arial" w:cs="Arial"/>
                <w:sz w:val="22"/>
                <w:szCs w:val="22"/>
                <w:lang w:eastAsia="zh-CN"/>
              </w:rPr>
              <w:t>. Organise the processing in a way that gives you the best possible control, for</w:t>
            </w:r>
            <w:r>
              <w:rPr>
                <w:rFonts w:ascii="Arial" w:hAnsi="Arial" w:cs="Arial"/>
                <w:sz w:val="22"/>
                <w:szCs w:val="22"/>
                <w:lang w:eastAsia="zh-CN"/>
              </w:rPr>
              <w:cr/>
            </w:r>
            <w:r>
              <w:rPr>
                <w:rFonts w:ascii="Arial" w:hAnsi="Arial" w:cs="Arial"/>
                <w:sz w:val="22"/>
                <w:szCs w:val="22"/>
                <w:lang w:eastAsia="zh-CN"/>
              </w:rPr>
              <w:t>example by allowing for tracking of access (logbook)</w:t>
            </w:r>
          </w:p>
          <w:p>
            <w:pPr>
              <w:rPr>
                <w:rFonts w:ascii="Arial" w:hAnsi="Arial" w:cs="Arial"/>
                <w:sz w:val="22"/>
                <w:szCs w:val="22"/>
                <w:lang w:eastAsia="zh-CN"/>
              </w:rPr>
            </w:pPr>
            <w:r>
              <w:rPr>
                <w:rFonts w:hint="eastAsia" w:ascii="Arial" w:hAnsi="Arial" w:cs="Arial"/>
                <w:sz w:val="22"/>
                <w:szCs w:val="22"/>
                <w:lang w:eastAsia="zh-CN"/>
              </w:rPr>
              <w:t>4</w:t>
            </w:r>
            <w:r>
              <w:rPr>
                <w:rFonts w:ascii="Arial" w:hAnsi="Arial" w:cs="Arial"/>
                <w:sz w:val="22"/>
                <w:szCs w:val="22"/>
                <w:lang w:eastAsia="zh-CN"/>
              </w:rPr>
              <w:t>. All the participants information will not be recorded in a way that links subject responses with identifying information (usually by use of a code known only to them).</w:t>
            </w:r>
          </w:p>
          <w:p>
            <w:pP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sz w:val="22"/>
                <w:szCs w:val="22"/>
              </w:rPr>
              <w:t>1. Ensure the storage security. Storage concerns are equally important even when my data are on my local PC,</w:t>
            </w:r>
            <w:r>
              <w:rPr>
                <w:rFonts w:hint="eastAsia" w:ascii="Arial" w:hAnsi="Arial" w:cs="Arial"/>
                <w:sz w:val="22"/>
                <w:szCs w:val="22"/>
                <w:lang w:eastAsia="zh-CN"/>
              </w:rPr>
              <w:t xml:space="preserve"> </w:t>
            </w:r>
            <w:r>
              <w:rPr>
                <w:rFonts w:ascii="Arial" w:hAnsi="Arial" w:cs="Arial"/>
                <w:sz w:val="22"/>
                <w:szCs w:val="22"/>
              </w:rPr>
              <w:t>portable storage device or in the cloud storage.</w:t>
            </w:r>
            <w:r>
              <w:rPr>
                <w:rFonts w:hint="eastAsia" w:ascii="Arial" w:hAnsi="Arial" w:cs="Arial"/>
                <w:sz w:val="22"/>
                <w:szCs w:val="22"/>
                <w:lang w:eastAsia="zh-CN"/>
              </w:rPr>
              <w:t xml:space="preserve"> </w:t>
            </w:r>
            <w:r>
              <w:rPr>
                <w:rFonts w:ascii="Arial" w:hAnsi="Arial" w:cs="Arial"/>
                <w:sz w:val="22"/>
                <w:szCs w:val="22"/>
                <w:lang w:eastAsia="zh-CN"/>
              </w:rPr>
              <w:t xml:space="preserve">For instance, </w:t>
            </w:r>
            <w:r>
              <w:rPr>
                <w:rFonts w:ascii="Arial" w:hAnsi="Arial" w:cs="Arial"/>
                <w:sz w:val="22"/>
                <w:szCs w:val="22"/>
              </w:rPr>
              <w:t>operating system controls (authentication &amp; access control)</w:t>
            </w:r>
            <w:r>
              <w:rPr>
                <w:rFonts w:hint="eastAsia" w:ascii="Arial" w:hAnsi="Arial" w:cs="Arial"/>
                <w:sz w:val="22"/>
                <w:szCs w:val="22"/>
                <w:lang w:eastAsia="zh-CN"/>
              </w:rPr>
              <w:t>,</w:t>
            </w:r>
            <w:r>
              <w:rPr>
                <w:rFonts w:ascii="Arial" w:hAnsi="Arial" w:cs="Arial"/>
                <w:sz w:val="22"/>
                <w:szCs w:val="22"/>
                <w:lang w:eastAsia="zh-CN"/>
              </w:rPr>
              <w:t xml:space="preserve"> </w:t>
            </w:r>
            <w:r>
              <w:rPr>
                <w:rFonts w:ascii="Arial" w:hAnsi="Arial" w:cs="Arial"/>
                <w:sz w:val="22"/>
                <w:szCs w:val="22"/>
              </w:rPr>
              <w:t>use of passwords to access electronic files (e.g. use the text editor function to save a</w:t>
            </w:r>
            <w:r>
              <w:rPr>
                <w:rFonts w:hint="eastAsia" w:ascii="Arial" w:hAnsi="Arial" w:cs="Arial"/>
                <w:sz w:val="22"/>
                <w:szCs w:val="22"/>
                <w:lang w:eastAsia="zh-CN"/>
              </w:rPr>
              <w:t xml:space="preserve"> </w:t>
            </w:r>
            <w:r>
              <w:rPr>
                <w:rFonts w:ascii="Arial" w:hAnsi="Arial" w:cs="Arial"/>
                <w:sz w:val="22"/>
                <w:szCs w:val="22"/>
              </w:rPr>
              <w:t>document password-protected), local encrypted storage (enable the full disk encryption, enable the file system, enable</w:t>
            </w:r>
            <w:r>
              <w:rPr>
                <w:rFonts w:hint="eastAsia" w:ascii="Arial" w:hAnsi="Arial" w:cs="Arial"/>
                <w:sz w:val="22"/>
                <w:szCs w:val="22"/>
                <w:lang w:eastAsia="zh-CN"/>
              </w:rPr>
              <w:t xml:space="preserve"> </w:t>
            </w:r>
            <w:r>
              <w:rPr>
                <w:rFonts w:ascii="Arial" w:hAnsi="Arial" w:cs="Arial"/>
                <w:sz w:val="22"/>
                <w:szCs w:val="22"/>
              </w:rPr>
              <w:t>the text editor encryption), database encryption: turning data into a form that makes them unintelligible (for anyone</w:t>
            </w:r>
            <w:r>
              <w:rPr>
                <w:rFonts w:hint="eastAsia" w:ascii="Arial" w:hAnsi="Arial" w:cs="Arial"/>
                <w:sz w:val="22"/>
                <w:szCs w:val="22"/>
                <w:lang w:eastAsia="zh-CN"/>
              </w:rPr>
              <w:t xml:space="preserve"> </w:t>
            </w:r>
            <w:r>
              <w:rPr>
                <w:rFonts w:ascii="Arial" w:hAnsi="Arial" w:cs="Arial"/>
                <w:sz w:val="22"/>
                <w:szCs w:val="22"/>
              </w:rPr>
              <w:t xml:space="preserve">not having access to the key)  </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Endure safe electronic communication for transferring the data.</w:t>
            </w:r>
            <w:r>
              <w:rPr>
                <w:rFonts w:hint="eastAsia" w:ascii="Arial" w:hAnsi="Arial" w:cs="Arial"/>
                <w:sz w:val="22"/>
                <w:szCs w:val="22"/>
                <w:lang w:eastAsia="zh-CN"/>
              </w:rPr>
              <w:t xml:space="preserve"> </w:t>
            </w:r>
            <w:r>
              <w:rPr>
                <w:rFonts w:ascii="Arial" w:hAnsi="Arial" w:cs="Arial"/>
                <w:sz w:val="22"/>
                <w:szCs w:val="22"/>
                <w:lang w:eastAsia="zh-CN"/>
              </w:rPr>
              <w:t>For instance, encrypted communication (SSL/TLS); (e.g. use web services whose URL starts with</w:t>
            </w:r>
            <w:r>
              <w:rPr>
                <w:rFonts w:hint="eastAsia" w:ascii="Arial" w:hAnsi="Arial" w:cs="Arial"/>
                <w:sz w:val="22"/>
                <w:szCs w:val="22"/>
                <w:lang w:eastAsia="zh-CN"/>
              </w:rPr>
              <w:t xml:space="preserve"> ‘</w:t>
            </w:r>
            <w:r>
              <w:rPr>
                <w:rFonts w:ascii="Arial" w:hAnsi="Arial" w:cs="Arial"/>
                <w:sz w:val="22"/>
                <w:szCs w:val="22"/>
                <w:lang w:eastAsia="zh-CN"/>
              </w:rPr>
              <w:t>https://’ and not only http://)</w:t>
            </w:r>
            <w:r>
              <w:rPr>
                <w:rFonts w:hint="eastAsia" w:ascii="Arial" w:hAnsi="Arial" w:cs="Arial"/>
                <w:sz w:val="22"/>
                <w:szCs w:val="22"/>
                <w:lang w:eastAsia="zh-CN"/>
              </w:rPr>
              <w:t>,</w:t>
            </w:r>
            <w:r>
              <w:rPr>
                <w:rFonts w:ascii="Arial" w:hAnsi="Arial" w:cs="Arial"/>
                <w:sz w:val="22"/>
                <w:szCs w:val="22"/>
                <w:lang w:eastAsia="zh-CN"/>
              </w:rPr>
              <w:t xml:space="preserve"> firewall systems and access control lists (e.g. make sure the firewall service is enabled</w:t>
            </w:r>
          </w:p>
          <w:p>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w:t>
            </w:r>
            <w:r>
              <w:rPr>
                <w:rFonts w:hint="eastAsia" w:ascii="Arial" w:hAnsi="Arial" w:cs="Arial"/>
                <w:sz w:val="22"/>
                <w:szCs w:val="22"/>
                <w:lang w:eastAsia="zh-CN"/>
              </w:rPr>
              <w:t xml:space="preserve"> </w:t>
            </w:r>
            <w:r>
              <w:rPr>
                <w:rFonts w:ascii="Arial" w:hAnsi="Arial" w:cs="Arial"/>
                <w:sz w:val="22"/>
                <w:szCs w:val="22"/>
                <w:lang w:eastAsia="zh-CN"/>
              </w:rPr>
              <w:t>protect data and data carriers when they are physically transferred (paper notes, laptop</w:t>
            </w:r>
            <w:r>
              <w:rPr>
                <w:rFonts w:hint="eastAsia" w:ascii="Arial" w:hAnsi="Arial" w:cs="Arial"/>
                <w:sz w:val="22"/>
                <w:szCs w:val="22"/>
                <w:lang w:eastAsia="zh-CN"/>
              </w:rPr>
              <w:t xml:space="preserve"> </w:t>
            </w:r>
            <w:r>
              <w:rPr>
                <w:rFonts w:ascii="Arial" w:hAnsi="Arial" w:cs="Arial"/>
                <w:sz w:val="22"/>
                <w:szCs w:val="22"/>
                <w:lang w:eastAsia="zh-CN"/>
              </w:rPr>
              <w:t>etc.).</w:t>
            </w:r>
          </w:p>
          <w:p>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other IT technical controls</w:t>
            </w:r>
            <w:r>
              <w:rPr>
                <w:rFonts w:hint="eastAsia" w:ascii="Arial" w:hAnsi="Arial" w:cs="Arial"/>
                <w:sz w:val="22"/>
                <w:szCs w:val="22"/>
                <w:lang w:eastAsia="zh-CN"/>
              </w:rPr>
              <w:t>.</w:t>
            </w:r>
            <w:r>
              <w:rPr>
                <w:rFonts w:ascii="Arial" w:hAnsi="Arial" w:cs="Arial"/>
                <w:sz w:val="22"/>
                <w:szCs w:val="22"/>
                <w:lang w:eastAsia="zh-CN"/>
              </w:rPr>
              <w:t xml:space="preserve"> PC configuration: security-aware settings at user level (e.g. installing security updates,</w:t>
            </w:r>
            <w:r>
              <w:rPr>
                <w:rFonts w:hint="eastAsia" w:ascii="Arial" w:hAnsi="Arial" w:cs="Arial"/>
                <w:sz w:val="22"/>
                <w:szCs w:val="22"/>
                <w:lang w:eastAsia="zh-CN"/>
              </w:rPr>
              <w:t xml:space="preserve"> </w:t>
            </w:r>
            <w:r>
              <w:rPr>
                <w:rFonts w:ascii="Arial" w:hAnsi="Arial" w:cs="Arial"/>
                <w:sz w:val="22"/>
                <w:szCs w:val="22"/>
                <w:lang w:eastAsia="zh-CN"/>
              </w:rPr>
              <w:t>anti-virus protection, local back-ups, blocking of certain software installation, etc.).</w:t>
            </w:r>
          </w:p>
          <w:p>
            <w:pPr>
              <w:autoSpaceDE w:val="0"/>
              <w:autoSpaceDN w:val="0"/>
              <w:adjustRightInd w:val="0"/>
              <w:jc w:val="both"/>
              <w:rPr>
                <w:rFonts w:ascii="Arial" w:hAnsi="Arial" w:cs="Arial"/>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Only 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sz w:val="22"/>
                <w:szCs w:val="22"/>
              </w:rPr>
              <w:t>Research data must be stored in a managed environment that protects against data loss</w:t>
            </w:r>
            <w:r>
              <w:rPr>
                <w:rFonts w:hint="eastAsia" w:ascii="Arial" w:hAnsi="Arial" w:cs="Arial"/>
                <w:sz w:val="22"/>
                <w:szCs w:val="22"/>
                <w:lang w:eastAsia="zh-CN"/>
              </w:rPr>
              <w:t xml:space="preserve"> </w:t>
            </w:r>
            <w:r>
              <w:rPr>
                <w:rFonts w:ascii="Arial" w:hAnsi="Arial" w:cs="Arial"/>
                <w:sz w:val="22"/>
                <w:szCs w:val="22"/>
              </w:rPr>
              <w:t>and corruption, unauthorised access and modification, and complies with relevant legal,</w:t>
            </w:r>
            <w:r>
              <w:rPr>
                <w:rFonts w:hint="eastAsia" w:ascii="Arial" w:hAnsi="Arial" w:cs="Arial"/>
                <w:sz w:val="22"/>
                <w:szCs w:val="22"/>
                <w:lang w:eastAsia="zh-CN"/>
              </w:rPr>
              <w:t xml:space="preserve"> </w:t>
            </w:r>
            <w:r>
              <w:rPr>
                <w:rFonts w:ascii="Arial" w:hAnsi="Arial" w:cs="Arial"/>
                <w:sz w:val="22"/>
                <w:szCs w:val="22"/>
              </w:rPr>
              <w:t>regulatory, contractual, and other obligations for the period that it needs to be kept. In</w:t>
            </w:r>
            <w:r>
              <w:rPr>
                <w:rFonts w:hint="eastAsia" w:ascii="Arial" w:hAnsi="Arial" w:cs="Arial"/>
                <w:sz w:val="22"/>
                <w:szCs w:val="22"/>
                <w:lang w:eastAsia="zh-CN"/>
              </w:rPr>
              <w:t xml:space="preserve"> </w:t>
            </w:r>
            <w:r>
              <w:rPr>
                <w:rFonts w:ascii="Arial" w:hAnsi="Arial" w:cs="Arial"/>
                <w:sz w:val="22"/>
                <w:szCs w:val="22"/>
                <w:lang w:eastAsia="zh-CN"/>
              </w:rPr>
              <w:t xml:space="preserve">my </w:t>
            </w:r>
            <w:r>
              <w:rPr>
                <w:rFonts w:ascii="Arial" w:hAnsi="Arial" w:cs="Arial"/>
                <w:sz w:val="22"/>
                <w:szCs w:val="22"/>
              </w:rPr>
              <w:t>circumstance where institutional storage is not available, I should take steps to maintain the integrity of the data,</w:t>
            </w:r>
            <w:r>
              <w:rPr>
                <w:rFonts w:hint="eastAsia" w:ascii="Arial" w:hAnsi="Arial" w:cs="Arial"/>
                <w:sz w:val="22"/>
                <w:szCs w:val="22"/>
                <w:lang w:eastAsia="zh-CN"/>
              </w:rPr>
              <w:t xml:space="preserve"> </w:t>
            </w:r>
            <w:r>
              <w:rPr>
                <w:rFonts w:ascii="Arial" w:hAnsi="Arial" w:cs="Arial"/>
                <w:sz w:val="22"/>
                <w:szCs w:val="22"/>
              </w:rPr>
              <w:t>and ensure that appropriate security measures are in place to prevent unauthorised</w:t>
            </w:r>
            <w:r>
              <w:rPr>
                <w:rFonts w:hint="eastAsia" w:ascii="Arial" w:hAnsi="Arial" w:cs="Arial"/>
                <w:sz w:val="22"/>
                <w:szCs w:val="22"/>
                <w:lang w:eastAsia="zh-CN"/>
              </w:rPr>
              <w:t xml:space="preserve"> </w:t>
            </w:r>
            <w:r>
              <w:rPr>
                <w:rFonts w:ascii="Arial" w:hAnsi="Arial" w:cs="Arial"/>
                <w:sz w:val="22"/>
                <w:szCs w:val="22"/>
              </w:rPr>
              <w:t>access. The research data must be transferred into a managed storage environment at</w:t>
            </w:r>
            <w:r>
              <w:rPr>
                <w:rFonts w:hint="eastAsia" w:ascii="Arial" w:hAnsi="Arial" w:cs="Arial"/>
                <w:sz w:val="22"/>
                <w:szCs w:val="22"/>
                <w:lang w:eastAsia="zh-CN"/>
              </w:rPr>
              <w:t xml:space="preserve"> </w:t>
            </w:r>
            <w:r>
              <w:rPr>
                <w:rFonts w:ascii="Arial" w:hAnsi="Arial" w:cs="Arial"/>
                <w:sz w:val="22"/>
                <w:szCs w:val="22"/>
              </w:rPr>
              <w:t>the earliest opportunity.</w:t>
            </w:r>
            <w:r>
              <w:t xml:space="preserve"> </w:t>
            </w:r>
            <w:r>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hint="eastAsia" w:ascii="Arial" w:hAnsi="Arial" w:cs="Arial"/>
                <w:sz w:val="22"/>
                <w:szCs w:val="22"/>
                <w:lang w:eastAsia="zh-CN"/>
              </w:rPr>
              <w:t xml:space="preserve"> </w:t>
            </w:r>
            <w:r>
              <w:rPr>
                <w:rFonts w:ascii="Arial" w:hAnsi="Arial" w:cs="Arial"/>
                <w:sz w:val="22"/>
                <w:szCs w:val="22"/>
              </w:rPr>
              <w:t>full local data and database encryption, turning data into a form that makes them unintelligible. The data will be stored until the completion of the project and then deleted.</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2"/>
        <w:gridCol w:w="4820"/>
        <w:gridCol w:w="2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9881"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282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cs="Arial"/>
                <w:sz w:val="22"/>
                <w:szCs w:val="22"/>
                <w:lang w:val="en-US" w:eastAsia="zh-CN"/>
              </w:rPr>
            </w:pPr>
            <w:r>
              <w:rPr>
                <w:rFonts w:hint="eastAsia" w:eastAsiaTheme="minorEastAsia"/>
                <w:lang w:eastAsia="zh-CN"/>
              </w:rPr>
              <w:drawing>
                <wp:anchor distT="0" distB="0" distL="114935" distR="114935" simplePos="0" relativeHeight="251660288" behindDoc="0" locked="0" layoutInCell="1" allowOverlap="1">
                  <wp:simplePos x="0" y="0"/>
                  <wp:positionH relativeFrom="column">
                    <wp:posOffset>78105</wp:posOffset>
                  </wp:positionH>
                  <wp:positionV relativeFrom="paragraph">
                    <wp:posOffset>67945</wp:posOffset>
                  </wp:positionV>
                  <wp:extent cx="1161415" cy="287020"/>
                  <wp:effectExtent l="0" t="0" r="12065" b="2540"/>
                  <wp:wrapNone/>
                  <wp:docPr id="6" name="图片 6" descr="db8fe709a39ba745a16cd817336a0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b8fe709a39ba745a16cd817336a0ec"/>
                          <pic:cNvPicPr>
                            <a:picLocks noChangeAspect="1"/>
                          </pic:cNvPicPr>
                        </pic:nvPicPr>
                        <pic:blipFill>
                          <a:blip r:embed="rId6">
                            <a:biLevel thresh="50000"/>
                          </a:blip>
                          <a:srcRect l="16645" t="27850" r="45504" b="65874"/>
                          <a:stretch>
                            <a:fillRect/>
                          </a:stretch>
                        </pic:blipFill>
                        <pic:spPr>
                          <a:xfrm>
                            <a:off x="0" y="0"/>
                            <a:ext cx="1161415" cy="287020"/>
                          </a:xfrm>
                          <a:prstGeom prst="rect">
                            <a:avLst/>
                          </a:prstGeom>
                        </pic:spPr>
                      </pic:pic>
                    </a:graphicData>
                  </a:graphic>
                </wp:anchor>
              </w:drawing>
            </w:r>
          </w:p>
        </w:tc>
        <w:tc>
          <w:tcPr>
            <w:tcW w:w="22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490" w:type="pct"/>
            <w:shd w:val="clear" w:color="auto" w:fill="auto"/>
            <w:vAlign w:val="center"/>
          </w:tcPr>
          <w:p>
            <w:pPr>
              <w:pStyle w:val="30"/>
              <w:ind w:left="0"/>
              <w:rPr>
                <w:rFonts w:ascii="Arial" w:hAnsi="Arial" w:cs="Arial"/>
              </w:rPr>
            </w:pPr>
          </w:p>
        </w:tc>
        <w:tc>
          <w:tcPr>
            <w:tcW w:w="1087"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490"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87"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490" w:type="pct"/>
            <w:shd w:val="clear" w:color="auto" w:fill="auto"/>
            <w:vAlign w:val="center"/>
          </w:tcPr>
          <w:p>
            <w:pPr>
              <w:pStyle w:val="30"/>
              <w:ind w:left="0"/>
              <w:rPr>
                <w:rFonts w:ascii="Arial" w:hAnsi="Arial" w:cs="Arial"/>
              </w:rPr>
            </w:pPr>
          </w:p>
        </w:tc>
        <w:tc>
          <w:tcPr>
            <w:tcW w:w="1087"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490"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87"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356"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tabs>
          <w:tab w:val="left" w:pos="5103"/>
        </w:tabs>
        <w:rPr>
          <w:rFonts w:ascii="Arial" w:hAnsi="Arial" w:cs="Arial"/>
          <w:b/>
          <w:bCs/>
          <w:sz w:val="22"/>
          <w:szCs w:val="22"/>
        </w:rPr>
      </w:pPr>
    </w:p>
    <w:tbl>
      <w:tblPr>
        <w:tblStyle w:val="11"/>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0" w:type="dxa"/>
            <w:shd w:val="clear" w:color="auto" w:fill="F1F1F1" w:themeFill="background1" w:themeFillShade="F2"/>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pPr>
        <w:tabs>
          <w:tab w:val="left" w:pos="5103"/>
        </w:tabs>
        <w:rPr>
          <w:rFonts w:ascii="Arial" w:hAnsi="Arial" w:cs="Arial"/>
          <w:b/>
          <w:bCs/>
          <w:sz w:val="22"/>
          <w:szCs w:val="22"/>
        </w:rPr>
      </w:pPr>
    </w:p>
    <w:p>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rPr>
          <w:rFonts w:ascii="Arial" w:hAnsi="Arial" w:cs="Arial"/>
          <w:b/>
          <w:bCs/>
          <w:sz w:val="22"/>
          <w:szCs w:val="22"/>
        </w:rPr>
      </w:pPr>
      <w:r>
        <w:rPr>
          <w:rFonts w:ascii="Arial" w:hAnsi="Arial" w:cs="Arial"/>
          <w:b/>
          <w:bCs/>
          <w:sz w:val="22"/>
          <w:szCs w:val="22"/>
        </w:rPr>
        <w:br w:type="page"/>
      </w:r>
    </w:p>
    <w:p>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w:t>
      </w:r>
      <w:bookmarkStart w:id="2" w:name="_GoBack"/>
      <w:bookmarkEnd w:id="2"/>
      <w:r>
        <w:rPr>
          <w:rFonts w:ascii="Arial" w:hAnsi="Arial" w:cs="Arial"/>
          <w:bCs/>
        </w:rPr>
        <w:t>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headerReference r:id="rId3" w:type="default"/>
      <w:footerReference r:id="rId4" w:type="default"/>
      <w:pgSz w:w="11906" w:h="16838"/>
      <w:pgMar w:top="1134"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Courier New">
    <w:panose1 w:val="02070309020205020404"/>
    <w:charset w:val="00"/>
    <w:family w:val="modern"/>
    <w:pitch w:val="default"/>
    <w:sig w:usb0="E0002EFF" w:usb1="C0007843" w:usb2="00000009" w:usb3="00000000" w:csb0="400001FF" w:csb1="FFFF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Algerian">
    <w:panose1 w:val="04020705040A02060702"/>
    <w:charset w:val="00"/>
    <w:family w:val="auto"/>
    <w:pitch w:val="default"/>
    <w:sig w:usb0="00000003" w:usb1="00000000" w:usb2="00000000" w:usb3="00000000" w:csb0="20000001" w:csb1="00000000"/>
  </w:font>
  <w:font w:name="Arial Black">
    <w:panose1 w:val="020B0A04020102020204"/>
    <w:charset w:val="00"/>
    <w:family w:val="auto"/>
    <w:pitch w:val="default"/>
    <w:sig w:usb0="A00002AF" w:usb1="400078FB" w:usb2="00000000" w:usb3="00000000" w:csb0="6000009F" w:csb1="DFD70000"/>
  </w:font>
  <w:font w:name="Arial Narrow">
    <w:panose1 w:val="020B0606020202030204"/>
    <w:charset w:val="00"/>
    <w:family w:val="auto"/>
    <w:pitch w:val="default"/>
    <w:sig w:usb0="00000287" w:usb1="00000800" w:usb2="00000000" w:usb3="00000000" w:csb0="2000009F" w:csb1="DFD7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August 2019</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14</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A9B643"/>
    <w:multiLevelType w:val="singleLevel"/>
    <w:tmpl w:val="84A9B643"/>
    <w:lvl w:ilvl="0" w:tentative="0">
      <w:start w:val="1"/>
      <w:numFmt w:val="decimal"/>
      <w:suff w:val="space"/>
      <w:lvlText w:val="%1."/>
      <w:lvlJc w:val="left"/>
    </w:lvl>
  </w:abstractNum>
  <w:abstractNum w:abstractNumId="1">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42E0"/>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85D69"/>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 w:val="34163A05"/>
    <w:rsid w:val="41AA41AE"/>
    <w:rsid w:val="451162AC"/>
    <w:rsid w:val="73A179BA"/>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uiPriority w:val="99"/>
  </w:style>
  <w:style w:type="paragraph" w:styleId="5">
    <w:name w:val="Balloon Text"/>
    <w:basedOn w:val="1"/>
    <w:link w:val="23"/>
    <w:semiHidden/>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uiPriority w:val="99"/>
    <w:pPr>
      <w:tabs>
        <w:tab w:val="center" w:pos="4513"/>
        <w:tab w:val="right" w:pos="9026"/>
      </w:tabs>
    </w:pPr>
  </w:style>
  <w:style w:type="paragraph" w:styleId="8">
    <w:name w:val="Body Text 2"/>
    <w:basedOn w:val="1"/>
    <w:link w:val="21"/>
    <w:uiPriority w:val="99"/>
    <w:pPr>
      <w:ind w:left="720" w:hanging="720"/>
    </w:pPr>
    <w:rPr>
      <w:b/>
      <w:bCs/>
      <w:sz w:val="22"/>
      <w:szCs w:val="22"/>
    </w:rPr>
  </w:style>
  <w:style w:type="paragraph" w:styleId="9">
    <w:name w:val="Normal (Web)"/>
    <w:basedOn w:val="1"/>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uiPriority w:val="99"/>
  </w:style>
  <w:style w:type="character" w:styleId="16">
    <w:name w:val="FollowedHyperlink"/>
    <w:semiHidden/>
    <w:uiPriority w:val="99"/>
    <w:rPr>
      <w:color w:val="800080"/>
      <w:u w:val="single"/>
    </w:rPr>
  </w:style>
  <w:style w:type="character" w:styleId="17">
    <w:name w:val="Hyperlink"/>
    <w:uiPriority w:val="99"/>
    <w:rPr>
      <w:color w:val="0000FF"/>
      <w:u w:val="single"/>
    </w:rPr>
  </w:style>
  <w:style w:type="character" w:styleId="18">
    <w:name w:val="annotation reference"/>
    <w:semiHidden/>
    <w:unhideWhenUsed/>
    <w:uiPriority w:val="99"/>
    <w:rPr>
      <w:sz w:val="16"/>
      <w:szCs w:val="16"/>
    </w:rPr>
  </w:style>
  <w:style w:type="character" w:customStyle="1" w:styleId="19">
    <w:name w:val="标题 1 字符"/>
    <w:link w:val="2"/>
    <w:uiPriority w:val="99"/>
    <w:rPr>
      <w:rFonts w:ascii="Cambria" w:hAnsi="Cambria" w:cs="Cambria"/>
      <w:b/>
      <w:bCs/>
      <w:kern w:val="32"/>
      <w:sz w:val="32"/>
      <w:szCs w:val="32"/>
      <w:lang w:eastAsia="en-US"/>
    </w:rPr>
  </w:style>
  <w:style w:type="character" w:customStyle="1" w:styleId="20">
    <w:name w:val="标题 4 字符"/>
    <w:link w:val="3"/>
    <w:semiHidden/>
    <w:uiPriority w:val="99"/>
    <w:rPr>
      <w:rFonts w:ascii="Calibri" w:hAnsi="Calibri" w:cs="Calibri"/>
      <w:b/>
      <w:bCs/>
      <w:sz w:val="28"/>
      <w:szCs w:val="28"/>
      <w:lang w:eastAsia="en-US"/>
    </w:rPr>
  </w:style>
  <w:style w:type="character" w:customStyle="1" w:styleId="21">
    <w:name w:val="正文文本 2 字符"/>
    <w:link w:val="8"/>
    <w:semiHidden/>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批注框文本 字符"/>
    <w:link w:val="5"/>
    <w:semiHidden/>
    <w:uiPriority w:val="99"/>
    <w:rPr>
      <w:sz w:val="2"/>
      <w:szCs w:val="2"/>
      <w:lang w:eastAsia="en-US"/>
    </w:rPr>
  </w:style>
  <w:style w:type="character" w:customStyle="1" w:styleId="24">
    <w:name w:val="页眉 字符"/>
    <w:link w:val="7"/>
    <w:semiHidden/>
    <w:uiPriority w:val="99"/>
    <w:rPr>
      <w:lang w:eastAsia="en-US"/>
    </w:rPr>
  </w:style>
  <w:style w:type="character" w:customStyle="1" w:styleId="25">
    <w:name w:val="页脚 字符"/>
    <w:link w:val="6"/>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批注文字 字符"/>
    <w:link w:val="4"/>
    <w:semiHidden/>
    <w:uiPriority w:val="99"/>
    <w:rPr>
      <w:lang w:eastAsia="en-US"/>
    </w:rPr>
  </w:style>
  <w:style w:type="character" w:customStyle="1" w:styleId="29">
    <w:name w:val="批注主题 字符"/>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17E75E-CD8F-48CE-B751-4076DCAEC9A7}">
  <ds:schemaRefs/>
</ds:datastoreItem>
</file>

<file path=customXml/itemProps3.xml><?xml version="1.0" encoding="utf-8"?>
<ds:datastoreItem xmlns:ds="http://schemas.openxmlformats.org/officeDocument/2006/customXml" ds:itemID="{5D7B1019-5D52-4502-96AB-103491571800}">
  <ds:schemaRefs/>
</ds:datastoreItem>
</file>

<file path=customXml/itemProps4.xml><?xml version="1.0" encoding="utf-8"?>
<ds:datastoreItem xmlns:ds="http://schemas.openxmlformats.org/officeDocument/2006/customXml" ds:itemID="{1ED286B0-C6B3-4DE3-854F-12148CCA7C90}">
  <ds:schemaRefs/>
</ds:datastoreItem>
</file>

<file path=customXml/itemProps5.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1</Pages>
  <Words>6062</Words>
  <Characters>34554</Characters>
  <Lines>287</Lines>
  <Paragraphs>81</Paragraphs>
  <TotalTime>19</TotalTime>
  <ScaleCrop>false</ScaleCrop>
  <LinksUpToDate>false</LinksUpToDate>
  <CharactersWithSpaces>40535</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2020-11-18T18:57:00Z</dcterms:created>
  <dc:creator>Kevin Brice</dc:creator>
  <cp:lastModifiedBy>Rickey</cp:lastModifiedBy>
  <cp:lastPrinted>2020-12-01T02:45:00Z</cp:lastPrinted>
  <dcterms:modified xsi:type="dcterms:W3CDTF">2020-12-06T10:17:55Z</dcterms:modified>
  <dc:title>PG2-E1</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2052-11.1.0.10132</vt:lpwstr>
  </property>
</Properties>
</file>