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F1751" w14:textId="77777777" w:rsidR="00CA490A" w:rsidRDefault="00CA490A" w:rsidP="00CA490A">
      <w:pPr>
        <w:pStyle w:val="Title"/>
        <w:pBdr>
          <w:bottom w:val="single" w:sz="4" w:space="1" w:color="auto"/>
        </w:pBdr>
      </w:pPr>
    </w:p>
    <w:p w14:paraId="6F7E43E2" w14:textId="77777777" w:rsidR="00CA490A" w:rsidRDefault="00CA490A" w:rsidP="00CA490A">
      <w:pPr>
        <w:pStyle w:val="Title"/>
        <w:pBdr>
          <w:bottom w:val="single" w:sz="4" w:space="1" w:color="auto"/>
        </w:pBdr>
      </w:pPr>
    </w:p>
    <w:p w14:paraId="59FF1D8D" w14:textId="77777777" w:rsidR="00CA490A" w:rsidRDefault="00CA490A" w:rsidP="00CA490A">
      <w:pPr>
        <w:pStyle w:val="Title"/>
        <w:pBdr>
          <w:bottom w:val="single" w:sz="4" w:space="1" w:color="auto"/>
        </w:pBdr>
      </w:pPr>
    </w:p>
    <w:p w14:paraId="2B1D8C28" w14:textId="77777777" w:rsidR="00CA490A" w:rsidRDefault="00CA490A" w:rsidP="00CA490A">
      <w:pPr>
        <w:pStyle w:val="Title"/>
        <w:pBdr>
          <w:bottom w:val="single" w:sz="4" w:space="1" w:color="auto"/>
        </w:pBdr>
      </w:pPr>
    </w:p>
    <w:p w14:paraId="27969D85" w14:textId="77777777" w:rsidR="00CA490A" w:rsidRDefault="00CA490A" w:rsidP="00CA490A">
      <w:pPr>
        <w:pStyle w:val="Title"/>
        <w:pBdr>
          <w:bottom w:val="single" w:sz="4" w:space="1" w:color="auto"/>
        </w:pBdr>
      </w:pPr>
    </w:p>
    <w:p w14:paraId="5825B9A0" w14:textId="77777777" w:rsidR="00CA490A" w:rsidRDefault="00CA490A" w:rsidP="00CA490A">
      <w:pPr>
        <w:pStyle w:val="Title"/>
        <w:pBdr>
          <w:bottom w:val="single" w:sz="4" w:space="1" w:color="auto"/>
        </w:pBdr>
      </w:pPr>
    </w:p>
    <w:p w14:paraId="3A4F25D0" w14:textId="77777777" w:rsidR="00CA490A" w:rsidRDefault="00CA490A" w:rsidP="00CA490A">
      <w:pPr>
        <w:pStyle w:val="Title"/>
        <w:pBdr>
          <w:bottom w:val="single" w:sz="4" w:space="1" w:color="auto"/>
        </w:pBdr>
      </w:pPr>
    </w:p>
    <w:p w14:paraId="096A6B9E" w14:textId="77777777" w:rsidR="00CA490A" w:rsidRDefault="00CA490A" w:rsidP="00CA490A">
      <w:pPr>
        <w:pStyle w:val="Title"/>
        <w:pBdr>
          <w:bottom w:val="single" w:sz="4" w:space="1" w:color="auto"/>
        </w:pBdr>
      </w:pPr>
    </w:p>
    <w:p w14:paraId="52AF31B6" w14:textId="77777777" w:rsidR="00CA490A" w:rsidRDefault="00CA490A" w:rsidP="00CA490A">
      <w:pPr>
        <w:pStyle w:val="Title"/>
        <w:pBdr>
          <w:bottom w:val="single" w:sz="4" w:space="1" w:color="auto"/>
        </w:pBdr>
      </w:pPr>
    </w:p>
    <w:p w14:paraId="2612FE7E" w14:textId="77777777" w:rsidR="00CA490A" w:rsidRDefault="00CA490A" w:rsidP="00CA490A">
      <w:pPr>
        <w:pStyle w:val="Title"/>
        <w:pBdr>
          <w:bottom w:val="single" w:sz="4" w:space="1" w:color="auto"/>
        </w:pBdr>
      </w:pPr>
    </w:p>
    <w:p w14:paraId="41B9E66A" w14:textId="77777777" w:rsidR="00F5537D" w:rsidRPr="00305D9B" w:rsidRDefault="007C0701" w:rsidP="00CA490A">
      <w:pPr>
        <w:pStyle w:val="Title"/>
        <w:pBdr>
          <w:bottom w:val="single" w:sz="4" w:space="1" w:color="auto"/>
        </w:pBdr>
        <w:rPr>
          <w:b/>
          <w:bCs/>
        </w:rPr>
      </w:pPr>
      <w:r w:rsidRPr="00305D9B">
        <w:rPr>
          <w:b/>
          <w:bCs/>
        </w:rPr>
        <w:t>ASSESSMENT 1 ENVIRONMENTAL ANALYSIS OF AUTOMOBILE INDUSTRY</w:t>
      </w:r>
    </w:p>
    <w:p w14:paraId="13C944A8" w14:textId="77777777" w:rsidR="006D23F4" w:rsidRDefault="007C0701">
      <w:pPr>
        <w:spacing w:line="259" w:lineRule="auto"/>
        <w:jc w:val="left"/>
        <w:rPr>
          <w:rFonts w:eastAsiaTheme="majorEastAsia" w:cstheme="majorBidi"/>
          <w:spacing w:val="-10"/>
          <w:kern w:val="28"/>
          <w:sz w:val="36"/>
          <w:szCs w:val="56"/>
        </w:rPr>
      </w:pPr>
      <w:r>
        <w:rPr>
          <w:rFonts w:eastAsiaTheme="majorEastAsia" w:cstheme="majorBidi"/>
          <w:spacing w:val="-10"/>
          <w:kern w:val="28"/>
          <w:sz w:val="36"/>
          <w:szCs w:val="56"/>
        </w:rPr>
        <w:br w:type="page"/>
      </w:r>
    </w:p>
    <w:p w14:paraId="2B5B93D6" w14:textId="77777777" w:rsidR="00D747B9" w:rsidRPr="00C15ED9" w:rsidRDefault="007C0701">
      <w:pPr>
        <w:spacing w:line="259" w:lineRule="auto"/>
        <w:jc w:val="left"/>
        <w:rPr>
          <w:b/>
          <w:bCs/>
        </w:rPr>
      </w:pPr>
      <w:r w:rsidRPr="00C15ED9">
        <w:rPr>
          <w:b/>
          <w:bCs/>
        </w:rPr>
        <w:lastRenderedPageBreak/>
        <w:t>Executive Summary</w:t>
      </w:r>
    </w:p>
    <w:p w14:paraId="7343320F" w14:textId="77777777" w:rsidR="00AF4526" w:rsidRPr="00AF4526" w:rsidRDefault="007C0701" w:rsidP="00AF4526">
      <w:r w:rsidRPr="00AF4526">
        <w:t xml:space="preserve">The report has showcased an understanding of the factors that shape the global business environment. It </w:t>
      </w:r>
      <w:r w:rsidR="00C60721">
        <w:t xml:space="preserve">also includes </w:t>
      </w:r>
      <w:r w:rsidRPr="00AF4526">
        <w:t xml:space="preserve">the application of various business models such as PESTLE analysis to identify the political, economic, social, technological, legal, and environmental factors and their impact on an organisation. The report has also provided the evaluation of the implementation of various other business models such as Porter's diamond, Value network, and five forces. It has shed some light on the recognition and critical analysis of the reasons why companies engage in international trade. The report has also shed some light on the understanding of the micro-economic and macro-economic foundations of the firm. It has provided a discussion of various market structures and their impact on the strategies of an organisation as well as the current international economy. </w:t>
      </w:r>
    </w:p>
    <w:p w14:paraId="73E467ED" w14:textId="77777777" w:rsidR="00D747B9" w:rsidRDefault="007C0701">
      <w:pPr>
        <w:spacing w:line="259" w:lineRule="auto"/>
        <w:jc w:val="left"/>
      </w:pPr>
      <w:r>
        <w:br w:type="page"/>
      </w:r>
    </w:p>
    <w:sdt>
      <w:sdtPr>
        <w:rPr>
          <w:rFonts w:ascii="Arial" w:eastAsiaTheme="minorHAnsi" w:hAnsi="Arial" w:cstheme="minorBidi"/>
          <w:color w:val="000000" w:themeColor="text1"/>
          <w:sz w:val="24"/>
          <w:szCs w:val="22"/>
          <w:lang w:val="en-GB"/>
        </w:rPr>
        <w:id w:val="-119452650"/>
        <w:docPartObj>
          <w:docPartGallery w:val="Table of Contents"/>
          <w:docPartUnique/>
        </w:docPartObj>
      </w:sdtPr>
      <w:sdtEndPr>
        <w:rPr>
          <w:b/>
          <w:bCs/>
          <w:noProof/>
        </w:rPr>
      </w:sdtEndPr>
      <w:sdtContent>
        <w:p w14:paraId="1C73E051" w14:textId="77777777" w:rsidR="008307B4" w:rsidRPr="008307B4" w:rsidRDefault="007C0701" w:rsidP="008307B4">
          <w:pPr>
            <w:pStyle w:val="TOCHeading"/>
            <w:jc w:val="center"/>
            <w:rPr>
              <w:rFonts w:ascii="Arial" w:hAnsi="Arial" w:cs="Arial"/>
              <w:b/>
              <w:bCs/>
              <w:color w:val="auto"/>
              <w:sz w:val="24"/>
              <w:szCs w:val="24"/>
            </w:rPr>
          </w:pPr>
          <w:r w:rsidRPr="008307B4">
            <w:rPr>
              <w:rFonts w:ascii="Arial" w:hAnsi="Arial" w:cs="Arial"/>
              <w:b/>
              <w:bCs/>
              <w:color w:val="auto"/>
              <w:sz w:val="24"/>
              <w:szCs w:val="24"/>
            </w:rPr>
            <w:t>Table of Contents</w:t>
          </w:r>
        </w:p>
        <w:p w14:paraId="24714896" w14:textId="77777777" w:rsidR="00C60721" w:rsidRDefault="007C0701">
          <w:pPr>
            <w:pStyle w:val="TOC1"/>
            <w:tabs>
              <w:tab w:val="right" w:leader="dot" w:pos="9016"/>
            </w:tabs>
            <w:rPr>
              <w:rFonts w:asciiTheme="minorHAnsi" w:eastAsiaTheme="minorEastAsia" w:hAnsiTheme="minorHAnsi"/>
              <w:noProof/>
              <w:color w:val="auto"/>
              <w:sz w:val="22"/>
              <w:lang w:val="en-IN" w:eastAsia="en-IN"/>
            </w:rPr>
          </w:pPr>
          <w:r>
            <w:fldChar w:fldCharType="begin"/>
          </w:r>
          <w:r>
            <w:instrText xml:space="preserve"> TOC \o "1-3" \h \z \u </w:instrText>
          </w:r>
          <w:r>
            <w:fldChar w:fldCharType="separate"/>
          </w:r>
          <w:hyperlink w:anchor="_Toc91559466" w:history="1">
            <w:r w:rsidRPr="007213D8">
              <w:rPr>
                <w:rStyle w:val="Hyperlink"/>
                <w:rFonts w:cs="Arial"/>
                <w:noProof/>
              </w:rPr>
              <w:t>Introduction</w:t>
            </w:r>
            <w:r>
              <w:rPr>
                <w:noProof/>
                <w:webHidden/>
              </w:rPr>
              <w:tab/>
            </w:r>
            <w:r>
              <w:rPr>
                <w:noProof/>
                <w:webHidden/>
              </w:rPr>
              <w:fldChar w:fldCharType="begin"/>
            </w:r>
            <w:r>
              <w:rPr>
                <w:noProof/>
                <w:webHidden/>
              </w:rPr>
              <w:instrText xml:space="preserve"> PAGEREF _Toc91559466 \h </w:instrText>
            </w:r>
            <w:r>
              <w:rPr>
                <w:noProof/>
                <w:webHidden/>
              </w:rPr>
            </w:r>
            <w:r>
              <w:rPr>
                <w:noProof/>
                <w:webHidden/>
              </w:rPr>
              <w:fldChar w:fldCharType="separate"/>
            </w:r>
            <w:r>
              <w:rPr>
                <w:noProof/>
                <w:webHidden/>
              </w:rPr>
              <w:t>4</w:t>
            </w:r>
            <w:r>
              <w:rPr>
                <w:noProof/>
                <w:webHidden/>
              </w:rPr>
              <w:fldChar w:fldCharType="end"/>
            </w:r>
          </w:hyperlink>
        </w:p>
        <w:p w14:paraId="28FA6F12" w14:textId="77777777" w:rsidR="00C60721" w:rsidRDefault="00AA095D">
          <w:pPr>
            <w:pStyle w:val="TOC1"/>
            <w:tabs>
              <w:tab w:val="right" w:leader="dot" w:pos="9016"/>
            </w:tabs>
            <w:rPr>
              <w:rFonts w:asciiTheme="minorHAnsi" w:eastAsiaTheme="minorEastAsia" w:hAnsiTheme="minorHAnsi"/>
              <w:noProof/>
              <w:color w:val="auto"/>
              <w:sz w:val="22"/>
              <w:lang w:val="en-IN" w:eastAsia="en-IN"/>
            </w:rPr>
          </w:pPr>
          <w:hyperlink w:anchor="_Toc91559467" w:history="1">
            <w:r w:rsidR="007C0701" w:rsidRPr="007213D8">
              <w:rPr>
                <w:rStyle w:val="Hyperlink"/>
                <w:rFonts w:cs="Arial"/>
                <w:noProof/>
              </w:rPr>
              <w:t>Major forces shaping the global business environment</w:t>
            </w:r>
            <w:r w:rsidR="007C0701">
              <w:rPr>
                <w:noProof/>
                <w:webHidden/>
              </w:rPr>
              <w:tab/>
            </w:r>
            <w:r w:rsidR="007C0701">
              <w:rPr>
                <w:noProof/>
                <w:webHidden/>
              </w:rPr>
              <w:fldChar w:fldCharType="begin"/>
            </w:r>
            <w:r w:rsidR="007C0701">
              <w:rPr>
                <w:noProof/>
                <w:webHidden/>
              </w:rPr>
              <w:instrText xml:space="preserve"> PAGEREF _Toc91559467 \h </w:instrText>
            </w:r>
            <w:r w:rsidR="007C0701">
              <w:rPr>
                <w:noProof/>
                <w:webHidden/>
              </w:rPr>
            </w:r>
            <w:r w:rsidR="007C0701">
              <w:rPr>
                <w:noProof/>
                <w:webHidden/>
              </w:rPr>
              <w:fldChar w:fldCharType="separate"/>
            </w:r>
            <w:r w:rsidR="007C0701">
              <w:rPr>
                <w:noProof/>
                <w:webHidden/>
              </w:rPr>
              <w:t>5</w:t>
            </w:r>
            <w:r w:rsidR="007C0701">
              <w:rPr>
                <w:noProof/>
                <w:webHidden/>
              </w:rPr>
              <w:fldChar w:fldCharType="end"/>
            </w:r>
          </w:hyperlink>
        </w:p>
        <w:p w14:paraId="2A83D171" w14:textId="77777777" w:rsidR="00C60721" w:rsidRDefault="00AA095D">
          <w:pPr>
            <w:pStyle w:val="TOC1"/>
            <w:tabs>
              <w:tab w:val="right" w:leader="dot" w:pos="9016"/>
            </w:tabs>
            <w:rPr>
              <w:rFonts w:asciiTheme="minorHAnsi" w:eastAsiaTheme="minorEastAsia" w:hAnsiTheme="minorHAnsi"/>
              <w:noProof/>
              <w:color w:val="auto"/>
              <w:sz w:val="22"/>
              <w:lang w:val="en-IN" w:eastAsia="en-IN"/>
            </w:rPr>
          </w:pPr>
          <w:hyperlink w:anchor="_Toc91559468" w:history="1">
            <w:r w:rsidR="007C0701" w:rsidRPr="007213D8">
              <w:rPr>
                <w:rStyle w:val="Hyperlink"/>
                <w:rFonts w:cs="Arial"/>
                <w:noProof/>
              </w:rPr>
              <w:t>Business models (Porter’s Diamond, Value Network, and Five Forces) within the context of an international environmental analysis (PESTEL)</w:t>
            </w:r>
            <w:r w:rsidR="007C0701">
              <w:rPr>
                <w:noProof/>
                <w:webHidden/>
              </w:rPr>
              <w:tab/>
            </w:r>
            <w:r w:rsidR="007C0701">
              <w:rPr>
                <w:noProof/>
                <w:webHidden/>
              </w:rPr>
              <w:fldChar w:fldCharType="begin"/>
            </w:r>
            <w:r w:rsidR="007C0701">
              <w:rPr>
                <w:noProof/>
                <w:webHidden/>
              </w:rPr>
              <w:instrText xml:space="preserve"> PAGEREF _Toc91559468 \h </w:instrText>
            </w:r>
            <w:r w:rsidR="007C0701">
              <w:rPr>
                <w:noProof/>
                <w:webHidden/>
              </w:rPr>
            </w:r>
            <w:r w:rsidR="007C0701">
              <w:rPr>
                <w:noProof/>
                <w:webHidden/>
              </w:rPr>
              <w:fldChar w:fldCharType="separate"/>
            </w:r>
            <w:r w:rsidR="007C0701">
              <w:rPr>
                <w:noProof/>
                <w:webHidden/>
              </w:rPr>
              <w:t>6</w:t>
            </w:r>
            <w:r w:rsidR="007C0701">
              <w:rPr>
                <w:noProof/>
                <w:webHidden/>
              </w:rPr>
              <w:fldChar w:fldCharType="end"/>
            </w:r>
          </w:hyperlink>
        </w:p>
        <w:p w14:paraId="1E06B5F8" w14:textId="77777777" w:rsidR="00C60721" w:rsidRDefault="00AA095D">
          <w:pPr>
            <w:pStyle w:val="TOC1"/>
            <w:tabs>
              <w:tab w:val="right" w:leader="dot" w:pos="9016"/>
            </w:tabs>
            <w:rPr>
              <w:rFonts w:asciiTheme="minorHAnsi" w:eastAsiaTheme="minorEastAsia" w:hAnsiTheme="minorHAnsi"/>
              <w:noProof/>
              <w:color w:val="auto"/>
              <w:sz w:val="22"/>
              <w:lang w:val="en-IN" w:eastAsia="en-IN"/>
            </w:rPr>
          </w:pPr>
          <w:hyperlink w:anchor="_Toc91559469" w:history="1">
            <w:r w:rsidR="007C0701" w:rsidRPr="007213D8">
              <w:rPr>
                <w:rStyle w:val="Hyperlink"/>
                <w:rFonts w:cs="Arial"/>
                <w:noProof/>
              </w:rPr>
              <w:t>Identify and critically evaluate the reasons why organisations engage in international trade.</w:t>
            </w:r>
            <w:r w:rsidR="007C0701">
              <w:rPr>
                <w:noProof/>
                <w:webHidden/>
              </w:rPr>
              <w:tab/>
            </w:r>
            <w:r w:rsidR="007C0701">
              <w:rPr>
                <w:noProof/>
                <w:webHidden/>
              </w:rPr>
              <w:fldChar w:fldCharType="begin"/>
            </w:r>
            <w:r w:rsidR="007C0701">
              <w:rPr>
                <w:noProof/>
                <w:webHidden/>
              </w:rPr>
              <w:instrText xml:space="preserve"> PAGEREF _Toc91559469 \h </w:instrText>
            </w:r>
            <w:r w:rsidR="007C0701">
              <w:rPr>
                <w:noProof/>
                <w:webHidden/>
              </w:rPr>
            </w:r>
            <w:r w:rsidR="007C0701">
              <w:rPr>
                <w:noProof/>
                <w:webHidden/>
              </w:rPr>
              <w:fldChar w:fldCharType="separate"/>
            </w:r>
            <w:r w:rsidR="007C0701">
              <w:rPr>
                <w:noProof/>
                <w:webHidden/>
              </w:rPr>
              <w:t>10</w:t>
            </w:r>
            <w:r w:rsidR="007C0701">
              <w:rPr>
                <w:noProof/>
                <w:webHidden/>
              </w:rPr>
              <w:fldChar w:fldCharType="end"/>
            </w:r>
          </w:hyperlink>
        </w:p>
        <w:p w14:paraId="027F9D60" w14:textId="77777777" w:rsidR="00C60721" w:rsidRDefault="00AA095D">
          <w:pPr>
            <w:pStyle w:val="TOC1"/>
            <w:tabs>
              <w:tab w:val="right" w:leader="dot" w:pos="9016"/>
            </w:tabs>
            <w:rPr>
              <w:rFonts w:asciiTheme="minorHAnsi" w:eastAsiaTheme="minorEastAsia" w:hAnsiTheme="minorHAnsi"/>
              <w:noProof/>
              <w:color w:val="auto"/>
              <w:sz w:val="22"/>
              <w:lang w:val="en-IN" w:eastAsia="en-IN"/>
            </w:rPr>
          </w:pPr>
          <w:hyperlink w:anchor="_Toc91559470" w:history="1">
            <w:r w:rsidR="007C0701" w:rsidRPr="007213D8">
              <w:rPr>
                <w:rStyle w:val="Hyperlink"/>
                <w:rFonts w:cs="Arial"/>
                <w:noProof/>
              </w:rPr>
              <w:t>Understanding microeconomic and macroeconomic foundations, different market structures and their influence on firm strategy</w:t>
            </w:r>
            <w:r w:rsidR="007C0701">
              <w:rPr>
                <w:noProof/>
                <w:webHidden/>
              </w:rPr>
              <w:tab/>
            </w:r>
            <w:r w:rsidR="007C0701">
              <w:rPr>
                <w:noProof/>
                <w:webHidden/>
              </w:rPr>
              <w:fldChar w:fldCharType="begin"/>
            </w:r>
            <w:r w:rsidR="007C0701">
              <w:rPr>
                <w:noProof/>
                <w:webHidden/>
              </w:rPr>
              <w:instrText xml:space="preserve"> PAGEREF _Toc91559470 \h </w:instrText>
            </w:r>
            <w:r w:rsidR="007C0701">
              <w:rPr>
                <w:noProof/>
                <w:webHidden/>
              </w:rPr>
            </w:r>
            <w:r w:rsidR="007C0701">
              <w:rPr>
                <w:noProof/>
                <w:webHidden/>
              </w:rPr>
              <w:fldChar w:fldCharType="separate"/>
            </w:r>
            <w:r w:rsidR="007C0701">
              <w:rPr>
                <w:noProof/>
                <w:webHidden/>
              </w:rPr>
              <w:t>11</w:t>
            </w:r>
            <w:r w:rsidR="007C0701">
              <w:rPr>
                <w:noProof/>
                <w:webHidden/>
              </w:rPr>
              <w:fldChar w:fldCharType="end"/>
            </w:r>
          </w:hyperlink>
        </w:p>
        <w:p w14:paraId="74C51AC7" w14:textId="77777777" w:rsidR="00C60721" w:rsidRDefault="00AA095D">
          <w:pPr>
            <w:pStyle w:val="TOC1"/>
            <w:tabs>
              <w:tab w:val="right" w:leader="dot" w:pos="9016"/>
            </w:tabs>
            <w:rPr>
              <w:rFonts w:asciiTheme="minorHAnsi" w:eastAsiaTheme="minorEastAsia" w:hAnsiTheme="minorHAnsi"/>
              <w:noProof/>
              <w:color w:val="auto"/>
              <w:sz w:val="22"/>
              <w:lang w:val="en-IN" w:eastAsia="en-IN"/>
            </w:rPr>
          </w:pPr>
          <w:hyperlink w:anchor="_Toc91559471" w:history="1">
            <w:r w:rsidR="007C0701" w:rsidRPr="007213D8">
              <w:rPr>
                <w:rStyle w:val="Hyperlink"/>
                <w:rFonts w:cs="Arial"/>
                <w:noProof/>
              </w:rPr>
              <w:t>Conclusion</w:t>
            </w:r>
            <w:r w:rsidR="007C0701">
              <w:rPr>
                <w:noProof/>
                <w:webHidden/>
              </w:rPr>
              <w:tab/>
            </w:r>
            <w:r w:rsidR="007C0701">
              <w:rPr>
                <w:noProof/>
                <w:webHidden/>
              </w:rPr>
              <w:fldChar w:fldCharType="begin"/>
            </w:r>
            <w:r w:rsidR="007C0701">
              <w:rPr>
                <w:noProof/>
                <w:webHidden/>
              </w:rPr>
              <w:instrText xml:space="preserve"> PAGEREF _Toc91559471 \h </w:instrText>
            </w:r>
            <w:r w:rsidR="007C0701">
              <w:rPr>
                <w:noProof/>
                <w:webHidden/>
              </w:rPr>
            </w:r>
            <w:r w:rsidR="007C0701">
              <w:rPr>
                <w:noProof/>
                <w:webHidden/>
              </w:rPr>
              <w:fldChar w:fldCharType="separate"/>
            </w:r>
            <w:r w:rsidR="007C0701">
              <w:rPr>
                <w:noProof/>
                <w:webHidden/>
              </w:rPr>
              <w:t>13</w:t>
            </w:r>
            <w:r w:rsidR="007C0701">
              <w:rPr>
                <w:noProof/>
                <w:webHidden/>
              </w:rPr>
              <w:fldChar w:fldCharType="end"/>
            </w:r>
          </w:hyperlink>
        </w:p>
        <w:p w14:paraId="48A13942" w14:textId="77777777" w:rsidR="00C60721" w:rsidRDefault="00AA095D">
          <w:pPr>
            <w:pStyle w:val="TOC1"/>
            <w:tabs>
              <w:tab w:val="right" w:leader="dot" w:pos="9016"/>
            </w:tabs>
            <w:rPr>
              <w:rFonts w:asciiTheme="minorHAnsi" w:eastAsiaTheme="minorEastAsia" w:hAnsiTheme="minorHAnsi"/>
              <w:noProof/>
              <w:color w:val="auto"/>
              <w:sz w:val="22"/>
              <w:lang w:val="en-IN" w:eastAsia="en-IN"/>
            </w:rPr>
          </w:pPr>
          <w:hyperlink w:anchor="_Toc91559472" w:history="1">
            <w:r w:rsidR="007C0701" w:rsidRPr="007213D8">
              <w:rPr>
                <w:rStyle w:val="Hyperlink"/>
                <w:rFonts w:cs="Arial"/>
                <w:noProof/>
              </w:rPr>
              <w:t>References</w:t>
            </w:r>
            <w:r w:rsidR="007C0701">
              <w:rPr>
                <w:noProof/>
                <w:webHidden/>
              </w:rPr>
              <w:tab/>
            </w:r>
            <w:r w:rsidR="007C0701">
              <w:rPr>
                <w:noProof/>
                <w:webHidden/>
              </w:rPr>
              <w:fldChar w:fldCharType="begin"/>
            </w:r>
            <w:r w:rsidR="007C0701">
              <w:rPr>
                <w:noProof/>
                <w:webHidden/>
              </w:rPr>
              <w:instrText xml:space="preserve"> PAGEREF _Toc91559472 \h </w:instrText>
            </w:r>
            <w:r w:rsidR="007C0701">
              <w:rPr>
                <w:noProof/>
                <w:webHidden/>
              </w:rPr>
            </w:r>
            <w:r w:rsidR="007C0701">
              <w:rPr>
                <w:noProof/>
                <w:webHidden/>
              </w:rPr>
              <w:fldChar w:fldCharType="separate"/>
            </w:r>
            <w:r w:rsidR="007C0701">
              <w:rPr>
                <w:noProof/>
                <w:webHidden/>
              </w:rPr>
              <w:t>14</w:t>
            </w:r>
            <w:r w:rsidR="007C0701">
              <w:rPr>
                <w:noProof/>
                <w:webHidden/>
              </w:rPr>
              <w:fldChar w:fldCharType="end"/>
            </w:r>
          </w:hyperlink>
        </w:p>
        <w:p w14:paraId="6C1E7835" w14:textId="77777777" w:rsidR="008307B4" w:rsidRDefault="007C0701">
          <w:r>
            <w:rPr>
              <w:b/>
              <w:bCs/>
              <w:noProof/>
            </w:rPr>
            <w:fldChar w:fldCharType="end"/>
          </w:r>
        </w:p>
      </w:sdtContent>
    </w:sdt>
    <w:p w14:paraId="67F68449" w14:textId="77777777" w:rsidR="004869CE" w:rsidRPr="00722702" w:rsidRDefault="007C0701" w:rsidP="00722702">
      <w:pPr>
        <w:rPr>
          <w:rFonts w:cs="Arial"/>
          <w:szCs w:val="24"/>
        </w:rPr>
      </w:pPr>
      <w:r w:rsidRPr="00722702">
        <w:rPr>
          <w:rFonts w:cs="Arial"/>
          <w:szCs w:val="24"/>
        </w:rPr>
        <w:br w:type="page"/>
      </w:r>
    </w:p>
    <w:p w14:paraId="773DC83F" w14:textId="77777777" w:rsidR="00FD4EAA" w:rsidRPr="00C60721" w:rsidRDefault="007C0701" w:rsidP="00C60721">
      <w:pPr>
        <w:pStyle w:val="Heading1"/>
        <w:rPr>
          <w:rFonts w:cs="Arial"/>
          <w:szCs w:val="24"/>
        </w:rPr>
      </w:pPr>
      <w:bookmarkStart w:id="0" w:name="_Toc91559466"/>
      <w:r w:rsidRPr="00C60721">
        <w:rPr>
          <w:rFonts w:cs="Arial"/>
          <w:szCs w:val="24"/>
        </w:rPr>
        <w:lastRenderedPageBreak/>
        <w:t>Introduction</w:t>
      </w:r>
      <w:bookmarkEnd w:id="0"/>
    </w:p>
    <w:p w14:paraId="18381007" w14:textId="77777777" w:rsidR="005A0D17" w:rsidRPr="00C60721" w:rsidRDefault="007C0701" w:rsidP="00C60721">
      <w:pPr>
        <w:rPr>
          <w:rFonts w:cs="Arial"/>
          <w:szCs w:val="24"/>
        </w:rPr>
      </w:pPr>
      <w:r w:rsidRPr="00C60721">
        <w:rPr>
          <w:rFonts w:cs="Arial"/>
          <w:szCs w:val="24"/>
        </w:rPr>
        <w:t xml:space="preserve">Environmental analysis of the automobile industry is needed to understand the rapid changes that are taking place. </w:t>
      </w:r>
      <w:r w:rsidR="00115EE8" w:rsidRPr="00C60721">
        <w:rPr>
          <w:rFonts w:cs="Arial"/>
          <w:szCs w:val="24"/>
        </w:rPr>
        <w:t>Furthermore,</w:t>
      </w:r>
      <w:r w:rsidRPr="00C60721">
        <w:rPr>
          <w:rFonts w:cs="Arial"/>
          <w:szCs w:val="24"/>
        </w:rPr>
        <w:t xml:space="preserve"> an analysis </w:t>
      </w:r>
      <w:r w:rsidR="00BD2C7B" w:rsidRPr="00C60721">
        <w:rPr>
          <w:rFonts w:cs="Arial"/>
          <w:szCs w:val="24"/>
        </w:rPr>
        <w:t xml:space="preserve">would help the firm to understand the changes that </w:t>
      </w:r>
      <w:r w:rsidR="00115EE8" w:rsidRPr="00C60721">
        <w:rPr>
          <w:rFonts w:cs="Arial"/>
          <w:szCs w:val="24"/>
        </w:rPr>
        <w:t>are taking place in an environment.</w:t>
      </w:r>
      <w:r w:rsidR="0056560B" w:rsidRPr="00C60721">
        <w:rPr>
          <w:rFonts w:cs="Arial"/>
          <w:szCs w:val="24"/>
        </w:rPr>
        <w:t xml:space="preserve"> This would help the firm to reorganise its strategies so that they will be developed and reflect the environment. </w:t>
      </w:r>
      <w:r w:rsidRPr="00C60721">
        <w:rPr>
          <w:rFonts w:cs="Arial"/>
          <w:szCs w:val="24"/>
        </w:rPr>
        <w:t xml:space="preserve">Various models would be used to understand the business model including PESTEL analysis, Value network and Porter’s Diamond and Five forces. </w:t>
      </w:r>
      <w:r w:rsidR="00EC5F63" w:rsidRPr="00C60721">
        <w:rPr>
          <w:rFonts w:cs="Arial"/>
          <w:szCs w:val="24"/>
        </w:rPr>
        <w:t>The organisation chosen is Volkswagen UK</w:t>
      </w:r>
      <w:r w:rsidR="00471C85" w:rsidRPr="00C60721">
        <w:rPr>
          <w:rFonts w:cs="Arial"/>
          <w:szCs w:val="24"/>
        </w:rPr>
        <w:t xml:space="preserve"> and the brand is Audi</w:t>
      </w:r>
      <w:r w:rsidR="00EC5F63" w:rsidRPr="00C60721">
        <w:rPr>
          <w:rFonts w:cs="Arial"/>
          <w:szCs w:val="24"/>
        </w:rPr>
        <w:t xml:space="preserve"> and </w:t>
      </w:r>
      <w:r w:rsidRPr="00C60721">
        <w:rPr>
          <w:rFonts w:cs="Arial"/>
          <w:szCs w:val="24"/>
        </w:rPr>
        <w:t xml:space="preserve">the market forces too would be understood </w:t>
      </w:r>
      <w:r w:rsidR="00EC5F63" w:rsidRPr="00C60721">
        <w:rPr>
          <w:rFonts w:cs="Arial"/>
          <w:szCs w:val="24"/>
        </w:rPr>
        <w:t>from the perspective of Germany and the United Kingdom.</w:t>
      </w:r>
    </w:p>
    <w:p w14:paraId="39CB88D4" w14:textId="77777777" w:rsidR="005A0D17" w:rsidRPr="00C60721" w:rsidRDefault="007C0701" w:rsidP="00C60721">
      <w:pPr>
        <w:rPr>
          <w:rFonts w:cs="Arial"/>
          <w:b/>
          <w:bCs/>
          <w:color w:val="auto"/>
          <w:szCs w:val="24"/>
        </w:rPr>
      </w:pPr>
      <w:r w:rsidRPr="00C60721">
        <w:rPr>
          <w:rFonts w:cs="Arial"/>
          <w:b/>
          <w:bCs/>
          <w:color w:val="auto"/>
          <w:szCs w:val="24"/>
        </w:rPr>
        <w:t>About the organisation</w:t>
      </w:r>
    </w:p>
    <w:p w14:paraId="504CEDE7" w14:textId="77777777" w:rsidR="008B679C" w:rsidRPr="00C60721" w:rsidRDefault="007C0701" w:rsidP="00C60721">
      <w:pPr>
        <w:rPr>
          <w:rFonts w:cs="Arial"/>
          <w:szCs w:val="24"/>
        </w:rPr>
      </w:pPr>
      <w:r w:rsidRPr="00C60721">
        <w:rPr>
          <w:rFonts w:cs="Arial"/>
          <w:szCs w:val="24"/>
        </w:rPr>
        <w:t xml:space="preserve">Volkswagen UK is an organisation which </w:t>
      </w:r>
      <w:r w:rsidR="005C55C3" w:rsidRPr="00C60721">
        <w:rPr>
          <w:rFonts w:cs="Arial"/>
          <w:szCs w:val="24"/>
        </w:rPr>
        <w:t xml:space="preserve">has been formed in Germany in 1937 but has had a presence in the United Kingdom since 1952. It is the leading car brand in the UK with one out of every five brands sold </w:t>
      </w:r>
      <w:r w:rsidR="00F85A07" w:rsidRPr="00C60721">
        <w:rPr>
          <w:rFonts w:cs="Arial"/>
          <w:szCs w:val="24"/>
        </w:rPr>
        <w:t xml:space="preserve">being a Volkswagen and has a market share of almost 20 % (Volkswagen.co.uk, 2021). It has over 800 </w:t>
      </w:r>
      <w:r w:rsidR="00ED0CA9" w:rsidRPr="00C60721">
        <w:rPr>
          <w:rFonts w:cs="Arial"/>
          <w:szCs w:val="24"/>
        </w:rPr>
        <w:t>permanent employees and has 1000 dealerships operating out of the UK.</w:t>
      </w:r>
      <w:r w:rsidR="009D5204" w:rsidRPr="00C60721">
        <w:rPr>
          <w:rFonts w:cs="Arial"/>
          <w:szCs w:val="24"/>
        </w:rPr>
        <w:t xml:space="preserve"> </w:t>
      </w:r>
      <w:r w:rsidR="000449B6" w:rsidRPr="00C60721">
        <w:rPr>
          <w:rFonts w:cs="Arial"/>
          <w:szCs w:val="24"/>
        </w:rPr>
        <w:t>Volkswagen passenger cars and Audi are the most popular brands of Volkswagen.</w:t>
      </w:r>
    </w:p>
    <w:p w14:paraId="324F9C4C" w14:textId="77777777" w:rsidR="004869CE" w:rsidRPr="00C60721" w:rsidRDefault="007C0701" w:rsidP="00C60721">
      <w:pPr>
        <w:rPr>
          <w:rFonts w:cs="Arial"/>
          <w:szCs w:val="24"/>
        </w:rPr>
      </w:pPr>
      <w:r w:rsidRPr="00C60721">
        <w:rPr>
          <w:rFonts w:cs="Arial"/>
          <w:szCs w:val="24"/>
        </w:rPr>
        <w:br w:type="page"/>
      </w:r>
    </w:p>
    <w:p w14:paraId="332BE03C" w14:textId="77777777" w:rsidR="004869CE" w:rsidRPr="00C60721" w:rsidRDefault="007C0701" w:rsidP="00C60721">
      <w:pPr>
        <w:pStyle w:val="Heading1"/>
        <w:rPr>
          <w:rFonts w:cs="Arial"/>
          <w:szCs w:val="24"/>
        </w:rPr>
      </w:pPr>
      <w:bookmarkStart w:id="1" w:name="_Toc91559467"/>
      <w:r w:rsidRPr="00C60721">
        <w:rPr>
          <w:rFonts w:cs="Arial"/>
          <w:szCs w:val="24"/>
        </w:rPr>
        <w:lastRenderedPageBreak/>
        <w:t>M</w:t>
      </w:r>
      <w:r w:rsidR="006D23F4" w:rsidRPr="00C60721">
        <w:rPr>
          <w:rFonts w:cs="Arial"/>
          <w:szCs w:val="24"/>
        </w:rPr>
        <w:t>ajor forces shaping the global business environment</w:t>
      </w:r>
      <w:bookmarkEnd w:id="1"/>
      <w:r w:rsidR="006D23F4" w:rsidRPr="00C60721">
        <w:rPr>
          <w:rFonts w:cs="Arial"/>
          <w:szCs w:val="24"/>
        </w:rPr>
        <w:t xml:space="preserve"> </w:t>
      </w:r>
    </w:p>
    <w:p w14:paraId="3546225B" w14:textId="77777777" w:rsidR="00C60721" w:rsidRPr="00C60721" w:rsidRDefault="007C0701" w:rsidP="00C60721">
      <w:pPr>
        <w:rPr>
          <w:rFonts w:cs="Arial"/>
          <w:bCs/>
          <w:szCs w:val="24"/>
        </w:rPr>
      </w:pPr>
      <w:r w:rsidRPr="00C60721">
        <w:rPr>
          <w:rFonts w:cs="Arial"/>
          <w:bCs/>
          <w:szCs w:val="24"/>
        </w:rPr>
        <w:t>The global business environment refers to the surrounding of various countries that influences the decision-making abilities of an organisation. Some different environmental forces or factors have the capability of impacting an organisation. Factors such as political, economic, sociocultural, technological, legal, and environmental changes can impact the profit level of a firm (</w:t>
      </w:r>
      <w:r w:rsidRPr="00C60721">
        <w:rPr>
          <w:rFonts w:cs="Arial"/>
          <w:bCs/>
          <w:szCs w:val="24"/>
          <w:shd w:val="clear" w:color="auto" w:fill="FFFFFF"/>
        </w:rPr>
        <w:t xml:space="preserve">Tallman </w:t>
      </w:r>
      <w:r w:rsidRPr="00C60721">
        <w:rPr>
          <w:rFonts w:cs="Arial"/>
          <w:bCs/>
          <w:i/>
          <w:iCs/>
          <w:szCs w:val="24"/>
          <w:shd w:val="clear" w:color="auto" w:fill="FFFFFF"/>
        </w:rPr>
        <w:t>et al</w:t>
      </w:r>
      <w:r w:rsidRPr="00C60721">
        <w:rPr>
          <w:rFonts w:cs="Arial"/>
          <w:bCs/>
          <w:szCs w:val="24"/>
          <w:shd w:val="clear" w:color="auto" w:fill="FFFFFF"/>
        </w:rPr>
        <w:t>., 2018)</w:t>
      </w:r>
      <w:r w:rsidRPr="00C60721">
        <w:rPr>
          <w:rFonts w:cs="Arial"/>
          <w:bCs/>
          <w:szCs w:val="24"/>
        </w:rPr>
        <w:t xml:space="preserve">. Changes or </w:t>
      </w:r>
      <w:r w:rsidRPr="00B22E03">
        <w:rPr>
          <w:rFonts w:cs="Arial"/>
          <w:b/>
          <w:szCs w:val="24"/>
        </w:rPr>
        <w:t>shifts in the power of countries</w:t>
      </w:r>
      <w:r w:rsidRPr="00C60721">
        <w:rPr>
          <w:rFonts w:cs="Arial"/>
          <w:bCs/>
          <w:szCs w:val="24"/>
        </w:rPr>
        <w:t xml:space="preserve"> can impact the supply chain structures of businesses. Transformation in </w:t>
      </w:r>
      <w:r w:rsidRPr="00EE61D5">
        <w:rPr>
          <w:rFonts w:cs="Arial"/>
          <w:b/>
          <w:szCs w:val="24"/>
        </w:rPr>
        <w:t>consumer engagement</w:t>
      </w:r>
      <w:r w:rsidRPr="00C60721">
        <w:rPr>
          <w:rFonts w:cs="Arial"/>
          <w:bCs/>
          <w:szCs w:val="24"/>
        </w:rPr>
        <w:t xml:space="preserve"> also plays a key role in the changes in the global business environment because every company has to adapt to new market trends and changed consumer behaviour. All these are important for a company to sustain their business and to gain a competitive advantage. An organisation has to ensure that they follow all the rules and regulations of the country or nation they are operating in. </w:t>
      </w:r>
      <w:r w:rsidRPr="00EE61D5">
        <w:rPr>
          <w:rFonts w:cs="Arial"/>
          <w:b/>
          <w:szCs w:val="24"/>
        </w:rPr>
        <w:t>Constant innovation</w:t>
      </w:r>
      <w:r w:rsidRPr="00C60721">
        <w:rPr>
          <w:rFonts w:cs="Arial"/>
          <w:bCs/>
          <w:szCs w:val="24"/>
        </w:rPr>
        <w:t xml:space="preserve"> and development in technologies also influence changes in the global business environment. This force also results in companies changing or transforming their business models to improve their functioning. Changes in trading rules and regulations by governments also play the role of a key driver in changing the global business environment. </w:t>
      </w:r>
    </w:p>
    <w:p w14:paraId="5EA0DE9D" w14:textId="77777777" w:rsidR="00CE32DD" w:rsidRPr="00C60721" w:rsidRDefault="007C0701" w:rsidP="00C60721">
      <w:pPr>
        <w:rPr>
          <w:rFonts w:eastAsiaTheme="majorEastAsia" w:cs="Arial"/>
          <w:b/>
          <w:szCs w:val="24"/>
        </w:rPr>
      </w:pPr>
      <w:r w:rsidRPr="00C60721">
        <w:rPr>
          <w:rFonts w:cs="Arial"/>
          <w:bCs/>
          <w:szCs w:val="24"/>
        </w:rPr>
        <w:t xml:space="preserve">Various other factors such as the ageing population in markets, </w:t>
      </w:r>
      <w:r w:rsidRPr="00EE61D5">
        <w:rPr>
          <w:rFonts w:cs="Arial"/>
          <w:b/>
          <w:szCs w:val="24"/>
        </w:rPr>
        <w:t>educational development</w:t>
      </w:r>
      <w:r w:rsidRPr="00C60721">
        <w:rPr>
          <w:rFonts w:cs="Arial"/>
          <w:bCs/>
          <w:szCs w:val="24"/>
        </w:rPr>
        <w:t>, and development of technology and digital tools influence changes in the global business environment (</w:t>
      </w:r>
      <w:r w:rsidRPr="00C60721">
        <w:rPr>
          <w:rFonts w:cs="Arial"/>
          <w:bCs/>
          <w:color w:val="222222"/>
          <w:szCs w:val="24"/>
          <w:shd w:val="clear" w:color="auto" w:fill="FFFFFF"/>
        </w:rPr>
        <w:t>Morrison, 2017)</w:t>
      </w:r>
      <w:r w:rsidRPr="00C60721">
        <w:rPr>
          <w:rFonts w:cs="Arial"/>
          <w:bCs/>
          <w:szCs w:val="24"/>
        </w:rPr>
        <w:t>. Access to digital or technological knowledge influences the ‘global consumer environment’ leading to changes in the ‘global business environment’. Both developed and developing countries governments are facing changes in the demands and needs of the citizens due to which re-evaluation of the ‘</w:t>
      </w:r>
      <w:r w:rsidRPr="00EE61D5">
        <w:rPr>
          <w:rFonts w:cs="Arial"/>
          <w:b/>
          <w:szCs w:val="24"/>
        </w:rPr>
        <w:t>social contract’</w:t>
      </w:r>
      <w:r w:rsidRPr="00C60721">
        <w:rPr>
          <w:rFonts w:cs="Arial"/>
          <w:bCs/>
          <w:szCs w:val="24"/>
        </w:rPr>
        <w:t xml:space="preserve"> takes place. This sometimes leads to changes in the ‘global governance models’, talent deficit, and increasing debt. As a response companies evaluate their corporate footprint and portfolio. This can result in an investment in the corporate social responsibility of an organisation. Automotive producing or manufacturing brands such as </w:t>
      </w:r>
      <w:r w:rsidRPr="00C60721">
        <w:rPr>
          <w:rFonts w:cs="Arial"/>
          <w:b/>
          <w:i/>
          <w:iCs/>
          <w:szCs w:val="24"/>
        </w:rPr>
        <w:t>Volkswagen Audi</w:t>
      </w:r>
      <w:r w:rsidRPr="00C60721">
        <w:rPr>
          <w:rFonts w:cs="Arial"/>
          <w:bCs/>
          <w:szCs w:val="24"/>
        </w:rPr>
        <w:t xml:space="preserve"> also has to modify or transform their business operations according to the changes in the global business environment. The global environment not only impacts the 'supply chain reliability, wages, regulations of the government, demands of consumers, employee expectations but as well as the availability of the raw materials too. All these factors are the key drivers of changes in the global business environment. </w:t>
      </w:r>
      <w:r w:rsidRPr="00C60721">
        <w:rPr>
          <w:rFonts w:cs="Arial"/>
          <w:szCs w:val="24"/>
        </w:rPr>
        <w:br w:type="page"/>
      </w:r>
    </w:p>
    <w:p w14:paraId="5C8919E8" w14:textId="77777777" w:rsidR="004869CE" w:rsidRPr="00C60721" w:rsidRDefault="007C0701" w:rsidP="00C60721">
      <w:pPr>
        <w:pStyle w:val="Heading1"/>
        <w:rPr>
          <w:rFonts w:cs="Arial"/>
          <w:szCs w:val="24"/>
        </w:rPr>
      </w:pPr>
      <w:bookmarkStart w:id="2" w:name="_Toc91559468"/>
      <w:r w:rsidRPr="00C60721">
        <w:rPr>
          <w:rFonts w:cs="Arial"/>
          <w:szCs w:val="24"/>
        </w:rPr>
        <w:lastRenderedPageBreak/>
        <w:t>B</w:t>
      </w:r>
      <w:r w:rsidR="006D23F4" w:rsidRPr="00C60721">
        <w:rPr>
          <w:rFonts w:cs="Arial"/>
          <w:szCs w:val="24"/>
        </w:rPr>
        <w:t>usiness models (Porter’s Diamond, Value Network, and Five Forces) within the context of an international environmental analysis (PESTEL)</w:t>
      </w:r>
      <w:bookmarkEnd w:id="2"/>
    </w:p>
    <w:p w14:paraId="12B3B033" w14:textId="77777777" w:rsidR="00103853" w:rsidRPr="00C60721" w:rsidRDefault="007C0701" w:rsidP="00C60721">
      <w:pPr>
        <w:rPr>
          <w:rFonts w:cs="Arial"/>
          <w:bCs/>
          <w:szCs w:val="24"/>
        </w:rPr>
      </w:pPr>
      <w:r w:rsidRPr="00C60721">
        <w:rPr>
          <w:rFonts w:cs="Arial"/>
          <w:bCs/>
          <w:szCs w:val="24"/>
        </w:rPr>
        <w:t>PESTEL analysis would help understand the international environment where the industry operates in.</w:t>
      </w:r>
      <w:r w:rsidR="006C6085" w:rsidRPr="00C60721">
        <w:rPr>
          <w:rFonts w:cs="Arial"/>
          <w:bCs/>
          <w:szCs w:val="24"/>
        </w:rPr>
        <w:t xml:space="preserve"> PESTEL analysis is the study of the political, economic, social, technological, economic, and legal elements that can help an organisation understand its macro and external influences (Matovic, 2020). The </w:t>
      </w:r>
      <w:r w:rsidR="006C6085" w:rsidRPr="00C60721">
        <w:rPr>
          <w:rFonts w:cs="Arial"/>
          <w:b/>
          <w:szCs w:val="24"/>
        </w:rPr>
        <w:t>political factors</w:t>
      </w:r>
      <w:r w:rsidR="006C6085" w:rsidRPr="00C60721">
        <w:rPr>
          <w:rFonts w:cs="Arial"/>
          <w:bCs/>
          <w:szCs w:val="24"/>
        </w:rPr>
        <w:t xml:space="preserve"> would include </w:t>
      </w:r>
      <w:r w:rsidR="00FD7EE2" w:rsidRPr="00C60721">
        <w:rPr>
          <w:rFonts w:cs="Arial"/>
          <w:bCs/>
          <w:szCs w:val="24"/>
        </w:rPr>
        <w:t>Brexit and its repercussions.</w:t>
      </w:r>
      <w:r w:rsidR="00AE748F" w:rsidRPr="00C60721">
        <w:rPr>
          <w:rFonts w:cs="Arial"/>
          <w:bCs/>
          <w:szCs w:val="24"/>
        </w:rPr>
        <w:t xml:space="preserve"> After Britain has opted out of the European Union</w:t>
      </w:r>
      <w:r w:rsidR="009B6C3B" w:rsidRPr="00C60721">
        <w:rPr>
          <w:rFonts w:cs="Arial"/>
          <w:bCs/>
          <w:szCs w:val="24"/>
        </w:rPr>
        <w:t>,</w:t>
      </w:r>
      <w:r w:rsidR="0070625F" w:rsidRPr="00C60721">
        <w:rPr>
          <w:rFonts w:cs="Arial"/>
          <w:bCs/>
          <w:szCs w:val="24"/>
        </w:rPr>
        <w:t xml:space="preserve"> </w:t>
      </w:r>
      <w:r w:rsidR="00AE748F" w:rsidRPr="00C60721">
        <w:rPr>
          <w:rFonts w:cs="Arial"/>
          <w:bCs/>
          <w:szCs w:val="24"/>
        </w:rPr>
        <w:t xml:space="preserve">it has driven up the prices since the </w:t>
      </w:r>
      <w:r w:rsidR="00E21928" w:rsidRPr="00C60721">
        <w:rPr>
          <w:rFonts w:cs="Arial"/>
          <w:bCs/>
          <w:szCs w:val="24"/>
        </w:rPr>
        <w:t>cost of complying with the European Union rules post-Brexit has lessened the profit margins</w:t>
      </w:r>
      <w:r w:rsidR="008857F7" w:rsidRPr="00C60721">
        <w:rPr>
          <w:rFonts w:cs="Arial"/>
          <w:bCs/>
          <w:szCs w:val="24"/>
        </w:rPr>
        <w:t xml:space="preserve"> (theguardian.com, 2021)</w:t>
      </w:r>
      <w:r w:rsidR="00E21928" w:rsidRPr="00C60721">
        <w:rPr>
          <w:rFonts w:cs="Arial"/>
          <w:bCs/>
          <w:szCs w:val="24"/>
        </w:rPr>
        <w:t>.</w:t>
      </w:r>
      <w:r w:rsidR="00230399" w:rsidRPr="00C60721">
        <w:rPr>
          <w:rFonts w:cs="Arial"/>
          <w:bCs/>
          <w:szCs w:val="24"/>
        </w:rPr>
        <w:t xml:space="preserve"> </w:t>
      </w:r>
      <w:r w:rsidR="00D939C4" w:rsidRPr="00C60721">
        <w:rPr>
          <w:rFonts w:cs="Arial"/>
          <w:bCs/>
          <w:szCs w:val="24"/>
        </w:rPr>
        <w:t>Furthermore,</w:t>
      </w:r>
      <w:r w:rsidR="00230399" w:rsidRPr="00C60721">
        <w:rPr>
          <w:rFonts w:cs="Arial"/>
          <w:bCs/>
          <w:szCs w:val="24"/>
        </w:rPr>
        <w:t xml:space="preserve"> there are stringent safety policies that automobiles must adhere to.</w:t>
      </w:r>
      <w:r w:rsidR="00F73AFC" w:rsidRPr="00C60721">
        <w:rPr>
          <w:rFonts w:cs="Arial"/>
          <w:bCs/>
          <w:szCs w:val="24"/>
        </w:rPr>
        <w:t xml:space="preserve"> Volkswagen Passat had failed a safety test in China in 2019</w:t>
      </w:r>
      <w:r w:rsidR="00D939C4" w:rsidRPr="00C60721">
        <w:rPr>
          <w:rFonts w:cs="Arial"/>
          <w:bCs/>
          <w:szCs w:val="24"/>
        </w:rPr>
        <w:t>. The backlash has been severe since sales have dropped by 32 % in 2020 and taking COVID-19 into account, the vehicles have dropped by 6.8 %</w:t>
      </w:r>
      <w:r w:rsidR="0070625F" w:rsidRPr="00C60721">
        <w:rPr>
          <w:rFonts w:cs="Arial"/>
          <w:bCs/>
          <w:szCs w:val="24"/>
        </w:rPr>
        <w:t xml:space="preserve"> (Bruce, 2021)</w:t>
      </w:r>
      <w:r w:rsidR="00D939C4" w:rsidRPr="00C60721">
        <w:rPr>
          <w:rFonts w:cs="Arial"/>
          <w:bCs/>
          <w:szCs w:val="24"/>
        </w:rPr>
        <w:t>.</w:t>
      </w:r>
      <w:r w:rsidR="00123D89" w:rsidRPr="00C60721">
        <w:rPr>
          <w:rFonts w:cs="Arial"/>
          <w:bCs/>
          <w:szCs w:val="24"/>
        </w:rPr>
        <w:t xml:space="preserve"> The </w:t>
      </w:r>
      <w:r w:rsidR="00123D89" w:rsidRPr="00C60721">
        <w:rPr>
          <w:rFonts w:cs="Arial"/>
          <w:b/>
          <w:szCs w:val="24"/>
        </w:rPr>
        <w:t>economic factors</w:t>
      </w:r>
      <w:r w:rsidR="00123D89" w:rsidRPr="00C60721">
        <w:rPr>
          <w:rFonts w:cs="Arial"/>
          <w:bCs/>
          <w:szCs w:val="24"/>
        </w:rPr>
        <w:t xml:space="preserve"> would include the </w:t>
      </w:r>
      <w:r w:rsidR="00876D7D" w:rsidRPr="00C60721">
        <w:rPr>
          <w:rFonts w:cs="Arial"/>
          <w:bCs/>
          <w:szCs w:val="24"/>
        </w:rPr>
        <w:t>uncertainties</w:t>
      </w:r>
      <w:r w:rsidR="00361FE6" w:rsidRPr="00C60721">
        <w:rPr>
          <w:rFonts w:cs="Arial"/>
          <w:bCs/>
          <w:szCs w:val="24"/>
        </w:rPr>
        <w:t xml:space="preserve"> which have been brought forth by the </w:t>
      </w:r>
      <w:r w:rsidR="00C15DBD" w:rsidRPr="00C60721">
        <w:rPr>
          <w:rFonts w:cs="Arial"/>
          <w:bCs/>
          <w:szCs w:val="24"/>
        </w:rPr>
        <w:t>COVID-19 pandemic. Car sales in the UK were dropped by 11 % as compared to 2019 (statista, 20</w:t>
      </w:r>
      <w:r w:rsidR="00876D7D" w:rsidRPr="00C60721">
        <w:rPr>
          <w:rFonts w:cs="Arial"/>
          <w:bCs/>
          <w:szCs w:val="24"/>
        </w:rPr>
        <w:t>21</w:t>
      </w:r>
      <w:r w:rsidR="00C15DBD" w:rsidRPr="00C60721">
        <w:rPr>
          <w:rFonts w:cs="Arial"/>
          <w:bCs/>
          <w:szCs w:val="24"/>
        </w:rPr>
        <w:t>)</w:t>
      </w:r>
      <w:r w:rsidR="00876D7D" w:rsidRPr="00C60721">
        <w:rPr>
          <w:rFonts w:cs="Arial"/>
          <w:bCs/>
          <w:szCs w:val="24"/>
        </w:rPr>
        <w:t>.</w:t>
      </w:r>
      <w:r w:rsidR="00B57F0B" w:rsidRPr="00C60721">
        <w:rPr>
          <w:rFonts w:cs="Arial"/>
          <w:bCs/>
          <w:szCs w:val="24"/>
        </w:rPr>
        <w:t xml:space="preserve"> </w:t>
      </w:r>
      <w:r w:rsidR="000514DB" w:rsidRPr="00C60721">
        <w:rPr>
          <w:rFonts w:cs="Arial"/>
          <w:bCs/>
          <w:szCs w:val="24"/>
        </w:rPr>
        <w:t xml:space="preserve">The </w:t>
      </w:r>
      <w:r w:rsidR="000514DB" w:rsidRPr="00C60721">
        <w:rPr>
          <w:rFonts w:cs="Arial"/>
          <w:b/>
          <w:szCs w:val="24"/>
        </w:rPr>
        <w:t>social factors</w:t>
      </w:r>
      <w:r w:rsidR="000514DB" w:rsidRPr="00C60721">
        <w:rPr>
          <w:rFonts w:cs="Arial"/>
          <w:bCs/>
          <w:szCs w:val="24"/>
        </w:rPr>
        <w:t xml:space="preserve"> would include </w:t>
      </w:r>
      <w:r w:rsidR="00B57F0B" w:rsidRPr="00C60721">
        <w:rPr>
          <w:rFonts w:cs="Arial"/>
          <w:bCs/>
          <w:szCs w:val="24"/>
        </w:rPr>
        <w:t>social status which is attributed to the ownership of a car</w:t>
      </w:r>
      <w:r w:rsidR="00EA22CD" w:rsidRPr="00C60721">
        <w:rPr>
          <w:rFonts w:cs="Arial"/>
          <w:bCs/>
          <w:szCs w:val="24"/>
        </w:rPr>
        <w:t xml:space="preserve"> e</w:t>
      </w:r>
      <w:r w:rsidR="00B57F0B" w:rsidRPr="00C60721">
        <w:rPr>
          <w:rFonts w:cs="Arial"/>
          <w:bCs/>
          <w:szCs w:val="24"/>
        </w:rPr>
        <w:t>specially in emerging companies</w:t>
      </w:r>
      <w:r w:rsidR="00EA22CD" w:rsidRPr="00C60721">
        <w:rPr>
          <w:rFonts w:cs="Arial"/>
          <w:bCs/>
          <w:szCs w:val="24"/>
        </w:rPr>
        <w:t xml:space="preserve"> (Pojani </w:t>
      </w:r>
      <w:r w:rsidR="00EA22CD" w:rsidRPr="00C60721">
        <w:rPr>
          <w:rFonts w:cs="Arial"/>
          <w:bCs/>
          <w:i/>
          <w:iCs/>
          <w:szCs w:val="24"/>
        </w:rPr>
        <w:t>et al</w:t>
      </w:r>
      <w:r w:rsidR="00EA22CD" w:rsidRPr="00C60721">
        <w:rPr>
          <w:rFonts w:cs="Arial"/>
          <w:bCs/>
          <w:szCs w:val="24"/>
        </w:rPr>
        <w:t>., 2018).</w:t>
      </w:r>
      <w:r w:rsidR="00D702F1" w:rsidRPr="00C60721">
        <w:rPr>
          <w:rFonts w:cs="Arial"/>
          <w:bCs/>
          <w:szCs w:val="24"/>
        </w:rPr>
        <w:t xml:space="preserve"> </w:t>
      </w:r>
    </w:p>
    <w:p w14:paraId="127B62FB" w14:textId="77777777" w:rsidR="006C6085" w:rsidRPr="00C60721" w:rsidRDefault="007C0701" w:rsidP="00C60721">
      <w:pPr>
        <w:rPr>
          <w:rFonts w:cs="Arial"/>
          <w:szCs w:val="24"/>
        </w:rPr>
      </w:pPr>
      <w:r w:rsidRPr="00C60721">
        <w:rPr>
          <w:rFonts w:cs="Arial"/>
          <w:szCs w:val="24"/>
        </w:rPr>
        <w:t xml:space="preserve">The </w:t>
      </w:r>
      <w:r w:rsidRPr="00C60721">
        <w:rPr>
          <w:rFonts w:cs="Arial"/>
          <w:b/>
          <w:bCs/>
          <w:szCs w:val="24"/>
        </w:rPr>
        <w:t xml:space="preserve">technological </w:t>
      </w:r>
      <w:r w:rsidR="00BD5CBA" w:rsidRPr="00C60721">
        <w:rPr>
          <w:rFonts w:cs="Arial"/>
          <w:b/>
          <w:bCs/>
          <w:szCs w:val="24"/>
        </w:rPr>
        <w:t>factors</w:t>
      </w:r>
      <w:r w:rsidR="00BD5CBA" w:rsidRPr="00C60721">
        <w:rPr>
          <w:rFonts w:cs="Arial"/>
          <w:szCs w:val="24"/>
        </w:rPr>
        <w:t xml:space="preserve"> would include </w:t>
      </w:r>
      <w:r w:rsidR="00347F5A" w:rsidRPr="00C60721">
        <w:rPr>
          <w:rFonts w:cs="Arial"/>
          <w:szCs w:val="24"/>
        </w:rPr>
        <w:t xml:space="preserve">the rise of electric vehicles. Volkswagen </w:t>
      </w:r>
      <w:r w:rsidR="00372764" w:rsidRPr="00C60721">
        <w:rPr>
          <w:rFonts w:cs="Arial"/>
          <w:szCs w:val="24"/>
        </w:rPr>
        <w:t>too has added electric vehicles to its portfolio with its ID.3,</w:t>
      </w:r>
      <w:r w:rsidR="00103853" w:rsidRPr="00C60721">
        <w:rPr>
          <w:rFonts w:cs="Arial"/>
          <w:szCs w:val="24"/>
        </w:rPr>
        <w:t xml:space="preserve"> </w:t>
      </w:r>
      <w:r w:rsidR="00372764" w:rsidRPr="00C60721">
        <w:rPr>
          <w:rFonts w:cs="Arial"/>
          <w:szCs w:val="24"/>
        </w:rPr>
        <w:t>ID.4 and ID.5.</w:t>
      </w:r>
      <w:r w:rsidR="00103853" w:rsidRPr="00C60721">
        <w:rPr>
          <w:rFonts w:cs="Arial"/>
          <w:szCs w:val="24"/>
        </w:rPr>
        <w:t xml:space="preserve"> The </w:t>
      </w:r>
      <w:r w:rsidR="00103853" w:rsidRPr="00C60721">
        <w:rPr>
          <w:rFonts w:cs="Arial"/>
          <w:b/>
          <w:bCs/>
          <w:szCs w:val="24"/>
        </w:rPr>
        <w:t>environmental factors</w:t>
      </w:r>
      <w:r w:rsidR="00103853" w:rsidRPr="00C60721">
        <w:rPr>
          <w:rFonts w:cs="Arial"/>
          <w:szCs w:val="24"/>
        </w:rPr>
        <w:t xml:space="preserve"> would be the stringe</w:t>
      </w:r>
      <w:r w:rsidR="000A5464" w:rsidRPr="00C60721">
        <w:rPr>
          <w:rFonts w:cs="Arial"/>
          <w:szCs w:val="24"/>
        </w:rPr>
        <w:t>n</w:t>
      </w:r>
      <w:r w:rsidR="00103853" w:rsidRPr="00C60721">
        <w:rPr>
          <w:rFonts w:cs="Arial"/>
          <w:szCs w:val="24"/>
        </w:rPr>
        <w:t>t focus on automobile emissions.</w:t>
      </w:r>
      <w:r w:rsidR="00194758" w:rsidRPr="00C60721">
        <w:rPr>
          <w:rFonts w:cs="Arial"/>
          <w:szCs w:val="24"/>
        </w:rPr>
        <w:t xml:space="preserve"> Volkswagen had to pay a fine of </w:t>
      </w:r>
      <w:r w:rsidR="005552F2" w:rsidRPr="00C60721">
        <w:rPr>
          <w:rFonts w:cs="Arial"/>
          <w:szCs w:val="24"/>
        </w:rPr>
        <w:t>14.7 million dollars to US authorities in the diesel emissions cheating scandal in 2016 (Shepardson, 2016).</w:t>
      </w:r>
      <w:r w:rsidR="007527FE" w:rsidRPr="00C60721">
        <w:rPr>
          <w:rFonts w:cs="Arial"/>
          <w:szCs w:val="24"/>
        </w:rPr>
        <w:t xml:space="preserve"> The </w:t>
      </w:r>
      <w:r w:rsidR="007527FE" w:rsidRPr="00C60721">
        <w:rPr>
          <w:rFonts w:cs="Arial"/>
          <w:b/>
          <w:bCs/>
          <w:szCs w:val="24"/>
        </w:rPr>
        <w:t>legal factor</w:t>
      </w:r>
      <w:r w:rsidR="007527FE" w:rsidRPr="00C60721">
        <w:rPr>
          <w:rFonts w:cs="Arial"/>
          <w:szCs w:val="24"/>
        </w:rPr>
        <w:t xml:space="preserve"> would be the </w:t>
      </w:r>
      <w:r w:rsidR="000235C4" w:rsidRPr="00C60721">
        <w:rPr>
          <w:rFonts w:cs="Arial"/>
          <w:szCs w:val="24"/>
        </w:rPr>
        <w:t>IPR (Intellectual Property Rights) which is being faced by the automobile industry. Recently the China EV maker Xpeng has been accused of stealing designs from Apple and Tesla (</w:t>
      </w:r>
      <w:r w:rsidR="00F73381" w:rsidRPr="00C60721">
        <w:rPr>
          <w:rFonts w:cs="Arial"/>
          <w:szCs w:val="24"/>
        </w:rPr>
        <w:t>business-standard.com, 2020)</w:t>
      </w:r>
      <w:r w:rsidR="00CC744A" w:rsidRPr="00C60721">
        <w:rPr>
          <w:rFonts w:cs="Arial"/>
          <w:szCs w:val="24"/>
        </w:rPr>
        <w:t>.</w:t>
      </w:r>
    </w:p>
    <w:p w14:paraId="2290F17B" w14:textId="77777777" w:rsidR="000D4BD2" w:rsidRPr="00C60721" w:rsidRDefault="007C0701" w:rsidP="00C60721">
      <w:pPr>
        <w:rPr>
          <w:rFonts w:cs="Arial"/>
          <w:szCs w:val="24"/>
        </w:rPr>
      </w:pPr>
      <w:r w:rsidRPr="00C60721">
        <w:rPr>
          <w:rFonts w:cs="Arial"/>
          <w:b/>
          <w:bCs/>
          <w:szCs w:val="24"/>
        </w:rPr>
        <w:t>Porter’s Diamond model</w:t>
      </w:r>
      <w:r w:rsidRPr="00C60721">
        <w:rPr>
          <w:rFonts w:cs="Arial"/>
          <w:szCs w:val="24"/>
        </w:rPr>
        <w:t xml:space="preserve"> or the theory of national competitive advantage </w:t>
      </w:r>
      <w:r w:rsidR="00303E3C" w:rsidRPr="00C60721">
        <w:rPr>
          <w:rFonts w:cs="Arial"/>
          <w:szCs w:val="24"/>
        </w:rPr>
        <w:t>is a strategic business tool that helps the companies to determine as well as develop the competitive advantage which is needed for international growth and expansions as well</w:t>
      </w:r>
      <w:r w:rsidR="006A3708" w:rsidRPr="00C60721">
        <w:rPr>
          <w:rFonts w:cs="Arial"/>
          <w:szCs w:val="24"/>
        </w:rPr>
        <w:t xml:space="preserve"> (Vlados,2019)</w:t>
      </w:r>
      <w:r w:rsidR="00303E3C" w:rsidRPr="00C60721">
        <w:rPr>
          <w:rFonts w:cs="Arial"/>
          <w:szCs w:val="24"/>
        </w:rPr>
        <w:t>.</w:t>
      </w:r>
      <w:r w:rsidR="00391DBE" w:rsidRPr="00C60721">
        <w:rPr>
          <w:rFonts w:cs="Arial"/>
          <w:szCs w:val="24"/>
        </w:rPr>
        <w:t xml:space="preserve"> The elements that are in the framework are interconnected and include factors like the firm strategy as well as rivalry, </w:t>
      </w:r>
      <w:r w:rsidR="008872D7" w:rsidRPr="00C60721">
        <w:rPr>
          <w:rFonts w:cs="Arial"/>
          <w:szCs w:val="24"/>
        </w:rPr>
        <w:t>demand and factor conditions and related and supporting industries.</w:t>
      </w:r>
      <w:r w:rsidR="00CC744A" w:rsidRPr="00C60721">
        <w:rPr>
          <w:rFonts w:cs="Arial"/>
          <w:szCs w:val="24"/>
        </w:rPr>
        <w:t xml:space="preserve"> </w:t>
      </w:r>
    </w:p>
    <w:p w14:paraId="2D8CBB4D" w14:textId="77777777" w:rsidR="008872D7" w:rsidRPr="00C60721" w:rsidRDefault="007C0701" w:rsidP="00C60721">
      <w:pPr>
        <w:rPr>
          <w:rFonts w:cs="Arial"/>
          <w:b/>
          <w:bCs/>
          <w:szCs w:val="24"/>
        </w:rPr>
      </w:pPr>
      <w:r w:rsidRPr="00C60721">
        <w:rPr>
          <w:rFonts w:cs="Arial"/>
          <w:noProof/>
          <w:szCs w:val="24"/>
        </w:rPr>
        <w:lastRenderedPageBreak/>
        <w:drawing>
          <wp:inline distT="0" distB="0" distL="0" distR="0" wp14:anchorId="3A76FA77" wp14:editId="01737610">
            <wp:extent cx="5731510" cy="29584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1510" cy="2958465"/>
                    </a:xfrm>
                    <a:prstGeom prst="rect">
                      <a:avLst/>
                    </a:prstGeom>
                    <a:noFill/>
                    <a:ln>
                      <a:noFill/>
                    </a:ln>
                  </pic:spPr>
                </pic:pic>
              </a:graphicData>
            </a:graphic>
          </wp:inline>
        </w:drawing>
      </w:r>
    </w:p>
    <w:p w14:paraId="0AFA349F" w14:textId="77777777" w:rsidR="001761DB" w:rsidRPr="00C60721" w:rsidRDefault="007C0701" w:rsidP="00C60721">
      <w:pPr>
        <w:jc w:val="center"/>
        <w:rPr>
          <w:rFonts w:cs="Arial"/>
          <w:b/>
          <w:bCs/>
          <w:szCs w:val="24"/>
        </w:rPr>
      </w:pPr>
      <w:r w:rsidRPr="00C60721">
        <w:rPr>
          <w:rFonts w:cs="Arial"/>
          <w:b/>
          <w:bCs/>
          <w:szCs w:val="24"/>
        </w:rPr>
        <w:t>Figure 1: Porter’s Diamond model</w:t>
      </w:r>
    </w:p>
    <w:p w14:paraId="3BC15B5A" w14:textId="77777777" w:rsidR="001761DB" w:rsidRPr="00C60721" w:rsidRDefault="007C0701" w:rsidP="00C60721">
      <w:pPr>
        <w:jc w:val="center"/>
        <w:rPr>
          <w:rFonts w:cs="Arial"/>
          <w:szCs w:val="24"/>
        </w:rPr>
      </w:pPr>
      <w:r w:rsidRPr="00C60721">
        <w:rPr>
          <w:rFonts w:cs="Arial"/>
          <w:szCs w:val="24"/>
        </w:rPr>
        <w:t>(Source- Influenced by Vlados, 2019)</w:t>
      </w:r>
    </w:p>
    <w:p w14:paraId="03DA7041" w14:textId="77777777" w:rsidR="00CC744A" w:rsidRPr="00C60721" w:rsidRDefault="007C0701" w:rsidP="00C60721">
      <w:pPr>
        <w:rPr>
          <w:rFonts w:cs="Arial"/>
          <w:szCs w:val="24"/>
        </w:rPr>
      </w:pPr>
      <w:r w:rsidRPr="00C60721">
        <w:rPr>
          <w:rFonts w:cs="Arial"/>
          <w:b/>
          <w:bCs/>
          <w:szCs w:val="24"/>
        </w:rPr>
        <w:t>Factors</w:t>
      </w:r>
      <w:r w:rsidRPr="00C60721">
        <w:rPr>
          <w:rFonts w:cs="Arial"/>
          <w:szCs w:val="24"/>
        </w:rPr>
        <w:t xml:space="preserve"> are the elements that provide competitive advantage</w:t>
      </w:r>
      <w:r w:rsidR="00C22041" w:rsidRPr="00C60721">
        <w:rPr>
          <w:rFonts w:cs="Arial"/>
          <w:szCs w:val="24"/>
        </w:rPr>
        <w:t xml:space="preserve"> and includes capital resources of Volkswagen which includes equity and </w:t>
      </w:r>
      <w:r w:rsidR="005E539D" w:rsidRPr="00C60721">
        <w:rPr>
          <w:rFonts w:cs="Arial"/>
          <w:szCs w:val="24"/>
        </w:rPr>
        <w:t>debt-based</w:t>
      </w:r>
      <w:r w:rsidR="00C22041" w:rsidRPr="00C60721">
        <w:rPr>
          <w:rFonts w:cs="Arial"/>
          <w:szCs w:val="24"/>
        </w:rPr>
        <w:t xml:space="preserve"> capital resources.</w:t>
      </w:r>
      <w:r w:rsidR="00A91F66" w:rsidRPr="00C60721">
        <w:rPr>
          <w:rFonts w:cs="Arial"/>
          <w:szCs w:val="24"/>
        </w:rPr>
        <w:t xml:space="preserve"> It also </w:t>
      </w:r>
      <w:r w:rsidR="005E539D" w:rsidRPr="00C60721">
        <w:rPr>
          <w:rFonts w:cs="Arial"/>
          <w:szCs w:val="24"/>
        </w:rPr>
        <w:t>includes</w:t>
      </w:r>
      <w:r w:rsidR="00A91F66" w:rsidRPr="00C60721">
        <w:rPr>
          <w:rFonts w:cs="Arial"/>
          <w:szCs w:val="24"/>
        </w:rPr>
        <w:t xml:space="preserve"> the </w:t>
      </w:r>
      <w:r w:rsidR="00A91F66" w:rsidRPr="00C60721">
        <w:rPr>
          <w:rFonts w:cs="Arial"/>
          <w:b/>
          <w:bCs/>
          <w:szCs w:val="24"/>
        </w:rPr>
        <w:t xml:space="preserve">related </w:t>
      </w:r>
      <w:r w:rsidR="005E539D" w:rsidRPr="00C60721">
        <w:rPr>
          <w:rFonts w:cs="Arial"/>
          <w:b/>
          <w:bCs/>
          <w:szCs w:val="24"/>
        </w:rPr>
        <w:t>supported industries</w:t>
      </w:r>
      <w:r w:rsidR="005E539D" w:rsidRPr="00C60721">
        <w:rPr>
          <w:rFonts w:cs="Arial"/>
          <w:szCs w:val="24"/>
        </w:rPr>
        <w:t xml:space="preserve"> which are the competitors of Volkswagen like Ford, General Motors which has helped Volkswagen to innovate and make their products better. </w:t>
      </w:r>
      <w:r w:rsidR="00102D51" w:rsidRPr="00C60721">
        <w:rPr>
          <w:rFonts w:cs="Arial"/>
          <w:szCs w:val="24"/>
        </w:rPr>
        <w:t xml:space="preserve">In </w:t>
      </w:r>
      <w:r w:rsidR="00102D51" w:rsidRPr="00C60721">
        <w:rPr>
          <w:rFonts w:cs="Arial"/>
          <w:b/>
          <w:bCs/>
          <w:szCs w:val="24"/>
        </w:rPr>
        <w:t>firm strategy</w:t>
      </w:r>
      <w:r w:rsidR="00102D51" w:rsidRPr="00C60721">
        <w:rPr>
          <w:rFonts w:cs="Arial"/>
          <w:szCs w:val="24"/>
        </w:rPr>
        <w:t xml:space="preserve">, Volkswagen has adopted the </w:t>
      </w:r>
      <w:r w:rsidR="006D3E13" w:rsidRPr="00C60721">
        <w:rPr>
          <w:rFonts w:cs="Arial"/>
          <w:szCs w:val="24"/>
        </w:rPr>
        <w:t>“</w:t>
      </w:r>
      <w:r w:rsidR="00102D51" w:rsidRPr="00C60721">
        <w:rPr>
          <w:rFonts w:cs="Arial"/>
          <w:szCs w:val="24"/>
        </w:rPr>
        <w:t>Technology 2025 +</w:t>
      </w:r>
      <w:r w:rsidR="006D3E13" w:rsidRPr="00C60721">
        <w:rPr>
          <w:rFonts w:cs="Arial"/>
          <w:szCs w:val="24"/>
        </w:rPr>
        <w:t>”</w:t>
      </w:r>
      <w:r w:rsidR="00102D51" w:rsidRPr="00C60721">
        <w:rPr>
          <w:rFonts w:cs="Arial"/>
          <w:szCs w:val="24"/>
        </w:rPr>
        <w:t xml:space="preserve"> strategy to make a clear commitment to electric vehicles</w:t>
      </w:r>
      <w:r w:rsidR="002503CF" w:rsidRPr="00C60721">
        <w:rPr>
          <w:rFonts w:cs="Arial"/>
          <w:szCs w:val="24"/>
        </w:rPr>
        <w:t xml:space="preserve"> (Volkswagen-newsroom.com, 2021)</w:t>
      </w:r>
      <w:r w:rsidR="00102D51" w:rsidRPr="00C60721">
        <w:rPr>
          <w:rFonts w:cs="Arial"/>
          <w:szCs w:val="24"/>
        </w:rPr>
        <w:t>.</w:t>
      </w:r>
      <w:r w:rsidR="00856BFD" w:rsidRPr="00C60721">
        <w:rPr>
          <w:rFonts w:cs="Arial"/>
          <w:szCs w:val="24"/>
        </w:rPr>
        <w:t xml:space="preserve"> </w:t>
      </w:r>
      <w:r w:rsidR="003D254D" w:rsidRPr="00C60721">
        <w:rPr>
          <w:rFonts w:cs="Arial"/>
          <w:szCs w:val="24"/>
        </w:rPr>
        <w:t xml:space="preserve">The </w:t>
      </w:r>
      <w:r w:rsidR="003D254D" w:rsidRPr="00C60721">
        <w:rPr>
          <w:rFonts w:cs="Arial"/>
          <w:b/>
          <w:bCs/>
          <w:szCs w:val="24"/>
        </w:rPr>
        <w:t xml:space="preserve">structure </w:t>
      </w:r>
      <w:r w:rsidR="003D254D" w:rsidRPr="00C60721">
        <w:rPr>
          <w:rFonts w:cs="Arial"/>
          <w:szCs w:val="24"/>
        </w:rPr>
        <w:t xml:space="preserve">of Volkswagen has a global product division where the domestic entities have </w:t>
      </w:r>
      <w:r w:rsidR="008338A2" w:rsidRPr="00C60721">
        <w:rPr>
          <w:rFonts w:cs="Arial"/>
          <w:szCs w:val="24"/>
        </w:rPr>
        <w:t>the independen</w:t>
      </w:r>
      <w:r w:rsidR="003F5630" w:rsidRPr="00C60721">
        <w:rPr>
          <w:rFonts w:cs="Arial"/>
          <w:szCs w:val="24"/>
        </w:rPr>
        <w:t>ce</w:t>
      </w:r>
      <w:r w:rsidR="008338A2" w:rsidRPr="00C60721">
        <w:rPr>
          <w:rFonts w:cs="Arial"/>
          <w:szCs w:val="24"/>
        </w:rPr>
        <w:t xml:space="preserve"> to take their</w:t>
      </w:r>
      <w:r w:rsidR="003F5630" w:rsidRPr="00C60721">
        <w:rPr>
          <w:rFonts w:cs="Arial"/>
          <w:szCs w:val="24"/>
        </w:rPr>
        <w:t xml:space="preserve"> profit and loss</w:t>
      </w:r>
      <w:r w:rsidR="008338A2" w:rsidRPr="00C60721">
        <w:rPr>
          <w:rFonts w:cs="Arial"/>
          <w:szCs w:val="24"/>
        </w:rPr>
        <w:t xml:space="preserve"> responsibility. </w:t>
      </w:r>
      <w:r w:rsidR="008338A2" w:rsidRPr="00C60721">
        <w:rPr>
          <w:rFonts w:cs="Arial"/>
          <w:b/>
          <w:bCs/>
          <w:szCs w:val="24"/>
        </w:rPr>
        <w:t>The rivalry</w:t>
      </w:r>
      <w:r w:rsidR="008338A2" w:rsidRPr="00C60721">
        <w:rPr>
          <w:rFonts w:cs="Arial"/>
          <w:szCs w:val="24"/>
        </w:rPr>
        <w:t xml:space="preserve"> would involve the competition between different players</w:t>
      </w:r>
      <w:r w:rsidR="0007209A" w:rsidRPr="00C60721">
        <w:rPr>
          <w:rFonts w:cs="Arial"/>
          <w:szCs w:val="24"/>
        </w:rPr>
        <w:t xml:space="preserve"> like </w:t>
      </w:r>
      <w:r w:rsidR="00153767" w:rsidRPr="00C60721">
        <w:rPr>
          <w:rFonts w:cs="Arial"/>
          <w:szCs w:val="24"/>
        </w:rPr>
        <w:t>Renault, Hyundai, Daimler, Chevrolet</w:t>
      </w:r>
      <w:r w:rsidR="002E0026" w:rsidRPr="00C60721">
        <w:rPr>
          <w:rFonts w:cs="Arial"/>
          <w:szCs w:val="24"/>
        </w:rPr>
        <w:t xml:space="preserve"> which results in</w:t>
      </w:r>
      <w:r w:rsidR="001E0390" w:rsidRPr="00C60721">
        <w:rPr>
          <w:rFonts w:cs="Arial"/>
          <w:szCs w:val="24"/>
        </w:rPr>
        <w:t xml:space="preserve"> more creativity</w:t>
      </w:r>
      <w:r w:rsidR="008868D3" w:rsidRPr="00C60721">
        <w:rPr>
          <w:rFonts w:cs="Arial"/>
          <w:szCs w:val="24"/>
        </w:rPr>
        <w:t>.</w:t>
      </w:r>
      <w:r w:rsidR="00B42CF8" w:rsidRPr="00C60721">
        <w:rPr>
          <w:rFonts w:cs="Arial"/>
          <w:szCs w:val="24"/>
        </w:rPr>
        <w:t xml:space="preserve"> </w:t>
      </w:r>
      <w:r w:rsidR="008868D3" w:rsidRPr="00C60721">
        <w:rPr>
          <w:rFonts w:cs="Arial"/>
          <w:b/>
          <w:bCs/>
          <w:szCs w:val="24"/>
        </w:rPr>
        <w:t>Government policies</w:t>
      </w:r>
      <w:r w:rsidR="008868D3" w:rsidRPr="00C60721">
        <w:rPr>
          <w:rFonts w:cs="Arial"/>
          <w:szCs w:val="24"/>
        </w:rPr>
        <w:t xml:space="preserve"> are important since it has direct relevance to the </w:t>
      </w:r>
      <w:r w:rsidR="00086D18" w:rsidRPr="00C60721">
        <w:rPr>
          <w:rFonts w:cs="Arial"/>
          <w:szCs w:val="24"/>
        </w:rPr>
        <w:t xml:space="preserve">profitability </w:t>
      </w:r>
      <w:r w:rsidR="003F5630" w:rsidRPr="00C60721">
        <w:rPr>
          <w:rFonts w:cs="Arial"/>
          <w:szCs w:val="24"/>
        </w:rPr>
        <w:t>of car products. For example,</w:t>
      </w:r>
      <w:r w:rsidR="00B42CF8" w:rsidRPr="00C60721">
        <w:rPr>
          <w:rFonts w:cs="Arial"/>
          <w:szCs w:val="24"/>
        </w:rPr>
        <w:t xml:space="preserve"> in the UK,</w:t>
      </w:r>
      <w:r w:rsidR="000D7C7B" w:rsidRPr="00C60721">
        <w:rPr>
          <w:rFonts w:cs="Arial"/>
          <w:szCs w:val="24"/>
        </w:rPr>
        <w:t xml:space="preserve"> </w:t>
      </w:r>
      <w:r w:rsidR="00B42CF8" w:rsidRPr="00C60721">
        <w:rPr>
          <w:rFonts w:cs="Arial"/>
          <w:szCs w:val="24"/>
        </w:rPr>
        <w:t xml:space="preserve">the Brexit policy had increased the costs due </w:t>
      </w:r>
      <w:r w:rsidR="000D7C7B" w:rsidRPr="00C60721">
        <w:rPr>
          <w:rFonts w:cs="Arial"/>
          <w:szCs w:val="24"/>
        </w:rPr>
        <w:t>to complying with EU</w:t>
      </w:r>
      <w:r w:rsidR="002E0026" w:rsidRPr="00C60721">
        <w:rPr>
          <w:rFonts w:cs="Arial"/>
          <w:szCs w:val="24"/>
        </w:rPr>
        <w:t xml:space="preserve"> </w:t>
      </w:r>
      <w:r w:rsidR="000D7C7B" w:rsidRPr="00C60721">
        <w:rPr>
          <w:rFonts w:cs="Arial"/>
          <w:szCs w:val="24"/>
        </w:rPr>
        <w:t xml:space="preserve">(European Union) norms for non-EU </w:t>
      </w:r>
      <w:r w:rsidR="001E0390" w:rsidRPr="00C60721">
        <w:rPr>
          <w:rFonts w:cs="Arial"/>
          <w:szCs w:val="24"/>
        </w:rPr>
        <w:t>m</w:t>
      </w:r>
      <w:r w:rsidR="000D7C7B" w:rsidRPr="00C60721">
        <w:rPr>
          <w:rFonts w:cs="Arial"/>
          <w:szCs w:val="24"/>
        </w:rPr>
        <w:t>embers</w:t>
      </w:r>
      <w:r w:rsidR="001E0390" w:rsidRPr="00C60721">
        <w:rPr>
          <w:rFonts w:cs="Arial"/>
          <w:szCs w:val="24"/>
        </w:rPr>
        <w:t xml:space="preserve"> </w:t>
      </w:r>
      <w:r w:rsidR="000D7C7B" w:rsidRPr="00C60721">
        <w:rPr>
          <w:rFonts w:cs="Arial"/>
          <w:szCs w:val="24"/>
        </w:rPr>
        <w:t>(theguardian.com, 2021).</w:t>
      </w:r>
      <w:r w:rsidR="00BE1501" w:rsidRPr="00C60721">
        <w:rPr>
          <w:rFonts w:cs="Arial"/>
          <w:szCs w:val="24"/>
        </w:rPr>
        <w:t xml:space="preserve"> </w:t>
      </w:r>
      <w:r w:rsidR="002E0026" w:rsidRPr="00C60721">
        <w:rPr>
          <w:rFonts w:cs="Arial"/>
          <w:szCs w:val="24"/>
        </w:rPr>
        <w:t>In Germany however</w:t>
      </w:r>
      <w:r w:rsidR="00BE1501" w:rsidRPr="00C60721">
        <w:rPr>
          <w:rFonts w:cs="Arial"/>
          <w:szCs w:val="24"/>
        </w:rPr>
        <w:t>, 3 billion euros were provided for low emission cars which would help Volkswagen during the COVID-19 pandemic (</w:t>
      </w:r>
      <w:r w:rsidR="0063014F" w:rsidRPr="00C60721">
        <w:rPr>
          <w:rFonts w:cs="Arial"/>
          <w:szCs w:val="24"/>
        </w:rPr>
        <w:t>dw.com, 2020).</w:t>
      </w:r>
      <w:r w:rsidR="00CE27FB" w:rsidRPr="00C60721">
        <w:rPr>
          <w:rFonts w:cs="Arial"/>
          <w:szCs w:val="24"/>
        </w:rPr>
        <w:t xml:space="preserve"> </w:t>
      </w:r>
      <w:r w:rsidR="00CE27FB" w:rsidRPr="00C60721">
        <w:rPr>
          <w:rFonts w:cs="Arial"/>
          <w:b/>
          <w:bCs/>
          <w:szCs w:val="24"/>
        </w:rPr>
        <w:t>Demand conditions</w:t>
      </w:r>
      <w:r w:rsidR="00CE27FB" w:rsidRPr="00C60721">
        <w:rPr>
          <w:rFonts w:cs="Arial"/>
          <w:szCs w:val="24"/>
        </w:rPr>
        <w:t xml:space="preserve"> would include the </w:t>
      </w:r>
      <w:r w:rsidR="001A63D5" w:rsidRPr="00C60721">
        <w:rPr>
          <w:rFonts w:cs="Arial"/>
          <w:szCs w:val="24"/>
        </w:rPr>
        <w:t>size of the domestic market for Volkswagen cars which in the case of both the UK and Germany is sizeable. Chance events are random events</w:t>
      </w:r>
      <w:r w:rsidR="004B452C" w:rsidRPr="00C60721">
        <w:rPr>
          <w:rFonts w:cs="Arial"/>
          <w:szCs w:val="24"/>
        </w:rPr>
        <w:t xml:space="preserve"> that propel or halt growth for example the earthquake in Mexico in 2017 halted the Audi Volkswagen production (europe.autonews.com, 2017)</w:t>
      </w:r>
      <w:r w:rsidR="00CD240A" w:rsidRPr="00C60721">
        <w:rPr>
          <w:rFonts w:cs="Arial"/>
          <w:szCs w:val="24"/>
        </w:rPr>
        <w:t>.</w:t>
      </w:r>
    </w:p>
    <w:p w14:paraId="6E1117F2" w14:textId="2A8AE098" w:rsidR="000D1025" w:rsidRPr="00C60721" w:rsidRDefault="007C0701" w:rsidP="00C60721">
      <w:pPr>
        <w:rPr>
          <w:rFonts w:cs="Arial"/>
          <w:szCs w:val="24"/>
        </w:rPr>
      </w:pPr>
      <w:r w:rsidRPr="00C60721">
        <w:rPr>
          <w:rFonts w:cs="Arial"/>
          <w:szCs w:val="24"/>
        </w:rPr>
        <w:lastRenderedPageBreak/>
        <w:t>Next,</w:t>
      </w:r>
      <w:r w:rsidR="001046AE" w:rsidRPr="00C60721">
        <w:rPr>
          <w:rFonts w:cs="Arial"/>
          <w:szCs w:val="24"/>
        </w:rPr>
        <w:t xml:space="preserve"> </w:t>
      </w:r>
      <w:r w:rsidR="001046AE" w:rsidRPr="00C60721">
        <w:rPr>
          <w:rFonts w:cs="Arial"/>
          <w:b/>
          <w:bCs/>
          <w:szCs w:val="24"/>
        </w:rPr>
        <w:t xml:space="preserve">Porter’s </w:t>
      </w:r>
      <w:r w:rsidRPr="00C60721">
        <w:rPr>
          <w:rFonts w:cs="Arial"/>
          <w:b/>
          <w:bCs/>
          <w:szCs w:val="24"/>
        </w:rPr>
        <w:t>f</w:t>
      </w:r>
      <w:r w:rsidR="001046AE" w:rsidRPr="00C60721">
        <w:rPr>
          <w:rFonts w:cs="Arial"/>
          <w:b/>
          <w:bCs/>
          <w:szCs w:val="24"/>
        </w:rPr>
        <w:t xml:space="preserve">ive </w:t>
      </w:r>
      <w:r w:rsidRPr="00C60721">
        <w:rPr>
          <w:rFonts w:cs="Arial"/>
          <w:b/>
          <w:bCs/>
          <w:szCs w:val="24"/>
        </w:rPr>
        <w:t>f</w:t>
      </w:r>
      <w:r w:rsidR="001046AE" w:rsidRPr="00C60721">
        <w:rPr>
          <w:rFonts w:cs="Arial"/>
          <w:b/>
          <w:bCs/>
          <w:szCs w:val="24"/>
        </w:rPr>
        <w:t>orces</w:t>
      </w:r>
      <w:r w:rsidR="001046AE" w:rsidRPr="00C60721">
        <w:rPr>
          <w:rFonts w:cs="Arial"/>
          <w:szCs w:val="24"/>
        </w:rPr>
        <w:t xml:space="preserve"> </w:t>
      </w:r>
      <w:r w:rsidR="005A5AE6" w:rsidRPr="00C60721">
        <w:rPr>
          <w:rFonts w:cs="Arial"/>
          <w:szCs w:val="24"/>
        </w:rPr>
        <w:t xml:space="preserve">aid in analysing the </w:t>
      </w:r>
      <w:r w:rsidR="007E7BBB" w:rsidRPr="00C60721">
        <w:rPr>
          <w:rFonts w:cs="Arial"/>
          <w:szCs w:val="24"/>
        </w:rPr>
        <w:t>business environment where the organisation operates.</w:t>
      </w:r>
      <w:r w:rsidR="006D3E13" w:rsidRPr="00C60721">
        <w:rPr>
          <w:rFonts w:cs="Arial"/>
          <w:szCs w:val="24"/>
        </w:rPr>
        <w:t xml:space="preserve"> The </w:t>
      </w:r>
      <w:r w:rsidR="006D3E13" w:rsidRPr="00C60721">
        <w:rPr>
          <w:rFonts w:cs="Arial"/>
          <w:b/>
          <w:bCs/>
          <w:szCs w:val="24"/>
        </w:rPr>
        <w:t>bargaining power</w:t>
      </w:r>
      <w:r w:rsidR="00016267" w:rsidRPr="00C60721">
        <w:rPr>
          <w:rFonts w:cs="Arial"/>
          <w:b/>
          <w:bCs/>
          <w:szCs w:val="24"/>
        </w:rPr>
        <w:t xml:space="preserve"> of customers</w:t>
      </w:r>
      <w:r w:rsidR="006D3E13" w:rsidRPr="00C60721">
        <w:rPr>
          <w:rFonts w:cs="Arial"/>
          <w:szCs w:val="24"/>
        </w:rPr>
        <w:t xml:space="preserve"> in the case of Volkswagen Audi is low due to the cost and easy to switch to other brands </w:t>
      </w:r>
      <w:r w:rsidR="007D328A" w:rsidRPr="00C60721">
        <w:rPr>
          <w:rFonts w:cs="Arial"/>
          <w:szCs w:val="24"/>
        </w:rPr>
        <w:t xml:space="preserve">like Toyota or General Motors because of the prices. The </w:t>
      </w:r>
      <w:r w:rsidR="007D328A" w:rsidRPr="00C60721">
        <w:rPr>
          <w:rFonts w:cs="Arial"/>
          <w:b/>
          <w:bCs/>
          <w:szCs w:val="24"/>
        </w:rPr>
        <w:t xml:space="preserve">bargaining power of the </w:t>
      </w:r>
      <w:r w:rsidR="00F754EE" w:rsidRPr="00C60721">
        <w:rPr>
          <w:rFonts w:cs="Arial"/>
          <w:b/>
          <w:bCs/>
          <w:szCs w:val="24"/>
        </w:rPr>
        <w:t>suppliers</w:t>
      </w:r>
      <w:r w:rsidR="007D328A" w:rsidRPr="00C60721">
        <w:rPr>
          <w:rFonts w:cs="Arial"/>
          <w:szCs w:val="24"/>
        </w:rPr>
        <w:t xml:space="preserve"> is low in the case of the Volkswagen group due to the </w:t>
      </w:r>
      <w:r w:rsidR="004F57FC" w:rsidRPr="00C60721">
        <w:rPr>
          <w:rFonts w:cs="Arial"/>
          <w:szCs w:val="24"/>
        </w:rPr>
        <w:t xml:space="preserve">increasing number of suppliers for the </w:t>
      </w:r>
      <w:r w:rsidR="00F754EE" w:rsidRPr="00C60721">
        <w:rPr>
          <w:rFonts w:cs="Arial"/>
          <w:szCs w:val="24"/>
        </w:rPr>
        <w:t>raw parts and materials</w:t>
      </w:r>
      <w:r w:rsidR="00B11854" w:rsidRPr="00C60721">
        <w:rPr>
          <w:rFonts w:cs="Arial"/>
          <w:szCs w:val="24"/>
        </w:rPr>
        <w:t xml:space="preserve">. This </w:t>
      </w:r>
      <w:r w:rsidR="00D41318" w:rsidRPr="00C60721">
        <w:rPr>
          <w:rFonts w:cs="Arial"/>
          <w:szCs w:val="24"/>
        </w:rPr>
        <w:t xml:space="preserve">provides leverage to Volkswagen to reduce the prices. The </w:t>
      </w:r>
      <w:r w:rsidR="00016267" w:rsidRPr="00C60721">
        <w:rPr>
          <w:rFonts w:cs="Arial"/>
          <w:b/>
          <w:bCs/>
          <w:szCs w:val="24"/>
        </w:rPr>
        <w:t>competition in the industry</w:t>
      </w:r>
      <w:r w:rsidR="00016267" w:rsidRPr="00C60721">
        <w:rPr>
          <w:rFonts w:cs="Arial"/>
          <w:szCs w:val="24"/>
        </w:rPr>
        <w:t xml:space="preserve"> is high, </w:t>
      </w:r>
      <w:r w:rsidR="00804F11" w:rsidRPr="00C60721">
        <w:rPr>
          <w:rFonts w:cs="Arial"/>
          <w:szCs w:val="24"/>
        </w:rPr>
        <w:t>especially th</w:t>
      </w:r>
      <w:r w:rsidR="005424D5">
        <w:rPr>
          <w:rFonts w:cs="Arial"/>
          <w:szCs w:val="24"/>
        </w:rPr>
        <w:t xml:space="preserve">e </w:t>
      </w:r>
      <w:r w:rsidR="00997FDE">
        <w:rPr>
          <w:rFonts w:cs="Arial"/>
          <w:szCs w:val="24"/>
        </w:rPr>
        <w:t xml:space="preserve">sedan </w:t>
      </w:r>
      <w:r w:rsidR="005424D5">
        <w:rPr>
          <w:rFonts w:cs="Arial"/>
          <w:szCs w:val="24"/>
        </w:rPr>
        <w:t>SUV</w:t>
      </w:r>
      <w:r w:rsidR="00804F11" w:rsidRPr="00C60721">
        <w:rPr>
          <w:rFonts w:cs="Arial"/>
          <w:szCs w:val="24"/>
        </w:rPr>
        <w:t xml:space="preserve"> segment which has the same offerings at the similar process from Toyota, Nissan, Ford and so on.</w:t>
      </w:r>
      <w:r w:rsidR="00557AFC">
        <w:rPr>
          <w:rFonts w:cs="Arial"/>
          <w:szCs w:val="24"/>
        </w:rPr>
        <w:t xml:space="preserve"> Globally,</w:t>
      </w:r>
      <w:r w:rsidR="00997FDE">
        <w:rPr>
          <w:rFonts w:cs="Arial"/>
          <w:szCs w:val="24"/>
        </w:rPr>
        <w:t xml:space="preserve"> Toyota currently is the market leader with 8.5 % followed by Volkswagen 7.8 %</w:t>
      </w:r>
      <w:r w:rsidR="004A567E">
        <w:rPr>
          <w:rFonts w:cs="Arial"/>
          <w:szCs w:val="24"/>
        </w:rPr>
        <w:t>, Hyundai at 5.4 % and Ford at 5.1 % (statista.com, 2021)</w:t>
      </w:r>
      <w:r w:rsidR="00557AFC">
        <w:rPr>
          <w:rFonts w:cs="Arial"/>
          <w:szCs w:val="24"/>
        </w:rPr>
        <w:t>.</w:t>
      </w:r>
      <w:r w:rsidR="00804F11" w:rsidRPr="00C60721">
        <w:rPr>
          <w:rFonts w:cs="Arial"/>
          <w:szCs w:val="24"/>
        </w:rPr>
        <w:t xml:space="preserve"> </w:t>
      </w:r>
      <w:r w:rsidR="002803FD" w:rsidRPr="00C60721">
        <w:rPr>
          <w:rFonts w:cs="Arial"/>
          <w:szCs w:val="24"/>
        </w:rPr>
        <w:t>This provides impetus to Volkswagen for more product innovation and advertising</w:t>
      </w:r>
      <w:r w:rsidR="00285FD9" w:rsidRPr="00C60721">
        <w:rPr>
          <w:rFonts w:cs="Arial"/>
          <w:szCs w:val="24"/>
        </w:rPr>
        <w:t xml:space="preserve"> which has increased over the years (statista.com, 2021)</w:t>
      </w:r>
      <w:r w:rsidR="002803FD" w:rsidRPr="00C60721">
        <w:rPr>
          <w:rFonts w:cs="Arial"/>
          <w:szCs w:val="24"/>
        </w:rPr>
        <w:t>.</w:t>
      </w:r>
      <w:r w:rsidR="007C6552">
        <w:rPr>
          <w:rFonts w:cs="Arial"/>
          <w:szCs w:val="24"/>
        </w:rPr>
        <w:t xml:space="preserve"> Till 2019 the global advertising spend of Volkswagen is around </w:t>
      </w:r>
      <w:r w:rsidR="00544D2E">
        <w:rPr>
          <w:rFonts w:cs="Arial"/>
          <w:szCs w:val="24"/>
        </w:rPr>
        <w:t>5.7 billion dollars (statista,2021).</w:t>
      </w:r>
      <w:r w:rsidR="004C5352" w:rsidRPr="00C60721">
        <w:rPr>
          <w:rFonts w:cs="Arial"/>
          <w:szCs w:val="24"/>
        </w:rPr>
        <w:t xml:space="preserve"> </w:t>
      </w:r>
      <w:r w:rsidR="00D13218" w:rsidRPr="00C60721">
        <w:rPr>
          <w:rFonts w:cs="Arial"/>
          <w:szCs w:val="24"/>
        </w:rPr>
        <w:t xml:space="preserve">The </w:t>
      </w:r>
      <w:r w:rsidR="00D13218" w:rsidRPr="00C60721">
        <w:rPr>
          <w:rFonts w:cs="Arial"/>
          <w:b/>
          <w:bCs/>
          <w:szCs w:val="24"/>
        </w:rPr>
        <w:t>threat of new entrants</w:t>
      </w:r>
      <w:r w:rsidR="00D13218" w:rsidRPr="00C60721">
        <w:rPr>
          <w:rFonts w:cs="Arial"/>
          <w:szCs w:val="24"/>
        </w:rPr>
        <w:t xml:space="preserve"> is relatively low in the</w:t>
      </w:r>
      <w:r w:rsidR="008A78E0" w:rsidRPr="00C60721">
        <w:rPr>
          <w:rFonts w:cs="Arial"/>
          <w:szCs w:val="24"/>
        </w:rPr>
        <w:t xml:space="preserve"> automobile</w:t>
      </w:r>
      <w:r w:rsidR="00D13218" w:rsidRPr="00C60721">
        <w:rPr>
          <w:rFonts w:cs="Arial"/>
          <w:szCs w:val="24"/>
        </w:rPr>
        <w:t xml:space="preserve"> industry </w:t>
      </w:r>
      <w:r w:rsidR="00E36C2A" w:rsidRPr="00C60721">
        <w:rPr>
          <w:rFonts w:cs="Arial"/>
          <w:szCs w:val="24"/>
        </w:rPr>
        <w:t>because of the stringent government policies</w:t>
      </w:r>
      <w:r w:rsidR="008A78E0" w:rsidRPr="00C60721">
        <w:rPr>
          <w:rFonts w:cs="Arial"/>
          <w:szCs w:val="24"/>
        </w:rPr>
        <w:t>, high start-up costs and the economies of scale which is needed to maintain profits.</w:t>
      </w:r>
      <w:r w:rsidR="00BA06EE" w:rsidRPr="00C60721">
        <w:rPr>
          <w:rFonts w:cs="Arial"/>
          <w:szCs w:val="24"/>
        </w:rPr>
        <w:t xml:space="preserve"> </w:t>
      </w:r>
      <w:r w:rsidR="00BA06EE" w:rsidRPr="00C60721">
        <w:rPr>
          <w:rFonts w:cs="Arial"/>
          <w:b/>
          <w:bCs/>
          <w:szCs w:val="24"/>
        </w:rPr>
        <w:t>The threat of substitutes</w:t>
      </w:r>
      <w:r w:rsidR="00BA06EE" w:rsidRPr="00C60721">
        <w:rPr>
          <w:rFonts w:cs="Arial"/>
          <w:szCs w:val="24"/>
        </w:rPr>
        <w:t xml:space="preserve"> is medium since in digitally-enabled economies</w:t>
      </w:r>
      <w:r w:rsidR="00EF1A1B" w:rsidRPr="00C60721">
        <w:rPr>
          <w:rFonts w:cs="Arial"/>
          <w:szCs w:val="24"/>
        </w:rPr>
        <w:t>, the consumers</w:t>
      </w:r>
      <w:r w:rsidR="00BA06EE" w:rsidRPr="00C60721">
        <w:rPr>
          <w:rFonts w:cs="Arial"/>
          <w:szCs w:val="24"/>
        </w:rPr>
        <w:t xml:space="preserve"> </w:t>
      </w:r>
      <w:r w:rsidR="00EF1A1B" w:rsidRPr="00C60721">
        <w:rPr>
          <w:rFonts w:cs="Arial"/>
          <w:szCs w:val="24"/>
        </w:rPr>
        <w:t xml:space="preserve">are </w:t>
      </w:r>
      <w:r w:rsidRPr="00C60721">
        <w:rPr>
          <w:rFonts w:cs="Arial"/>
          <w:szCs w:val="24"/>
        </w:rPr>
        <w:t>more prone</w:t>
      </w:r>
      <w:r w:rsidR="00EF1A1B" w:rsidRPr="00C60721">
        <w:rPr>
          <w:rFonts w:cs="Arial"/>
          <w:szCs w:val="24"/>
        </w:rPr>
        <w:t xml:space="preserve"> to use</w:t>
      </w:r>
      <w:r w:rsidR="00BA06EE" w:rsidRPr="00C60721">
        <w:rPr>
          <w:rFonts w:cs="Arial"/>
          <w:szCs w:val="24"/>
        </w:rPr>
        <w:t xml:space="preserve"> app-based services like Uber, however for most people buying cars is an aspiration</w:t>
      </w:r>
      <w:r w:rsidR="00471C85" w:rsidRPr="00C60721">
        <w:rPr>
          <w:rFonts w:cs="Arial"/>
          <w:szCs w:val="24"/>
        </w:rPr>
        <w:t xml:space="preserve"> (Alam, 2020)</w:t>
      </w:r>
      <w:r w:rsidR="00F600CB" w:rsidRPr="00C60721">
        <w:rPr>
          <w:rFonts w:cs="Arial"/>
          <w:szCs w:val="24"/>
        </w:rPr>
        <w:t>.</w:t>
      </w:r>
    </w:p>
    <w:p w14:paraId="20D090CF" w14:textId="3F2C9D6C" w:rsidR="002F656D" w:rsidRPr="00C60721" w:rsidRDefault="007C0701" w:rsidP="00C60721">
      <w:pPr>
        <w:rPr>
          <w:rFonts w:cs="Arial"/>
          <w:szCs w:val="24"/>
        </w:rPr>
      </w:pPr>
      <w:r w:rsidRPr="00C60721">
        <w:rPr>
          <w:rFonts w:cs="Arial"/>
          <w:szCs w:val="24"/>
        </w:rPr>
        <w:t xml:space="preserve">The </w:t>
      </w:r>
      <w:r w:rsidRPr="00C60721">
        <w:rPr>
          <w:rFonts w:cs="Arial"/>
          <w:b/>
          <w:bCs/>
          <w:szCs w:val="24"/>
        </w:rPr>
        <w:t>value chain analysis</w:t>
      </w:r>
      <w:r w:rsidR="006025D2" w:rsidRPr="00C60721">
        <w:rPr>
          <w:rFonts w:cs="Arial"/>
          <w:szCs w:val="24"/>
        </w:rPr>
        <w:t xml:space="preserve"> of </w:t>
      </w:r>
      <w:r w:rsidR="00471C85" w:rsidRPr="00C60721">
        <w:rPr>
          <w:rFonts w:cs="Arial"/>
          <w:szCs w:val="24"/>
        </w:rPr>
        <w:t xml:space="preserve">Volkswagen </w:t>
      </w:r>
      <w:r w:rsidR="005322AD" w:rsidRPr="00C60721">
        <w:rPr>
          <w:rFonts w:cs="Arial"/>
          <w:szCs w:val="24"/>
        </w:rPr>
        <w:t xml:space="preserve">would include the </w:t>
      </w:r>
      <w:r w:rsidR="00E95A9D" w:rsidRPr="00D8790A">
        <w:rPr>
          <w:rFonts w:cs="Arial"/>
          <w:b/>
          <w:bCs/>
          <w:szCs w:val="24"/>
        </w:rPr>
        <w:t>primary activities</w:t>
      </w:r>
      <w:r w:rsidR="00E95A9D" w:rsidRPr="00C60721">
        <w:rPr>
          <w:rFonts w:cs="Arial"/>
          <w:szCs w:val="24"/>
        </w:rPr>
        <w:t xml:space="preserve"> which are directly involved in selling the products to the customer. The </w:t>
      </w:r>
      <w:r w:rsidR="00E95A9D" w:rsidRPr="00D8790A">
        <w:rPr>
          <w:rFonts w:cs="Arial"/>
          <w:b/>
          <w:bCs/>
          <w:szCs w:val="24"/>
        </w:rPr>
        <w:t>support activities</w:t>
      </w:r>
      <w:r w:rsidR="00E95A9D" w:rsidRPr="00C60721">
        <w:rPr>
          <w:rFonts w:cs="Arial"/>
          <w:szCs w:val="24"/>
        </w:rPr>
        <w:t xml:space="preserve"> aid </w:t>
      </w:r>
      <w:r w:rsidR="00706E4E" w:rsidRPr="00C60721">
        <w:rPr>
          <w:rFonts w:cs="Arial"/>
          <w:szCs w:val="24"/>
        </w:rPr>
        <w:t xml:space="preserve">in </w:t>
      </w:r>
      <w:r w:rsidR="00E95A9D" w:rsidRPr="00C60721">
        <w:rPr>
          <w:rFonts w:cs="Arial"/>
          <w:szCs w:val="24"/>
        </w:rPr>
        <w:t>the p</w:t>
      </w:r>
      <w:r w:rsidR="00706E4E" w:rsidRPr="00C60721">
        <w:rPr>
          <w:rFonts w:cs="Arial"/>
          <w:szCs w:val="24"/>
        </w:rPr>
        <w:t>rimary value chain activities.</w:t>
      </w:r>
      <w:r w:rsidR="00CC0AC6" w:rsidRPr="00C60721">
        <w:rPr>
          <w:rFonts w:cs="Arial"/>
          <w:szCs w:val="24"/>
        </w:rPr>
        <w:t xml:space="preserve"> The </w:t>
      </w:r>
      <w:r w:rsidR="001645B0" w:rsidRPr="00D8790A">
        <w:rPr>
          <w:rFonts w:cs="Arial"/>
          <w:b/>
          <w:bCs/>
          <w:szCs w:val="24"/>
        </w:rPr>
        <w:t>inbound logistics</w:t>
      </w:r>
      <w:r w:rsidR="001645B0" w:rsidRPr="00C60721">
        <w:rPr>
          <w:rFonts w:cs="Arial"/>
          <w:szCs w:val="24"/>
        </w:rPr>
        <w:t xml:space="preserve"> of Volkswagen maintains a strong relationship with its suppliers so that the raw materials are there to start the production.</w:t>
      </w:r>
      <w:r w:rsidR="00DE6574" w:rsidRPr="00C60721">
        <w:rPr>
          <w:rFonts w:cs="Arial"/>
          <w:szCs w:val="24"/>
        </w:rPr>
        <w:t xml:space="preserve"> </w:t>
      </w:r>
      <w:r w:rsidR="00DE6574" w:rsidRPr="00D8790A">
        <w:rPr>
          <w:rFonts w:cs="Arial"/>
          <w:b/>
          <w:bCs/>
          <w:szCs w:val="24"/>
        </w:rPr>
        <w:t xml:space="preserve">Operations </w:t>
      </w:r>
      <w:r w:rsidR="00DE6574" w:rsidRPr="00C60721">
        <w:rPr>
          <w:rFonts w:cs="Arial"/>
          <w:szCs w:val="24"/>
        </w:rPr>
        <w:t xml:space="preserve">would include the </w:t>
      </w:r>
      <w:r w:rsidR="00193F59" w:rsidRPr="00C60721">
        <w:rPr>
          <w:rFonts w:cs="Arial"/>
          <w:szCs w:val="24"/>
        </w:rPr>
        <w:t>assembling, testing</w:t>
      </w:r>
      <w:r w:rsidR="00DE6574" w:rsidRPr="00C60721">
        <w:rPr>
          <w:rFonts w:cs="Arial"/>
          <w:szCs w:val="24"/>
        </w:rPr>
        <w:t xml:space="preserve"> of the automobile including repair and maintenance. </w:t>
      </w:r>
      <w:r w:rsidR="00DE6574" w:rsidRPr="00D8790A">
        <w:rPr>
          <w:rFonts w:cs="Arial"/>
          <w:b/>
          <w:bCs/>
          <w:szCs w:val="24"/>
        </w:rPr>
        <w:t>Outbound logistics</w:t>
      </w:r>
      <w:r w:rsidR="00DE6574" w:rsidRPr="00C60721">
        <w:rPr>
          <w:rFonts w:cs="Arial"/>
          <w:szCs w:val="24"/>
        </w:rPr>
        <w:t xml:space="preserve"> of </w:t>
      </w:r>
      <w:r w:rsidR="00193F59" w:rsidRPr="00C60721">
        <w:rPr>
          <w:rFonts w:cs="Arial"/>
          <w:szCs w:val="24"/>
        </w:rPr>
        <w:t>Volkswagen</w:t>
      </w:r>
      <w:r w:rsidR="00DE6574" w:rsidRPr="00C60721">
        <w:rPr>
          <w:rFonts w:cs="Arial"/>
          <w:szCs w:val="24"/>
        </w:rPr>
        <w:t xml:space="preserve"> would include the activities that </w:t>
      </w:r>
      <w:r w:rsidR="00C25E44" w:rsidRPr="00C60721">
        <w:rPr>
          <w:rFonts w:cs="Arial"/>
          <w:szCs w:val="24"/>
        </w:rPr>
        <w:t xml:space="preserve">help in the delivery of the product to the customer. </w:t>
      </w:r>
      <w:r w:rsidR="00C86577">
        <w:rPr>
          <w:rFonts w:cs="Arial"/>
          <w:szCs w:val="24"/>
        </w:rPr>
        <w:t>RIO has partnered with Volkswagen to digitise the group logistics as well</w:t>
      </w:r>
      <w:r w:rsidR="005A3BEF">
        <w:rPr>
          <w:rFonts w:cs="Arial"/>
          <w:szCs w:val="24"/>
        </w:rPr>
        <w:t xml:space="preserve"> with the aim to save millions of Euros in the co-operation (volkswagen</w:t>
      </w:r>
      <w:r w:rsidR="00DE64B5">
        <w:rPr>
          <w:rFonts w:cs="Arial"/>
          <w:szCs w:val="24"/>
        </w:rPr>
        <w:t>ag.com, 2019)</w:t>
      </w:r>
      <w:r w:rsidR="00C86577">
        <w:rPr>
          <w:rFonts w:cs="Arial"/>
          <w:szCs w:val="24"/>
        </w:rPr>
        <w:t xml:space="preserve"> </w:t>
      </w:r>
      <w:r w:rsidR="00C25E44" w:rsidRPr="00D8790A">
        <w:rPr>
          <w:rFonts w:cs="Arial"/>
          <w:b/>
          <w:bCs/>
          <w:szCs w:val="24"/>
        </w:rPr>
        <w:t xml:space="preserve">Marketing and </w:t>
      </w:r>
      <w:r w:rsidR="00D8790A" w:rsidRPr="00D8790A">
        <w:rPr>
          <w:rFonts w:cs="Arial"/>
          <w:b/>
          <w:bCs/>
          <w:szCs w:val="24"/>
        </w:rPr>
        <w:t>s</w:t>
      </w:r>
      <w:r w:rsidR="00C25E44" w:rsidRPr="00D8790A">
        <w:rPr>
          <w:rFonts w:cs="Arial"/>
          <w:b/>
          <w:bCs/>
          <w:szCs w:val="24"/>
        </w:rPr>
        <w:t>ales</w:t>
      </w:r>
      <w:r w:rsidR="00C25E44" w:rsidRPr="00C60721">
        <w:rPr>
          <w:rFonts w:cs="Arial"/>
          <w:szCs w:val="24"/>
        </w:rPr>
        <w:t xml:space="preserve"> are used by Volkswagen to highlight its unique features to persuade the customers that its offering is better than others.</w:t>
      </w:r>
      <w:r w:rsidR="00A43E2B">
        <w:rPr>
          <w:rFonts w:cs="Arial"/>
          <w:szCs w:val="24"/>
        </w:rPr>
        <w:t xml:space="preserve"> Volkswagen would aid in the improvement of the market efficiency by reducing the global network from 40 to 3 main agencies in order to do focused advertising</w:t>
      </w:r>
      <w:r w:rsidR="001F7FAF">
        <w:rPr>
          <w:rFonts w:cs="Arial"/>
          <w:szCs w:val="24"/>
        </w:rPr>
        <w:t xml:space="preserve"> in an innovative manner and reach out to the targeted customers</w:t>
      </w:r>
      <w:r w:rsidR="00A43E2B">
        <w:rPr>
          <w:rFonts w:cs="Arial"/>
          <w:szCs w:val="24"/>
        </w:rPr>
        <w:t xml:space="preserve">. The </w:t>
      </w:r>
      <w:proofErr w:type="spellStart"/>
      <w:r w:rsidR="00A43E2B">
        <w:rPr>
          <w:rFonts w:cs="Arial"/>
          <w:szCs w:val="24"/>
        </w:rPr>
        <w:t>Omnicorn</w:t>
      </w:r>
      <w:proofErr w:type="spellEnd"/>
      <w:r w:rsidR="00A43E2B">
        <w:rPr>
          <w:rFonts w:cs="Arial"/>
          <w:szCs w:val="24"/>
        </w:rPr>
        <w:t xml:space="preserve"> Group would </w:t>
      </w:r>
      <w:r w:rsidR="001F7FAF">
        <w:rPr>
          <w:rFonts w:cs="Arial"/>
          <w:szCs w:val="24"/>
        </w:rPr>
        <w:t xml:space="preserve">be responsible for South America and Europe while WPP would be for North America and </w:t>
      </w:r>
      <w:proofErr w:type="spellStart"/>
      <w:r w:rsidR="001F7FAF">
        <w:rPr>
          <w:rFonts w:cs="Arial"/>
          <w:szCs w:val="24"/>
        </w:rPr>
        <w:t>Cheil</w:t>
      </w:r>
      <w:proofErr w:type="spellEnd"/>
      <w:r w:rsidR="001F7FAF">
        <w:rPr>
          <w:rFonts w:cs="Arial"/>
          <w:szCs w:val="24"/>
        </w:rPr>
        <w:t xml:space="preserve"> will be for China.</w:t>
      </w:r>
      <w:r w:rsidR="00AB6BAA" w:rsidRPr="00C60721">
        <w:rPr>
          <w:rFonts w:cs="Arial"/>
          <w:szCs w:val="24"/>
        </w:rPr>
        <w:t xml:space="preserve"> The </w:t>
      </w:r>
      <w:r w:rsidR="00AB6BAA" w:rsidRPr="00D8790A">
        <w:rPr>
          <w:rFonts w:cs="Arial"/>
          <w:b/>
          <w:bCs/>
          <w:szCs w:val="24"/>
        </w:rPr>
        <w:lastRenderedPageBreak/>
        <w:t>services</w:t>
      </w:r>
      <w:r w:rsidR="00AB6BAA" w:rsidRPr="00C60721">
        <w:rPr>
          <w:rFonts w:cs="Arial"/>
          <w:szCs w:val="24"/>
        </w:rPr>
        <w:t xml:space="preserve"> of </w:t>
      </w:r>
      <w:r w:rsidR="00193F59" w:rsidRPr="00C60721">
        <w:rPr>
          <w:rFonts w:cs="Arial"/>
          <w:szCs w:val="24"/>
        </w:rPr>
        <w:t>Volkswagen</w:t>
      </w:r>
      <w:r w:rsidR="00AB6BAA" w:rsidRPr="00C60721">
        <w:rPr>
          <w:rFonts w:cs="Arial"/>
          <w:szCs w:val="24"/>
        </w:rPr>
        <w:t xml:space="preserve"> is an important part as it helps in keeping customer </w:t>
      </w:r>
      <w:proofErr w:type="gramStart"/>
      <w:r w:rsidR="00AB6BAA" w:rsidRPr="00C60721">
        <w:rPr>
          <w:rFonts w:cs="Arial"/>
          <w:szCs w:val="24"/>
        </w:rPr>
        <w:t>loyalty</w:t>
      </w:r>
      <w:r w:rsidR="001F7FAF">
        <w:rPr>
          <w:rFonts w:cs="Arial"/>
          <w:szCs w:val="24"/>
        </w:rPr>
        <w:t>(</w:t>
      </w:r>
      <w:proofErr w:type="gramEnd"/>
      <w:r w:rsidR="001F7FAF">
        <w:rPr>
          <w:rFonts w:cs="Arial"/>
          <w:szCs w:val="24"/>
        </w:rPr>
        <w:t>volks</w:t>
      </w:r>
      <w:r w:rsidR="005465F3">
        <w:rPr>
          <w:rFonts w:cs="Arial"/>
          <w:szCs w:val="24"/>
        </w:rPr>
        <w:t>agenag.com, 2018)</w:t>
      </w:r>
      <w:r w:rsidR="00AB6BAA" w:rsidRPr="00C60721">
        <w:rPr>
          <w:rFonts w:cs="Arial"/>
          <w:szCs w:val="24"/>
        </w:rPr>
        <w:t xml:space="preserve">. Secondary activities would include the </w:t>
      </w:r>
      <w:r w:rsidR="00AB6BAA" w:rsidRPr="00D8790A">
        <w:rPr>
          <w:rFonts w:cs="Arial"/>
          <w:b/>
          <w:bCs/>
          <w:szCs w:val="24"/>
        </w:rPr>
        <w:t xml:space="preserve">firm </w:t>
      </w:r>
      <w:r w:rsidR="00DD713E" w:rsidRPr="00D8790A">
        <w:rPr>
          <w:rFonts w:cs="Arial"/>
          <w:b/>
          <w:bCs/>
          <w:szCs w:val="24"/>
        </w:rPr>
        <w:t>infrastructure</w:t>
      </w:r>
      <w:r w:rsidR="00DD713E" w:rsidRPr="00C60721">
        <w:rPr>
          <w:rFonts w:cs="Arial"/>
          <w:szCs w:val="24"/>
        </w:rPr>
        <w:t xml:space="preserve"> to</w:t>
      </w:r>
      <w:r w:rsidR="00784359" w:rsidRPr="00C60721">
        <w:rPr>
          <w:rFonts w:cs="Arial"/>
          <w:szCs w:val="24"/>
        </w:rPr>
        <w:t xml:space="preserve"> help in strengthening the competitive positioning. It also includes </w:t>
      </w:r>
      <w:r w:rsidR="00784359" w:rsidRPr="00D8790A">
        <w:rPr>
          <w:rFonts w:cs="Arial"/>
          <w:b/>
          <w:bCs/>
          <w:szCs w:val="24"/>
        </w:rPr>
        <w:t>human resource management</w:t>
      </w:r>
      <w:r w:rsidR="00784359" w:rsidRPr="00C60721">
        <w:rPr>
          <w:rFonts w:cs="Arial"/>
          <w:szCs w:val="24"/>
        </w:rPr>
        <w:t xml:space="preserve"> </w:t>
      </w:r>
      <w:r w:rsidR="004E40EA" w:rsidRPr="00C60721">
        <w:rPr>
          <w:rFonts w:cs="Arial"/>
          <w:szCs w:val="24"/>
        </w:rPr>
        <w:t>which is important to reduce the pressure on the employees of Volkswagen by improving the motivation of the employees.</w:t>
      </w:r>
      <w:r w:rsidR="009542EB">
        <w:rPr>
          <w:rFonts w:cs="Arial"/>
          <w:szCs w:val="24"/>
        </w:rPr>
        <w:t xml:space="preserve"> Volkswagen brand employs 200,000 people worldwide and with 5000 vocational trainees they also help to nurture young talent as well</w:t>
      </w:r>
      <w:r w:rsidR="00DA3120">
        <w:rPr>
          <w:rFonts w:cs="Arial"/>
          <w:szCs w:val="24"/>
        </w:rPr>
        <w:t xml:space="preserve"> and offer brilliant career prospects as well </w:t>
      </w:r>
      <w:r w:rsidR="009542EB">
        <w:rPr>
          <w:rFonts w:cs="Arial"/>
          <w:szCs w:val="24"/>
        </w:rPr>
        <w:t>(</w:t>
      </w:r>
      <w:r w:rsidR="00E76D53">
        <w:rPr>
          <w:rFonts w:cs="Arial"/>
          <w:szCs w:val="24"/>
        </w:rPr>
        <w:t>volkswagen-newsroom.com, 2021)</w:t>
      </w:r>
      <w:r w:rsidR="00DA3120">
        <w:rPr>
          <w:rFonts w:cs="Arial"/>
          <w:szCs w:val="24"/>
        </w:rPr>
        <w:t>.</w:t>
      </w:r>
      <w:r w:rsidR="009542EB">
        <w:rPr>
          <w:rFonts w:cs="Arial"/>
          <w:szCs w:val="24"/>
        </w:rPr>
        <w:t xml:space="preserve"> </w:t>
      </w:r>
      <w:r w:rsidR="00A06128" w:rsidRPr="00C60721">
        <w:rPr>
          <w:rFonts w:cs="Arial"/>
          <w:szCs w:val="24"/>
        </w:rPr>
        <w:t xml:space="preserve">The </w:t>
      </w:r>
      <w:r w:rsidR="00A06128" w:rsidRPr="00D8790A">
        <w:rPr>
          <w:rFonts w:cs="Arial"/>
          <w:b/>
          <w:bCs/>
          <w:szCs w:val="24"/>
        </w:rPr>
        <w:t>technology department</w:t>
      </w:r>
      <w:r w:rsidR="00A06128" w:rsidRPr="00C60721">
        <w:rPr>
          <w:rFonts w:cs="Arial"/>
          <w:szCs w:val="24"/>
        </w:rPr>
        <w:t xml:space="preserve"> in Volkswagen helps in the</w:t>
      </w:r>
      <w:r w:rsidR="00EE073A" w:rsidRPr="00C60721">
        <w:rPr>
          <w:rFonts w:cs="Arial"/>
          <w:szCs w:val="24"/>
        </w:rPr>
        <w:t xml:space="preserve"> optimisation of</w:t>
      </w:r>
      <w:r w:rsidR="00A06128" w:rsidRPr="00C60721">
        <w:rPr>
          <w:rFonts w:cs="Arial"/>
          <w:szCs w:val="24"/>
        </w:rPr>
        <w:t xml:space="preserve"> the supply chain </w:t>
      </w:r>
      <w:r w:rsidR="005C18AF" w:rsidRPr="00C60721">
        <w:rPr>
          <w:rFonts w:cs="Arial"/>
          <w:szCs w:val="24"/>
        </w:rPr>
        <w:t>by becoming a founder member of Catena X and establishing data standards for the entire industry (volkswagenag.com, 2021)</w:t>
      </w:r>
      <w:r w:rsidR="00557419" w:rsidRPr="00C60721">
        <w:rPr>
          <w:rFonts w:cs="Arial"/>
          <w:szCs w:val="24"/>
        </w:rPr>
        <w:t xml:space="preserve">. </w:t>
      </w:r>
      <w:r w:rsidR="00557419" w:rsidRPr="00D8790A">
        <w:rPr>
          <w:rFonts w:cs="Arial"/>
          <w:b/>
          <w:bCs/>
          <w:szCs w:val="24"/>
        </w:rPr>
        <w:t>Procurement</w:t>
      </w:r>
      <w:r w:rsidR="00557419" w:rsidRPr="00C60721">
        <w:rPr>
          <w:rFonts w:cs="Arial"/>
          <w:szCs w:val="24"/>
        </w:rPr>
        <w:t xml:space="preserve"> is</w:t>
      </w:r>
      <w:r w:rsidR="00B22E03">
        <w:rPr>
          <w:rFonts w:cs="Arial"/>
          <w:szCs w:val="24"/>
        </w:rPr>
        <w:t xml:space="preserve"> also</w:t>
      </w:r>
      <w:r w:rsidR="00557419" w:rsidRPr="00C60721">
        <w:rPr>
          <w:rFonts w:cs="Arial"/>
          <w:szCs w:val="24"/>
        </w:rPr>
        <w:t xml:space="preserve"> </w:t>
      </w:r>
      <w:r w:rsidR="00C753BB" w:rsidRPr="00C60721">
        <w:rPr>
          <w:rFonts w:cs="Arial"/>
          <w:szCs w:val="24"/>
        </w:rPr>
        <w:t xml:space="preserve">carefully considered by </w:t>
      </w:r>
      <w:r w:rsidR="00557419" w:rsidRPr="00C60721">
        <w:rPr>
          <w:rFonts w:cs="Arial"/>
          <w:szCs w:val="24"/>
        </w:rPr>
        <w:t xml:space="preserve">Volkswagen </w:t>
      </w:r>
      <w:r w:rsidR="00C753BB" w:rsidRPr="00C60721">
        <w:rPr>
          <w:rFonts w:cs="Arial"/>
          <w:szCs w:val="24"/>
        </w:rPr>
        <w:t xml:space="preserve">to optimise their outbound, inbound logistics and produce </w:t>
      </w:r>
      <w:r w:rsidR="00D8790A">
        <w:rPr>
          <w:rFonts w:cs="Arial"/>
          <w:szCs w:val="24"/>
        </w:rPr>
        <w:t xml:space="preserve">the cars </w:t>
      </w:r>
      <w:r w:rsidR="00C753BB" w:rsidRPr="00C60721">
        <w:rPr>
          <w:rFonts w:cs="Arial"/>
          <w:szCs w:val="24"/>
        </w:rPr>
        <w:t>at competitive prices.</w:t>
      </w:r>
    </w:p>
    <w:p w14:paraId="7C500C45" w14:textId="77777777" w:rsidR="002F656D" w:rsidRPr="00C60721" w:rsidRDefault="002F656D" w:rsidP="00C60721">
      <w:pPr>
        <w:rPr>
          <w:rFonts w:cs="Arial"/>
          <w:szCs w:val="24"/>
        </w:rPr>
      </w:pPr>
    </w:p>
    <w:p w14:paraId="25F3A050" w14:textId="77777777" w:rsidR="002F656D" w:rsidRPr="00C60721" w:rsidRDefault="002F656D" w:rsidP="00C60721">
      <w:pPr>
        <w:rPr>
          <w:rFonts w:cs="Arial"/>
          <w:szCs w:val="24"/>
        </w:rPr>
      </w:pPr>
    </w:p>
    <w:p w14:paraId="0E59F09C" w14:textId="77777777" w:rsidR="002F656D" w:rsidRPr="00C60721" w:rsidRDefault="007C0701" w:rsidP="00C60721">
      <w:pPr>
        <w:rPr>
          <w:rFonts w:cs="Arial"/>
          <w:szCs w:val="24"/>
        </w:rPr>
      </w:pPr>
      <w:r w:rsidRPr="00C60721">
        <w:rPr>
          <w:rFonts w:cs="Arial"/>
          <w:szCs w:val="24"/>
        </w:rPr>
        <w:t xml:space="preserve">              </w:t>
      </w:r>
      <w:r w:rsidRPr="00C60721">
        <w:rPr>
          <w:rFonts w:cs="Arial"/>
          <w:noProof/>
          <w:szCs w:val="24"/>
        </w:rPr>
        <w:drawing>
          <wp:inline distT="0" distB="0" distL="0" distR="0" wp14:anchorId="4584EB3A" wp14:editId="1740D861">
            <wp:extent cx="4000500" cy="18941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007292" cy="1897330"/>
                    </a:xfrm>
                    <a:prstGeom prst="rect">
                      <a:avLst/>
                    </a:prstGeom>
                    <a:noFill/>
                    <a:ln>
                      <a:noFill/>
                    </a:ln>
                  </pic:spPr>
                </pic:pic>
              </a:graphicData>
            </a:graphic>
          </wp:inline>
        </w:drawing>
      </w:r>
    </w:p>
    <w:p w14:paraId="2B705874" w14:textId="77777777" w:rsidR="002F656D" w:rsidRPr="00C60721" w:rsidRDefault="007C0701" w:rsidP="00C60721">
      <w:pPr>
        <w:jc w:val="center"/>
        <w:rPr>
          <w:rFonts w:cs="Arial"/>
          <w:b/>
          <w:bCs/>
          <w:szCs w:val="24"/>
        </w:rPr>
      </w:pPr>
      <w:r w:rsidRPr="00C60721">
        <w:rPr>
          <w:rFonts w:cs="Arial"/>
          <w:b/>
          <w:bCs/>
          <w:szCs w:val="24"/>
        </w:rPr>
        <w:t>Figure 2: Porter’s Value Chain Model</w:t>
      </w:r>
    </w:p>
    <w:p w14:paraId="0FFE346F" w14:textId="77777777" w:rsidR="006D23F4" w:rsidRPr="00C60721" w:rsidRDefault="007C0701" w:rsidP="00C60721">
      <w:pPr>
        <w:jc w:val="center"/>
        <w:rPr>
          <w:rFonts w:cs="Arial"/>
          <w:b/>
          <w:bCs/>
          <w:szCs w:val="24"/>
        </w:rPr>
      </w:pPr>
      <w:r w:rsidRPr="00C60721">
        <w:rPr>
          <w:rFonts w:cs="Arial"/>
          <w:szCs w:val="24"/>
        </w:rPr>
        <w:t>(Source</w:t>
      </w:r>
      <w:r w:rsidRPr="00C60721">
        <w:rPr>
          <w:rFonts w:cs="Arial"/>
          <w:b/>
          <w:bCs/>
          <w:szCs w:val="24"/>
        </w:rPr>
        <w:t xml:space="preserve">- </w:t>
      </w:r>
      <w:r w:rsidRPr="00C60721">
        <w:rPr>
          <w:rFonts w:cs="Arial"/>
          <w:szCs w:val="24"/>
        </w:rPr>
        <w:t>Influenced by</w:t>
      </w:r>
      <w:r w:rsidRPr="00C60721">
        <w:rPr>
          <w:rFonts w:cs="Arial"/>
          <w:b/>
          <w:bCs/>
          <w:szCs w:val="24"/>
        </w:rPr>
        <w:t xml:space="preserve"> </w:t>
      </w:r>
      <w:r w:rsidR="00281938" w:rsidRPr="00C60721">
        <w:rPr>
          <w:rFonts w:cs="Arial"/>
          <w:szCs w:val="24"/>
        </w:rPr>
        <w:t>Kog and Bozdac, 2017)</w:t>
      </w:r>
      <w:r w:rsidR="004869CE" w:rsidRPr="00C60721">
        <w:rPr>
          <w:rFonts w:cs="Arial"/>
          <w:b/>
          <w:bCs/>
          <w:szCs w:val="24"/>
        </w:rPr>
        <w:br w:type="page"/>
      </w:r>
    </w:p>
    <w:p w14:paraId="262E3515" w14:textId="77777777" w:rsidR="006D23F4" w:rsidRPr="00C60721" w:rsidRDefault="007C0701" w:rsidP="00C60721">
      <w:pPr>
        <w:pStyle w:val="Heading1"/>
        <w:rPr>
          <w:rFonts w:cs="Arial"/>
          <w:szCs w:val="24"/>
        </w:rPr>
      </w:pPr>
      <w:bookmarkStart w:id="3" w:name="_Toc91559469"/>
      <w:r w:rsidRPr="00C60721">
        <w:rPr>
          <w:rFonts w:cs="Arial"/>
          <w:szCs w:val="24"/>
        </w:rPr>
        <w:lastRenderedPageBreak/>
        <w:t>Identify and critically evaluate the reasons why organisations engage in international trade.</w:t>
      </w:r>
      <w:bookmarkEnd w:id="3"/>
      <w:r w:rsidRPr="00C60721">
        <w:rPr>
          <w:rFonts w:cs="Arial"/>
          <w:szCs w:val="24"/>
        </w:rPr>
        <w:t xml:space="preserve"> </w:t>
      </w:r>
    </w:p>
    <w:p w14:paraId="55B7274B" w14:textId="77777777" w:rsidR="00C60721" w:rsidRPr="00C60721" w:rsidRDefault="007C0701" w:rsidP="00C60721">
      <w:pPr>
        <w:rPr>
          <w:rFonts w:cs="Arial"/>
          <w:bCs/>
          <w:szCs w:val="24"/>
        </w:rPr>
      </w:pPr>
      <w:r w:rsidRPr="00C60721">
        <w:rPr>
          <w:rFonts w:cs="Arial"/>
          <w:bCs/>
          <w:szCs w:val="24"/>
        </w:rPr>
        <w:t xml:space="preserve">International trade refers to the exchange of goods, services, and capital across international territories or borders due to the demand or need of the products. There are various reasons a company wants to engage in international trade. International trade not only helps a brand in decreasing their dependency on their local market and increases their chances of achieving success but also improves their efficiency. Engaging with international trade helps an organisation in expanding their business and increasing their consumer base. </w:t>
      </w:r>
      <w:r w:rsidRPr="00C60721">
        <w:rPr>
          <w:rFonts w:cs="Arial"/>
          <w:b/>
          <w:i/>
          <w:iCs/>
          <w:szCs w:val="24"/>
        </w:rPr>
        <w:t>Audi</w:t>
      </w:r>
      <w:r w:rsidRPr="00C60721">
        <w:rPr>
          <w:rFonts w:cs="Arial"/>
          <w:bCs/>
          <w:szCs w:val="24"/>
        </w:rPr>
        <w:t xml:space="preserve"> sold 1.693 million cars in the year 2020 which indicates that they have been able to expand their business as well as consumer base effectively (audi-mediacenter.com, 2021). The brand trades in about 100 countries all around the world and has up to 50 models.  International trade helps a company get access to an unlimited range of customers as well as the opportunity to diversify its products. This factor helps a company to enhance its chances of success and gain more profit. </w:t>
      </w:r>
    </w:p>
    <w:p w14:paraId="6E6B38B7" w14:textId="77777777" w:rsidR="00C60721" w:rsidRPr="00C60721" w:rsidRDefault="007C0701" w:rsidP="00C60721">
      <w:pPr>
        <w:rPr>
          <w:rFonts w:eastAsiaTheme="majorEastAsia" w:cs="Arial"/>
          <w:b/>
          <w:szCs w:val="24"/>
        </w:rPr>
      </w:pPr>
      <w:r w:rsidRPr="00C60721">
        <w:rPr>
          <w:rFonts w:cs="Arial"/>
          <w:bCs/>
          <w:szCs w:val="24"/>
        </w:rPr>
        <w:t xml:space="preserve">Engaging in international trade has helped </w:t>
      </w:r>
      <w:r w:rsidRPr="00C60721">
        <w:rPr>
          <w:rFonts w:cs="Arial"/>
          <w:b/>
          <w:i/>
          <w:iCs/>
          <w:szCs w:val="24"/>
        </w:rPr>
        <w:t>Volkswagen Audi</w:t>
      </w:r>
      <w:r w:rsidRPr="00C60721">
        <w:rPr>
          <w:rFonts w:cs="Arial"/>
          <w:bCs/>
          <w:szCs w:val="24"/>
        </w:rPr>
        <w:t xml:space="preserve"> in becoming one of the most successful vehicle manufacturing organisations in revenue as well as sales. This has helped the company to compete with companies like Toyota and Porche on a global level. It has helped the company in generating about 223 billion euros sales revenue on a global level in the year 2020 (Carlier, 2021). All these signify that engaging in international trade helps an organisation and its brand to expand its business by reaching a wide range of consumers. It also helps companies like </w:t>
      </w:r>
      <w:r w:rsidRPr="00C60721">
        <w:rPr>
          <w:rFonts w:cs="Arial"/>
          <w:b/>
          <w:i/>
          <w:iCs/>
          <w:szCs w:val="24"/>
        </w:rPr>
        <w:t>Volkswagen</w:t>
      </w:r>
      <w:r w:rsidRPr="00C60721">
        <w:rPr>
          <w:rFonts w:cs="Arial"/>
          <w:bCs/>
          <w:szCs w:val="24"/>
        </w:rPr>
        <w:t xml:space="preserve"> in diversifying their products by identifying and tailoring the needs and demands of consumers all over the world. According to </w:t>
      </w:r>
      <w:r w:rsidRPr="00C60721">
        <w:rPr>
          <w:rFonts w:cs="Arial"/>
          <w:bCs/>
          <w:color w:val="222222"/>
          <w:szCs w:val="24"/>
          <w:shd w:val="clear" w:color="auto" w:fill="FFFFFF"/>
        </w:rPr>
        <w:t xml:space="preserve">Ahn </w:t>
      </w:r>
      <w:r w:rsidRPr="00C60721">
        <w:rPr>
          <w:rFonts w:cs="Arial"/>
          <w:bCs/>
          <w:i/>
          <w:iCs/>
          <w:color w:val="222222"/>
          <w:szCs w:val="24"/>
          <w:shd w:val="clear" w:color="auto" w:fill="FFFFFF"/>
        </w:rPr>
        <w:t>et al</w:t>
      </w:r>
      <w:r w:rsidRPr="00C60721">
        <w:rPr>
          <w:rFonts w:cs="Arial"/>
          <w:bCs/>
          <w:color w:val="222222"/>
          <w:szCs w:val="24"/>
          <w:shd w:val="clear" w:color="auto" w:fill="FFFFFF"/>
        </w:rPr>
        <w:t xml:space="preserve"> (2018), engaging in international trade policy helps a firm in innovation. It provides them with access to a wider range of consumers and their viewpoints through which they can implement innovative ideas and products. </w:t>
      </w:r>
      <w:r w:rsidRPr="00C60721">
        <w:rPr>
          <w:rFonts w:eastAsiaTheme="majorEastAsia" w:cs="Arial"/>
          <w:b/>
          <w:szCs w:val="24"/>
        </w:rPr>
        <w:br w:type="page"/>
      </w:r>
    </w:p>
    <w:p w14:paraId="226BC7D5" w14:textId="77777777" w:rsidR="004869CE" w:rsidRPr="00C60721" w:rsidRDefault="007C0701" w:rsidP="00C60721">
      <w:pPr>
        <w:pStyle w:val="Heading1"/>
        <w:rPr>
          <w:rFonts w:cs="Arial"/>
          <w:szCs w:val="24"/>
        </w:rPr>
      </w:pPr>
      <w:bookmarkStart w:id="4" w:name="_Toc91559470"/>
      <w:r w:rsidRPr="00C60721">
        <w:rPr>
          <w:rFonts w:cs="Arial"/>
          <w:szCs w:val="24"/>
        </w:rPr>
        <w:lastRenderedPageBreak/>
        <w:t>U</w:t>
      </w:r>
      <w:r w:rsidR="006D23F4" w:rsidRPr="00C60721">
        <w:rPr>
          <w:rFonts w:cs="Arial"/>
          <w:szCs w:val="24"/>
        </w:rPr>
        <w:t>nderstanding microeconomic and macroeconomic foundations, different market structures and their influence on firm strategy</w:t>
      </w:r>
      <w:bookmarkEnd w:id="4"/>
    </w:p>
    <w:p w14:paraId="1BDDF9E4" w14:textId="77777777" w:rsidR="00C60721" w:rsidRPr="00C60721" w:rsidRDefault="007C0701" w:rsidP="00C60721">
      <w:pPr>
        <w:rPr>
          <w:rFonts w:cs="Arial"/>
          <w:bCs/>
          <w:szCs w:val="24"/>
        </w:rPr>
      </w:pPr>
      <w:r w:rsidRPr="00C60721">
        <w:rPr>
          <w:rFonts w:cs="Arial"/>
          <w:bCs/>
          <w:szCs w:val="24"/>
        </w:rPr>
        <w:t xml:space="preserve">It is very important to utilise the SWOT analysis to understand the micro-economic and macro-economic foundation of </w:t>
      </w:r>
      <w:r w:rsidRPr="00C60721">
        <w:rPr>
          <w:rFonts w:cs="Arial"/>
          <w:b/>
          <w:i/>
          <w:iCs/>
          <w:szCs w:val="24"/>
        </w:rPr>
        <w:t>Audi</w:t>
      </w:r>
      <w:r w:rsidRPr="00C60721">
        <w:rPr>
          <w:rFonts w:cs="Arial"/>
          <w:bCs/>
          <w:szCs w:val="24"/>
        </w:rPr>
        <w:t>. A firm needs to identify its micro and macroeconomics surrounding to modify its operations and functions. Features such as the pattern of trade and profit, globalisation, production, and investment. SWOT analysis refers to the study of the micro and macro-economic surroundings that determines the strength, opportunities, weakness, and threats of an organisation (</w:t>
      </w:r>
      <w:r w:rsidRPr="00C60721">
        <w:rPr>
          <w:rFonts w:cs="Arial"/>
          <w:bCs/>
          <w:color w:val="222222"/>
          <w:szCs w:val="24"/>
          <w:shd w:val="clear" w:color="auto" w:fill="FFFFFF"/>
        </w:rPr>
        <w:t>GURL, 2017)</w:t>
      </w:r>
      <w:r w:rsidRPr="00C60721">
        <w:rPr>
          <w:rFonts w:cs="Arial"/>
          <w:bCs/>
          <w:szCs w:val="24"/>
        </w:rPr>
        <w:t>. The implementation of the SWOT analysis will help in recognising the internal factors of the brand.</w:t>
      </w:r>
    </w:p>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shd w:val="clear" w:color="auto" w:fill="D9D9D9" w:themeFill="background1" w:themeFillShade="D9"/>
        <w:tblLook w:val="04A0" w:firstRow="1" w:lastRow="0" w:firstColumn="1" w:lastColumn="0" w:noHBand="0" w:noVBand="1"/>
      </w:tblPr>
      <w:tblGrid>
        <w:gridCol w:w="4489"/>
        <w:gridCol w:w="4491"/>
      </w:tblGrid>
      <w:tr w:rsidR="007F0900" w14:paraId="64821F52" w14:textId="77777777" w:rsidTr="008A6B71">
        <w:tc>
          <w:tcPr>
            <w:tcW w:w="4508" w:type="dxa"/>
            <w:shd w:val="clear" w:color="auto" w:fill="D9D9D9" w:themeFill="background1" w:themeFillShade="D9"/>
          </w:tcPr>
          <w:p w14:paraId="2DC86C8E" w14:textId="77777777" w:rsidR="00C60721" w:rsidRPr="00C60721" w:rsidRDefault="007C0701" w:rsidP="00C60721">
            <w:pPr>
              <w:rPr>
                <w:rFonts w:cs="Arial"/>
                <w:b/>
                <w:szCs w:val="24"/>
              </w:rPr>
            </w:pPr>
            <w:r w:rsidRPr="00C60721">
              <w:rPr>
                <w:rFonts w:cs="Arial"/>
                <w:b/>
                <w:szCs w:val="24"/>
              </w:rPr>
              <w:t>Strengths</w:t>
            </w:r>
          </w:p>
          <w:p w14:paraId="7CF95D6C" w14:textId="77777777" w:rsidR="00C60721" w:rsidRPr="00C60721" w:rsidRDefault="007C0701" w:rsidP="00C60721">
            <w:pPr>
              <w:numPr>
                <w:ilvl w:val="0"/>
                <w:numId w:val="3"/>
              </w:numPr>
              <w:rPr>
                <w:rFonts w:cs="Arial"/>
                <w:bCs/>
                <w:szCs w:val="24"/>
              </w:rPr>
            </w:pPr>
            <w:r w:rsidRPr="00C60721">
              <w:rPr>
                <w:rFonts w:cs="Arial"/>
                <w:bCs/>
                <w:szCs w:val="24"/>
              </w:rPr>
              <w:t>Innovation</w:t>
            </w:r>
          </w:p>
          <w:p w14:paraId="0581F046" w14:textId="77777777" w:rsidR="00C60721" w:rsidRPr="00C60721" w:rsidRDefault="007C0701" w:rsidP="00C60721">
            <w:pPr>
              <w:numPr>
                <w:ilvl w:val="0"/>
                <w:numId w:val="3"/>
              </w:numPr>
              <w:rPr>
                <w:rFonts w:cs="Arial"/>
                <w:bCs/>
                <w:szCs w:val="24"/>
              </w:rPr>
            </w:pPr>
            <w:r w:rsidRPr="00C60721">
              <w:rPr>
                <w:rFonts w:cs="Arial"/>
                <w:bCs/>
                <w:szCs w:val="24"/>
              </w:rPr>
              <w:t>Brand name</w:t>
            </w:r>
          </w:p>
        </w:tc>
        <w:tc>
          <w:tcPr>
            <w:tcW w:w="4508" w:type="dxa"/>
            <w:shd w:val="clear" w:color="auto" w:fill="D9D9D9" w:themeFill="background1" w:themeFillShade="D9"/>
          </w:tcPr>
          <w:p w14:paraId="64EB609B" w14:textId="77777777" w:rsidR="00C60721" w:rsidRPr="00C60721" w:rsidRDefault="007C0701" w:rsidP="00C60721">
            <w:pPr>
              <w:rPr>
                <w:rFonts w:cs="Arial"/>
                <w:b/>
                <w:szCs w:val="24"/>
              </w:rPr>
            </w:pPr>
            <w:r w:rsidRPr="00C60721">
              <w:rPr>
                <w:rFonts w:cs="Arial"/>
                <w:b/>
                <w:szCs w:val="24"/>
              </w:rPr>
              <w:t>Weakness</w:t>
            </w:r>
          </w:p>
          <w:p w14:paraId="34E5F679" w14:textId="77777777" w:rsidR="00C60721" w:rsidRPr="00C60721" w:rsidRDefault="007C0701" w:rsidP="00C60721">
            <w:pPr>
              <w:numPr>
                <w:ilvl w:val="0"/>
                <w:numId w:val="2"/>
              </w:numPr>
              <w:rPr>
                <w:rFonts w:cs="Arial"/>
                <w:bCs/>
                <w:szCs w:val="24"/>
              </w:rPr>
            </w:pPr>
            <w:r w:rsidRPr="00C60721">
              <w:rPr>
                <w:rFonts w:cs="Arial"/>
                <w:bCs/>
                <w:szCs w:val="24"/>
              </w:rPr>
              <w:t>High price</w:t>
            </w:r>
          </w:p>
          <w:p w14:paraId="752D4377" w14:textId="77777777" w:rsidR="00C60721" w:rsidRPr="00C60721" w:rsidRDefault="007C0701" w:rsidP="00C60721">
            <w:pPr>
              <w:numPr>
                <w:ilvl w:val="0"/>
                <w:numId w:val="2"/>
              </w:numPr>
              <w:rPr>
                <w:rFonts w:cs="Arial"/>
                <w:bCs/>
                <w:szCs w:val="24"/>
              </w:rPr>
            </w:pPr>
            <w:r w:rsidRPr="00C60721">
              <w:rPr>
                <w:rFonts w:cs="Arial"/>
                <w:bCs/>
                <w:szCs w:val="24"/>
              </w:rPr>
              <w:t>Issue regarding diesel</w:t>
            </w:r>
          </w:p>
        </w:tc>
      </w:tr>
      <w:tr w:rsidR="007F0900" w14:paraId="005E8CB6" w14:textId="77777777" w:rsidTr="008A6B71">
        <w:tc>
          <w:tcPr>
            <w:tcW w:w="4508" w:type="dxa"/>
            <w:shd w:val="clear" w:color="auto" w:fill="D9D9D9" w:themeFill="background1" w:themeFillShade="D9"/>
          </w:tcPr>
          <w:p w14:paraId="6EF866A0" w14:textId="77777777" w:rsidR="00C60721" w:rsidRPr="00C60721" w:rsidRDefault="007C0701" w:rsidP="00C60721">
            <w:pPr>
              <w:rPr>
                <w:rFonts w:cs="Arial"/>
                <w:b/>
                <w:szCs w:val="24"/>
              </w:rPr>
            </w:pPr>
            <w:r w:rsidRPr="00C60721">
              <w:rPr>
                <w:rFonts w:cs="Arial"/>
                <w:b/>
                <w:szCs w:val="24"/>
              </w:rPr>
              <w:t>Opportunities</w:t>
            </w:r>
          </w:p>
          <w:p w14:paraId="4A860029" w14:textId="77777777" w:rsidR="00C60721" w:rsidRPr="00C60721" w:rsidRDefault="007C0701" w:rsidP="00C60721">
            <w:pPr>
              <w:numPr>
                <w:ilvl w:val="0"/>
                <w:numId w:val="4"/>
              </w:numPr>
              <w:rPr>
                <w:rFonts w:cs="Arial"/>
                <w:bCs/>
                <w:szCs w:val="24"/>
              </w:rPr>
            </w:pPr>
            <w:r w:rsidRPr="00C60721">
              <w:rPr>
                <w:rFonts w:cs="Arial"/>
                <w:bCs/>
                <w:szCs w:val="24"/>
              </w:rPr>
              <w:t>Increase in the use of innovation</w:t>
            </w:r>
          </w:p>
          <w:p w14:paraId="11C0FE70" w14:textId="77777777" w:rsidR="00C60721" w:rsidRPr="00C60721" w:rsidRDefault="007C0701" w:rsidP="00C60721">
            <w:pPr>
              <w:numPr>
                <w:ilvl w:val="0"/>
                <w:numId w:val="4"/>
              </w:numPr>
              <w:rPr>
                <w:rFonts w:cs="Arial"/>
                <w:b/>
                <w:szCs w:val="24"/>
              </w:rPr>
            </w:pPr>
            <w:r w:rsidRPr="00C60721">
              <w:rPr>
                <w:rFonts w:cs="Arial"/>
                <w:bCs/>
                <w:szCs w:val="24"/>
              </w:rPr>
              <w:t>Target markets that are emerging</w:t>
            </w:r>
          </w:p>
        </w:tc>
        <w:tc>
          <w:tcPr>
            <w:tcW w:w="4508" w:type="dxa"/>
            <w:shd w:val="clear" w:color="auto" w:fill="D9D9D9" w:themeFill="background1" w:themeFillShade="D9"/>
          </w:tcPr>
          <w:p w14:paraId="33EDC47D" w14:textId="77777777" w:rsidR="00C60721" w:rsidRPr="00C60721" w:rsidRDefault="007C0701" w:rsidP="00C60721">
            <w:pPr>
              <w:rPr>
                <w:rFonts w:cs="Arial"/>
                <w:b/>
                <w:szCs w:val="24"/>
              </w:rPr>
            </w:pPr>
            <w:r w:rsidRPr="00C60721">
              <w:rPr>
                <w:rFonts w:cs="Arial"/>
                <w:b/>
                <w:szCs w:val="24"/>
              </w:rPr>
              <w:t>Threats</w:t>
            </w:r>
          </w:p>
          <w:p w14:paraId="4397B2EC" w14:textId="77777777" w:rsidR="00C60721" w:rsidRPr="00C60721" w:rsidRDefault="007C0701" w:rsidP="00C60721">
            <w:pPr>
              <w:numPr>
                <w:ilvl w:val="0"/>
                <w:numId w:val="1"/>
              </w:numPr>
              <w:rPr>
                <w:rFonts w:cs="Arial"/>
                <w:bCs/>
                <w:szCs w:val="24"/>
              </w:rPr>
            </w:pPr>
            <w:r w:rsidRPr="00C60721">
              <w:rPr>
                <w:rFonts w:cs="Arial"/>
                <w:bCs/>
                <w:szCs w:val="24"/>
              </w:rPr>
              <w:t>Competitors</w:t>
            </w:r>
          </w:p>
          <w:p w14:paraId="2DB7D476" w14:textId="77777777" w:rsidR="00C60721" w:rsidRPr="00C60721" w:rsidRDefault="007C0701" w:rsidP="00C60721">
            <w:pPr>
              <w:numPr>
                <w:ilvl w:val="0"/>
                <w:numId w:val="1"/>
              </w:numPr>
              <w:rPr>
                <w:rFonts w:cs="Arial"/>
                <w:bCs/>
                <w:szCs w:val="24"/>
              </w:rPr>
            </w:pPr>
            <w:r w:rsidRPr="00C60721">
              <w:rPr>
                <w:rFonts w:cs="Arial"/>
                <w:bCs/>
                <w:szCs w:val="24"/>
              </w:rPr>
              <w:t>Government rules and regulations</w:t>
            </w:r>
          </w:p>
        </w:tc>
      </w:tr>
    </w:tbl>
    <w:p w14:paraId="4648CD6D" w14:textId="77777777" w:rsidR="00C60721" w:rsidRPr="00C60721" w:rsidRDefault="007C0701" w:rsidP="00C60721">
      <w:pPr>
        <w:jc w:val="center"/>
        <w:rPr>
          <w:rFonts w:cs="Arial"/>
          <w:b/>
          <w:szCs w:val="24"/>
        </w:rPr>
      </w:pPr>
      <w:r w:rsidRPr="00C60721">
        <w:rPr>
          <w:rFonts w:cs="Arial"/>
          <w:b/>
          <w:szCs w:val="24"/>
        </w:rPr>
        <w:t>Table 1: SWOT analysis of Audi</w:t>
      </w:r>
    </w:p>
    <w:p w14:paraId="71FDA7FC" w14:textId="77777777" w:rsidR="00C60721" w:rsidRPr="00C60721" w:rsidRDefault="007C0701" w:rsidP="00C60721">
      <w:pPr>
        <w:jc w:val="center"/>
        <w:rPr>
          <w:rFonts w:cs="Arial"/>
          <w:bCs/>
          <w:szCs w:val="24"/>
        </w:rPr>
      </w:pPr>
      <w:r w:rsidRPr="00C60721">
        <w:rPr>
          <w:rFonts w:cs="Arial"/>
          <w:bCs/>
          <w:szCs w:val="24"/>
        </w:rPr>
        <w:t>(Source: created by the learner)</w:t>
      </w:r>
    </w:p>
    <w:p w14:paraId="2B227186" w14:textId="77777777" w:rsidR="00C60721" w:rsidRPr="00C60721" w:rsidRDefault="007C0701" w:rsidP="00C60721">
      <w:pPr>
        <w:rPr>
          <w:rFonts w:cs="Arial"/>
          <w:bCs/>
          <w:szCs w:val="24"/>
        </w:rPr>
      </w:pPr>
      <w:r w:rsidRPr="00C60721">
        <w:rPr>
          <w:rFonts w:cs="Arial"/>
          <w:b/>
          <w:i/>
          <w:iCs/>
          <w:szCs w:val="24"/>
        </w:rPr>
        <w:t>Audi</w:t>
      </w:r>
      <w:r w:rsidRPr="00C60721">
        <w:rPr>
          <w:rFonts w:cs="Arial"/>
          <w:bCs/>
          <w:szCs w:val="24"/>
        </w:rPr>
        <w:t xml:space="preserve"> has a strong and established brand name by using innovative technologies. It has helped the brand is competing with brands like Lexus on a global level. The increase in the usage of technology will provide the brand with the opportunity to expand its business and customer base. On the other hand, the brand sells its products at a high cost which decreases its demand and its competitive advantage. The parent company of </w:t>
      </w:r>
      <w:r w:rsidRPr="00C60721">
        <w:rPr>
          <w:rFonts w:cs="Arial"/>
          <w:b/>
          <w:i/>
          <w:iCs/>
          <w:szCs w:val="24"/>
        </w:rPr>
        <w:t>Audi</w:t>
      </w:r>
      <w:r w:rsidRPr="00C60721">
        <w:rPr>
          <w:rFonts w:cs="Arial"/>
          <w:bCs/>
          <w:szCs w:val="24"/>
        </w:rPr>
        <w:t xml:space="preserve"> was accused by the Environmental Protection Agency in the US of the usage of computer software on diesel engines in the year 2015 (reuters.com, 2021). The software helped in improving the results of the emission tests in the US. </w:t>
      </w:r>
    </w:p>
    <w:p w14:paraId="6369E8A3" w14:textId="77777777" w:rsidR="00C60721" w:rsidRPr="00C60721" w:rsidRDefault="007C0701" w:rsidP="00C60721">
      <w:pPr>
        <w:rPr>
          <w:rFonts w:cs="Arial"/>
          <w:bCs/>
          <w:szCs w:val="24"/>
        </w:rPr>
      </w:pPr>
      <w:r w:rsidRPr="00C60721">
        <w:rPr>
          <w:rFonts w:cs="Arial"/>
          <w:bCs/>
          <w:szCs w:val="24"/>
        </w:rPr>
        <w:t xml:space="preserve">Market structure is about the competition in the marketplace for products and services. There are various types of market structure those are a monopoly, oligopoly, perfect competition, and duopoly. In perfect competition, all the companies sell the same product and are price takers. All the companies in the perfect competition have a small </w:t>
      </w:r>
      <w:r w:rsidRPr="00C60721">
        <w:rPr>
          <w:rFonts w:cs="Arial"/>
          <w:bCs/>
          <w:szCs w:val="24"/>
        </w:rPr>
        <w:lastRenderedPageBreak/>
        <w:t>market share. On the other hand, a monopoly market structure includes a single seller and a market that is restricted due to high prices or other factors (</w:t>
      </w:r>
      <w:r w:rsidRPr="00C60721">
        <w:rPr>
          <w:rFonts w:cs="Arial"/>
          <w:bCs/>
          <w:color w:val="222222"/>
          <w:szCs w:val="24"/>
          <w:shd w:val="clear" w:color="auto" w:fill="FFFFFF"/>
        </w:rPr>
        <w:t>Hollenbeck and Uetake, 2021)</w:t>
      </w:r>
      <w:r w:rsidRPr="00C60721">
        <w:rPr>
          <w:rFonts w:cs="Arial"/>
          <w:bCs/>
          <w:szCs w:val="24"/>
        </w:rPr>
        <w:t xml:space="preserve">. In the duopoly market structure, two companies own the market with a nearly similar product. On the contrary, an Oligopoly market structure includes various firms that manufacture the same products in a single market. </w:t>
      </w:r>
      <w:r w:rsidRPr="00C60721">
        <w:rPr>
          <w:rFonts w:cs="Arial"/>
          <w:b/>
          <w:i/>
          <w:iCs/>
          <w:szCs w:val="24"/>
        </w:rPr>
        <w:t>Volkswagen Audi</w:t>
      </w:r>
      <w:r w:rsidRPr="00C60721">
        <w:rPr>
          <w:rFonts w:cs="Arial"/>
          <w:bCs/>
          <w:szCs w:val="24"/>
        </w:rPr>
        <w:t xml:space="preserve"> falls under the Oligopoly market structure because the brand has to compete with other brands like Lexus of Toyota, Mercedes-Benz, and BMW (audicolumbia.com, 2021). Market structure helps an organisation to identify the market that the organisation or brand can penetrate or access easily. For long-run changes, the brand is working on producing a new engine that has zero-carbon emission by the year 2050 (audi-mediacenter.com, 2021). These long-run changes in faced by the brand due to the market structure and the competitors. The brand is also working on introducing battery-driven and electric cars for their long-run plans and changes. For the short-run changes, Volkswagen is planning on doubling its share of electronic cars in Europe to compete with its competitors (volkswagen-newsroom.com, 2021). The organisation has planned on exceeding the planned regulations of the European Union by concentrating on climate. </w:t>
      </w:r>
    </w:p>
    <w:p w14:paraId="710E8F93" w14:textId="77777777" w:rsidR="00C60721" w:rsidRPr="00C60721" w:rsidRDefault="007C0701" w:rsidP="00C60721">
      <w:pPr>
        <w:rPr>
          <w:rFonts w:eastAsiaTheme="majorEastAsia" w:cs="Arial"/>
          <w:bCs/>
          <w:szCs w:val="24"/>
        </w:rPr>
      </w:pPr>
      <w:r w:rsidRPr="00C60721">
        <w:rPr>
          <w:rFonts w:cs="Arial"/>
          <w:bCs/>
          <w:szCs w:val="24"/>
        </w:rPr>
        <w:br w:type="page"/>
      </w:r>
    </w:p>
    <w:p w14:paraId="56A6FCDA" w14:textId="77777777" w:rsidR="004869CE" w:rsidRPr="00C60721" w:rsidRDefault="007C0701" w:rsidP="00C60721">
      <w:pPr>
        <w:pStyle w:val="Heading1"/>
        <w:rPr>
          <w:rFonts w:cs="Arial"/>
          <w:szCs w:val="24"/>
        </w:rPr>
      </w:pPr>
      <w:bookmarkStart w:id="5" w:name="_Toc91559471"/>
      <w:r w:rsidRPr="00C60721">
        <w:rPr>
          <w:rFonts w:cs="Arial"/>
          <w:szCs w:val="24"/>
        </w:rPr>
        <w:lastRenderedPageBreak/>
        <w:t>Conclusion</w:t>
      </w:r>
      <w:bookmarkEnd w:id="5"/>
    </w:p>
    <w:p w14:paraId="5F3F1A2D" w14:textId="77777777" w:rsidR="00C60721" w:rsidRPr="00C60721" w:rsidRDefault="007C0701" w:rsidP="00C60721">
      <w:pPr>
        <w:rPr>
          <w:rFonts w:cs="Arial"/>
          <w:bCs/>
          <w:szCs w:val="24"/>
        </w:rPr>
      </w:pPr>
      <w:r w:rsidRPr="00C60721">
        <w:rPr>
          <w:rFonts w:cs="Arial"/>
          <w:bCs/>
          <w:szCs w:val="24"/>
        </w:rPr>
        <w:t>From the above assignment, it can be concluded that factors like political, sociocultural, technological, legal, economic, and environmental modification can transform or change the global business environment. Companies engage in international trade to enhance their productivity and increase their consumer count. It has provided Audi with the opportunity to increase its sales rate and expand its brand name. The brand has been able to compete with companies like Toyota and BMW. Political factor-like Brexit has impacted the brand's profit margin and the sales rate of the automotive manufacturer also decreased due to the Coronavirus pandemic. The rise in innovation and technology has provided the brand with the opportunity to present various electric car models and increase diversity in their products.</w:t>
      </w:r>
    </w:p>
    <w:p w14:paraId="12DC082B" w14:textId="77777777" w:rsidR="004869CE" w:rsidRPr="00C60721" w:rsidRDefault="007C0701" w:rsidP="00C60721">
      <w:pPr>
        <w:rPr>
          <w:rFonts w:eastAsiaTheme="majorEastAsia" w:cs="Arial"/>
          <w:spacing w:val="-10"/>
          <w:kern w:val="28"/>
          <w:szCs w:val="24"/>
        </w:rPr>
      </w:pPr>
      <w:r w:rsidRPr="00C60721">
        <w:rPr>
          <w:rFonts w:cs="Arial"/>
          <w:spacing w:val="-10"/>
          <w:kern w:val="28"/>
          <w:szCs w:val="24"/>
        </w:rPr>
        <w:br w:type="page"/>
      </w:r>
    </w:p>
    <w:p w14:paraId="1E32089B" w14:textId="77777777" w:rsidR="00F86ED1" w:rsidRDefault="007C0701" w:rsidP="00722702">
      <w:pPr>
        <w:pStyle w:val="Heading1"/>
        <w:rPr>
          <w:rFonts w:cs="Arial"/>
          <w:szCs w:val="24"/>
        </w:rPr>
      </w:pPr>
      <w:bookmarkStart w:id="6" w:name="_Toc91559472"/>
      <w:r w:rsidRPr="00722702">
        <w:rPr>
          <w:rFonts w:cs="Arial"/>
          <w:szCs w:val="24"/>
        </w:rPr>
        <w:lastRenderedPageBreak/>
        <w:t>References</w:t>
      </w:r>
      <w:bookmarkEnd w:id="6"/>
    </w:p>
    <w:p w14:paraId="3341ED42" w14:textId="77777777" w:rsidR="00C34C62" w:rsidRPr="00C60721" w:rsidRDefault="00C34C62" w:rsidP="00C60721">
      <w:pPr>
        <w:rPr>
          <w:rFonts w:cs="Arial"/>
          <w:bCs/>
          <w:color w:val="auto"/>
          <w:szCs w:val="24"/>
          <w:shd w:val="clear" w:color="auto" w:fill="FFFFFF"/>
        </w:rPr>
      </w:pPr>
      <w:bookmarkStart w:id="7" w:name="_Hlk91546631"/>
      <w:proofErr w:type="spellStart"/>
      <w:r w:rsidRPr="00C60721">
        <w:rPr>
          <w:rFonts w:cs="Arial"/>
          <w:bCs/>
          <w:color w:val="auto"/>
          <w:szCs w:val="24"/>
          <w:shd w:val="clear" w:color="auto" w:fill="FFFFFF"/>
        </w:rPr>
        <w:t>Ahn</w:t>
      </w:r>
      <w:proofErr w:type="spellEnd"/>
      <w:r w:rsidRPr="00C60721">
        <w:rPr>
          <w:rFonts w:cs="Arial"/>
          <w:bCs/>
          <w:color w:val="auto"/>
          <w:szCs w:val="24"/>
          <w:shd w:val="clear" w:color="auto" w:fill="FFFFFF"/>
        </w:rPr>
        <w:t>, J., Han, H. and Huang, Y., 2018</w:t>
      </w:r>
      <w:bookmarkEnd w:id="7"/>
      <w:r w:rsidRPr="00C60721">
        <w:rPr>
          <w:rFonts w:cs="Arial"/>
          <w:bCs/>
          <w:color w:val="auto"/>
          <w:szCs w:val="24"/>
          <w:shd w:val="clear" w:color="auto" w:fill="FFFFFF"/>
        </w:rPr>
        <w:t>. </w:t>
      </w:r>
      <w:r w:rsidRPr="00C60721">
        <w:rPr>
          <w:rFonts w:cs="Arial"/>
          <w:bCs/>
          <w:i/>
          <w:iCs/>
          <w:color w:val="auto"/>
          <w:szCs w:val="24"/>
          <w:shd w:val="clear" w:color="auto" w:fill="FFFFFF"/>
        </w:rPr>
        <w:t>Trade with benefits: New insights on competition and innovation</w:t>
      </w:r>
      <w:r w:rsidRPr="00C60721">
        <w:rPr>
          <w:rFonts w:cs="Arial"/>
          <w:bCs/>
          <w:color w:val="auto"/>
          <w:szCs w:val="24"/>
          <w:shd w:val="clear" w:color="auto" w:fill="FFFFFF"/>
        </w:rPr>
        <w:t> (No. 07-2018). Graduate Institute of International and Development Studies Working Paper.</w:t>
      </w:r>
    </w:p>
    <w:p w14:paraId="0337C403" w14:textId="77777777" w:rsidR="00C34C62" w:rsidRPr="00305D9B" w:rsidRDefault="00C34C62" w:rsidP="00A809CA">
      <w:pPr>
        <w:rPr>
          <w:color w:val="auto"/>
        </w:rPr>
      </w:pPr>
      <w:proofErr w:type="spellStart"/>
      <w:r w:rsidRPr="00305D9B">
        <w:rPr>
          <w:color w:val="auto"/>
        </w:rPr>
        <w:t>Alam</w:t>
      </w:r>
      <w:proofErr w:type="spellEnd"/>
      <w:r w:rsidRPr="00305D9B">
        <w:rPr>
          <w:color w:val="auto"/>
        </w:rPr>
        <w:t>, Y., 2020. </w:t>
      </w:r>
      <w:r w:rsidRPr="00305D9B">
        <w:rPr>
          <w:i/>
          <w:iCs/>
          <w:color w:val="auto"/>
        </w:rPr>
        <w:t>Race, Taste, Class and Cars: Culture, Meaning and Identity</w:t>
      </w:r>
      <w:r w:rsidRPr="00305D9B">
        <w:rPr>
          <w:color w:val="auto"/>
        </w:rPr>
        <w:t>. Policy Press.</w:t>
      </w:r>
    </w:p>
    <w:p w14:paraId="0D676210" w14:textId="77777777" w:rsidR="00C34C62" w:rsidRPr="00C60721" w:rsidRDefault="00C34C62" w:rsidP="00C60721">
      <w:pPr>
        <w:rPr>
          <w:bCs/>
          <w:color w:val="auto"/>
          <w:szCs w:val="24"/>
        </w:rPr>
      </w:pPr>
      <w:bookmarkStart w:id="8" w:name="_Hlk91552053"/>
      <w:r w:rsidRPr="00C60721">
        <w:rPr>
          <w:bCs/>
          <w:color w:val="auto"/>
          <w:szCs w:val="24"/>
        </w:rPr>
        <w:t xml:space="preserve">audicolumbia.com, 2021 </w:t>
      </w:r>
      <w:bookmarkEnd w:id="8"/>
      <w:r w:rsidRPr="00C60721">
        <w:rPr>
          <w:bCs/>
          <w:i/>
          <w:iCs/>
          <w:color w:val="auto"/>
          <w:szCs w:val="24"/>
        </w:rPr>
        <w:t>Compare Audi vs. the Competition at Audi Columbia</w:t>
      </w:r>
      <w:r w:rsidRPr="00C60721">
        <w:rPr>
          <w:bCs/>
          <w:color w:val="auto"/>
          <w:szCs w:val="24"/>
        </w:rPr>
        <w:t xml:space="preserve"> [Online] Available on: </w:t>
      </w:r>
      <w:hyperlink r:id="rId10" w:history="1">
        <w:r w:rsidRPr="00C60721">
          <w:rPr>
            <w:bCs/>
            <w:color w:val="auto"/>
            <w:szCs w:val="24"/>
          </w:rPr>
          <w:t>https://www.audicolumbia.com/compare/compare-audi-vs-the-competition.htm</w:t>
        </w:r>
      </w:hyperlink>
      <w:r w:rsidRPr="00C60721">
        <w:rPr>
          <w:bCs/>
          <w:color w:val="auto"/>
          <w:szCs w:val="24"/>
        </w:rPr>
        <w:t xml:space="preserve"> [Accessed 28</w:t>
      </w:r>
      <w:r w:rsidRPr="00C60721">
        <w:rPr>
          <w:bCs/>
          <w:color w:val="auto"/>
          <w:szCs w:val="24"/>
          <w:vertAlign w:val="superscript"/>
        </w:rPr>
        <w:t>th</w:t>
      </w:r>
      <w:r w:rsidRPr="00C60721">
        <w:rPr>
          <w:bCs/>
          <w:color w:val="auto"/>
          <w:szCs w:val="24"/>
        </w:rPr>
        <w:t xml:space="preserve"> December 2021]</w:t>
      </w:r>
    </w:p>
    <w:p w14:paraId="5229B16B" w14:textId="77777777" w:rsidR="00C34C62" w:rsidRPr="00C60721" w:rsidRDefault="00C34C62" w:rsidP="00C60721">
      <w:pPr>
        <w:rPr>
          <w:bCs/>
          <w:color w:val="auto"/>
          <w:szCs w:val="24"/>
        </w:rPr>
      </w:pPr>
      <w:bookmarkStart w:id="9" w:name="_Hlk91554619"/>
      <w:r w:rsidRPr="00C60721">
        <w:rPr>
          <w:bCs/>
          <w:color w:val="auto"/>
          <w:szCs w:val="24"/>
        </w:rPr>
        <w:t xml:space="preserve">audi-mediacenter.com, 2021 </w:t>
      </w:r>
      <w:bookmarkEnd w:id="9"/>
      <w:r w:rsidRPr="00C60721">
        <w:rPr>
          <w:bCs/>
          <w:i/>
          <w:iCs/>
          <w:color w:val="auto"/>
          <w:szCs w:val="24"/>
        </w:rPr>
        <w:t>Audi on the road to climate-neutral mobility</w:t>
      </w:r>
      <w:r w:rsidRPr="00C60721">
        <w:rPr>
          <w:bCs/>
          <w:color w:val="auto"/>
          <w:szCs w:val="24"/>
        </w:rPr>
        <w:t xml:space="preserve"> [Online] Available on: </w:t>
      </w:r>
      <w:hyperlink r:id="rId11" w:history="1">
        <w:r w:rsidRPr="00C60721">
          <w:rPr>
            <w:bCs/>
            <w:color w:val="auto"/>
            <w:szCs w:val="24"/>
          </w:rPr>
          <w:t>https://www.audi-mediacenter.com/en/press-releases/audi-on-the-road-to-climate-neutral-mobility-14186</w:t>
        </w:r>
      </w:hyperlink>
      <w:r w:rsidRPr="00C60721">
        <w:rPr>
          <w:bCs/>
          <w:color w:val="auto"/>
          <w:szCs w:val="24"/>
        </w:rPr>
        <w:t xml:space="preserve"> [Accessed 28</w:t>
      </w:r>
      <w:r w:rsidRPr="00C60721">
        <w:rPr>
          <w:bCs/>
          <w:color w:val="auto"/>
          <w:szCs w:val="24"/>
          <w:vertAlign w:val="superscript"/>
        </w:rPr>
        <w:t>th</w:t>
      </w:r>
      <w:r w:rsidRPr="00C60721">
        <w:rPr>
          <w:bCs/>
          <w:color w:val="auto"/>
          <w:szCs w:val="24"/>
        </w:rPr>
        <w:t xml:space="preserve"> December 2021]</w:t>
      </w:r>
    </w:p>
    <w:p w14:paraId="248829CB" w14:textId="77777777" w:rsidR="00C34C62" w:rsidRPr="00C60721" w:rsidRDefault="00C34C62" w:rsidP="00C60721">
      <w:pPr>
        <w:rPr>
          <w:bCs/>
          <w:color w:val="auto"/>
        </w:rPr>
      </w:pPr>
      <w:bookmarkStart w:id="10" w:name="_Hlk91545940"/>
      <w:r w:rsidRPr="00C60721">
        <w:rPr>
          <w:bCs/>
          <w:color w:val="auto"/>
        </w:rPr>
        <w:t xml:space="preserve">audi-mediacenter.com, 2021 </w:t>
      </w:r>
      <w:bookmarkEnd w:id="10"/>
      <w:r w:rsidRPr="00C60721">
        <w:rPr>
          <w:bCs/>
          <w:i/>
          <w:iCs/>
          <w:color w:val="auto"/>
        </w:rPr>
        <w:t>Sales and Marketing</w:t>
      </w:r>
      <w:r w:rsidRPr="00C60721">
        <w:rPr>
          <w:bCs/>
          <w:color w:val="auto"/>
        </w:rPr>
        <w:t xml:space="preserve"> [Online] Available on: </w:t>
      </w:r>
      <w:hyperlink r:id="rId12" w:history="1">
        <w:r w:rsidRPr="00C60721">
          <w:rPr>
            <w:bCs/>
            <w:color w:val="auto"/>
          </w:rPr>
          <w:t>https://www.audi-mediacenter.com/en/sales-slash-marketing-228</w:t>
        </w:r>
      </w:hyperlink>
      <w:r w:rsidRPr="00C60721">
        <w:rPr>
          <w:bCs/>
          <w:color w:val="auto"/>
        </w:rPr>
        <w:t xml:space="preserve"> [Accessed 28</w:t>
      </w:r>
      <w:r w:rsidRPr="00C60721">
        <w:rPr>
          <w:bCs/>
          <w:color w:val="auto"/>
          <w:vertAlign w:val="superscript"/>
        </w:rPr>
        <w:t>th</w:t>
      </w:r>
      <w:r w:rsidRPr="00C60721">
        <w:rPr>
          <w:bCs/>
          <w:color w:val="auto"/>
        </w:rPr>
        <w:t xml:space="preserve"> December 2021]</w:t>
      </w:r>
    </w:p>
    <w:p w14:paraId="16B81502" w14:textId="77777777" w:rsidR="00C34C62" w:rsidRPr="00305D9B" w:rsidRDefault="00C34C62" w:rsidP="001902E1">
      <w:pPr>
        <w:rPr>
          <w:bCs/>
          <w:color w:val="auto"/>
        </w:rPr>
      </w:pPr>
      <w:bookmarkStart w:id="11" w:name="_Hlk91546582"/>
      <w:r w:rsidRPr="00305D9B">
        <w:rPr>
          <w:bCs/>
          <w:color w:val="auto"/>
        </w:rPr>
        <w:t xml:space="preserve">Bruce, C., 2021 </w:t>
      </w:r>
      <w:r w:rsidRPr="00305D9B">
        <w:rPr>
          <w:bCs/>
          <w:i/>
          <w:iCs/>
          <w:color w:val="auto"/>
        </w:rPr>
        <w:t xml:space="preserve">Kia market force </w:t>
      </w:r>
      <w:r w:rsidRPr="00305D9B">
        <w:rPr>
          <w:bCs/>
          <w:color w:val="auto"/>
        </w:rPr>
        <w:t>[Online] Available at: https://www.motor1.com/news/525471/vw-passat-crash-test-video/ [Accessed on 28th December 2021]</w:t>
      </w:r>
    </w:p>
    <w:bookmarkEnd w:id="11"/>
    <w:p w14:paraId="2F0AB369" w14:textId="77777777" w:rsidR="00C34C62" w:rsidRPr="00305D9B" w:rsidRDefault="00C34C62" w:rsidP="00F73381">
      <w:pPr>
        <w:rPr>
          <w:bCs/>
          <w:color w:val="auto"/>
        </w:rPr>
      </w:pPr>
      <w:r w:rsidRPr="00305D9B">
        <w:rPr>
          <w:bCs/>
          <w:color w:val="auto"/>
        </w:rPr>
        <w:t>business-standard.com, 2021</w:t>
      </w:r>
      <w:r w:rsidRPr="00305D9B">
        <w:rPr>
          <w:color w:val="auto"/>
        </w:rPr>
        <w:t xml:space="preserve"> </w:t>
      </w:r>
      <w:r w:rsidRPr="00305D9B">
        <w:rPr>
          <w:bCs/>
          <w:i/>
          <w:iCs/>
          <w:color w:val="auto"/>
        </w:rPr>
        <w:t>Elon Musk says Chinese rival Xpeng 'stole' Tesla and Apple codes</w:t>
      </w:r>
      <w:r w:rsidRPr="00305D9B">
        <w:rPr>
          <w:bCs/>
          <w:color w:val="auto"/>
        </w:rPr>
        <w:t xml:space="preserve"> [Online] Available at: https://www.business-standard.com/article/companies/elon-musk-says-chinese-rival-xpeng-stole-tesla-and-apple-codes-120112300398_1.html [Accessed on 28th December 2021]</w:t>
      </w:r>
    </w:p>
    <w:p w14:paraId="48919A23" w14:textId="77777777" w:rsidR="00C34C62" w:rsidRPr="00C60721" w:rsidRDefault="00C34C62" w:rsidP="00C60721">
      <w:pPr>
        <w:rPr>
          <w:bCs/>
          <w:color w:val="auto"/>
        </w:rPr>
      </w:pPr>
      <w:bookmarkStart w:id="12" w:name="_Hlk91544618"/>
      <w:proofErr w:type="spellStart"/>
      <w:r w:rsidRPr="00C60721">
        <w:rPr>
          <w:bCs/>
          <w:color w:val="auto"/>
        </w:rPr>
        <w:t>Carlier</w:t>
      </w:r>
      <w:proofErr w:type="spellEnd"/>
      <w:r w:rsidRPr="00C60721">
        <w:rPr>
          <w:bCs/>
          <w:color w:val="auto"/>
        </w:rPr>
        <w:t>, M., 2021</w:t>
      </w:r>
      <w:r w:rsidRPr="00C60721">
        <w:rPr>
          <w:bCs/>
          <w:i/>
          <w:iCs/>
          <w:color w:val="auto"/>
        </w:rPr>
        <w:t xml:space="preserve"> </w:t>
      </w:r>
      <w:bookmarkEnd w:id="12"/>
      <w:r w:rsidRPr="00C60721">
        <w:rPr>
          <w:bCs/>
          <w:i/>
          <w:iCs/>
          <w:color w:val="auto"/>
        </w:rPr>
        <w:t>Volkswagen - Statistics &amp; Facts</w:t>
      </w:r>
      <w:r w:rsidRPr="00C60721">
        <w:rPr>
          <w:bCs/>
          <w:color w:val="auto"/>
        </w:rPr>
        <w:t xml:space="preserve"> [Online] Available on: </w:t>
      </w:r>
      <w:hyperlink r:id="rId13" w:anchor="dossierKeyfigures" w:history="1">
        <w:r w:rsidRPr="00C60721">
          <w:rPr>
            <w:bCs/>
            <w:color w:val="auto"/>
          </w:rPr>
          <w:t>https://www.statista.com/topics/1574/volkswagen/#dossierKeyfigures</w:t>
        </w:r>
      </w:hyperlink>
      <w:r w:rsidRPr="00C60721">
        <w:rPr>
          <w:bCs/>
          <w:color w:val="auto"/>
        </w:rPr>
        <w:t xml:space="preserve"> [Accessed 28</w:t>
      </w:r>
      <w:r w:rsidRPr="00C60721">
        <w:rPr>
          <w:bCs/>
          <w:color w:val="auto"/>
          <w:vertAlign w:val="superscript"/>
        </w:rPr>
        <w:t>th</w:t>
      </w:r>
      <w:r w:rsidRPr="00C60721">
        <w:rPr>
          <w:bCs/>
          <w:color w:val="auto"/>
        </w:rPr>
        <w:t xml:space="preserve"> December 2021]</w:t>
      </w:r>
    </w:p>
    <w:p w14:paraId="14D30623" w14:textId="77777777" w:rsidR="00C34C62" w:rsidRPr="00305D9B" w:rsidRDefault="00C34C62" w:rsidP="0063014F">
      <w:pPr>
        <w:rPr>
          <w:bCs/>
          <w:color w:val="auto"/>
        </w:rPr>
      </w:pPr>
      <w:r w:rsidRPr="00305D9B">
        <w:rPr>
          <w:bCs/>
          <w:color w:val="auto"/>
        </w:rPr>
        <w:t xml:space="preserve">dw.com, 2020 </w:t>
      </w:r>
      <w:r w:rsidRPr="00305D9B">
        <w:rPr>
          <w:bCs/>
          <w:i/>
          <w:iCs/>
          <w:color w:val="auto"/>
        </w:rPr>
        <w:t>Germany to pump additional €3 billion in ailing automotive industry</w:t>
      </w:r>
      <w:r w:rsidRPr="00305D9B">
        <w:rPr>
          <w:color w:val="auto"/>
        </w:rPr>
        <w:t xml:space="preserve"> </w:t>
      </w:r>
      <w:r w:rsidRPr="00305D9B">
        <w:rPr>
          <w:bCs/>
          <w:color w:val="auto"/>
        </w:rPr>
        <w:t xml:space="preserve">[Online] Available at: </w:t>
      </w:r>
      <w:proofErr w:type="gramStart"/>
      <w:r w:rsidRPr="00305D9B">
        <w:rPr>
          <w:bCs/>
          <w:color w:val="auto"/>
        </w:rPr>
        <w:t>https://www.dw.com/en/germany-to-pump-additional-3billion-in-ailing-automotive-industry/a-55641102  [</w:t>
      </w:r>
      <w:proofErr w:type="gramEnd"/>
      <w:r w:rsidRPr="00305D9B">
        <w:rPr>
          <w:bCs/>
          <w:color w:val="auto"/>
        </w:rPr>
        <w:t>Accessed on 28th December 2021]</w:t>
      </w:r>
    </w:p>
    <w:p w14:paraId="7E9F22E2" w14:textId="77777777" w:rsidR="00C34C62" w:rsidRPr="00305D9B" w:rsidRDefault="00C34C62" w:rsidP="00C52EBC">
      <w:pPr>
        <w:rPr>
          <w:color w:val="auto"/>
        </w:rPr>
      </w:pPr>
      <w:bookmarkStart w:id="13" w:name="_Hlk91555387"/>
      <w:r w:rsidRPr="00305D9B">
        <w:rPr>
          <w:color w:val="auto"/>
        </w:rPr>
        <w:lastRenderedPageBreak/>
        <w:t xml:space="preserve">europe.autonews.com, 2017 </w:t>
      </w:r>
      <w:r w:rsidRPr="00305D9B">
        <w:rPr>
          <w:i/>
          <w:iCs/>
          <w:color w:val="auto"/>
        </w:rPr>
        <w:t xml:space="preserve">VW production hit by Mexico earthquake </w:t>
      </w:r>
      <w:r w:rsidRPr="00305D9B">
        <w:rPr>
          <w:bCs/>
          <w:color w:val="auto"/>
        </w:rPr>
        <w:t xml:space="preserve">[Online] Available at: </w:t>
      </w:r>
      <w:r w:rsidRPr="00305D9B">
        <w:rPr>
          <w:color w:val="auto"/>
        </w:rPr>
        <w:t xml:space="preserve">https://europe.autonews.com/article/20170920/ANE/170929987/vw-audi-production-hit-by-mexico-earthquake </w:t>
      </w:r>
      <w:r w:rsidRPr="00305D9B">
        <w:rPr>
          <w:bCs/>
          <w:color w:val="auto"/>
        </w:rPr>
        <w:t>[Accessed on 28th December 2021]</w:t>
      </w:r>
    </w:p>
    <w:p w14:paraId="3A0A44D1" w14:textId="77777777" w:rsidR="00C34C62" w:rsidRPr="00C60721" w:rsidRDefault="00C34C62" w:rsidP="00C60721">
      <w:pPr>
        <w:rPr>
          <w:rFonts w:cs="Arial"/>
          <w:bCs/>
          <w:color w:val="auto"/>
          <w:szCs w:val="24"/>
          <w:shd w:val="clear" w:color="auto" w:fill="FFFFFF"/>
        </w:rPr>
      </w:pPr>
      <w:bookmarkStart w:id="14" w:name="_Hlk91557203"/>
      <w:bookmarkEnd w:id="13"/>
      <w:r w:rsidRPr="00C60721">
        <w:rPr>
          <w:rFonts w:cs="Arial"/>
          <w:bCs/>
          <w:color w:val="auto"/>
          <w:szCs w:val="24"/>
          <w:shd w:val="clear" w:color="auto" w:fill="FFFFFF"/>
        </w:rPr>
        <w:t>GURL, E., 2017</w:t>
      </w:r>
      <w:bookmarkEnd w:id="14"/>
      <w:r w:rsidRPr="00C60721">
        <w:rPr>
          <w:rFonts w:cs="Arial"/>
          <w:bCs/>
          <w:color w:val="auto"/>
          <w:szCs w:val="24"/>
          <w:shd w:val="clear" w:color="auto" w:fill="FFFFFF"/>
        </w:rPr>
        <w:t>. SWOT analysis: A theoretical review.</w:t>
      </w:r>
    </w:p>
    <w:p w14:paraId="36FEE490" w14:textId="77777777" w:rsidR="00C34C62" w:rsidRPr="00C60721" w:rsidRDefault="00C34C62" w:rsidP="00C60721">
      <w:pPr>
        <w:rPr>
          <w:rFonts w:cs="Arial"/>
          <w:bCs/>
          <w:color w:val="auto"/>
          <w:szCs w:val="24"/>
          <w:shd w:val="clear" w:color="auto" w:fill="FFFFFF"/>
        </w:rPr>
      </w:pPr>
      <w:bookmarkStart w:id="15" w:name="_Hlk91557126"/>
      <w:r w:rsidRPr="00C60721">
        <w:rPr>
          <w:rFonts w:cs="Arial"/>
          <w:bCs/>
          <w:color w:val="auto"/>
          <w:szCs w:val="24"/>
          <w:shd w:val="clear" w:color="auto" w:fill="FFFFFF"/>
        </w:rPr>
        <w:t>Hollenbeck, B. and Uetake, K., 2021</w:t>
      </w:r>
      <w:bookmarkEnd w:id="15"/>
      <w:r w:rsidRPr="00C60721">
        <w:rPr>
          <w:rFonts w:cs="Arial"/>
          <w:bCs/>
          <w:color w:val="auto"/>
          <w:szCs w:val="24"/>
          <w:shd w:val="clear" w:color="auto" w:fill="FFFFFF"/>
        </w:rPr>
        <w:t>. Taxation and market power in the legal marijuana industry. </w:t>
      </w:r>
      <w:r w:rsidRPr="00C60721">
        <w:rPr>
          <w:rFonts w:cs="Arial"/>
          <w:bCs/>
          <w:i/>
          <w:iCs/>
          <w:color w:val="auto"/>
          <w:szCs w:val="24"/>
          <w:shd w:val="clear" w:color="auto" w:fill="FFFFFF"/>
        </w:rPr>
        <w:t>The RAND Journal of Economics</w:t>
      </w:r>
      <w:r w:rsidRPr="00C60721">
        <w:rPr>
          <w:rFonts w:cs="Arial"/>
          <w:bCs/>
          <w:color w:val="auto"/>
          <w:szCs w:val="24"/>
          <w:shd w:val="clear" w:color="auto" w:fill="FFFFFF"/>
        </w:rPr>
        <w:t>, </w:t>
      </w:r>
      <w:r w:rsidRPr="00C60721">
        <w:rPr>
          <w:rFonts w:cs="Arial"/>
          <w:bCs/>
          <w:i/>
          <w:iCs/>
          <w:color w:val="auto"/>
          <w:szCs w:val="24"/>
          <w:shd w:val="clear" w:color="auto" w:fill="FFFFFF"/>
        </w:rPr>
        <w:t>52</w:t>
      </w:r>
      <w:r w:rsidRPr="00C60721">
        <w:rPr>
          <w:rFonts w:cs="Arial"/>
          <w:bCs/>
          <w:color w:val="auto"/>
          <w:szCs w:val="24"/>
          <w:shd w:val="clear" w:color="auto" w:fill="FFFFFF"/>
        </w:rPr>
        <w:t>(3), pp.559-595.</w:t>
      </w:r>
    </w:p>
    <w:p w14:paraId="6B932B99" w14:textId="77777777" w:rsidR="00C34C62" w:rsidRPr="00305D9B" w:rsidRDefault="00C34C62" w:rsidP="00285FD9">
      <w:pPr>
        <w:rPr>
          <w:color w:val="auto"/>
        </w:rPr>
      </w:pPr>
      <w:proofErr w:type="spellStart"/>
      <w:r w:rsidRPr="00305D9B">
        <w:rPr>
          <w:color w:val="auto"/>
        </w:rPr>
        <w:t>Koc</w:t>
      </w:r>
      <w:proofErr w:type="spellEnd"/>
      <w:r w:rsidRPr="00305D9B">
        <w:rPr>
          <w:color w:val="auto"/>
        </w:rPr>
        <w:t>, T. and Bozdag, E., 2017. Measuring the degree of novelty of innovation based on Porter's value chain approach. </w:t>
      </w:r>
      <w:r w:rsidRPr="00305D9B">
        <w:rPr>
          <w:i/>
          <w:iCs/>
          <w:color w:val="auto"/>
        </w:rPr>
        <w:t>European Journal of Operational Research</w:t>
      </w:r>
      <w:r w:rsidRPr="00305D9B">
        <w:rPr>
          <w:color w:val="auto"/>
        </w:rPr>
        <w:t>, </w:t>
      </w:r>
      <w:r w:rsidRPr="00305D9B">
        <w:rPr>
          <w:i/>
          <w:iCs/>
          <w:color w:val="auto"/>
        </w:rPr>
        <w:t>257</w:t>
      </w:r>
      <w:r w:rsidRPr="00305D9B">
        <w:rPr>
          <w:color w:val="auto"/>
        </w:rPr>
        <w:t>(2), pp.559-567.</w:t>
      </w:r>
    </w:p>
    <w:p w14:paraId="07FC6AC5" w14:textId="77777777" w:rsidR="00C34C62" w:rsidRPr="00305D9B" w:rsidRDefault="00C34C62" w:rsidP="001902E1">
      <w:pPr>
        <w:rPr>
          <w:bCs/>
          <w:color w:val="auto"/>
        </w:rPr>
      </w:pPr>
      <w:proofErr w:type="spellStart"/>
      <w:r w:rsidRPr="00305D9B">
        <w:rPr>
          <w:bCs/>
          <w:color w:val="auto"/>
        </w:rPr>
        <w:t>Matovic</w:t>
      </w:r>
      <w:proofErr w:type="spellEnd"/>
      <w:r w:rsidRPr="00305D9B">
        <w:rPr>
          <w:bCs/>
          <w:color w:val="auto"/>
        </w:rPr>
        <w:t>, I.M., 2020. PESTEL Analysis of External Environment as a Success Factor of Startup Business. ConScienS, p.96.</w:t>
      </w:r>
    </w:p>
    <w:p w14:paraId="7998C77A" w14:textId="77777777" w:rsidR="00C34C62" w:rsidRPr="00C60721" w:rsidRDefault="00C34C62" w:rsidP="00C60721">
      <w:pPr>
        <w:rPr>
          <w:bCs/>
          <w:color w:val="auto"/>
          <w:szCs w:val="24"/>
        </w:rPr>
      </w:pPr>
      <w:bookmarkStart w:id="16" w:name="_Hlk91557467"/>
      <w:r w:rsidRPr="00C60721">
        <w:rPr>
          <w:rFonts w:cs="Arial"/>
          <w:bCs/>
          <w:color w:val="auto"/>
          <w:szCs w:val="24"/>
          <w:shd w:val="clear" w:color="auto" w:fill="FFFFFF"/>
        </w:rPr>
        <w:t>Morrison, J., 2017. </w:t>
      </w:r>
      <w:bookmarkEnd w:id="16"/>
      <w:r w:rsidRPr="00C60721">
        <w:rPr>
          <w:rFonts w:cs="Arial"/>
          <w:bCs/>
          <w:i/>
          <w:iCs/>
          <w:color w:val="auto"/>
          <w:szCs w:val="24"/>
          <w:shd w:val="clear" w:color="auto" w:fill="FFFFFF"/>
        </w:rPr>
        <w:t>The global business environment: Challenges and responsibilities</w:t>
      </w:r>
      <w:r w:rsidRPr="00C60721">
        <w:rPr>
          <w:rFonts w:cs="Arial"/>
          <w:bCs/>
          <w:color w:val="auto"/>
          <w:szCs w:val="24"/>
          <w:shd w:val="clear" w:color="auto" w:fill="FFFFFF"/>
        </w:rPr>
        <w:t>. Bloomsbury Publishing.</w:t>
      </w:r>
    </w:p>
    <w:p w14:paraId="75299132" w14:textId="77777777" w:rsidR="00C34C62" w:rsidRPr="00305D9B" w:rsidRDefault="00C34C62" w:rsidP="001902E1">
      <w:pPr>
        <w:rPr>
          <w:bCs/>
          <w:color w:val="auto"/>
          <w:shd w:val="clear" w:color="auto" w:fill="FFFFFF"/>
        </w:rPr>
      </w:pPr>
      <w:proofErr w:type="spellStart"/>
      <w:r w:rsidRPr="00305D9B">
        <w:rPr>
          <w:bCs/>
          <w:color w:val="auto"/>
          <w:shd w:val="clear" w:color="auto" w:fill="FFFFFF"/>
        </w:rPr>
        <w:t>Pojani</w:t>
      </w:r>
      <w:proofErr w:type="spellEnd"/>
      <w:r w:rsidRPr="00305D9B">
        <w:rPr>
          <w:bCs/>
          <w:color w:val="auto"/>
          <w:shd w:val="clear" w:color="auto" w:fill="FFFFFF"/>
        </w:rPr>
        <w:t>, E., Van Acker, V. and Pojani, D., 2018. Cars as a status symbol: Youth attitudes toward sustainable transport in a post-socialist city. </w:t>
      </w:r>
      <w:r w:rsidRPr="00305D9B">
        <w:rPr>
          <w:bCs/>
          <w:i/>
          <w:iCs/>
          <w:color w:val="auto"/>
          <w:shd w:val="clear" w:color="auto" w:fill="FFFFFF"/>
        </w:rPr>
        <w:t>Transportation research part F: traffic psychology and behaviour</w:t>
      </w:r>
      <w:r w:rsidRPr="00305D9B">
        <w:rPr>
          <w:bCs/>
          <w:color w:val="auto"/>
          <w:shd w:val="clear" w:color="auto" w:fill="FFFFFF"/>
        </w:rPr>
        <w:t>, </w:t>
      </w:r>
      <w:r w:rsidRPr="00305D9B">
        <w:rPr>
          <w:bCs/>
          <w:i/>
          <w:iCs/>
          <w:color w:val="auto"/>
          <w:shd w:val="clear" w:color="auto" w:fill="FFFFFF"/>
        </w:rPr>
        <w:t>58</w:t>
      </w:r>
      <w:r w:rsidRPr="00305D9B">
        <w:rPr>
          <w:bCs/>
          <w:color w:val="auto"/>
          <w:shd w:val="clear" w:color="auto" w:fill="FFFFFF"/>
        </w:rPr>
        <w:t>, pp.210-227.</w:t>
      </w:r>
    </w:p>
    <w:p w14:paraId="56B4315C" w14:textId="77777777" w:rsidR="00C34C62" w:rsidRPr="00C60721" w:rsidRDefault="00C34C62" w:rsidP="00C60721">
      <w:pPr>
        <w:rPr>
          <w:bCs/>
          <w:color w:val="auto"/>
          <w:szCs w:val="24"/>
        </w:rPr>
      </w:pPr>
      <w:bookmarkStart w:id="17" w:name="_Hlk91553853"/>
      <w:r w:rsidRPr="00C60721">
        <w:rPr>
          <w:bCs/>
          <w:color w:val="auto"/>
          <w:szCs w:val="24"/>
        </w:rPr>
        <w:t xml:space="preserve">reuters.com, 2021 </w:t>
      </w:r>
      <w:bookmarkEnd w:id="17"/>
      <w:r w:rsidRPr="00C60721">
        <w:rPr>
          <w:bCs/>
          <w:i/>
          <w:iCs/>
          <w:color w:val="auto"/>
          <w:szCs w:val="24"/>
        </w:rPr>
        <w:t>Court says VW should have published engine plan that sparked dieselgate</w:t>
      </w:r>
      <w:r w:rsidRPr="00C60721">
        <w:rPr>
          <w:bCs/>
          <w:color w:val="auto"/>
          <w:szCs w:val="24"/>
        </w:rPr>
        <w:t xml:space="preserve"> [Online] Available on: </w:t>
      </w:r>
      <w:hyperlink r:id="rId14" w:history="1">
        <w:r w:rsidRPr="00C60721">
          <w:rPr>
            <w:bCs/>
            <w:color w:val="auto"/>
            <w:szCs w:val="24"/>
          </w:rPr>
          <w:t>https://www.reuters.com/business/autos-transportation/german-court-says-vw-should-have-made-public-its-plans-emissions-cheating-2021-11-18/</w:t>
        </w:r>
      </w:hyperlink>
      <w:r w:rsidRPr="00C60721">
        <w:rPr>
          <w:bCs/>
          <w:color w:val="auto"/>
          <w:szCs w:val="24"/>
        </w:rPr>
        <w:t xml:space="preserve"> [Accessed 28</w:t>
      </w:r>
      <w:r w:rsidRPr="00C60721">
        <w:rPr>
          <w:bCs/>
          <w:color w:val="auto"/>
          <w:szCs w:val="24"/>
          <w:vertAlign w:val="superscript"/>
        </w:rPr>
        <w:t>th</w:t>
      </w:r>
      <w:r w:rsidRPr="00C60721">
        <w:rPr>
          <w:bCs/>
          <w:color w:val="auto"/>
          <w:szCs w:val="24"/>
        </w:rPr>
        <w:t xml:space="preserve"> December 2021]</w:t>
      </w:r>
    </w:p>
    <w:p w14:paraId="59D67C8C" w14:textId="77777777" w:rsidR="00C34C62" w:rsidRPr="00305D9B" w:rsidRDefault="00C34C62" w:rsidP="001902E1">
      <w:pPr>
        <w:rPr>
          <w:bCs/>
          <w:color w:val="auto"/>
        </w:rPr>
      </w:pPr>
      <w:r w:rsidRPr="00305D9B">
        <w:rPr>
          <w:bCs/>
          <w:color w:val="auto"/>
        </w:rPr>
        <w:t xml:space="preserve">Shepardson, D., 2021 </w:t>
      </w:r>
      <w:r w:rsidRPr="00305D9B">
        <w:rPr>
          <w:bCs/>
          <w:i/>
          <w:iCs/>
          <w:color w:val="auto"/>
        </w:rPr>
        <w:t>U.S. judge approves $14.7 billion deal in VW diesel scandal</w:t>
      </w:r>
      <w:r w:rsidRPr="00305D9B">
        <w:rPr>
          <w:bCs/>
          <w:color w:val="auto"/>
        </w:rPr>
        <w:t xml:space="preserve"> [Online] Available at: https://www.reuters.com/article/us-volkswagen-emissions-idUSKCN12P22F [Accessed on 28th December 2021]</w:t>
      </w:r>
    </w:p>
    <w:p w14:paraId="1474F6CE" w14:textId="77777777" w:rsidR="00C34C62" w:rsidRPr="00305D9B" w:rsidRDefault="00C34C62" w:rsidP="00A91540">
      <w:pPr>
        <w:rPr>
          <w:bCs/>
          <w:color w:val="auto"/>
        </w:rPr>
      </w:pPr>
      <w:r w:rsidRPr="00305D9B">
        <w:rPr>
          <w:bCs/>
          <w:color w:val="auto"/>
        </w:rPr>
        <w:t xml:space="preserve">statista.com, 2021 </w:t>
      </w:r>
      <w:r>
        <w:rPr>
          <w:bCs/>
          <w:i/>
          <w:iCs/>
          <w:color w:val="auto"/>
        </w:rPr>
        <w:t xml:space="preserve">Global Automotive market share 2020 </w:t>
      </w:r>
      <w:r w:rsidRPr="00305D9B">
        <w:rPr>
          <w:bCs/>
          <w:color w:val="auto"/>
        </w:rPr>
        <w:t xml:space="preserve">[Online] Available on: </w:t>
      </w:r>
      <w:r w:rsidRPr="00A91540">
        <w:rPr>
          <w:bCs/>
          <w:color w:val="auto"/>
        </w:rPr>
        <w:t>https://www.statista.com/statistics/316786/global-market-share-of-the-leading-automakers/</w:t>
      </w:r>
      <w:r w:rsidRPr="00A91540">
        <w:rPr>
          <w:bCs/>
          <w:color w:val="auto"/>
        </w:rPr>
        <w:t xml:space="preserve"> </w:t>
      </w:r>
      <w:r w:rsidRPr="00305D9B">
        <w:rPr>
          <w:bCs/>
          <w:color w:val="auto"/>
        </w:rPr>
        <w:t>[Accessed 28th December 2021]</w:t>
      </w:r>
    </w:p>
    <w:p w14:paraId="662CFE8C" w14:textId="77777777" w:rsidR="00C34C62" w:rsidRPr="00305D9B" w:rsidRDefault="00C34C62" w:rsidP="001902E1">
      <w:pPr>
        <w:rPr>
          <w:bCs/>
          <w:color w:val="auto"/>
        </w:rPr>
      </w:pPr>
      <w:r w:rsidRPr="00305D9B">
        <w:rPr>
          <w:bCs/>
          <w:color w:val="auto"/>
        </w:rPr>
        <w:t xml:space="preserve">statista.com, 2021 </w:t>
      </w:r>
      <w:r w:rsidRPr="00305D9B">
        <w:rPr>
          <w:bCs/>
          <w:i/>
          <w:iCs/>
          <w:color w:val="auto"/>
        </w:rPr>
        <w:t>Leading car companies</w:t>
      </w:r>
      <w:r w:rsidRPr="00305D9B">
        <w:rPr>
          <w:bCs/>
          <w:color w:val="auto"/>
        </w:rPr>
        <w:t xml:space="preserve"> [Online] Available on: https://www.statista.com/statistics/300467/leading-car-companies-market-share-in-the-united-kingdom/ [Accessed 28th December 2021]</w:t>
      </w:r>
    </w:p>
    <w:p w14:paraId="672E2629" w14:textId="77777777" w:rsidR="00C34C62" w:rsidRPr="00305D9B" w:rsidRDefault="00C34C62" w:rsidP="004C5352">
      <w:pPr>
        <w:rPr>
          <w:color w:val="auto"/>
        </w:rPr>
      </w:pPr>
      <w:r w:rsidRPr="00305D9B">
        <w:rPr>
          <w:color w:val="auto"/>
        </w:rPr>
        <w:lastRenderedPageBreak/>
        <w:t xml:space="preserve">statista.com, 2021 </w:t>
      </w:r>
      <w:r w:rsidRPr="00305D9B">
        <w:rPr>
          <w:i/>
          <w:iCs/>
          <w:color w:val="auto"/>
        </w:rPr>
        <w:t xml:space="preserve">Volkswagen advertising revenue worldwide </w:t>
      </w:r>
      <w:r w:rsidRPr="00305D9B">
        <w:rPr>
          <w:bCs/>
          <w:color w:val="auto"/>
        </w:rPr>
        <w:t xml:space="preserve">[Online] Available at: </w:t>
      </w:r>
      <w:r w:rsidRPr="00305D9B">
        <w:rPr>
          <w:color w:val="auto"/>
        </w:rPr>
        <w:t xml:space="preserve">https://www.statista.com/statistics/286537/volkswagen-advertising-spending-worldwide/ </w:t>
      </w:r>
      <w:r w:rsidRPr="00305D9B">
        <w:rPr>
          <w:bCs/>
          <w:color w:val="auto"/>
        </w:rPr>
        <w:t>[Accessed on 28th December 2021]</w:t>
      </w:r>
    </w:p>
    <w:p w14:paraId="707AE2E9" w14:textId="77777777" w:rsidR="00C34C62" w:rsidRPr="00C60721" w:rsidRDefault="00C34C62" w:rsidP="00C60721">
      <w:pPr>
        <w:rPr>
          <w:bCs/>
          <w:color w:val="auto"/>
          <w:shd w:val="clear" w:color="auto" w:fill="FFFFFF"/>
        </w:rPr>
      </w:pPr>
      <w:bookmarkStart w:id="18" w:name="_Hlk91542845"/>
      <w:r w:rsidRPr="00C60721">
        <w:rPr>
          <w:bCs/>
          <w:color w:val="auto"/>
          <w:shd w:val="clear" w:color="auto" w:fill="FFFFFF"/>
        </w:rPr>
        <w:t>Tallman, S., Luo, Y. and Buckley, P.J., 2018</w:t>
      </w:r>
      <w:bookmarkEnd w:id="18"/>
      <w:r w:rsidRPr="00C60721">
        <w:rPr>
          <w:bCs/>
          <w:color w:val="auto"/>
          <w:shd w:val="clear" w:color="auto" w:fill="FFFFFF"/>
        </w:rPr>
        <w:t>. Business models in global competition. </w:t>
      </w:r>
      <w:r w:rsidRPr="00C60721">
        <w:rPr>
          <w:bCs/>
          <w:i/>
          <w:iCs/>
          <w:color w:val="auto"/>
          <w:shd w:val="clear" w:color="auto" w:fill="FFFFFF"/>
        </w:rPr>
        <w:t>Global Strategy Journal</w:t>
      </w:r>
      <w:r w:rsidRPr="00C60721">
        <w:rPr>
          <w:bCs/>
          <w:color w:val="auto"/>
          <w:shd w:val="clear" w:color="auto" w:fill="FFFFFF"/>
        </w:rPr>
        <w:t>, </w:t>
      </w:r>
      <w:r w:rsidRPr="00C60721">
        <w:rPr>
          <w:bCs/>
          <w:i/>
          <w:iCs/>
          <w:color w:val="auto"/>
          <w:shd w:val="clear" w:color="auto" w:fill="FFFFFF"/>
        </w:rPr>
        <w:t>8</w:t>
      </w:r>
      <w:r w:rsidRPr="00C60721">
        <w:rPr>
          <w:bCs/>
          <w:color w:val="auto"/>
          <w:shd w:val="clear" w:color="auto" w:fill="FFFFFF"/>
        </w:rPr>
        <w:t>(4), pp.517-535.</w:t>
      </w:r>
    </w:p>
    <w:p w14:paraId="355FF3B0" w14:textId="77777777" w:rsidR="00C34C62" w:rsidRPr="00305D9B" w:rsidRDefault="00C34C62" w:rsidP="001902E1">
      <w:pPr>
        <w:rPr>
          <w:bCs/>
          <w:color w:val="auto"/>
          <w:sz w:val="32"/>
          <w:szCs w:val="32"/>
        </w:rPr>
      </w:pPr>
      <w:proofErr w:type="spellStart"/>
      <w:r w:rsidRPr="00305D9B">
        <w:rPr>
          <w:bCs/>
          <w:color w:val="auto"/>
          <w:shd w:val="clear" w:color="auto" w:fill="FFFFFF"/>
        </w:rPr>
        <w:t>Vlados</w:t>
      </w:r>
      <w:proofErr w:type="spellEnd"/>
      <w:r w:rsidRPr="00305D9B">
        <w:rPr>
          <w:bCs/>
          <w:color w:val="auto"/>
          <w:shd w:val="clear" w:color="auto" w:fill="FFFFFF"/>
        </w:rPr>
        <w:t>, C., 2019. Porter’s diamond approaches and the competitiveness web. </w:t>
      </w:r>
      <w:r w:rsidRPr="00305D9B">
        <w:rPr>
          <w:bCs/>
          <w:i/>
          <w:iCs/>
          <w:color w:val="auto"/>
          <w:shd w:val="clear" w:color="auto" w:fill="FFFFFF"/>
        </w:rPr>
        <w:t>International Journal of Business Administration</w:t>
      </w:r>
      <w:r w:rsidRPr="00305D9B">
        <w:rPr>
          <w:bCs/>
          <w:color w:val="auto"/>
          <w:shd w:val="clear" w:color="auto" w:fill="FFFFFF"/>
        </w:rPr>
        <w:t>, </w:t>
      </w:r>
      <w:r w:rsidRPr="00305D9B">
        <w:rPr>
          <w:bCs/>
          <w:i/>
          <w:iCs/>
          <w:color w:val="auto"/>
          <w:shd w:val="clear" w:color="auto" w:fill="FFFFFF"/>
        </w:rPr>
        <w:t>10</w:t>
      </w:r>
      <w:r w:rsidRPr="00305D9B">
        <w:rPr>
          <w:bCs/>
          <w:color w:val="auto"/>
          <w:shd w:val="clear" w:color="auto" w:fill="FFFFFF"/>
        </w:rPr>
        <w:t>(5), pp.33-52.</w:t>
      </w:r>
    </w:p>
    <w:p w14:paraId="3D148845" w14:textId="77777777" w:rsidR="00C34C62" w:rsidRPr="00305D9B" w:rsidRDefault="00C34C62" w:rsidP="001902E1">
      <w:pPr>
        <w:rPr>
          <w:bCs/>
          <w:color w:val="auto"/>
        </w:rPr>
      </w:pPr>
      <w:r w:rsidRPr="00305D9B">
        <w:rPr>
          <w:bCs/>
          <w:color w:val="auto"/>
        </w:rPr>
        <w:t xml:space="preserve">volkswagen.co.uk, 2021 </w:t>
      </w:r>
      <w:r w:rsidRPr="00305D9B">
        <w:rPr>
          <w:bCs/>
          <w:i/>
          <w:iCs/>
          <w:color w:val="auto"/>
        </w:rPr>
        <w:t xml:space="preserve">Careers </w:t>
      </w:r>
      <w:r w:rsidRPr="00305D9B">
        <w:rPr>
          <w:bCs/>
          <w:color w:val="auto"/>
        </w:rPr>
        <w:t>[Online] Available at: https://www.volkswagen.co.uk/en/need-help/careers/volkswagen-group.html#:~:text=We%20have%20over%20800%20permanent,environment%20and%20fantastic%20employee%20benefits. [Accessed on 28th December 2021]</w:t>
      </w:r>
    </w:p>
    <w:p w14:paraId="57BC9708" w14:textId="77777777" w:rsidR="00C34C62" w:rsidRPr="00305D9B" w:rsidRDefault="00C34C62" w:rsidP="005465F3">
      <w:pPr>
        <w:rPr>
          <w:bCs/>
          <w:color w:val="auto"/>
        </w:rPr>
      </w:pPr>
      <w:r w:rsidRPr="00305D9B">
        <w:rPr>
          <w:bCs/>
          <w:color w:val="auto"/>
        </w:rPr>
        <w:t>volkswagenag.com, 20</w:t>
      </w:r>
      <w:r>
        <w:rPr>
          <w:bCs/>
          <w:color w:val="auto"/>
        </w:rPr>
        <w:t>18</w:t>
      </w:r>
      <w:r w:rsidRPr="00305D9B">
        <w:rPr>
          <w:bCs/>
          <w:color w:val="auto"/>
        </w:rPr>
        <w:t xml:space="preserve"> </w:t>
      </w:r>
      <w:r w:rsidRPr="005465F3">
        <w:rPr>
          <w:bCs/>
          <w:i/>
          <w:iCs/>
          <w:color w:val="auto"/>
        </w:rPr>
        <w:t>Volkswagen to boost marketing efficiency</w:t>
      </w:r>
      <w:r w:rsidRPr="005465F3">
        <w:rPr>
          <w:bCs/>
          <w:color w:val="auto"/>
        </w:rPr>
        <w:t xml:space="preserve"> </w:t>
      </w:r>
      <w:r w:rsidRPr="00305D9B">
        <w:rPr>
          <w:bCs/>
          <w:color w:val="auto"/>
        </w:rPr>
        <w:t>[Online] Available at:</w:t>
      </w:r>
      <w:r>
        <w:rPr>
          <w:bCs/>
          <w:color w:val="auto"/>
        </w:rPr>
        <w:t xml:space="preserve"> </w:t>
      </w:r>
      <w:r w:rsidRPr="00992585">
        <w:rPr>
          <w:bCs/>
          <w:color w:val="auto"/>
        </w:rPr>
        <w:t>https://www.volkswagen-newsroom.com/en/press-releases/volkswagen-to-boost-marketing-efficiency-4411</w:t>
      </w:r>
      <w:r>
        <w:rPr>
          <w:bCs/>
          <w:color w:val="auto"/>
        </w:rPr>
        <w:t xml:space="preserve"> </w:t>
      </w:r>
      <w:r w:rsidRPr="00305D9B">
        <w:rPr>
          <w:bCs/>
          <w:color w:val="auto"/>
        </w:rPr>
        <w:t>[Accessed on 28th December 2021]</w:t>
      </w:r>
    </w:p>
    <w:p w14:paraId="78FAF12F" w14:textId="77777777" w:rsidR="00C34C62" w:rsidRPr="00305D9B" w:rsidRDefault="00C34C62" w:rsidP="00DE64B5">
      <w:pPr>
        <w:rPr>
          <w:bCs/>
          <w:color w:val="auto"/>
        </w:rPr>
      </w:pPr>
      <w:r w:rsidRPr="00305D9B">
        <w:rPr>
          <w:bCs/>
          <w:color w:val="auto"/>
        </w:rPr>
        <w:t xml:space="preserve">volkswagenag.com, 2021 </w:t>
      </w:r>
      <w:r w:rsidRPr="00DE64B5">
        <w:rPr>
          <w:bCs/>
          <w:i/>
          <w:iCs/>
          <w:color w:val="auto"/>
        </w:rPr>
        <w:t>RIO digitizes Volkswagen Group logistics</w:t>
      </w:r>
      <w:r w:rsidRPr="00DE64B5">
        <w:rPr>
          <w:bCs/>
          <w:color w:val="auto"/>
        </w:rPr>
        <w:t xml:space="preserve"> </w:t>
      </w:r>
      <w:r w:rsidRPr="00305D9B">
        <w:rPr>
          <w:bCs/>
          <w:color w:val="auto"/>
        </w:rPr>
        <w:t>[Online] Available at:</w:t>
      </w:r>
      <w:r>
        <w:rPr>
          <w:bCs/>
          <w:color w:val="auto"/>
        </w:rPr>
        <w:t xml:space="preserve"> </w:t>
      </w:r>
      <w:r w:rsidRPr="00C628F4">
        <w:rPr>
          <w:bCs/>
          <w:color w:val="auto"/>
        </w:rPr>
        <w:t>https://www.volkswagenag.com/en/news/2019/10/rio-digitizes-volkswagen-group-logistics.html</w:t>
      </w:r>
      <w:r w:rsidRPr="00305D9B">
        <w:rPr>
          <w:bCs/>
          <w:color w:val="auto"/>
        </w:rPr>
        <w:t xml:space="preserve"> [Accessed on 28th December 2021]</w:t>
      </w:r>
    </w:p>
    <w:p w14:paraId="4E038BC3" w14:textId="77777777" w:rsidR="00C34C62" w:rsidRPr="00305D9B" w:rsidRDefault="00C34C62" w:rsidP="00557419">
      <w:pPr>
        <w:rPr>
          <w:bCs/>
          <w:color w:val="auto"/>
        </w:rPr>
      </w:pPr>
      <w:bookmarkStart w:id="19" w:name="_Hlk91563031"/>
      <w:r w:rsidRPr="00305D9B">
        <w:rPr>
          <w:bCs/>
          <w:color w:val="auto"/>
        </w:rPr>
        <w:t xml:space="preserve">volkswagenag.com, 2021 </w:t>
      </w:r>
      <w:r w:rsidRPr="00305D9B">
        <w:rPr>
          <w:bCs/>
          <w:i/>
          <w:iCs/>
          <w:color w:val="auto"/>
        </w:rPr>
        <w:t xml:space="preserve">Volkswagen builds supply chain efficiency through industry-wide data exchange </w:t>
      </w:r>
      <w:r w:rsidRPr="00305D9B">
        <w:rPr>
          <w:bCs/>
          <w:color w:val="auto"/>
        </w:rPr>
        <w:t xml:space="preserve">[Online] Available at: </w:t>
      </w:r>
      <w:proofErr w:type="gramStart"/>
      <w:r w:rsidRPr="00305D9B">
        <w:rPr>
          <w:bCs/>
          <w:color w:val="auto"/>
        </w:rPr>
        <w:t>https://www.volkswagenag.com/en/news/2021/04/volkswagen-builds-supply-chain-efficiency-through-industry-wide.html  [</w:t>
      </w:r>
      <w:proofErr w:type="gramEnd"/>
      <w:r w:rsidRPr="00305D9B">
        <w:rPr>
          <w:bCs/>
          <w:color w:val="auto"/>
        </w:rPr>
        <w:t>Accessed on 28th December 2021]</w:t>
      </w:r>
    </w:p>
    <w:bookmarkEnd w:id="19"/>
    <w:p w14:paraId="7915A30F" w14:textId="77777777" w:rsidR="00C34C62" w:rsidRDefault="00C34C62" w:rsidP="00A77392">
      <w:pPr>
        <w:rPr>
          <w:bCs/>
          <w:color w:val="auto"/>
          <w:szCs w:val="24"/>
        </w:rPr>
      </w:pPr>
      <w:r w:rsidRPr="00C60721">
        <w:rPr>
          <w:bCs/>
          <w:color w:val="auto"/>
          <w:szCs w:val="24"/>
        </w:rPr>
        <w:t>volkswagen-newsroom.com, 2021</w:t>
      </w:r>
      <w:r>
        <w:rPr>
          <w:bCs/>
          <w:i/>
          <w:iCs/>
          <w:color w:val="auto"/>
          <w:szCs w:val="24"/>
        </w:rPr>
        <w:t xml:space="preserve"> </w:t>
      </w:r>
      <w:r w:rsidRPr="00A0212B">
        <w:rPr>
          <w:bCs/>
          <w:i/>
          <w:iCs/>
          <w:color w:val="auto"/>
          <w:szCs w:val="24"/>
        </w:rPr>
        <w:t>Human Resources and Organization</w:t>
      </w:r>
      <w:r w:rsidRPr="00C60721">
        <w:rPr>
          <w:bCs/>
          <w:i/>
          <w:iCs/>
          <w:color w:val="auto"/>
          <w:szCs w:val="24"/>
        </w:rPr>
        <w:t>.</w:t>
      </w:r>
      <w:r w:rsidRPr="00C60721">
        <w:rPr>
          <w:bCs/>
          <w:color w:val="auto"/>
          <w:szCs w:val="24"/>
        </w:rPr>
        <w:t xml:space="preserve"> [Online] Available on:</w:t>
      </w:r>
      <w:r>
        <w:rPr>
          <w:bCs/>
          <w:color w:val="auto"/>
          <w:szCs w:val="24"/>
        </w:rPr>
        <w:t xml:space="preserve"> </w:t>
      </w:r>
      <w:r w:rsidRPr="00A0212B">
        <w:rPr>
          <w:bCs/>
          <w:color w:val="auto"/>
          <w:szCs w:val="24"/>
        </w:rPr>
        <w:t>https://www.volkswagen-newsroom.com/en/human-resources-and-organization-3694</w:t>
      </w:r>
      <w:r w:rsidRPr="00C60721">
        <w:rPr>
          <w:bCs/>
          <w:color w:val="auto"/>
          <w:szCs w:val="24"/>
        </w:rPr>
        <w:t xml:space="preserve"> [Accessed 28</w:t>
      </w:r>
      <w:r w:rsidRPr="00C60721">
        <w:rPr>
          <w:bCs/>
          <w:color w:val="auto"/>
          <w:szCs w:val="24"/>
          <w:vertAlign w:val="superscript"/>
        </w:rPr>
        <w:t>th</w:t>
      </w:r>
      <w:r w:rsidRPr="00C60721">
        <w:rPr>
          <w:bCs/>
          <w:color w:val="auto"/>
          <w:szCs w:val="24"/>
        </w:rPr>
        <w:t xml:space="preserve"> December 2021]</w:t>
      </w:r>
    </w:p>
    <w:p w14:paraId="4E1D73E1" w14:textId="77777777" w:rsidR="00C34C62" w:rsidRPr="00305D9B" w:rsidRDefault="00C34C62" w:rsidP="001902E1">
      <w:pPr>
        <w:rPr>
          <w:bCs/>
          <w:color w:val="auto"/>
        </w:rPr>
      </w:pPr>
      <w:r w:rsidRPr="00305D9B">
        <w:rPr>
          <w:bCs/>
          <w:color w:val="auto"/>
        </w:rPr>
        <w:t xml:space="preserve">Volkswagen-newsroom.com, 2021 </w:t>
      </w:r>
      <w:r w:rsidRPr="00305D9B">
        <w:rPr>
          <w:bCs/>
          <w:i/>
          <w:iCs/>
          <w:color w:val="auto"/>
        </w:rPr>
        <w:t xml:space="preserve">Strategy </w:t>
      </w:r>
      <w:r w:rsidRPr="00305D9B">
        <w:rPr>
          <w:bCs/>
          <w:color w:val="auto"/>
        </w:rPr>
        <w:t>[Online] Available at: https://www.volkswagen-newsroom.com/en/strategy-3912. [Accessed on 28th December 2021]</w:t>
      </w:r>
    </w:p>
    <w:p w14:paraId="5AF35B46" w14:textId="77777777" w:rsidR="00C34C62" w:rsidRDefault="00C34C62" w:rsidP="00C60721">
      <w:pPr>
        <w:rPr>
          <w:bCs/>
          <w:color w:val="auto"/>
          <w:szCs w:val="24"/>
        </w:rPr>
      </w:pPr>
      <w:bookmarkStart w:id="20" w:name="_Hlk91555061"/>
      <w:r w:rsidRPr="00C60721">
        <w:rPr>
          <w:bCs/>
          <w:color w:val="auto"/>
          <w:szCs w:val="24"/>
        </w:rPr>
        <w:t xml:space="preserve">volkswagen-newsroom.com, 2021 </w:t>
      </w:r>
      <w:bookmarkEnd w:id="20"/>
      <w:r w:rsidRPr="00C60721">
        <w:rPr>
          <w:bCs/>
          <w:i/>
          <w:iCs/>
          <w:color w:val="auto"/>
          <w:szCs w:val="24"/>
        </w:rPr>
        <w:t>Strategy update at Volkswagen: “The transformation to electromobility was only the beginning”.</w:t>
      </w:r>
      <w:r w:rsidRPr="00C60721">
        <w:rPr>
          <w:bCs/>
          <w:color w:val="auto"/>
          <w:szCs w:val="24"/>
        </w:rPr>
        <w:t xml:space="preserve"> [Online] Available on: https://www.volkswagen-newsroom.com/en/stories/strategy-update-at-volkswagen-</w:t>
      </w:r>
      <w:r w:rsidRPr="00C60721">
        <w:rPr>
          <w:bCs/>
          <w:color w:val="auto"/>
          <w:szCs w:val="24"/>
        </w:rPr>
        <w:lastRenderedPageBreak/>
        <w:t>the-transformation-to-electromobility-was-only-the-beginning-6875 [Accessed 28</w:t>
      </w:r>
      <w:r w:rsidRPr="00C60721">
        <w:rPr>
          <w:bCs/>
          <w:color w:val="auto"/>
          <w:szCs w:val="24"/>
          <w:vertAlign w:val="superscript"/>
        </w:rPr>
        <w:t>th</w:t>
      </w:r>
      <w:r w:rsidRPr="00C60721">
        <w:rPr>
          <w:bCs/>
          <w:color w:val="auto"/>
          <w:szCs w:val="24"/>
        </w:rPr>
        <w:t xml:space="preserve"> December 2021]</w:t>
      </w:r>
    </w:p>
    <w:sectPr w:rsidR="00C34C6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69BBD" w14:textId="77777777" w:rsidR="00AA095D" w:rsidRDefault="00AA095D">
      <w:pPr>
        <w:spacing w:after="0" w:line="240" w:lineRule="auto"/>
      </w:pPr>
      <w:r>
        <w:separator/>
      </w:r>
    </w:p>
  </w:endnote>
  <w:endnote w:type="continuationSeparator" w:id="0">
    <w:p w14:paraId="04EDC1CC" w14:textId="77777777" w:rsidR="00AA095D" w:rsidRDefault="00AA0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1483630"/>
      <w:docPartObj>
        <w:docPartGallery w:val="Page Numbers (Bottom of Page)"/>
        <w:docPartUnique/>
      </w:docPartObj>
    </w:sdtPr>
    <w:sdtEndPr>
      <w:rPr>
        <w:noProof/>
      </w:rPr>
    </w:sdtEndPr>
    <w:sdtContent>
      <w:p w14:paraId="39125345" w14:textId="77777777" w:rsidR="00722702" w:rsidRDefault="007C07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1156B6" w14:textId="77777777" w:rsidR="00722702" w:rsidRDefault="00722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62E84" w14:textId="77777777" w:rsidR="00AA095D" w:rsidRDefault="00AA095D">
      <w:pPr>
        <w:spacing w:after="0" w:line="240" w:lineRule="auto"/>
      </w:pPr>
      <w:r>
        <w:separator/>
      </w:r>
    </w:p>
  </w:footnote>
  <w:footnote w:type="continuationSeparator" w:id="0">
    <w:p w14:paraId="5665D689" w14:textId="77777777" w:rsidR="00AA095D" w:rsidRDefault="00AA09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C45D5"/>
    <w:multiLevelType w:val="hybridMultilevel"/>
    <w:tmpl w:val="73A2A630"/>
    <w:lvl w:ilvl="0" w:tplc="F5E4D054">
      <w:start w:val="1"/>
      <w:numFmt w:val="bullet"/>
      <w:lvlText w:val=""/>
      <w:lvlJc w:val="left"/>
      <w:pPr>
        <w:ind w:left="720" w:hanging="360"/>
      </w:pPr>
      <w:rPr>
        <w:rFonts w:ascii="Symbol" w:hAnsi="Symbol" w:hint="default"/>
      </w:rPr>
    </w:lvl>
    <w:lvl w:ilvl="1" w:tplc="BA0E3EE2" w:tentative="1">
      <w:start w:val="1"/>
      <w:numFmt w:val="bullet"/>
      <w:lvlText w:val="o"/>
      <w:lvlJc w:val="left"/>
      <w:pPr>
        <w:ind w:left="1440" w:hanging="360"/>
      </w:pPr>
      <w:rPr>
        <w:rFonts w:ascii="Courier New" w:hAnsi="Courier New" w:cs="Courier New" w:hint="default"/>
      </w:rPr>
    </w:lvl>
    <w:lvl w:ilvl="2" w:tplc="DB7EFFA6" w:tentative="1">
      <w:start w:val="1"/>
      <w:numFmt w:val="bullet"/>
      <w:lvlText w:val=""/>
      <w:lvlJc w:val="left"/>
      <w:pPr>
        <w:ind w:left="2160" w:hanging="360"/>
      </w:pPr>
      <w:rPr>
        <w:rFonts w:ascii="Wingdings" w:hAnsi="Wingdings" w:hint="default"/>
      </w:rPr>
    </w:lvl>
    <w:lvl w:ilvl="3" w:tplc="2A681E1E" w:tentative="1">
      <w:start w:val="1"/>
      <w:numFmt w:val="bullet"/>
      <w:lvlText w:val=""/>
      <w:lvlJc w:val="left"/>
      <w:pPr>
        <w:ind w:left="2880" w:hanging="360"/>
      </w:pPr>
      <w:rPr>
        <w:rFonts w:ascii="Symbol" w:hAnsi="Symbol" w:hint="default"/>
      </w:rPr>
    </w:lvl>
    <w:lvl w:ilvl="4" w:tplc="E40071D8" w:tentative="1">
      <w:start w:val="1"/>
      <w:numFmt w:val="bullet"/>
      <w:lvlText w:val="o"/>
      <w:lvlJc w:val="left"/>
      <w:pPr>
        <w:ind w:left="3600" w:hanging="360"/>
      </w:pPr>
      <w:rPr>
        <w:rFonts w:ascii="Courier New" w:hAnsi="Courier New" w:cs="Courier New" w:hint="default"/>
      </w:rPr>
    </w:lvl>
    <w:lvl w:ilvl="5" w:tplc="FDEAB9BA" w:tentative="1">
      <w:start w:val="1"/>
      <w:numFmt w:val="bullet"/>
      <w:lvlText w:val=""/>
      <w:lvlJc w:val="left"/>
      <w:pPr>
        <w:ind w:left="4320" w:hanging="360"/>
      </w:pPr>
      <w:rPr>
        <w:rFonts w:ascii="Wingdings" w:hAnsi="Wingdings" w:hint="default"/>
      </w:rPr>
    </w:lvl>
    <w:lvl w:ilvl="6" w:tplc="BDECAEF6" w:tentative="1">
      <w:start w:val="1"/>
      <w:numFmt w:val="bullet"/>
      <w:lvlText w:val=""/>
      <w:lvlJc w:val="left"/>
      <w:pPr>
        <w:ind w:left="5040" w:hanging="360"/>
      </w:pPr>
      <w:rPr>
        <w:rFonts w:ascii="Symbol" w:hAnsi="Symbol" w:hint="default"/>
      </w:rPr>
    </w:lvl>
    <w:lvl w:ilvl="7" w:tplc="A2A8818E" w:tentative="1">
      <w:start w:val="1"/>
      <w:numFmt w:val="bullet"/>
      <w:lvlText w:val="o"/>
      <w:lvlJc w:val="left"/>
      <w:pPr>
        <w:ind w:left="5760" w:hanging="360"/>
      </w:pPr>
      <w:rPr>
        <w:rFonts w:ascii="Courier New" w:hAnsi="Courier New" w:cs="Courier New" w:hint="default"/>
      </w:rPr>
    </w:lvl>
    <w:lvl w:ilvl="8" w:tplc="9CBEB9DA" w:tentative="1">
      <w:start w:val="1"/>
      <w:numFmt w:val="bullet"/>
      <w:lvlText w:val=""/>
      <w:lvlJc w:val="left"/>
      <w:pPr>
        <w:ind w:left="6480" w:hanging="360"/>
      </w:pPr>
      <w:rPr>
        <w:rFonts w:ascii="Wingdings" w:hAnsi="Wingdings" w:hint="default"/>
      </w:rPr>
    </w:lvl>
  </w:abstractNum>
  <w:abstractNum w:abstractNumId="1" w15:restartNumberingAfterBreak="0">
    <w:nsid w:val="192F5309"/>
    <w:multiLevelType w:val="hybridMultilevel"/>
    <w:tmpl w:val="7D8830FC"/>
    <w:lvl w:ilvl="0" w:tplc="6F86C988">
      <w:start w:val="1"/>
      <w:numFmt w:val="bullet"/>
      <w:lvlText w:val=""/>
      <w:lvlJc w:val="left"/>
      <w:pPr>
        <w:ind w:left="720" w:hanging="360"/>
      </w:pPr>
      <w:rPr>
        <w:rFonts w:ascii="Symbol" w:hAnsi="Symbol" w:hint="default"/>
      </w:rPr>
    </w:lvl>
    <w:lvl w:ilvl="1" w:tplc="1414BA84" w:tentative="1">
      <w:start w:val="1"/>
      <w:numFmt w:val="bullet"/>
      <w:lvlText w:val="o"/>
      <w:lvlJc w:val="left"/>
      <w:pPr>
        <w:ind w:left="1440" w:hanging="360"/>
      </w:pPr>
      <w:rPr>
        <w:rFonts w:ascii="Courier New" w:hAnsi="Courier New" w:cs="Courier New" w:hint="default"/>
      </w:rPr>
    </w:lvl>
    <w:lvl w:ilvl="2" w:tplc="D62A9C3C" w:tentative="1">
      <w:start w:val="1"/>
      <w:numFmt w:val="bullet"/>
      <w:lvlText w:val=""/>
      <w:lvlJc w:val="left"/>
      <w:pPr>
        <w:ind w:left="2160" w:hanging="360"/>
      </w:pPr>
      <w:rPr>
        <w:rFonts w:ascii="Wingdings" w:hAnsi="Wingdings" w:hint="default"/>
      </w:rPr>
    </w:lvl>
    <w:lvl w:ilvl="3" w:tplc="44E69806" w:tentative="1">
      <w:start w:val="1"/>
      <w:numFmt w:val="bullet"/>
      <w:lvlText w:val=""/>
      <w:lvlJc w:val="left"/>
      <w:pPr>
        <w:ind w:left="2880" w:hanging="360"/>
      </w:pPr>
      <w:rPr>
        <w:rFonts w:ascii="Symbol" w:hAnsi="Symbol" w:hint="default"/>
      </w:rPr>
    </w:lvl>
    <w:lvl w:ilvl="4" w:tplc="B20C19F0" w:tentative="1">
      <w:start w:val="1"/>
      <w:numFmt w:val="bullet"/>
      <w:lvlText w:val="o"/>
      <w:lvlJc w:val="left"/>
      <w:pPr>
        <w:ind w:left="3600" w:hanging="360"/>
      </w:pPr>
      <w:rPr>
        <w:rFonts w:ascii="Courier New" w:hAnsi="Courier New" w:cs="Courier New" w:hint="default"/>
      </w:rPr>
    </w:lvl>
    <w:lvl w:ilvl="5" w:tplc="8F5429AC" w:tentative="1">
      <w:start w:val="1"/>
      <w:numFmt w:val="bullet"/>
      <w:lvlText w:val=""/>
      <w:lvlJc w:val="left"/>
      <w:pPr>
        <w:ind w:left="4320" w:hanging="360"/>
      </w:pPr>
      <w:rPr>
        <w:rFonts w:ascii="Wingdings" w:hAnsi="Wingdings" w:hint="default"/>
      </w:rPr>
    </w:lvl>
    <w:lvl w:ilvl="6" w:tplc="EFF2C242" w:tentative="1">
      <w:start w:val="1"/>
      <w:numFmt w:val="bullet"/>
      <w:lvlText w:val=""/>
      <w:lvlJc w:val="left"/>
      <w:pPr>
        <w:ind w:left="5040" w:hanging="360"/>
      </w:pPr>
      <w:rPr>
        <w:rFonts w:ascii="Symbol" w:hAnsi="Symbol" w:hint="default"/>
      </w:rPr>
    </w:lvl>
    <w:lvl w:ilvl="7" w:tplc="FB547A76" w:tentative="1">
      <w:start w:val="1"/>
      <w:numFmt w:val="bullet"/>
      <w:lvlText w:val="o"/>
      <w:lvlJc w:val="left"/>
      <w:pPr>
        <w:ind w:left="5760" w:hanging="360"/>
      </w:pPr>
      <w:rPr>
        <w:rFonts w:ascii="Courier New" w:hAnsi="Courier New" w:cs="Courier New" w:hint="default"/>
      </w:rPr>
    </w:lvl>
    <w:lvl w:ilvl="8" w:tplc="5DBC59EA" w:tentative="1">
      <w:start w:val="1"/>
      <w:numFmt w:val="bullet"/>
      <w:lvlText w:val=""/>
      <w:lvlJc w:val="left"/>
      <w:pPr>
        <w:ind w:left="6480" w:hanging="360"/>
      </w:pPr>
      <w:rPr>
        <w:rFonts w:ascii="Wingdings" w:hAnsi="Wingdings" w:hint="default"/>
      </w:rPr>
    </w:lvl>
  </w:abstractNum>
  <w:abstractNum w:abstractNumId="2" w15:restartNumberingAfterBreak="0">
    <w:nsid w:val="24CB4085"/>
    <w:multiLevelType w:val="hybridMultilevel"/>
    <w:tmpl w:val="C860B1B2"/>
    <w:lvl w:ilvl="0" w:tplc="5B484FC2">
      <w:start w:val="1"/>
      <w:numFmt w:val="bullet"/>
      <w:lvlText w:val=""/>
      <w:lvlJc w:val="left"/>
      <w:pPr>
        <w:ind w:left="720" w:hanging="360"/>
      </w:pPr>
      <w:rPr>
        <w:rFonts w:ascii="Symbol" w:hAnsi="Symbol" w:hint="default"/>
      </w:rPr>
    </w:lvl>
    <w:lvl w:ilvl="1" w:tplc="47808C9E" w:tentative="1">
      <w:start w:val="1"/>
      <w:numFmt w:val="bullet"/>
      <w:lvlText w:val="o"/>
      <w:lvlJc w:val="left"/>
      <w:pPr>
        <w:ind w:left="1440" w:hanging="360"/>
      </w:pPr>
      <w:rPr>
        <w:rFonts w:ascii="Courier New" w:hAnsi="Courier New" w:cs="Courier New" w:hint="default"/>
      </w:rPr>
    </w:lvl>
    <w:lvl w:ilvl="2" w:tplc="363E7444" w:tentative="1">
      <w:start w:val="1"/>
      <w:numFmt w:val="bullet"/>
      <w:lvlText w:val=""/>
      <w:lvlJc w:val="left"/>
      <w:pPr>
        <w:ind w:left="2160" w:hanging="360"/>
      </w:pPr>
      <w:rPr>
        <w:rFonts w:ascii="Wingdings" w:hAnsi="Wingdings" w:hint="default"/>
      </w:rPr>
    </w:lvl>
    <w:lvl w:ilvl="3" w:tplc="ED42B29A" w:tentative="1">
      <w:start w:val="1"/>
      <w:numFmt w:val="bullet"/>
      <w:lvlText w:val=""/>
      <w:lvlJc w:val="left"/>
      <w:pPr>
        <w:ind w:left="2880" w:hanging="360"/>
      </w:pPr>
      <w:rPr>
        <w:rFonts w:ascii="Symbol" w:hAnsi="Symbol" w:hint="default"/>
      </w:rPr>
    </w:lvl>
    <w:lvl w:ilvl="4" w:tplc="6734B6D8" w:tentative="1">
      <w:start w:val="1"/>
      <w:numFmt w:val="bullet"/>
      <w:lvlText w:val="o"/>
      <w:lvlJc w:val="left"/>
      <w:pPr>
        <w:ind w:left="3600" w:hanging="360"/>
      </w:pPr>
      <w:rPr>
        <w:rFonts w:ascii="Courier New" w:hAnsi="Courier New" w:cs="Courier New" w:hint="default"/>
      </w:rPr>
    </w:lvl>
    <w:lvl w:ilvl="5" w:tplc="13145A2C" w:tentative="1">
      <w:start w:val="1"/>
      <w:numFmt w:val="bullet"/>
      <w:lvlText w:val=""/>
      <w:lvlJc w:val="left"/>
      <w:pPr>
        <w:ind w:left="4320" w:hanging="360"/>
      </w:pPr>
      <w:rPr>
        <w:rFonts w:ascii="Wingdings" w:hAnsi="Wingdings" w:hint="default"/>
      </w:rPr>
    </w:lvl>
    <w:lvl w:ilvl="6" w:tplc="E028DFA2" w:tentative="1">
      <w:start w:val="1"/>
      <w:numFmt w:val="bullet"/>
      <w:lvlText w:val=""/>
      <w:lvlJc w:val="left"/>
      <w:pPr>
        <w:ind w:left="5040" w:hanging="360"/>
      </w:pPr>
      <w:rPr>
        <w:rFonts w:ascii="Symbol" w:hAnsi="Symbol" w:hint="default"/>
      </w:rPr>
    </w:lvl>
    <w:lvl w:ilvl="7" w:tplc="E8604756" w:tentative="1">
      <w:start w:val="1"/>
      <w:numFmt w:val="bullet"/>
      <w:lvlText w:val="o"/>
      <w:lvlJc w:val="left"/>
      <w:pPr>
        <w:ind w:left="5760" w:hanging="360"/>
      </w:pPr>
      <w:rPr>
        <w:rFonts w:ascii="Courier New" w:hAnsi="Courier New" w:cs="Courier New" w:hint="default"/>
      </w:rPr>
    </w:lvl>
    <w:lvl w:ilvl="8" w:tplc="3D1CC144" w:tentative="1">
      <w:start w:val="1"/>
      <w:numFmt w:val="bullet"/>
      <w:lvlText w:val=""/>
      <w:lvlJc w:val="left"/>
      <w:pPr>
        <w:ind w:left="6480" w:hanging="360"/>
      </w:pPr>
      <w:rPr>
        <w:rFonts w:ascii="Wingdings" w:hAnsi="Wingdings" w:hint="default"/>
      </w:rPr>
    </w:lvl>
  </w:abstractNum>
  <w:abstractNum w:abstractNumId="3" w15:restartNumberingAfterBreak="0">
    <w:nsid w:val="2F8D0226"/>
    <w:multiLevelType w:val="hybridMultilevel"/>
    <w:tmpl w:val="4B30D5DC"/>
    <w:lvl w:ilvl="0" w:tplc="30D842F2">
      <w:start w:val="1"/>
      <w:numFmt w:val="bullet"/>
      <w:lvlText w:val=""/>
      <w:lvlJc w:val="left"/>
      <w:pPr>
        <w:ind w:left="720" w:hanging="360"/>
      </w:pPr>
      <w:rPr>
        <w:rFonts w:ascii="Symbol" w:hAnsi="Symbol" w:hint="default"/>
      </w:rPr>
    </w:lvl>
    <w:lvl w:ilvl="1" w:tplc="92789838" w:tentative="1">
      <w:start w:val="1"/>
      <w:numFmt w:val="bullet"/>
      <w:lvlText w:val="o"/>
      <w:lvlJc w:val="left"/>
      <w:pPr>
        <w:ind w:left="1440" w:hanging="360"/>
      </w:pPr>
      <w:rPr>
        <w:rFonts w:ascii="Courier New" w:hAnsi="Courier New" w:cs="Courier New" w:hint="default"/>
      </w:rPr>
    </w:lvl>
    <w:lvl w:ilvl="2" w:tplc="3A24E24E" w:tentative="1">
      <w:start w:val="1"/>
      <w:numFmt w:val="bullet"/>
      <w:lvlText w:val=""/>
      <w:lvlJc w:val="left"/>
      <w:pPr>
        <w:ind w:left="2160" w:hanging="360"/>
      </w:pPr>
      <w:rPr>
        <w:rFonts w:ascii="Wingdings" w:hAnsi="Wingdings" w:hint="default"/>
      </w:rPr>
    </w:lvl>
    <w:lvl w:ilvl="3" w:tplc="89225816" w:tentative="1">
      <w:start w:val="1"/>
      <w:numFmt w:val="bullet"/>
      <w:lvlText w:val=""/>
      <w:lvlJc w:val="left"/>
      <w:pPr>
        <w:ind w:left="2880" w:hanging="360"/>
      </w:pPr>
      <w:rPr>
        <w:rFonts w:ascii="Symbol" w:hAnsi="Symbol" w:hint="default"/>
      </w:rPr>
    </w:lvl>
    <w:lvl w:ilvl="4" w:tplc="A684BEB6" w:tentative="1">
      <w:start w:val="1"/>
      <w:numFmt w:val="bullet"/>
      <w:lvlText w:val="o"/>
      <w:lvlJc w:val="left"/>
      <w:pPr>
        <w:ind w:left="3600" w:hanging="360"/>
      </w:pPr>
      <w:rPr>
        <w:rFonts w:ascii="Courier New" w:hAnsi="Courier New" w:cs="Courier New" w:hint="default"/>
      </w:rPr>
    </w:lvl>
    <w:lvl w:ilvl="5" w:tplc="ED8EE2B4" w:tentative="1">
      <w:start w:val="1"/>
      <w:numFmt w:val="bullet"/>
      <w:lvlText w:val=""/>
      <w:lvlJc w:val="left"/>
      <w:pPr>
        <w:ind w:left="4320" w:hanging="360"/>
      </w:pPr>
      <w:rPr>
        <w:rFonts w:ascii="Wingdings" w:hAnsi="Wingdings" w:hint="default"/>
      </w:rPr>
    </w:lvl>
    <w:lvl w:ilvl="6" w:tplc="C28E5426" w:tentative="1">
      <w:start w:val="1"/>
      <w:numFmt w:val="bullet"/>
      <w:lvlText w:val=""/>
      <w:lvlJc w:val="left"/>
      <w:pPr>
        <w:ind w:left="5040" w:hanging="360"/>
      </w:pPr>
      <w:rPr>
        <w:rFonts w:ascii="Symbol" w:hAnsi="Symbol" w:hint="default"/>
      </w:rPr>
    </w:lvl>
    <w:lvl w:ilvl="7" w:tplc="CC8A75F2" w:tentative="1">
      <w:start w:val="1"/>
      <w:numFmt w:val="bullet"/>
      <w:lvlText w:val="o"/>
      <w:lvlJc w:val="left"/>
      <w:pPr>
        <w:ind w:left="5760" w:hanging="360"/>
      </w:pPr>
      <w:rPr>
        <w:rFonts w:ascii="Courier New" w:hAnsi="Courier New" w:cs="Courier New" w:hint="default"/>
      </w:rPr>
    </w:lvl>
    <w:lvl w:ilvl="8" w:tplc="48065BFE"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94E"/>
    <w:rsid w:val="00016267"/>
    <w:rsid w:val="000235C4"/>
    <w:rsid w:val="000449B6"/>
    <w:rsid w:val="000514DB"/>
    <w:rsid w:val="0007209A"/>
    <w:rsid w:val="00080A5D"/>
    <w:rsid w:val="00086D18"/>
    <w:rsid w:val="000A5464"/>
    <w:rsid w:val="000D1025"/>
    <w:rsid w:val="000D4BD2"/>
    <w:rsid w:val="000D7C7B"/>
    <w:rsid w:val="000E1EC7"/>
    <w:rsid w:val="00102D51"/>
    <w:rsid w:val="00103284"/>
    <w:rsid w:val="00103853"/>
    <w:rsid w:val="001046AE"/>
    <w:rsid w:val="00115D02"/>
    <w:rsid w:val="00115EE8"/>
    <w:rsid w:val="00123D89"/>
    <w:rsid w:val="001309E8"/>
    <w:rsid w:val="001440C5"/>
    <w:rsid w:val="00153767"/>
    <w:rsid w:val="001645B0"/>
    <w:rsid w:val="001761DB"/>
    <w:rsid w:val="001902E1"/>
    <w:rsid w:val="001904C8"/>
    <w:rsid w:val="00193F32"/>
    <w:rsid w:val="00193F59"/>
    <w:rsid w:val="00194758"/>
    <w:rsid w:val="001A5310"/>
    <w:rsid w:val="001A63D5"/>
    <w:rsid w:val="001E0390"/>
    <w:rsid w:val="001F7FAF"/>
    <w:rsid w:val="0021747A"/>
    <w:rsid w:val="00226164"/>
    <w:rsid w:val="00230399"/>
    <w:rsid w:val="002503CF"/>
    <w:rsid w:val="002803FD"/>
    <w:rsid w:val="00281938"/>
    <w:rsid w:val="00285FD9"/>
    <w:rsid w:val="00286820"/>
    <w:rsid w:val="002B3529"/>
    <w:rsid w:val="002D4C81"/>
    <w:rsid w:val="002E0026"/>
    <w:rsid w:val="002E794E"/>
    <w:rsid w:val="002F656D"/>
    <w:rsid w:val="00303E3C"/>
    <w:rsid w:val="00305D9B"/>
    <w:rsid w:val="0030663E"/>
    <w:rsid w:val="00347F5A"/>
    <w:rsid w:val="00361FE6"/>
    <w:rsid w:val="003707D0"/>
    <w:rsid w:val="00372764"/>
    <w:rsid w:val="0037462A"/>
    <w:rsid w:val="00391DBE"/>
    <w:rsid w:val="003D254D"/>
    <w:rsid w:val="003F5630"/>
    <w:rsid w:val="004407E6"/>
    <w:rsid w:val="004651B6"/>
    <w:rsid w:val="00471C85"/>
    <w:rsid w:val="004806C8"/>
    <w:rsid w:val="004869CE"/>
    <w:rsid w:val="004A567E"/>
    <w:rsid w:val="004B452C"/>
    <w:rsid w:val="004C5352"/>
    <w:rsid w:val="004E3257"/>
    <w:rsid w:val="004E40EA"/>
    <w:rsid w:val="004F57FC"/>
    <w:rsid w:val="005322AD"/>
    <w:rsid w:val="005424D5"/>
    <w:rsid w:val="00544D2E"/>
    <w:rsid w:val="005465F3"/>
    <w:rsid w:val="005552F2"/>
    <w:rsid w:val="00557419"/>
    <w:rsid w:val="00557AFC"/>
    <w:rsid w:val="0056560B"/>
    <w:rsid w:val="005A0D17"/>
    <w:rsid w:val="005A3BEF"/>
    <w:rsid w:val="005A5AE6"/>
    <w:rsid w:val="005C18AF"/>
    <w:rsid w:val="005C55C3"/>
    <w:rsid w:val="005D12A8"/>
    <w:rsid w:val="005D61ED"/>
    <w:rsid w:val="005E539D"/>
    <w:rsid w:val="005F0FB8"/>
    <w:rsid w:val="006025D2"/>
    <w:rsid w:val="0063014F"/>
    <w:rsid w:val="006430B2"/>
    <w:rsid w:val="00650A46"/>
    <w:rsid w:val="006642C1"/>
    <w:rsid w:val="006A3708"/>
    <w:rsid w:val="006C6085"/>
    <w:rsid w:val="006D23F4"/>
    <w:rsid w:val="006D3E13"/>
    <w:rsid w:val="0070625F"/>
    <w:rsid w:val="00706E4E"/>
    <w:rsid w:val="007213D8"/>
    <w:rsid w:val="00722702"/>
    <w:rsid w:val="007527FE"/>
    <w:rsid w:val="00784359"/>
    <w:rsid w:val="00793484"/>
    <w:rsid w:val="007C0701"/>
    <w:rsid w:val="007C6552"/>
    <w:rsid w:val="007D24CE"/>
    <w:rsid w:val="007D328A"/>
    <w:rsid w:val="007E7BBB"/>
    <w:rsid w:val="007F0900"/>
    <w:rsid w:val="00804F11"/>
    <w:rsid w:val="008307B4"/>
    <w:rsid w:val="008338A2"/>
    <w:rsid w:val="00856BFD"/>
    <w:rsid w:val="00876D7D"/>
    <w:rsid w:val="008857F7"/>
    <w:rsid w:val="008868D3"/>
    <w:rsid w:val="008872D7"/>
    <w:rsid w:val="008A78E0"/>
    <w:rsid w:val="008B679C"/>
    <w:rsid w:val="008E290C"/>
    <w:rsid w:val="0090614B"/>
    <w:rsid w:val="009542EB"/>
    <w:rsid w:val="0095584F"/>
    <w:rsid w:val="00992585"/>
    <w:rsid w:val="00997FDE"/>
    <w:rsid w:val="009B6C3B"/>
    <w:rsid w:val="009D364B"/>
    <w:rsid w:val="009D5204"/>
    <w:rsid w:val="009D74BC"/>
    <w:rsid w:val="00A0212B"/>
    <w:rsid w:val="00A06128"/>
    <w:rsid w:val="00A43E2B"/>
    <w:rsid w:val="00A77392"/>
    <w:rsid w:val="00A809CA"/>
    <w:rsid w:val="00A851DB"/>
    <w:rsid w:val="00A91540"/>
    <w:rsid w:val="00A91F66"/>
    <w:rsid w:val="00AA095D"/>
    <w:rsid w:val="00AB6BAA"/>
    <w:rsid w:val="00AD0B98"/>
    <w:rsid w:val="00AE748F"/>
    <w:rsid w:val="00AF4526"/>
    <w:rsid w:val="00AF776E"/>
    <w:rsid w:val="00B11854"/>
    <w:rsid w:val="00B22E03"/>
    <w:rsid w:val="00B41B30"/>
    <w:rsid w:val="00B42CF8"/>
    <w:rsid w:val="00B57F0B"/>
    <w:rsid w:val="00B759B4"/>
    <w:rsid w:val="00B75B08"/>
    <w:rsid w:val="00B87CC3"/>
    <w:rsid w:val="00BA06EE"/>
    <w:rsid w:val="00BB4081"/>
    <w:rsid w:val="00BD2C7B"/>
    <w:rsid w:val="00BD5CBA"/>
    <w:rsid w:val="00BE1501"/>
    <w:rsid w:val="00C15DBD"/>
    <w:rsid w:val="00C15ED9"/>
    <w:rsid w:val="00C22041"/>
    <w:rsid w:val="00C23F6D"/>
    <w:rsid w:val="00C25E44"/>
    <w:rsid w:val="00C34C62"/>
    <w:rsid w:val="00C505EC"/>
    <w:rsid w:val="00C52EBC"/>
    <w:rsid w:val="00C60721"/>
    <w:rsid w:val="00C628F4"/>
    <w:rsid w:val="00C753BB"/>
    <w:rsid w:val="00C77D25"/>
    <w:rsid w:val="00C83F56"/>
    <w:rsid w:val="00C86577"/>
    <w:rsid w:val="00CA490A"/>
    <w:rsid w:val="00CC0AC6"/>
    <w:rsid w:val="00CC744A"/>
    <w:rsid w:val="00CD240A"/>
    <w:rsid w:val="00CE27FB"/>
    <w:rsid w:val="00CE32DD"/>
    <w:rsid w:val="00CF167A"/>
    <w:rsid w:val="00D00C8A"/>
    <w:rsid w:val="00D13218"/>
    <w:rsid w:val="00D34DF7"/>
    <w:rsid w:val="00D40543"/>
    <w:rsid w:val="00D41318"/>
    <w:rsid w:val="00D4137B"/>
    <w:rsid w:val="00D44608"/>
    <w:rsid w:val="00D702F1"/>
    <w:rsid w:val="00D747B9"/>
    <w:rsid w:val="00D8790A"/>
    <w:rsid w:val="00D939C4"/>
    <w:rsid w:val="00DA0C10"/>
    <w:rsid w:val="00DA3120"/>
    <w:rsid w:val="00DD713E"/>
    <w:rsid w:val="00DE64B5"/>
    <w:rsid w:val="00DE6574"/>
    <w:rsid w:val="00E02D0E"/>
    <w:rsid w:val="00E06C93"/>
    <w:rsid w:val="00E21928"/>
    <w:rsid w:val="00E33590"/>
    <w:rsid w:val="00E36C2A"/>
    <w:rsid w:val="00E631A5"/>
    <w:rsid w:val="00E76D53"/>
    <w:rsid w:val="00E95A9D"/>
    <w:rsid w:val="00EA22CD"/>
    <w:rsid w:val="00EB2FDE"/>
    <w:rsid w:val="00EC5F63"/>
    <w:rsid w:val="00ED0CA9"/>
    <w:rsid w:val="00EE073A"/>
    <w:rsid w:val="00EE61D5"/>
    <w:rsid w:val="00EF1A1B"/>
    <w:rsid w:val="00F1071E"/>
    <w:rsid w:val="00F462A7"/>
    <w:rsid w:val="00F5537D"/>
    <w:rsid w:val="00F600CB"/>
    <w:rsid w:val="00F62D37"/>
    <w:rsid w:val="00F73381"/>
    <w:rsid w:val="00F73AFC"/>
    <w:rsid w:val="00F754EE"/>
    <w:rsid w:val="00F85A07"/>
    <w:rsid w:val="00F86ED1"/>
    <w:rsid w:val="00FD4EAA"/>
    <w:rsid w:val="00FD7EE2"/>
    <w:rsid w:val="00FF26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DF534"/>
  <w15:chartTrackingRefBased/>
  <w15:docId w15:val="{4A119C56-8D87-44F3-8EA2-0D20A1B29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64B5"/>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E33590"/>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A490A"/>
    <w:pPr>
      <w:spacing w:after="0"/>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CA490A"/>
    <w:rPr>
      <w:rFonts w:ascii="Arial" w:eastAsiaTheme="majorEastAsia" w:hAnsi="Arial" w:cstheme="majorBidi"/>
      <w:b/>
      <w:color w:val="000000" w:themeColor="text1"/>
      <w:spacing w:val="-10"/>
      <w:kern w:val="28"/>
      <w:sz w:val="36"/>
      <w:szCs w:val="56"/>
      <w:lang w:val="en-GB"/>
    </w:rPr>
  </w:style>
  <w:style w:type="character" w:customStyle="1" w:styleId="Heading1Char">
    <w:name w:val="Heading 1 Char"/>
    <w:basedOn w:val="DefaultParagraphFont"/>
    <w:link w:val="Heading1"/>
    <w:uiPriority w:val="9"/>
    <w:rsid w:val="00E33590"/>
    <w:rPr>
      <w:rFonts w:ascii="Arial" w:eastAsiaTheme="majorEastAsia" w:hAnsi="Arial" w:cstheme="majorBidi"/>
      <w:b/>
      <w:color w:val="000000" w:themeColor="text1"/>
      <w:sz w:val="24"/>
      <w:szCs w:val="32"/>
      <w:lang w:val="en-GB"/>
    </w:rPr>
  </w:style>
  <w:style w:type="paragraph" w:styleId="Header">
    <w:name w:val="header"/>
    <w:basedOn w:val="Normal"/>
    <w:link w:val="HeaderChar"/>
    <w:uiPriority w:val="99"/>
    <w:unhideWhenUsed/>
    <w:rsid w:val="007227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702"/>
    <w:rPr>
      <w:rFonts w:ascii="Arial" w:hAnsi="Arial"/>
      <w:b/>
      <w:color w:val="000000" w:themeColor="text1"/>
      <w:sz w:val="24"/>
      <w:lang w:val="en-GB"/>
    </w:rPr>
  </w:style>
  <w:style w:type="paragraph" w:styleId="Footer">
    <w:name w:val="footer"/>
    <w:basedOn w:val="Normal"/>
    <w:link w:val="FooterChar"/>
    <w:uiPriority w:val="99"/>
    <w:unhideWhenUsed/>
    <w:rsid w:val="007227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702"/>
    <w:rPr>
      <w:rFonts w:ascii="Arial" w:hAnsi="Arial"/>
      <w:b/>
      <w:color w:val="000000" w:themeColor="text1"/>
      <w:sz w:val="24"/>
      <w:lang w:val="en-GB"/>
    </w:rPr>
  </w:style>
  <w:style w:type="character" w:styleId="Hyperlink">
    <w:name w:val="Hyperlink"/>
    <w:basedOn w:val="DefaultParagraphFont"/>
    <w:uiPriority w:val="99"/>
    <w:unhideWhenUsed/>
    <w:rsid w:val="005C55C3"/>
    <w:rPr>
      <w:color w:val="0563C1" w:themeColor="hyperlink"/>
      <w:u w:val="single"/>
    </w:rPr>
  </w:style>
  <w:style w:type="character" w:customStyle="1" w:styleId="UnresolvedMention1">
    <w:name w:val="Unresolved Mention1"/>
    <w:basedOn w:val="DefaultParagraphFont"/>
    <w:uiPriority w:val="99"/>
    <w:semiHidden/>
    <w:unhideWhenUsed/>
    <w:rsid w:val="005C55C3"/>
    <w:rPr>
      <w:color w:val="605E5C"/>
      <w:shd w:val="clear" w:color="auto" w:fill="E1DFDD"/>
    </w:rPr>
  </w:style>
  <w:style w:type="paragraph" w:styleId="TOCHeading">
    <w:name w:val="TOC Heading"/>
    <w:basedOn w:val="Heading1"/>
    <w:next w:val="Normal"/>
    <w:uiPriority w:val="39"/>
    <w:unhideWhenUsed/>
    <w:qFormat/>
    <w:rsid w:val="008307B4"/>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307B4"/>
    <w:pPr>
      <w:spacing w:after="100"/>
    </w:pPr>
  </w:style>
  <w:style w:type="table" w:styleId="TableGrid">
    <w:name w:val="Table Grid"/>
    <w:basedOn w:val="TableNormal"/>
    <w:uiPriority w:val="39"/>
    <w:rsid w:val="00C60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tatista.com/topics/1574/volkswage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udi-mediacenter.com/en/sales-slash-marketing-22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udi-mediacenter.com/en/press-releases/audi-on-the-road-to-climate-neutral-mobility-1418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udicolumbia.com/compare/compare-audi-vs-the-competition.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uters.com/business/autos-transportation/german-court-says-vw-should-have-made-public-its-plans-emissions-cheating-2021-11-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DE2C2-AA2C-4520-994E-15764D58C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17</Pages>
  <Words>3872</Words>
  <Characters>22074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67</cp:revision>
  <dcterms:created xsi:type="dcterms:W3CDTF">2021-12-27T16:55:00Z</dcterms:created>
  <dcterms:modified xsi:type="dcterms:W3CDTF">2021-12-28T00:27:00Z</dcterms:modified>
</cp:coreProperties>
</file>