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4EF518" w14:textId="77777777" w:rsidR="00383223" w:rsidRPr="00383223" w:rsidRDefault="00383223" w:rsidP="00383223">
      <w:pPr>
        <w:rPr>
          <w:rFonts w:eastAsia="Times New Roman"/>
          <w:b/>
          <w:lang w:eastAsia="en-GB"/>
        </w:rPr>
      </w:pPr>
      <w:r w:rsidRPr="00383223">
        <w:rPr>
          <w:rFonts w:eastAsia="Times New Roman"/>
          <w:b/>
          <w:lang w:eastAsia="en-GB"/>
        </w:rPr>
        <w:t>MODULE CODE:</w:t>
      </w:r>
      <w:r w:rsidRPr="00383223">
        <w:rPr>
          <w:rFonts w:eastAsia="Times New Roman"/>
          <w:b/>
          <w:lang w:eastAsia="en-GB"/>
        </w:rPr>
        <w:tab/>
        <w:t>SJSI6020</w:t>
      </w:r>
    </w:p>
    <w:p w14:paraId="521D7967" w14:textId="77777777" w:rsidR="00383223" w:rsidRPr="00383223" w:rsidRDefault="00383223" w:rsidP="00383223">
      <w:pPr>
        <w:pBdr>
          <w:bottom w:val="single" w:sz="6" w:space="1" w:color="auto"/>
        </w:pBdr>
        <w:overflowPunct w:val="0"/>
        <w:autoSpaceDE w:val="0"/>
        <w:autoSpaceDN w:val="0"/>
        <w:adjustRightInd w:val="0"/>
        <w:jc w:val="both"/>
        <w:textAlignment w:val="baseline"/>
        <w:rPr>
          <w:rFonts w:eastAsia="Times New Roman"/>
          <w:b/>
          <w:lang w:eastAsia="en-GB"/>
        </w:rPr>
      </w:pPr>
      <w:r w:rsidRPr="00383223">
        <w:rPr>
          <w:rFonts w:eastAsia="Times New Roman"/>
          <w:b/>
          <w:lang w:eastAsia="en-GB"/>
        </w:rPr>
        <w:t>TITLE:</w:t>
      </w:r>
      <w:r w:rsidRPr="00383223">
        <w:rPr>
          <w:rFonts w:eastAsia="Times New Roman"/>
          <w:b/>
          <w:lang w:eastAsia="en-GB"/>
        </w:rPr>
        <w:tab/>
      </w:r>
      <w:r w:rsidRPr="00383223">
        <w:rPr>
          <w:rFonts w:eastAsia="Times New Roman"/>
          <w:b/>
          <w:lang w:eastAsia="en-GB"/>
        </w:rPr>
        <w:tab/>
      </w:r>
      <w:r w:rsidRPr="00383223">
        <w:rPr>
          <w:rFonts w:eastAsia="Times New Roman"/>
          <w:b/>
          <w:lang w:eastAsia="en-GB"/>
        </w:rPr>
        <w:tab/>
        <w:t>Contemporary Issues: Old Age</w:t>
      </w:r>
    </w:p>
    <w:p w14:paraId="4FC75389" w14:textId="77777777" w:rsidR="00383223" w:rsidRPr="00383223" w:rsidRDefault="00383223" w:rsidP="00383223">
      <w:pPr>
        <w:pBdr>
          <w:bottom w:val="single" w:sz="6" w:space="1" w:color="auto"/>
        </w:pBdr>
        <w:overflowPunct w:val="0"/>
        <w:autoSpaceDE w:val="0"/>
        <w:autoSpaceDN w:val="0"/>
        <w:adjustRightInd w:val="0"/>
        <w:jc w:val="both"/>
        <w:textAlignment w:val="baseline"/>
        <w:rPr>
          <w:rFonts w:eastAsia="Times New Roman"/>
          <w:b/>
          <w:lang w:eastAsia="en-GB"/>
        </w:rPr>
      </w:pPr>
      <w:r w:rsidRPr="00383223">
        <w:rPr>
          <w:rFonts w:eastAsia="Times New Roman"/>
          <w:b/>
          <w:lang w:eastAsia="en-GB"/>
        </w:rPr>
        <w:t>DATED:</w:t>
      </w:r>
      <w:r w:rsidRPr="00383223">
        <w:rPr>
          <w:rFonts w:eastAsia="Times New Roman"/>
          <w:b/>
          <w:lang w:eastAsia="en-GB"/>
        </w:rPr>
        <w:tab/>
      </w:r>
      <w:r w:rsidRPr="00383223">
        <w:rPr>
          <w:rFonts w:eastAsia="Times New Roman"/>
          <w:b/>
          <w:lang w:eastAsia="en-GB"/>
        </w:rPr>
        <w:tab/>
        <w:t>21/03/2017</w:t>
      </w:r>
    </w:p>
    <w:p w14:paraId="2CDC96EC" w14:textId="77777777" w:rsidR="00383223" w:rsidRPr="00383223" w:rsidRDefault="00383223" w:rsidP="00383223">
      <w:pPr>
        <w:pBdr>
          <w:bottom w:val="single" w:sz="6" w:space="1" w:color="auto"/>
        </w:pBdr>
        <w:overflowPunct w:val="0"/>
        <w:autoSpaceDE w:val="0"/>
        <w:autoSpaceDN w:val="0"/>
        <w:adjustRightInd w:val="0"/>
        <w:jc w:val="both"/>
        <w:textAlignment w:val="baseline"/>
        <w:rPr>
          <w:rFonts w:eastAsia="Times New Roman"/>
          <w:b/>
          <w:lang w:eastAsia="en-GB"/>
        </w:rPr>
      </w:pPr>
    </w:p>
    <w:p w14:paraId="2596A1A5" w14:textId="77777777" w:rsidR="00383223" w:rsidRPr="00383223" w:rsidRDefault="00383223" w:rsidP="00383223">
      <w:pPr>
        <w:pBdr>
          <w:bottom w:val="single" w:sz="6" w:space="1" w:color="auto"/>
        </w:pBdr>
        <w:overflowPunct w:val="0"/>
        <w:autoSpaceDE w:val="0"/>
        <w:autoSpaceDN w:val="0"/>
        <w:adjustRightInd w:val="0"/>
        <w:jc w:val="both"/>
        <w:textAlignment w:val="baseline"/>
        <w:rPr>
          <w:rFonts w:eastAsia="Times New Roman"/>
          <w:b/>
          <w:lang w:eastAsia="en-GB"/>
        </w:rPr>
      </w:pPr>
      <w:r w:rsidRPr="00383223">
        <w:rPr>
          <w:rFonts w:eastAsia="Times New Roman"/>
          <w:b/>
          <w:lang w:eastAsia="en-GB"/>
        </w:rPr>
        <w:t xml:space="preserve">LEVEL:  </w:t>
      </w:r>
      <w:r w:rsidRPr="00383223">
        <w:rPr>
          <w:rFonts w:eastAsia="Times New Roman"/>
          <w:b/>
          <w:lang w:eastAsia="en-GB"/>
        </w:rPr>
        <w:tab/>
      </w:r>
      <w:r w:rsidRPr="00383223">
        <w:rPr>
          <w:rFonts w:eastAsia="Times New Roman"/>
          <w:b/>
          <w:lang w:eastAsia="en-GB"/>
        </w:rPr>
        <w:tab/>
        <w:t>6</w:t>
      </w:r>
      <w:r w:rsidRPr="00383223">
        <w:rPr>
          <w:rFonts w:eastAsia="Times New Roman"/>
          <w:b/>
          <w:lang w:eastAsia="en-GB"/>
        </w:rPr>
        <w:tab/>
      </w:r>
    </w:p>
    <w:p w14:paraId="1EC3FC7A" w14:textId="77777777" w:rsidR="00383223" w:rsidRPr="00383223" w:rsidRDefault="00383223" w:rsidP="00383223">
      <w:pPr>
        <w:pBdr>
          <w:bottom w:val="single" w:sz="6" w:space="1" w:color="auto"/>
        </w:pBdr>
        <w:overflowPunct w:val="0"/>
        <w:autoSpaceDE w:val="0"/>
        <w:autoSpaceDN w:val="0"/>
        <w:adjustRightInd w:val="0"/>
        <w:jc w:val="both"/>
        <w:textAlignment w:val="baseline"/>
        <w:rPr>
          <w:rFonts w:eastAsia="Times New Roman"/>
          <w:b/>
          <w:lang w:eastAsia="en-GB"/>
        </w:rPr>
      </w:pPr>
      <w:r w:rsidRPr="00383223">
        <w:rPr>
          <w:rFonts w:eastAsia="Times New Roman"/>
          <w:b/>
          <w:lang w:eastAsia="en-GB"/>
        </w:rPr>
        <w:t>CREDITS:</w:t>
      </w:r>
      <w:r w:rsidRPr="00383223">
        <w:rPr>
          <w:rFonts w:eastAsia="Times New Roman"/>
          <w:b/>
          <w:lang w:eastAsia="en-GB"/>
        </w:rPr>
        <w:tab/>
      </w:r>
      <w:r w:rsidRPr="00383223">
        <w:rPr>
          <w:rFonts w:eastAsia="Times New Roman"/>
          <w:b/>
          <w:lang w:eastAsia="en-GB"/>
        </w:rPr>
        <w:tab/>
        <w:t>20</w:t>
      </w:r>
      <w:r w:rsidRPr="00383223">
        <w:rPr>
          <w:rFonts w:eastAsia="Times New Roman"/>
          <w:b/>
          <w:lang w:eastAsia="en-GB"/>
        </w:rPr>
        <w:tab/>
      </w:r>
    </w:p>
    <w:p w14:paraId="5FB99D60" w14:textId="77777777" w:rsidR="00383223" w:rsidRPr="00383223" w:rsidRDefault="00383223" w:rsidP="00383223">
      <w:pPr>
        <w:pBdr>
          <w:bottom w:val="single" w:sz="6" w:space="1" w:color="auto"/>
        </w:pBdr>
        <w:overflowPunct w:val="0"/>
        <w:autoSpaceDE w:val="0"/>
        <w:autoSpaceDN w:val="0"/>
        <w:adjustRightInd w:val="0"/>
        <w:jc w:val="both"/>
        <w:textAlignment w:val="baseline"/>
        <w:rPr>
          <w:rFonts w:eastAsia="Times New Roman"/>
          <w:b/>
          <w:lang w:eastAsia="en-GB"/>
        </w:rPr>
      </w:pPr>
    </w:p>
    <w:p w14:paraId="6ED74988" w14:textId="77777777" w:rsidR="00383223" w:rsidRPr="00383223" w:rsidRDefault="00383223" w:rsidP="00383223">
      <w:pPr>
        <w:pBdr>
          <w:bottom w:val="single" w:sz="6" w:space="1" w:color="auto"/>
        </w:pBdr>
        <w:overflowPunct w:val="0"/>
        <w:autoSpaceDE w:val="0"/>
        <w:autoSpaceDN w:val="0"/>
        <w:adjustRightInd w:val="0"/>
        <w:jc w:val="both"/>
        <w:textAlignment w:val="baseline"/>
        <w:rPr>
          <w:rFonts w:eastAsia="Times New Roman"/>
          <w:b/>
          <w:lang w:eastAsia="en-GB"/>
        </w:rPr>
      </w:pPr>
      <w:r w:rsidRPr="00383223">
        <w:rPr>
          <w:rFonts w:eastAsia="Times New Roman"/>
          <w:b/>
          <w:lang w:eastAsia="en-GB"/>
        </w:rPr>
        <w:t>JACS CODE:</w:t>
      </w:r>
      <w:r w:rsidRPr="00383223">
        <w:rPr>
          <w:rFonts w:eastAsia="Times New Roman"/>
          <w:b/>
          <w:lang w:eastAsia="en-GB"/>
        </w:rPr>
        <w:tab/>
      </w:r>
      <w:r w:rsidRPr="00383223">
        <w:rPr>
          <w:rFonts w:eastAsia="Times New Roman"/>
          <w:b/>
          <w:lang w:eastAsia="en-GB"/>
        </w:rPr>
        <w:tab/>
        <w:t>L300 Sociology</w:t>
      </w:r>
    </w:p>
    <w:p w14:paraId="542CE88E" w14:textId="77777777" w:rsidR="00383223" w:rsidRPr="00383223" w:rsidRDefault="00383223" w:rsidP="00383223">
      <w:pPr>
        <w:pBdr>
          <w:bottom w:val="single" w:sz="6" w:space="1" w:color="auto"/>
        </w:pBdr>
        <w:overflowPunct w:val="0"/>
        <w:autoSpaceDE w:val="0"/>
        <w:autoSpaceDN w:val="0"/>
        <w:adjustRightInd w:val="0"/>
        <w:jc w:val="both"/>
        <w:textAlignment w:val="baseline"/>
        <w:rPr>
          <w:rFonts w:eastAsia="Times New Roman"/>
          <w:lang w:eastAsia="en-GB"/>
        </w:rPr>
      </w:pPr>
    </w:p>
    <w:p w14:paraId="59E27D0E" w14:textId="77777777" w:rsidR="00383223" w:rsidRPr="00383223" w:rsidRDefault="00383223" w:rsidP="00383223">
      <w:pPr>
        <w:overflowPunct w:val="0"/>
        <w:autoSpaceDE w:val="0"/>
        <w:autoSpaceDN w:val="0"/>
        <w:adjustRightInd w:val="0"/>
        <w:jc w:val="both"/>
        <w:textAlignment w:val="baseline"/>
        <w:rPr>
          <w:rFonts w:eastAsia="Times New Roman"/>
          <w:b/>
          <w:lang w:eastAsia="en-GB"/>
        </w:rPr>
      </w:pPr>
    </w:p>
    <w:p w14:paraId="60E46A62" w14:textId="77777777" w:rsidR="00383223" w:rsidRPr="00383223" w:rsidRDefault="00383223" w:rsidP="00383223">
      <w:pPr>
        <w:overflowPunct w:val="0"/>
        <w:autoSpaceDE w:val="0"/>
        <w:autoSpaceDN w:val="0"/>
        <w:adjustRightInd w:val="0"/>
        <w:jc w:val="both"/>
        <w:textAlignment w:val="baseline"/>
        <w:rPr>
          <w:rFonts w:eastAsia="Times New Roman"/>
          <w:b/>
          <w:lang w:eastAsia="en-GB"/>
        </w:rPr>
      </w:pPr>
      <w:r w:rsidRPr="00383223">
        <w:rPr>
          <w:rFonts w:eastAsia="Times New Roman"/>
          <w:b/>
          <w:lang w:eastAsia="en-GB"/>
        </w:rPr>
        <w:t>AIM(S)</w:t>
      </w:r>
    </w:p>
    <w:p w14:paraId="35D22BD0" w14:textId="77777777" w:rsidR="00383223" w:rsidRPr="00383223" w:rsidRDefault="00383223" w:rsidP="00383223">
      <w:pPr>
        <w:numPr>
          <w:ilvl w:val="0"/>
          <w:numId w:val="2"/>
        </w:numPr>
        <w:overflowPunct w:val="0"/>
        <w:autoSpaceDE w:val="0"/>
        <w:autoSpaceDN w:val="0"/>
        <w:adjustRightInd w:val="0"/>
        <w:spacing w:before="240" w:after="200"/>
        <w:ind w:hanging="436"/>
        <w:jc w:val="both"/>
        <w:textAlignment w:val="baseline"/>
        <w:rPr>
          <w:rFonts w:eastAsia="Times New Roman"/>
          <w:lang w:eastAsia="en-GB"/>
        </w:rPr>
      </w:pPr>
      <w:r w:rsidRPr="00383223">
        <w:rPr>
          <w:rFonts w:eastAsia="Times New Roman"/>
          <w:lang w:eastAsia="en-GB"/>
        </w:rPr>
        <w:t>To understand the issues that the elderly face in a contemporary society and how these impact upon their well-being.</w:t>
      </w:r>
    </w:p>
    <w:p w14:paraId="5AE787DA" w14:textId="77777777" w:rsidR="00383223" w:rsidRPr="00383223" w:rsidRDefault="00383223" w:rsidP="00383223">
      <w:pPr>
        <w:numPr>
          <w:ilvl w:val="0"/>
          <w:numId w:val="2"/>
        </w:numPr>
        <w:overflowPunct w:val="0"/>
        <w:autoSpaceDE w:val="0"/>
        <w:autoSpaceDN w:val="0"/>
        <w:adjustRightInd w:val="0"/>
        <w:spacing w:before="240" w:after="200"/>
        <w:ind w:hanging="436"/>
        <w:jc w:val="both"/>
        <w:textAlignment w:val="baseline"/>
        <w:rPr>
          <w:rFonts w:eastAsia="Times New Roman"/>
          <w:lang w:eastAsia="en-GB"/>
        </w:rPr>
      </w:pPr>
      <w:r w:rsidRPr="00383223">
        <w:rPr>
          <w:rFonts w:eastAsia="Times New Roman"/>
          <w:lang w:eastAsia="en-GB"/>
        </w:rPr>
        <w:t xml:space="preserve">To examine the preventative measures taken to protect the elderly. </w:t>
      </w:r>
    </w:p>
    <w:p w14:paraId="7F53A65C" w14:textId="77777777" w:rsidR="00383223" w:rsidRPr="00383223" w:rsidRDefault="00383223" w:rsidP="00383223">
      <w:pPr>
        <w:overflowPunct w:val="0"/>
        <w:autoSpaceDE w:val="0"/>
        <w:autoSpaceDN w:val="0"/>
        <w:adjustRightInd w:val="0"/>
        <w:jc w:val="both"/>
        <w:textAlignment w:val="baseline"/>
        <w:rPr>
          <w:rFonts w:eastAsia="Times New Roman"/>
          <w:b/>
          <w:lang w:eastAsia="en-GB"/>
        </w:rPr>
      </w:pPr>
      <w:r w:rsidRPr="00383223">
        <w:rPr>
          <w:rFonts w:eastAsia="Times New Roman"/>
          <w:b/>
          <w:lang w:eastAsia="en-GB"/>
        </w:rPr>
        <w:t>LEARNING OUTCOMES</w:t>
      </w:r>
    </w:p>
    <w:p w14:paraId="47221467" w14:textId="77777777" w:rsidR="00383223" w:rsidRPr="00383223" w:rsidRDefault="00383223" w:rsidP="00383223">
      <w:pPr>
        <w:overflowPunct w:val="0"/>
        <w:autoSpaceDE w:val="0"/>
        <w:autoSpaceDN w:val="0"/>
        <w:adjustRightInd w:val="0"/>
        <w:jc w:val="both"/>
        <w:textAlignment w:val="baseline"/>
        <w:rPr>
          <w:rFonts w:eastAsia="Times New Roman"/>
          <w:b/>
          <w:lang w:eastAsia="en-GB"/>
        </w:rPr>
      </w:pPr>
    </w:p>
    <w:p w14:paraId="01758C5D" w14:textId="77777777" w:rsidR="00383223" w:rsidRPr="00383223" w:rsidRDefault="00383223" w:rsidP="00383223">
      <w:pPr>
        <w:overflowPunct w:val="0"/>
        <w:autoSpaceDE w:val="0"/>
        <w:autoSpaceDN w:val="0"/>
        <w:adjustRightInd w:val="0"/>
        <w:jc w:val="both"/>
        <w:textAlignment w:val="baseline"/>
        <w:rPr>
          <w:rFonts w:eastAsia="Times New Roman"/>
          <w:lang w:eastAsia="en-GB"/>
        </w:rPr>
      </w:pPr>
      <w:r w:rsidRPr="00383223">
        <w:rPr>
          <w:rFonts w:eastAsia="Times New Roman"/>
          <w:lang w:eastAsia="en-GB"/>
        </w:rPr>
        <w:t>Upon the successful completion of this module, the student should be able to demonstrate the ability to:</w:t>
      </w:r>
    </w:p>
    <w:p w14:paraId="15967034" w14:textId="77777777" w:rsidR="00383223" w:rsidRPr="00383223" w:rsidRDefault="00383223" w:rsidP="00383223">
      <w:pPr>
        <w:numPr>
          <w:ilvl w:val="1"/>
          <w:numId w:val="4"/>
        </w:numPr>
        <w:overflowPunct w:val="0"/>
        <w:autoSpaceDE w:val="0"/>
        <w:autoSpaceDN w:val="0"/>
        <w:adjustRightInd w:val="0"/>
        <w:spacing w:before="240" w:after="200"/>
        <w:ind w:left="720" w:hanging="450"/>
        <w:jc w:val="both"/>
        <w:textAlignment w:val="baseline"/>
        <w:rPr>
          <w:rFonts w:eastAsia="Times New Roman"/>
          <w:lang w:eastAsia="en-GB"/>
        </w:rPr>
      </w:pPr>
      <w:r w:rsidRPr="00383223">
        <w:rPr>
          <w:rFonts w:eastAsia="Times New Roman"/>
          <w:lang w:eastAsia="en-GB"/>
        </w:rPr>
        <w:t>demonstrate critical knowledge, understanding and values associated with mental health in the elderly;</w:t>
      </w:r>
    </w:p>
    <w:p w14:paraId="475B3902" w14:textId="77777777" w:rsidR="00383223" w:rsidRPr="00383223" w:rsidRDefault="00383223" w:rsidP="00383223">
      <w:pPr>
        <w:numPr>
          <w:ilvl w:val="1"/>
          <w:numId w:val="4"/>
        </w:numPr>
        <w:overflowPunct w:val="0"/>
        <w:autoSpaceDE w:val="0"/>
        <w:autoSpaceDN w:val="0"/>
        <w:adjustRightInd w:val="0"/>
        <w:spacing w:before="240" w:after="200"/>
        <w:ind w:left="720" w:hanging="450"/>
        <w:jc w:val="both"/>
        <w:textAlignment w:val="baseline"/>
        <w:rPr>
          <w:rFonts w:eastAsia="Times New Roman"/>
          <w:lang w:eastAsia="en-GB"/>
        </w:rPr>
      </w:pPr>
      <w:r w:rsidRPr="00383223">
        <w:rPr>
          <w:rFonts w:eastAsia="Times New Roman"/>
          <w:lang w:eastAsia="en-GB"/>
        </w:rPr>
        <w:t>critically analyse, within this group, the effect of retirement, bereavement and death;</w:t>
      </w:r>
    </w:p>
    <w:p w14:paraId="11A6D6F6" w14:textId="77777777" w:rsidR="00383223" w:rsidRPr="00383223" w:rsidRDefault="00383223" w:rsidP="00383223">
      <w:pPr>
        <w:numPr>
          <w:ilvl w:val="1"/>
          <w:numId w:val="4"/>
        </w:numPr>
        <w:overflowPunct w:val="0"/>
        <w:autoSpaceDE w:val="0"/>
        <w:autoSpaceDN w:val="0"/>
        <w:adjustRightInd w:val="0"/>
        <w:spacing w:before="240" w:after="200"/>
        <w:ind w:left="720" w:hanging="450"/>
        <w:jc w:val="both"/>
        <w:textAlignment w:val="baseline"/>
        <w:rPr>
          <w:rFonts w:eastAsia="Times New Roman"/>
          <w:lang w:eastAsia="en-GB"/>
        </w:rPr>
      </w:pPr>
      <w:r w:rsidRPr="00383223">
        <w:rPr>
          <w:rFonts w:eastAsia="Times New Roman"/>
          <w:lang w:eastAsia="en-GB"/>
        </w:rPr>
        <w:t>demonstrate secure knowledge and the ability to critically evaluate the preventative measures taken to protect the ever-increasing vulnerable elderly population;</w:t>
      </w:r>
    </w:p>
    <w:p w14:paraId="48915343" w14:textId="77777777" w:rsidR="00383223" w:rsidRPr="00383223" w:rsidRDefault="00383223" w:rsidP="00383223">
      <w:pPr>
        <w:numPr>
          <w:ilvl w:val="1"/>
          <w:numId w:val="4"/>
        </w:numPr>
        <w:overflowPunct w:val="0"/>
        <w:autoSpaceDE w:val="0"/>
        <w:autoSpaceDN w:val="0"/>
        <w:adjustRightInd w:val="0"/>
        <w:spacing w:before="240" w:after="200"/>
        <w:ind w:left="720" w:hanging="450"/>
        <w:jc w:val="both"/>
        <w:textAlignment w:val="baseline"/>
        <w:rPr>
          <w:rFonts w:eastAsia="Times New Roman"/>
          <w:lang w:eastAsia="en-GB"/>
        </w:rPr>
      </w:pPr>
      <w:r w:rsidRPr="00383223">
        <w:rPr>
          <w:rFonts w:eastAsia="Times New Roman"/>
          <w:lang w:eastAsia="en-GB"/>
        </w:rPr>
        <w:t xml:space="preserve">organise their knowledge and learning through use of a range of information </w:t>
      </w:r>
      <w:proofErr w:type="gramStart"/>
      <w:r w:rsidRPr="00383223">
        <w:rPr>
          <w:rFonts w:eastAsia="Times New Roman"/>
          <w:lang w:eastAsia="en-GB"/>
        </w:rPr>
        <w:t>resources, and</w:t>
      </w:r>
      <w:proofErr w:type="gramEnd"/>
      <w:r w:rsidRPr="00383223">
        <w:rPr>
          <w:rFonts w:eastAsia="Times New Roman"/>
          <w:lang w:eastAsia="en-GB"/>
        </w:rPr>
        <w:t xml:space="preserve"> present their work appropriately.</w:t>
      </w:r>
    </w:p>
    <w:p w14:paraId="0A341E84" w14:textId="77777777" w:rsidR="00383223" w:rsidRPr="00383223" w:rsidRDefault="00383223" w:rsidP="00383223">
      <w:pPr>
        <w:tabs>
          <w:tab w:val="left" w:pos="720"/>
          <w:tab w:val="left" w:pos="1440"/>
          <w:tab w:val="left" w:pos="2160"/>
          <w:tab w:val="left" w:pos="2880"/>
        </w:tabs>
        <w:overflowPunct w:val="0"/>
        <w:autoSpaceDE w:val="0"/>
        <w:autoSpaceDN w:val="0"/>
        <w:adjustRightInd w:val="0"/>
        <w:jc w:val="both"/>
        <w:textAlignment w:val="baseline"/>
        <w:rPr>
          <w:rFonts w:eastAsia="Times New Roman"/>
          <w:b/>
          <w:lang w:eastAsia="en-GB"/>
        </w:rPr>
      </w:pPr>
      <w:r w:rsidRPr="00383223">
        <w:rPr>
          <w:rFonts w:eastAsia="Times New Roman"/>
          <w:b/>
          <w:lang w:eastAsia="en-GB"/>
        </w:rPr>
        <w:t>INDICATIVE CONTENT</w:t>
      </w:r>
      <w:bookmarkStart w:id="0" w:name="_GoBack"/>
      <w:bookmarkEnd w:id="0"/>
    </w:p>
    <w:p w14:paraId="0C835405" w14:textId="77777777" w:rsidR="00383223" w:rsidRPr="00383223" w:rsidRDefault="00383223" w:rsidP="00383223">
      <w:pPr>
        <w:numPr>
          <w:ilvl w:val="0"/>
          <w:numId w:val="1"/>
        </w:numPr>
        <w:overflowPunct w:val="0"/>
        <w:autoSpaceDE w:val="0"/>
        <w:autoSpaceDN w:val="0"/>
        <w:adjustRightInd w:val="0"/>
        <w:spacing w:before="240" w:after="200"/>
        <w:ind w:left="720" w:hanging="436"/>
        <w:jc w:val="both"/>
        <w:textAlignment w:val="baseline"/>
        <w:rPr>
          <w:rFonts w:eastAsia="Times New Roman"/>
          <w:lang w:eastAsia="en-GB"/>
        </w:rPr>
      </w:pPr>
      <w:r w:rsidRPr="00383223">
        <w:rPr>
          <w:rFonts w:eastAsia="Times New Roman"/>
          <w:lang w:eastAsia="en-GB"/>
        </w:rPr>
        <w:t xml:space="preserve">An exploration of mental health in the elderly. These include dementia, depression, anxiety, substance misuse, and memory decline. </w:t>
      </w:r>
    </w:p>
    <w:p w14:paraId="253B01C9" w14:textId="77777777" w:rsidR="00383223" w:rsidRPr="00383223" w:rsidRDefault="00383223" w:rsidP="00383223">
      <w:pPr>
        <w:numPr>
          <w:ilvl w:val="0"/>
          <w:numId w:val="1"/>
        </w:numPr>
        <w:overflowPunct w:val="0"/>
        <w:autoSpaceDE w:val="0"/>
        <w:autoSpaceDN w:val="0"/>
        <w:adjustRightInd w:val="0"/>
        <w:spacing w:before="240" w:after="200"/>
        <w:ind w:left="720" w:hanging="436"/>
        <w:jc w:val="both"/>
        <w:textAlignment w:val="baseline"/>
        <w:rPr>
          <w:rFonts w:eastAsia="Times New Roman"/>
          <w:lang w:eastAsia="en-GB"/>
        </w:rPr>
      </w:pPr>
      <w:r w:rsidRPr="00383223">
        <w:rPr>
          <w:rFonts w:eastAsia="Times New Roman"/>
          <w:lang w:eastAsia="en-GB"/>
        </w:rPr>
        <w:t>An examination of the effects of retirement, bereavement and death in the elderly.</w:t>
      </w:r>
    </w:p>
    <w:p w14:paraId="63C037CF" w14:textId="77777777" w:rsidR="00383223" w:rsidRPr="00383223" w:rsidRDefault="00383223" w:rsidP="00383223">
      <w:pPr>
        <w:numPr>
          <w:ilvl w:val="0"/>
          <w:numId w:val="1"/>
        </w:numPr>
        <w:overflowPunct w:val="0"/>
        <w:autoSpaceDE w:val="0"/>
        <w:autoSpaceDN w:val="0"/>
        <w:adjustRightInd w:val="0"/>
        <w:spacing w:before="240" w:after="200"/>
        <w:ind w:left="720" w:hanging="436"/>
        <w:jc w:val="both"/>
        <w:textAlignment w:val="baseline"/>
        <w:rPr>
          <w:rFonts w:eastAsia="Times New Roman"/>
          <w:lang w:eastAsia="en-GB"/>
        </w:rPr>
      </w:pPr>
      <w:r w:rsidRPr="00383223">
        <w:rPr>
          <w:rFonts w:eastAsia="Times New Roman"/>
          <w:lang w:eastAsia="en-GB"/>
        </w:rPr>
        <w:t xml:space="preserve">An exploration of the preventative measures taken to protect the vulnerable elderly. These include a number of voluntary organisations, government initiatives, policies and individual interventions. </w:t>
      </w:r>
    </w:p>
    <w:p w14:paraId="6029FE74" w14:textId="77777777" w:rsidR="00383223" w:rsidRPr="00383223" w:rsidRDefault="00383223" w:rsidP="00383223">
      <w:pPr>
        <w:tabs>
          <w:tab w:val="left" w:pos="720"/>
          <w:tab w:val="left" w:pos="1440"/>
          <w:tab w:val="left" w:pos="2160"/>
          <w:tab w:val="left" w:pos="2880"/>
        </w:tabs>
        <w:overflowPunct w:val="0"/>
        <w:autoSpaceDE w:val="0"/>
        <w:autoSpaceDN w:val="0"/>
        <w:adjustRightInd w:val="0"/>
        <w:jc w:val="both"/>
        <w:textAlignment w:val="baseline"/>
        <w:rPr>
          <w:rFonts w:eastAsia="Times New Roman"/>
          <w:b/>
          <w:lang w:eastAsia="en-GB"/>
        </w:rPr>
      </w:pPr>
      <w:r w:rsidRPr="00383223">
        <w:rPr>
          <w:rFonts w:eastAsia="Times New Roman"/>
          <w:b/>
          <w:lang w:eastAsia="en-GB"/>
        </w:rPr>
        <w:t>LEARNING AND TEACHING STRATEGY</w:t>
      </w:r>
    </w:p>
    <w:p w14:paraId="46138474" w14:textId="77777777" w:rsidR="00383223" w:rsidRPr="00383223" w:rsidRDefault="00383223" w:rsidP="00383223">
      <w:pPr>
        <w:overflowPunct w:val="0"/>
        <w:autoSpaceDE w:val="0"/>
        <w:autoSpaceDN w:val="0"/>
        <w:adjustRightInd w:val="0"/>
        <w:jc w:val="both"/>
        <w:textAlignment w:val="baseline"/>
        <w:rPr>
          <w:rFonts w:eastAsia="Times New Roman"/>
          <w:b/>
          <w:lang w:eastAsia="en-GB"/>
        </w:rPr>
      </w:pPr>
    </w:p>
    <w:p w14:paraId="75CD2796" w14:textId="77777777" w:rsidR="00383223" w:rsidRDefault="00383223" w:rsidP="00383223">
      <w:pPr>
        <w:overflowPunct w:val="0"/>
        <w:autoSpaceDE w:val="0"/>
        <w:autoSpaceDN w:val="0"/>
        <w:adjustRightInd w:val="0"/>
        <w:jc w:val="both"/>
        <w:textAlignment w:val="baseline"/>
        <w:rPr>
          <w:rFonts w:eastAsia="Times New Roman"/>
          <w:lang w:eastAsia="en-GB"/>
        </w:rPr>
      </w:pPr>
      <w:r w:rsidRPr="00383223">
        <w:rPr>
          <w:rFonts w:eastAsia="Times New Roman"/>
          <w:lang w:eastAsia="en-GB"/>
        </w:rPr>
        <w:t xml:space="preserve">Lectures will introduce the students to social policy in principles and practice. Tutorials and seminars will introduce a range of policies linked to welfare and inclusion. Practical examples will be used to support the application, discussion, and critical evaluation of techniques learned. Case studies will also be used to develop understanding and application of the techniques. </w:t>
      </w:r>
    </w:p>
    <w:p w14:paraId="5A749057" w14:textId="77777777" w:rsidR="00383223" w:rsidRPr="00383223" w:rsidRDefault="00383223" w:rsidP="00383223">
      <w:pPr>
        <w:overflowPunct w:val="0"/>
        <w:autoSpaceDE w:val="0"/>
        <w:autoSpaceDN w:val="0"/>
        <w:adjustRightInd w:val="0"/>
        <w:jc w:val="both"/>
        <w:textAlignment w:val="baseline"/>
        <w:rPr>
          <w:rFonts w:eastAsia="Times New Roman"/>
          <w:lang w:eastAsia="en-GB"/>
        </w:rPr>
      </w:pPr>
    </w:p>
    <w:p w14:paraId="44D23458" w14:textId="77777777" w:rsidR="00383223" w:rsidRPr="00383223" w:rsidRDefault="00383223" w:rsidP="00383223">
      <w:pPr>
        <w:rPr>
          <w:rFonts w:eastAsia="Times New Roman"/>
          <w:lang w:eastAsia="en-GB"/>
        </w:rPr>
      </w:pPr>
      <w:r w:rsidRPr="00383223">
        <w:rPr>
          <w:rFonts w:eastAsia="Times New Roman"/>
          <w:lang w:eastAsia="en-GB"/>
        </w:rPr>
        <w:br w:type="page"/>
      </w:r>
      <w:r w:rsidRPr="00383223">
        <w:rPr>
          <w:rFonts w:eastAsia="Times New Roman"/>
          <w:lang w:eastAsia="en-GB"/>
        </w:rPr>
        <w:lastRenderedPageBreak/>
        <w:t>The allocation of teaching to deliver the module is:</w:t>
      </w:r>
    </w:p>
    <w:p w14:paraId="4F2EEC89" w14:textId="77777777" w:rsidR="00383223" w:rsidRPr="00383223" w:rsidRDefault="00383223" w:rsidP="00383223">
      <w:pPr>
        <w:overflowPunct w:val="0"/>
        <w:autoSpaceDE w:val="0"/>
        <w:autoSpaceDN w:val="0"/>
        <w:adjustRightInd w:val="0"/>
        <w:jc w:val="both"/>
        <w:textAlignment w:val="baseline"/>
        <w:rPr>
          <w:rFonts w:eastAsia="Times New Roman"/>
          <w:lang w:eastAsia="en-GB"/>
        </w:rPr>
      </w:pPr>
    </w:p>
    <w:tbl>
      <w:tblPr>
        <w:tblStyle w:val="TableGrid1"/>
        <w:tblW w:w="0" w:type="auto"/>
        <w:tblInd w:w="108" w:type="dxa"/>
        <w:tblLayout w:type="fixed"/>
        <w:tblLook w:val="04A0" w:firstRow="1" w:lastRow="0" w:firstColumn="1" w:lastColumn="0" w:noHBand="0" w:noVBand="1"/>
      </w:tblPr>
      <w:tblGrid>
        <w:gridCol w:w="3969"/>
        <w:gridCol w:w="1701"/>
        <w:gridCol w:w="1843"/>
      </w:tblGrid>
      <w:tr w:rsidR="00383223" w:rsidRPr="00383223" w14:paraId="4004706C" w14:textId="77777777" w:rsidTr="009A4E6E">
        <w:tc>
          <w:tcPr>
            <w:tcW w:w="3969" w:type="dxa"/>
            <w:tcBorders>
              <w:top w:val="single" w:sz="4" w:space="0" w:color="auto"/>
              <w:left w:val="single" w:sz="4" w:space="0" w:color="auto"/>
            </w:tcBorders>
          </w:tcPr>
          <w:p w14:paraId="56351212" w14:textId="77777777" w:rsidR="00383223" w:rsidRPr="00383223" w:rsidRDefault="00383223" w:rsidP="00383223">
            <w:pPr>
              <w:overflowPunct w:val="0"/>
              <w:autoSpaceDE w:val="0"/>
              <w:autoSpaceDN w:val="0"/>
              <w:adjustRightInd w:val="0"/>
              <w:jc w:val="both"/>
              <w:textAlignment w:val="baseline"/>
              <w:rPr>
                <w:rFonts w:ascii="Arial" w:hAnsi="Arial" w:cs="Arial"/>
                <w:b/>
                <w:lang w:eastAsia="en-GB"/>
              </w:rPr>
            </w:pPr>
            <w:r w:rsidRPr="00383223">
              <w:rPr>
                <w:rFonts w:ascii="Arial" w:hAnsi="Arial" w:cs="Arial"/>
                <w:b/>
                <w:lang w:eastAsia="en-GB"/>
              </w:rPr>
              <w:t>Activity type</w:t>
            </w:r>
          </w:p>
        </w:tc>
        <w:tc>
          <w:tcPr>
            <w:tcW w:w="1701" w:type="dxa"/>
            <w:tcBorders>
              <w:top w:val="single" w:sz="4" w:space="0" w:color="auto"/>
            </w:tcBorders>
          </w:tcPr>
          <w:p w14:paraId="4D030F42" w14:textId="77777777" w:rsidR="00383223" w:rsidRPr="00383223" w:rsidRDefault="00383223" w:rsidP="00383223">
            <w:pPr>
              <w:overflowPunct w:val="0"/>
              <w:autoSpaceDE w:val="0"/>
              <w:autoSpaceDN w:val="0"/>
              <w:adjustRightInd w:val="0"/>
              <w:jc w:val="center"/>
              <w:textAlignment w:val="baseline"/>
              <w:rPr>
                <w:rFonts w:ascii="Arial" w:hAnsi="Arial" w:cs="Arial"/>
                <w:b/>
                <w:lang w:eastAsia="en-GB"/>
              </w:rPr>
            </w:pPr>
            <w:r w:rsidRPr="00383223">
              <w:rPr>
                <w:rFonts w:ascii="Arial" w:hAnsi="Arial" w:cs="Arial"/>
                <w:b/>
                <w:lang w:eastAsia="en-GB"/>
              </w:rPr>
              <w:t>Hours</w:t>
            </w:r>
          </w:p>
        </w:tc>
        <w:tc>
          <w:tcPr>
            <w:tcW w:w="1843" w:type="dxa"/>
            <w:tcBorders>
              <w:top w:val="single" w:sz="4" w:space="0" w:color="auto"/>
            </w:tcBorders>
          </w:tcPr>
          <w:p w14:paraId="096D4533" w14:textId="77777777" w:rsidR="00383223" w:rsidRPr="00383223" w:rsidRDefault="00383223" w:rsidP="00383223">
            <w:pPr>
              <w:overflowPunct w:val="0"/>
              <w:autoSpaceDE w:val="0"/>
              <w:autoSpaceDN w:val="0"/>
              <w:adjustRightInd w:val="0"/>
              <w:jc w:val="center"/>
              <w:textAlignment w:val="baseline"/>
              <w:rPr>
                <w:rFonts w:ascii="Arial" w:hAnsi="Arial" w:cs="Arial"/>
                <w:b/>
                <w:lang w:eastAsia="en-GB"/>
              </w:rPr>
            </w:pPr>
            <w:r w:rsidRPr="00383223">
              <w:rPr>
                <w:rFonts w:ascii="Arial" w:hAnsi="Arial" w:cs="Arial"/>
                <w:b/>
                <w:lang w:eastAsia="en-GB"/>
              </w:rPr>
              <w:t>Percentage</w:t>
            </w:r>
          </w:p>
        </w:tc>
      </w:tr>
      <w:tr w:rsidR="00383223" w:rsidRPr="00383223" w14:paraId="7300B90B" w14:textId="77777777" w:rsidTr="009A4E6E">
        <w:tc>
          <w:tcPr>
            <w:tcW w:w="3969" w:type="dxa"/>
          </w:tcPr>
          <w:p w14:paraId="0559B03C" w14:textId="77777777" w:rsidR="00383223" w:rsidRPr="00383223" w:rsidRDefault="00383223" w:rsidP="00383223">
            <w:pPr>
              <w:overflowPunct w:val="0"/>
              <w:autoSpaceDE w:val="0"/>
              <w:autoSpaceDN w:val="0"/>
              <w:adjustRightInd w:val="0"/>
              <w:jc w:val="both"/>
              <w:textAlignment w:val="baseline"/>
              <w:rPr>
                <w:rFonts w:ascii="Arial" w:hAnsi="Arial" w:cs="Arial"/>
                <w:lang w:eastAsia="en-GB"/>
              </w:rPr>
            </w:pPr>
            <w:r w:rsidRPr="00383223">
              <w:rPr>
                <w:rFonts w:ascii="Arial" w:hAnsi="Arial" w:cs="Arial"/>
                <w:lang w:eastAsia="en-GB"/>
              </w:rPr>
              <w:t>Scheduled learning</w:t>
            </w:r>
          </w:p>
        </w:tc>
        <w:tc>
          <w:tcPr>
            <w:tcW w:w="1701" w:type="dxa"/>
          </w:tcPr>
          <w:p w14:paraId="5CCAAED5" w14:textId="77777777" w:rsidR="00383223" w:rsidRPr="00383223" w:rsidRDefault="00383223" w:rsidP="00383223">
            <w:pPr>
              <w:overflowPunct w:val="0"/>
              <w:autoSpaceDE w:val="0"/>
              <w:autoSpaceDN w:val="0"/>
              <w:adjustRightInd w:val="0"/>
              <w:jc w:val="center"/>
              <w:textAlignment w:val="baseline"/>
              <w:rPr>
                <w:rFonts w:ascii="Arial" w:hAnsi="Arial" w:cs="Arial"/>
                <w:lang w:eastAsia="en-GB"/>
              </w:rPr>
            </w:pPr>
            <w:r w:rsidRPr="00383223">
              <w:rPr>
                <w:rFonts w:ascii="Arial" w:hAnsi="Arial" w:cs="Arial"/>
                <w:lang w:eastAsia="en-GB"/>
              </w:rPr>
              <w:t>30</w:t>
            </w:r>
          </w:p>
        </w:tc>
        <w:tc>
          <w:tcPr>
            <w:tcW w:w="1843" w:type="dxa"/>
          </w:tcPr>
          <w:p w14:paraId="66A214B1" w14:textId="77777777" w:rsidR="00383223" w:rsidRPr="00383223" w:rsidRDefault="00383223" w:rsidP="00383223">
            <w:pPr>
              <w:overflowPunct w:val="0"/>
              <w:autoSpaceDE w:val="0"/>
              <w:autoSpaceDN w:val="0"/>
              <w:adjustRightInd w:val="0"/>
              <w:jc w:val="center"/>
              <w:textAlignment w:val="baseline"/>
              <w:rPr>
                <w:rFonts w:ascii="Arial" w:hAnsi="Arial" w:cs="Arial"/>
                <w:lang w:eastAsia="en-GB"/>
              </w:rPr>
            </w:pPr>
            <w:r w:rsidRPr="00383223">
              <w:rPr>
                <w:rFonts w:ascii="Arial" w:hAnsi="Arial" w:cs="Arial"/>
                <w:lang w:eastAsia="en-GB"/>
              </w:rPr>
              <w:t>15%</w:t>
            </w:r>
          </w:p>
        </w:tc>
      </w:tr>
      <w:tr w:rsidR="00383223" w:rsidRPr="00383223" w14:paraId="63F8CDDF" w14:textId="77777777" w:rsidTr="009A4E6E">
        <w:tc>
          <w:tcPr>
            <w:tcW w:w="3969" w:type="dxa"/>
          </w:tcPr>
          <w:p w14:paraId="7DC7C6AA" w14:textId="77777777" w:rsidR="00383223" w:rsidRPr="00383223" w:rsidRDefault="00383223" w:rsidP="00383223">
            <w:pPr>
              <w:overflowPunct w:val="0"/>
              <w:autoSpaceDE w:val="0"/>
              <w:autoSpaceDN w:val="0"/>
              <w:adjustRightInd w:val="0"/>
              <w:jc w:val="both"/>
              <w:textAlignment w:val="baseline"/>
              <w:rPr>
                <w:rFonts w:ascii="Arial" w:hAnsi="Arial" w:cs="Arial"/>
                <w:lang w:eastAsia="en-GB"/>
              </w:rPr>
            </w:pPr>
            <w:r w:rsidRPr="00383223">
              <w:rPr>
                <w:rFonts w:ascii="Arial" w:hAnsi="Arial" w:cs="Arial"/>
                <w:lang w:eastAsia="en-GB"/>
              </w:rPr>
              <w:t>Independent learning</w:t>
            </w:r>
          </w:p>
        </w:tc>
        <w:tc>
          <w:tcPr>
            <w:tcW w:w="1701" w:type="dxa"/>
          </w:tcPr>
          <w:p w14:paraId="741D68B5" w14:textId="77777777" w:rsidR="00383223" w:rsidRPr="00383223" w:rsidRDefault="00383223" w:rsidP="00383223">
            <w:pPr>
              <w:overflowPunct w:val="0"/>
              <w:autoSpaceDE w:val="0"/>
              <w:autoSpaceDN w:val="0"/>
              <w:adjustRightInd w:val="0"/>
              <w:jc w:val="center"/>
              <w:textAlignment w:val="baseline"/>
              <w:rPr>
                <w:rFonts w:ascii="Arial" w:hAnsi="Arial" w:cs="Arial"/>
                <w:lang w:eastAsia="en-GB"/>
              </w:rPr>
            </w:pPr>
            <w:r w:rsidRPr="00383223">
              <w:rPr>
                <w:rFonts w:ascii="Arial" w:hAnsi="Arial" w:cs="Arial"/>
                <w:lang w:eastAsia="en-GB"/>
              </w:rPr>
              <w:t>170</w:t>
            </w:r>
          </w:p>
        </w:tc>
        <w:tc>
          <w:tcPr>
            <w:tcW w:w="1843" w:type="dxa"/>
          </w:tcPr>
          <w:p w14:paraId="2746D8D3" w14:textId="77777777" w:rsidR="00383223" w:rsidRPr="00383223" w:rsidRDefault="00383223" w:rsidP="00383223">
            <w:pPr>
              <w:overflowPunct w:val="0"/>
              <w:autoSpaceDE w:val="0"/>
              <w:autoSpaceDN w:val="0"/>
              <w:adjustRightInd w:val="0"/>
              <w:jc w:val="center"/>
              <w:textAlignment w:val="baseline"/>
              <w:rPr>
                <w:rFonts w:ascii="Arial" w:hAnsi="Arial" w:cs="Arial"/>
                <w:lang w:eastAsia="en-GB"/>
              </w:rPr>
            </w:pPr>
            <w:r w:rsidRPr="00383223">
              <w:rPr>
                <w:rFonts w:ascii="Arial" w:hAnsi="Arial" w:cs="Arial"/>
                <w:lang w:eastAsia="en-GB"/>
              </w:rPr>
              <w:t>85%</w:t>
            </w:r>
          </w:p>
        </w:tc>
      </w:tr>
      <w:tr w:rsidR="00383223" w:rsidRPr="00383223" w14:paraId="0FCEAB3E" w14:textId="77777777" w:rsidTr="009A4E6E">
        <w:tc>
          <w:tcPr>
            <w:tcW w:w="3969" w:type="dxa"/>
          </w:tcPr>
          <w:p w14:paraId="5AFEDF31" w14:textId="77777777" w:rsidR="00383223" w:rsidRPr="00383223" w:rsidRDefault="00383223" w:rsidP="00383223">
            <w:pPr>
              <w:overflowPunct w:val="0"/>
              <w:autoSpaceDE w:val="0"/>
              <w:autoSpaceDN w:val="0"/>
              <w:adjustRightInd w:val="0"/>
              <w:jc w:val="both"/>
              <w:textAlignment w:val="baseline"/>
              <w:rPr>
                <w:rFonts w:ascii="Arial" w:hAnsi="Arial" w:cs="Arial"/>
                <w:lang w:eastAsia="en-GB"/>
              </w:rPr>
            </w:pPr>
            <w:r w:rsidRPr="00383223">
              <w:rPr>
                <w:rFonts w:ascii="Arial" w:hAnsi="Arial" w:cs="Arial"/>
                <w:b/>
                <w:lang w:eastAsia="en-GB"/>
              </w:rPr>
              <w:t>TOTAL</w:t>
            </w:r>
          </w:p>
        </w:tc>
        <w:tc>
          <w:tcPr>
            <w:tcW w:w="1701" w:type="dxa"/>
          </w:tcPr>
          <w:p w14:paraId="7EC54C50" w14:textId="77777777" w:rsidR="00383223" w:rsidRPr="00383223" w:rsidRDefault="00383223" w:rsidP="00383223">
            <w:pPr>
              <w:overflowPunct w:val="0"/>
              <w:autoSpaceDE w:val="0"/>
              <w:autoSpaceDN w:val="0"/>
              <w:adjustRightInd w:val="0"/>
              <w:jc w:val="center"/>
              <w:textAlignment w:val="baseline"/>
              <w:rPr>
                <w:rFonts w:ascii="Arial" w:hAnsi="Arial" w:cs="Arial"/>
                <w:b/>
                <w:lang w:eastAsia="en-GB"/>
              </w:rPr>
            </w:pPr>
            <w:r w:rsidRPr="00383223">
              <w:rPr>
                <w:rFonts w:ascii="Arial" w:hAnsi="Arial" w:cs="Arial"/>
                <w:b/>
                <w:lang w:eastAsia="en-GB"/>
              </w:rPr>
              <w:t>200</w:t>
            </w:r>
          </w:p>
        </w:tc>
        <w:tc>
          <w:tcPr>
            <w:tcW w:w="1843" w:type="dxa"/>
          </w:tcPr>
          <w:p w14:paraId="720DA061" w14:textId="77777777" w:rsidR="00383223" w:rsidRPr="00383223" w:rsidRDefault="00383223" w:rsidP="00383223">
            <w:pPr>
              <w:overflowPunct w:val="0"/>
              <w:autoSpaceDE w:val="0"/>
              <w:autoSpaceDN w:val="0"/>
              <w:adjustRightInd w:val="0"/>
              <w:jc w:val="center"/>
              <w:textAlignment w:val="baseline"/>
              <w:rPr>
                <w:rFonts w:ascii="Arial" w:hAnsi="Arial" w:cs="Arial"/>
                <w:b/>
                <w:lang w:eastAsia="en-GB"/>
              </w:rPr>
            </w:pPr>
            <w:r w:rsidRPr="00383223">
              <w:rPr>
                <w:rFonts w:ascii="Arial" w:hAnsi="Arial" w:cs="Arial"/>
                <w:b/>
                <w:lang w:eastAsia="en-GB"/>
              </w:rPr>
              <w:t>100%</w:t>
            </w:r>
          </w:p>
        </w:tc>
      </w:tr>
    </w:tbl>
    <w:p w14:paraId="068C22B3" w14:textId="77777777" w:rsidR="00383223" w:rsidRPr="00383223" w:rsidRDefault="00383223" w:rsidP="00383223">
      <w:pPr>
        <w:tabs>
          <w:tab w:val="left" w:pos="720"/>
          <w:tab w:val="left" w:pos="1440"/>
          <w:tab w:val="left" w:pos="2160"/>
          <w:tab w:val="left" w:pos="2880"/>
        </w:tabs>
        <w:overflowPunct w:val="0"/>
        <w:autoSpaceDE w:val="0"/>
        <w:autoSpaceDN w:val="0"/>
        <w:adjustRightInd w:val="0"/>
        <w:jc w:val="both"/>
        <w:textAlignment w:val="baseline"/>
        <w:rPr>
          <w:rFonts w:eastAsia="Times New Roman"/>
          <w:b/>
          <w:lang w:eastAsia="en-GB"/>
        </w:rPr>
      </w:pPr>
    </w:p>
    <w:p w14:paraId="491BD0D8" w14:textId="77777777" w:rsidR="00383223" w:rsidRPr="00383223" w:rsidRDefault="00383223" w:rsidP="00383223">
      <w:pPr>
        <w:tabs>
          <w:tab w:val="left" w:pos="720"/>
          <w:tab w:val="left" w:pos="1440"/>
          <w:tab w:val="left" w:pos="2160"/>
          <w:tab w:val="left" w:pos="2880"/>
        </w:tabs>
        <w:overflowPunct w:val="0"/>
        <w:autoSpaceDE w:val="0"/>
        <w:autoSpaceDN w:val="0"/>
        <w:adjustRightInd w:val="0"/>
        <w:jc w:val="both"/>
        <w:textAlignment w:val="baseline"/>
        <w:rPr>
          <w:rFonts w:eastAsia="Times New Roman"/>
          <w:b/>
          <w:lang w:eastAsia="en-GB"/>
        </w:rPr>
      </w:pPr>
      <w:r w:rsidRPr="00383223">
        <w:rPr>
          <w:rFonts w:eastAsia="Times New Roman"/>
          <w:b/>
          <w:lang w:eastAsia="en-GB"/>
        </w:rPr>
        <w:t>ASSESSMENT</w:t>
      </w:r>
    </w:p>
    <w:p w14:paraId="4B27C190" w14:textId="77777777" w:rsidR="00383223" w:rsidRPr="00383223" w:rsidRDefault="00383223" w:rsidP="00383223">
      <w:pPr>
        <w:tabs>
          <w:tab w:val="left" w:pos="720"/>
          <w:tab w:val="left" w:pos="1440"/>
          <w:tab w:val="left" w:pos="2160"/>
          <w:tab w:val="left" w:pos="2880"/>
        </w:tabs>
        <w:overflowPunct w:val="0"/>
        <w:autoSpaceDE w:val="0"/>
        <w:autoSpaceDN w:val="0"/>
        <w:adjustRightInd w:val="0"/>
        <w:ind w:left="3600"/>
        <w:jc w:val="both"/>
        <w:textAlignment w:val="baseline"/>
        <w:rPr>
          <w:rFonts w:eastAsia="Times New Roman"/>
          <w:b/>
          <w:lang w:eastAsia="en-GB"/>
        </w:rPr>
      </w:pPr>
    </w:p>
    <w:p w14:paraId="4F399C03" w14:textId="77777777" w:rsidR="00383223" w:rsidRPr="00383223" w:rsidRDefault="00383223" w:rsidP="00383223">
      <w:pPr>
        <w:overflowPunct w:val="0"/>
        <w:autoSpaceDE w:val="0"/>
        <w:autoSpaceDN w:val="0"/>
        <w:adjustRightInd w:val="0"/>
        <w:jc w:val="both"/>
        <w:textAlignment w:val="baseline"/>
        <w:rPr>
          <w:rFonts w:eastAsia="Times New Roman"/>
          <w:b/>
          <w:lang w:eastAsia="en-GB"/>
        </w:rPr>
      </w:pPr>
      <w:r w:rsidRPr="00383223">
        <w:rPr>
          <w:rFonts w:eastAsia="Times New Roman"/>
          <w:b/>
          <w:lang w:eastAsia="en-GB"/>
        </w:rPr>
        <w:t>Assessment Component 1 – 60%</w:t>
      </w:r>
    </w:p>
    <w:p w14:paraId="7022EBBD" w14:textId="77777777" w:rsidR="00383223" w:rsidRPr="00383223" w:rsidRDefault="00383223" w:rsidP="00383223">
      <w:pPr>
        <w:overflowPunct w:val="0"/>
        <w:autoSpaceDE w:val="0"/>
        <w:autoSpaceDN w:val="0"/>
        <w:adjustRightInd w:val="0"/>
        <w:jc w:val="both"/>
        <w:textAlignment w:val="baseline"/>
        <w:rPr>
          <w:rFonts w:eastAsia="Times New Roman"/>
          <w:b/>
          <w:lang w:eastAsia="en-GB"/>
        </w:rPr>
      </w:pPr>
    </w:p>
    <w:p w14:paraId="06BAAAE6" w14:textId="77777777" w:rsidR="00383223" w:rsidRPr="00383223" w:rsidRDefault="00383223" w:rsidP="00383223">
      <w:pPr>
        <w:overflowPunct w:val="0"/>
        <w:autoSpaceDE w:val="0"/>
        <w:autoSpaceDN w:val="0"/>
        <w:adjustRightInd w:val="0"/>
        <w:jc w:val="both"/>
        <w:textAlignment w:val="baseline"/>
        <w:rPr>
          <w:rFonts w:eastAsia="Times New Roman"/>
          <w:lang w:eastAsia="en-GB"/>
        </w:rPr>
      </w:pPr>
      <w:r w:rsidRPr="00383223">
        <w:rPr>
          <w:rFonts w:eastAsia="Times New Roman"/>
          <w:lang w:eastAsia="en-GB"/>
        </w:rPr>
        <w:t>Assignment (3500 words)</w:t>
      </w:r>
    </w:p>
    <w:p w14:paraId="423AE922" w14:textId="77777777" w:rsidR="00383223" w:rsidRPr="00383223" w:rsidRDefault="00383223" w:rsidP="00383223">
      <w:pPr>
        <w:overflowPunct w:val="0"/>
        <w:autoSpaceDE w:val="0"/>
        <w:autoSpaceDN w:val="0"/>
        <w:adjustRightInd w:val="0"/>
        <w:jc w:val="both"/>
        <w:textAlignment w:val="baseline"/>
        <w:rPr>
          <w:rFonts w:eastAsia="Times New Roman"/>
          <w:b/>
          <w:lang w:eastAsia="en-GB"/>
        </w:rPr>
      </w:pPr>
    </w:p>
    <w:p w14:paraId="690EA44D" w14:textId="77777777" w:rsidR="00383223" w:rsidRPr="00383223" w:rsidRDefault="00383223" w:rsidP="00383223">
      <w:pPr>
        <w:overflowPunct w:val="0"/>
        <w:autoSpaceDE w:val="0"/>
        <w:autoSpaceDN w:val="0"/>
        <w:adjustRightInd w:val="0"/>
        <w:jc w:val="both"/>
        <w:textAlignment w:val="baseline"/>
        <w:rPr>
          <w:rFonts w:eastAsia="Times New Roman"/>
          <w:lang w:eastAsia="en-GB"/>
        </w:rPr>
      </w:pPr>
      <w:r w:rsidRPr="00383223">
        <w:rPr>
          <w:rFonts w:eastAsia="Times New Roman"/>
          <w:lang w:eastAsia="en-GB"/>
        </w:rPr>
        <w:t>Exemplar</w:t>
      </w:r>
    </w:p>
    <w:p w14:paraId="71C20DD6" w14:textId="77777777" w:rsidR="00383223" w:rsidRPr="00383223" w:rsidRDefault="00383223" w:rsidP="00383223">
      <w:pPr>
        <w:overflowPunct w:val="0"/>
        <w:autoSpaceDE w:val="0"/>
        <w:autoSpaceDN w:val="0"/>
        <w:adjustRightInd w:val="0"/>
        <w:jc w:val="both"/>
        <w:textAlignment w:val="baseline"/>
        <w:rPr>
          <w:rFonts w:eastAsia="Times New Roman"/>
          <w:i/>
          <w:lang w:eastAsia="en-GB"/>
        </w:rPr>
      </w:pPr>
      <w:r w:rsidRPr="00383223">
        <w:rPr>
          <w:rFonts w:eastAsia="Times New Roman"/>
          <w:i/>
          <w:lang w:eastAsia="en-GB"/>
        </w:rPr>
        <w:t>Critically evaluate the notion that older people do not suffer from mental health issues.</w:t>
      </w:r>
    </w:p>
    <w:p w14:paraId="3C99D237" w14:textId="77777777" w:rsidR="00383223" w:rsidRPr="00383223" w:rsidRDefault="00383223" w:rsidP="00383223">
      <w:pPr>
        <w:tabs>
          <w:tab w:val="left" w:pos="720"/>
          <w:tab w:val="left" w:pos="1440"/>
          <w:tab w:val="left" w:pos="2160"/>
          <w:tab w:val="left" w:pos="2880"/>
        </w:tabs>
        <w:overflowPunct w:val="0"/>
        <w:autoSpaceDE w:val="0"/>
        <w:autoSpaceDN w:val="0"/>
        <w:adjustRightInd w:val="0"/>
        <w:jc w:val="both"/>
        <w:textAlignment w:val="baseline"/>
        <w:rPr>
          <w:rFonts w:eastAsia="Times New Roman"/>
          <w:lang w:eastAsia="en-GB"/>
        </w:rPr>
      </w:pPr>
    </w:p>
    <w:p w14:paraId="74224B0A" w14:textId="77777777" w:rsidR="00383223" w:rsidRPr="00383223" w:rsidRDefault="00383223" w:rsidP="00383223">
      <w:pPr>
        <w:overflowPunct w:val="0"/>
        <w:autoSpaceDE w:val="0"/>
        <w:autoSpaceDN w:val="0"/>
        <w:adjustRightInd w:val="0"/>
        <w:jc w:val="both"/>
        <w:textAlignment w:val="baseline"/>
        <w:rPr>
          <w:rFonts w:eastAsia="Times New Roman"/>
          <w:b/>
          <w:lang w:eastAsia="en-GB"/>
        </w:rPr>
      </w:pPr>
      <w:r w:rsidRPr="00383223">
        <w:rPr>
          <w:rFonts w:eastAsia="Times New Roman"/>
          <w:b/>
          <w:lang w:eastAsia="en-GB"/>
        </w:rPr>
        <w:t>Assessment Component 2 – 40%</w:t>
      </w:r>
    </w:p>
    <w:p w14:paraId="62A5AE46" w14:textId="77777777" w:rsidR="00383223" w:rsidRPr="00383223" w:rsidRDefault="00383223" w:rsidP="00383223">
      <w:pPr>
        <w:overflowPunct w:val="0"/>
        <w:autoSpaceDE w:val="0"/>
        <w:autoSpaceDN w:val="0"/>
        <w:adjustRightInd w:val="0"/>
        <w:jc w:val="both"/>
        <w:textAlignment w:val="baseline"/>
        <w:rPr>
          <w:rFonts w:eastAsia="Times New Roman"/>
          <w:b/>
          <w:lang w:eastAsia="en-GB"/>
        </w:rPr>
      </w:pPr>
    </w:p>
    <w:p w14:paraId="091BA626" w14:textId="77777777" w:rsidR="00383223" w:rsidRPr="00383223" w:rsidRDefault="00383223" w:rsidP="00383223">
      <w:pPr>
        <w:overflowPunct w:val="0"/>
        <w:autoSpaceDE w:val="0"/>
        <w:autoSpaceDN w:val="0"/>
        <w:adjustRightInd w:val="0"/>
        <w:jc w:val="both"/>
        <w:textAlignment w:val="baseline"/>
        <w:rPr>
          <w:rFonts w:eastAsia="Times New Roman"/>
          <w:lang w:eastAsia="en-GB"/>
        </w:rPr>
      </w:pPr>
      <w:r w:rsidRPr="00383223">
        <w:rPr>
          <w:rFonts w:eastAsia="Times New Roman"/>
          <w:lang w:eastAsia="en-GB"/>
        </w:rPr>
        <w:t>A Guide book for protecting the Vulnerable Elderly (2500 words)</w:t>
      </w:r>
    </w:p>
    <w:p w14:paraId="04C1B6CE" w14:textId="77777777" w:rsidR="00383223" w:rsidRPr="00383223" w:rsidRDefault="00383223" w:rsidP="00383223">
      <w:pPr>
        <w:overflowPunct w:val="0"/>
        <w:autoSpaceDE w:val="0"/>
        <w:autoSpaceDN w:val="0"/>
        <w:adjustRightInd w:val="0"/>
        <w:jc w:val="both"/>
        <w:textAlignment w:val="baseline"/>
        <w:rPr>
          <w:rFonts w:eastAsia="Times New Roman"/>
          <w:b/>
          <w:lang w:eastAsia="en-GB"/>
        </w:rPr>
      </w:pPr>
    </w:p>
    <w:p w14:paraId="168EBCC1" w14:textId="77777777" w:rsidR="00383223" w:rsidRPr="00383223" w:rsidRDefault="00383223" w:rsidP="00383223">
      <w:pPr>
        <w:overflowPunct w:val="0"/>
        <w:autoSpaceDE w:val="0"/>
        <w:autoSpaceDN w:val="0"/>
        <w:adjustRightInd w:val="0"/>
        <w:jc w:val="both"/>
        <w:textAlignment w:val="baseline"/>
        <w:rPr>
          <w:rFonts w:eastAsia="Times New Roman"/>
          <w:lang w:eastAsia="en-GB"/>
        </w:rPr>
      </w:pPr>
      <w:r w:rsidRPr="00383223">
        <w:rPr>
          <w:rFonts w:eastAsia="Times New Roman"/>
          <w:lang w:eastAsia="en-GB"/>
        </w:rPr>
        <w:t>Exemplar</w:t>
      </w:r>
    </w:p>
    <w:p w14:paraId="7CEBE943" w14:textId="77777777" w:rsidR="00383223" w:rsidRPr="00383223" w:rsidRDefault="00383223" w:rsidP="00383223">
      <w:pPr>
        <w:numPr>
          <w:ilvl w:val="0"/>
          <w:numId w:val="1"/>
        </w:numPr>
        <w:tabs>
          <w:tab w:val="left" w:pos="720"/>
          <w:tab w:val="left" w:pos="1440"/>
          <w:tab w:val="left" w:pos="2160"/>
          <w:tab w:val="left" w:pos="2880"/>
        </w:tabs>
        <w:overflowPunct w:val="0"/>
        <w:autoSpaceDE w:val="0"/>
        <w:autoSpaceDN w:val="0"/>
        <w:adjustRightInd w:val="0"/>
        <w:spacing w:after="200"/>
        <w:jc w:val="both"/>
        <w:textAlignment w:val="baseline"/>
        <w:rPr>
          <w:rFonts w:eastAsia="Times New Roman"/>
          <w:i/>
          <w:lang w:eastAsia="en-GB"/>
        </w:rPr>
      </w:pPr>
      <w:r w:rsidRPr="00383223">
        <w:rPr>
          <w:rFonts w:eastAsia="Times New Roman"/>
          <w:i/>
          <w:lang w:eastAsia="en-GB"/>
        </w:rPr>
        <w:t>A Guide book for protecting the Vulnerable Elderly</w:t>
      </w:r>
    </w:p>
    <w:p w14:paraId="0160B58A" w14:textId="77777777" w:rsidR="00383223" w:rsidRPr="00383223" w:rsidRDefault="00383223" w:rsidP="00383223">
      <w:pPr>
        <w:tabs>
          <w:tab w:val="left" w:pos="720"/>
          <w:tab w:val="left" w:pos="1440"/>
          <w:tab w:val="left" w:pos="2160"/>
          <w:tab w:val="left" w:pos="2880"/>
        </w:tabs>
        <w:overflowPunct w:val="0"/>
        <w:autoSpaceDE w:val="0"/>
        <w:autoSpaceDN w:val="0"/>
        <w:adjustRightInd w:val="0"/>
        <w:jc w:val="both"/>
        <w:textAlignment w:val="baseline"/>
        <w:rPr>
          <w:rFonts w:eastAsia="Times New Roman"/>
          <w:b/>
          <w:lang w:eastAsia="en-GB"/>
        </w:rPr>
      </w:pPr>
      <w:r w:rsidRPr="00383223">
        <w:rPr>
          <w:rFonts w:eastAsia="Times New Roman"/>
          <w:b/>
          <w:lang w:eastAsia="en-GB"/>
        </w:rPr>
        <w:t>Assessment Summary</w:t>
      </w:r>
    </w:p>
    <w:tbl>
      <w:tblPr>
        <w:tblStyle w:val="TableGrid1"/>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383223" w:rsidRPr="00383223" w14:paraId="0FE5C6F8" w14:textId="77777777" w:rsidTr="009A4E6E">
        <w:tc>
          <w:tcPr>
            <w:tcW w:w="3261" w:type="dxa"/>
            <w:tcBorders>
              <w:top w:val="single" w:sz="4" w:space="0" w:color="auto"/>
              <w:left w:val="single" w:sz="4" w:space="0" w:color="auto"/>
            </w:tcBorders>
          </w:tcPr>
          <w:p w14:paraId="76212EE5" w14:textId="77777777" w:rsidR="00383223" w:rsidRPr="00383223" w:rsidRDefault="00383223" w:rsidP="00383223">
            <w:pPr>
              <w:overflowPunct w:val="0"/>
              <w:autoSpaceDE w:val="0"/>
              <w:autoSpaceDN w:val="0"/>
              <w:adjustRightInd w:val="0"/>
              <w:textAlignment w:val="baseline"/>
              <w:rPr>
                <w:rFonts w:ascii="Arial" w:hAnsi="Arial" w:cs="Arial"/>
                <w:b/>
                <w:lang w:eastAsia="en-GB"/>
              </w:rPr>
            </w:pPr>
            <w:r w:rsidRPr="00383223">
              <w:rPr>
                <w:rFonts w:ascii="Arial" w:hAnsi="Arial" w:cs="Arial"/>
                <w:b/>
                <w:lang w:eastAsia="en-GB"/>
              </w:rPr>
              <w:t>Activity type</w:t>
            </w:r>
          </w:p>
        </w:tc>
        <w:tc>
          <w:tcPr>
            <w:tcW w:w="1842" w:type="dxa"/>
          </w:tcPr>
          <w:p w14:paraId="7210F722" w14:textId="77777777" w:rsidR="00383223" w:rsidRPr="00383223" w:rsidRDefault="00383223" w:rsidP="00383223">
            <w:pPr>
              <w:overflowPunct w:val="0"/>
              <w:autoSpaceDE w:val="0"/>
              <w:autoSpaceDN w:val="0"/>
              <w:adjustRightInd w:val="0"/>
              <w:jc w:val="center"/>
              <w:textAlignment w:val="baseline"/>
              <w:rPr>
                <w:rFonts w:ascii="Arial" w:hAnsi="Arial" w:cs="Arial"/>
                <w:b/>
                <w:lang w:eastAsia="en-GB"/>
              </w:rPr>
            </w:pPr>
            <w:r w:rsidRPr="00383223">
              <w:rPr>
                <w:rFonts w:ascii="Arial" w:hAnsi="Arial" w:cs="Arial"/>
                <w:b/>
                <w:lang w:eastAsia="en-GB"/>
              </w:rPr>
              <w:t>Percentage</w:t>
            </w:r>
          </w:p>
        </w:tc>
      </w:tr>
      <w:tr w:rsidR="00383223" w:rsidRPr="00383223" w14:paraId="7D2D1559" w14:textId="77777777" w:rsidTr="009A4E6E">
        <w:tc>
          <w:tcPr>
            <w:tcW w:w="3261" w:type="dxa"/>
          </w:tcPr>
          <w:p w14:paraId="7D0ED60E" w14:textId="77777777" w:rsidR="00383223" w:rsidRPr="00383223" w:rsidRDefault="00383223" w:rsidP="00383223">
            <w:pPr>
              <w:overflowPunct w:val="0"/>
              <w:autoSpaceDE w:val="0"/>
              <w:autoSpaceDN w:val="0"/>
              <w:adjustRightInd w:val="0"/>
              <w:textAlignment w:val="baseline"/>
              <w:rPr>
                <w:rFonts w:ascii="Arial" w:hAnsi="Arial" w:cs="Arial"/>
                <w:lang w:eastAsia="en-GB"/>
              </w:rPr>
            </w:pPr>
            <w:r w:rsidRPr="00383223">
              <w:rPr>
                <w:rFonts w:ascii="Arial" w:hAnsi="Arial" w:cs="Arial"/>
                <w:lang w:eastAsia="en-GB"/>
              </w:rPr>
              <w:t>Written exam</w:t>
            </w:r>
          </w:p>
        </w:tc>
        <w:tc>
          <w:tcPr>
            <w:tcW w:w="1842" w:type="dxa"/>
          </w:tcPr>
          <w:p w14:paraId="3D36DF9B" w14:textId="77777777" w:rsidR="00383223" w:rsidRPr="00383223" w:rsidRDefault="00383223" w:rsidP="00383223">
            <w:pPr>
              <w:overflowPunct w:val="0"/>
              <w:autoSpaceDE w:val="0"/>
              <w:autoSpaceDN w:val="0"/>
              <w:adjustRightInd w:val="0"/>
              <w:jc w:val="center"/>
              <w:textAlignment w:val="baseline"/>
              <w:rPr>
                <w:rFonts w:ascii="Arial" w:hAnsi="Arial" w:cs="Arial"/>
                <w:lang w:eastAsia="en-GB"/>
              </w:rPr>
            </w:pPr>
          </w:p>
        </w:tc>
      </w:tr>
      <w:tr w:rsidR="00383223" w:rsidRPr="00383223" w14:paraId="0F549A38" w14:textId="77777777" w:rsidTr="009A4E6E">
        <w:tc>
          <w:tcPr>
            <w:tcW w:w="3261" w:type="dxa"/>
          </w:tcPr>
          <w:p w14:paraId="4598E195" w14:textId="77777777" w:rsidR="00383223" w:rsidRPr="00383223" w:rsidRDefault="00383223" w:rsidP="00383223">
            <w:pPr>
              <w:overflowPunct w:val="0"/>
              <w:autoSpaceDE w:val="0"/>
              <w:autoSpaceDN w:val="0"/>
              <w:adjustRightInd w:val="0"/>
              <w:textAlignment w:val="baseline"/>
              <w:rPr>
                <w:rFonts w:ascii="Arial" w:hAnsi="Arial" w:cs="Arial"/>
                <w:lang w:eastAsia="en-GB"/>
              </w:rPr>
            </w:pPr>
            <w:r w:rsidRPr="00383223">
              <w:rPr>
                <w:rFonts w:ascii="Arial" w:hAnsi="Arial" w:cs="Arial"/>
                <w:lang w:eastAsia="en-GB"/>
              </w:rPr>
              <w:t>Coursework</w:t>
            </w:r>
          </w:p>
        </w:tc>
        <w:tc>
          <w:tcPr>
            <w:tcW w:w="1842" w:type="dxa"/>
          </w:tcPr>
          <w:p w14:paraId="1512DA7D" w14:textId="77777777" w:rsidR="00383223" w:rsidRPr="00383223" w:rsidRDefault="00383223" w:rsidP="00383223">
            <w:pPr>
              <w:overflowPunct w:val="0"/>
              <w:autoSpaceDE w:val="0"/>
              <w:autoSpaceDN w:val="0"/>
              <w:adjustRightInd w:val="0"/>
              <w:jc w:val="center"/>
              <w:textAlignment w:val="baseline"/>
              <w:rPr>
                <w:rFonts w:ascii="Arial" w:hAnsi="Arial" w:cs="Arial"/>
                <w:lang w:eastAsia="en-GB"/>
              </w:rPr>
            </w:pPr>
            <w:r w:rsidRPr="00383223">
              <w:rPr>
                <w:rFonts w:ascii="Arial" w:hAnsi="Arial" w:cs="Arial"/>
                <w:lang w:eastAsia="en-GB"/>
              </w:rPr>
              <w:t>100</w:t>
            </w:r>
          </w:p>
        </w:tc>
      </w:tr>
      <w:tr w:rsidR="00383223" w:rsidRPr="00383223" w14:paraId="5A16D5FC" w14:textId="77777777" w:rsidTr="009A4E6E">
        <w:tc>
          <w:tcPr>
            <w:tcW w:w="3261" w:type="dxa"/>
          </w:tcPr>
          <w:p w14:paraId="3BAD21A6" w14:textId="77777777" w:rsidR="00383223" w:rsidRPr="00383223" w:rsidRDefault="00383223" w:rsidP="00383223">
            <w:pPr>
              <w:overflowPunct w:val="0"/>
              <w:autoSpaceDE w:val="0"/>
              <w:autoSpaceDN w:val="0"/>
              <w:adjustRightInd w:val="0"/>
              <w:textAlignment w:val="baseline"/>
              <w:rPr>
                <w:rFonts w:ascii="Arial" w:hAnsi="Arial" w:cs="Arial"/>
                <w:lang w:eastAsia="en-GB"/>
              </w:rPr>
            </w:pPr>
            <w:r w:rsidRPr="00383223">
              <w:rPr>
                <w:rFonts w:ascii="Arial" w:hAnsi="Arial" w:cs="Arial"/>
                <w:lang w:eastAsia="en-GB"/>
              </w:rPr>
              <w:t>Practical</w:t>
            </w:r>
          </w:p>
        </w:tc>
        <w:tc>
          <w:tcPr>
            <w:tcW w:w="1842" w:type="dxa"/>
          </w:tcPr>
          <w:p w14:paraId="7BF0A5D5" w14:textId="77777777" w:rsidR="00383223" w:rsidRPr="00383223" w:rsidRDefault="00383223" w:rsidP="00383223">
            <w:pPr>
              <w:overflowPunct w:val="0"/>
              <w:autoSpaceDE w:val="0"/>
              <w:autoSpaceDN w:val="0"/>
              <w:adjustRightInd w:val="0"/>
              <w:jc w:val="center"/>
              <w:textAlignment w:val="baseline"/>
              <w:rPr>
                <w:rFonts w:ascii="Arial" w:hAnsi="Arial" w:cs="Arial"/>
                <w:lang w:eastAsia="en-GB"/>
              </w:rPr>
            </w:pPr>
          </w:p>
        </w:tc>
      </w:tr>
      <w:tr w:rsidR="00383223" w:rsidRPr="00383223" w14:paraId="0BCDCA90" w14:textId="77777777" w:rsidTr="009A4E6E">
        <w:tc>
          <w:tcPr>
            <w:tcW w:w="3261" w:type="dxa"/>
          </w:tcPr>
          <w:p w14:paraId="391C1D42" w14:textId="77777777" w:rsidR="00383223" w:rsidRPr="00383223" w:rsidRDefault="00383223" w:rsidP="00383223">
            <w:pPr>
              <w:overflowPunct w:val="0"/>
              <w:autoSpaceDE w:val="0"/>
              <w:autoSpaceDN w:val="0"/>
              <w:adjustRightInd w:val="0"/>
              <w:textAlignment w:val="baseline"/>
              <w:rPr>
                <w:rFonts w:ascii="Arial" w:hAnsi="Arial" w:cs="Arial"/>
                <w:lang w:eastAsia="en-GB"/>
              </w:rPr>
            </w:pPr>
            <w:r w:rsidRPr="00383223">
              <w:rPr>
                <w:rFonts w:ascii="Arial" w:hAnsi="Arial" w:cs="Arial"/>
                <w:b/>
                <w:lang w:eastAsia="en-GB"/>
              </w:rPr>
              <w:t>TOTAL</w:t>
            </w:r>
          </w:p>
        </w:tc>
        <w:tc>
          <w:tcPr>
            <w:tcW w:w="1842" w:type="dxa"/>
          </w:tcPr>
          <w:p w14:paraId="069B385C" w14:textId="77777777" w:rsidR="00383223" w:rsidRPr="00383223" w:rsidRDefault="00383223" w:rsidP="00383223">
            <w:pPr>
              <w:overflowPunct w:val="0"/>
              <w:autoSpaceDE w:val="0"/>
              <w:autoSpaceDN w:val="0"/>
              <w:adjustRightInd w:val="0"/>
              <w:jc w:val="center"/>
              <w:textAlignment w:val="baseline"/>
              <w:rPr>
                <w:rFonts w:ascii="Arial" w:hAnsi="Arial" w:cs="Arial"/>
                <w:b/>
                <w:lang w:eastAsia="en-GB"/>
              </w:rPr>
            </w:pPr>
            <w:r w:rsidRPr="00383223">
              <w:rPr>
                <w:rFonts w:ascii="Arial" w:hAnsi="Arial" w:cs="Arial"/>
                <w:b/>
                <w:lang w:eastAsia="en-GB"/>
              </w:rPr>
              <w:t>100%</w:t>
            </w:r>
          </w:p>
        </w:tc>
      </w:tr>
    </w:tbl>
    <w:p w14:paraId="70E09F12" w14:textId="77777777" w:rsidR="00383223" w:rsidRPr="00383223" w:rsidRDefault="00383223" w:rsidP="00383223">
      <w:pPr>
        <w:overflowPunct w:val="0"/>
        <w:autoSpaceDE w:val="0"/>
        <w:autoSpaceDN w:val="0"/>
        <w:adjustRightInd w:val="0"/>
        <w:textAlignment w:val="baseline"/>
        <w:rPr>
          <w:rFonts w:eastAsia="Times New Roman"/>
          <w:lang w:eastAsia="en-GB"/>
        </w:rPr>
      </w:pPr>
    </w:p>
    <w:p w14:paraId="74436E8C" w14:textId="77777777" w:rsidR="00383223" w:rsidRPr="00383223" w:rsidRDefault="00383223" w:rsidP="00383223">
      <w:pPr>
        <w:overflowPunct w:val="0"/>
        <w:autoSpaceDE w:val="0"/>
        <w:autoSpaceDN w:val="0"/>
        <w:adjustRightInd w:val="0"/>
        <w:textAlignment w:val="baseline"/>
        <w:rPr>
          <w:rFonts w:eastAsia="Times New Roman"/>
          <w:b/>
          <w:lang w:eastAsia="en-GB"/>
        </w:rPr>
      </w:pPr>
    </w:p>
    <w:p w14:paraId="59F4D82F" w14:textId="77777777" w:rsidR="00383223" w:rsidRPr="00383223" w:rsidRDefault="00383223" w:rsidP="00383223">
      <w:pPr>
        <w:overflowPunct w:val="0"/>
        <w:autoSpaceDE w:val="0"/>
        <w:autoSpaceDN w:val="0"/>
        <w:adjustRightInd w:val="0"/>
        <w:textAlignment w:val="baseline"/>
        <w:rPr>
          <w:rFonts w:eastAsia="Times New Roman"/>
          <w:b/>
          <w:lang w:eastAsia="en-GB"/>
        </w:rPr>
      </w:pPr>
    </w:p>
    <w:p w14:paraId="21166F7F" w14:textId="77777777" w:rsidR="00383223" w:rsidRPr="00383223" w:rsidRDefault="00383223" w:rsidP="00383223">
      <w:pPr>
        <w:overflowPunct w:val="0"/>
        <w:autoSpaceDE w:val="0"/>
        <w:autoSpaceDN w:val="0"/>
        <w:adjustRightInd w:val="0"/>
        <w:textAlignment w:val="baseline"/>
        <w:rPr>
          <w:rFonts w:eastAsia="Times New Roman"/>
          <w:b/>
          <w:lang w:eastAsia="en-GB"/>
        </w:rPr>
      </w:pPr>
    </w:p>
    <w:p w14:paraId="74C02E9B" w14:textId="77777777" w:rsidR="00383223" w:rsidRPr="00383223" w:rsidRDefault="00383223" w:rsidP="00383223">
      <w:pPr>
        <w:overflowPunct w:val="0"/>
        <w:autoSpaceDE w:val="0"/>
        <w:autoSpaceDN w:val="0"/>
        <w:adjustRightInd w:val="0"/>
        <w:jc w:val="both"/>
        <w:textAlignment w:val="baseline"/>
        <w:rPr>
          <w:rFonts w:eastAsia="Times New Roman"/>
          <w:b/>
          <w:lang w:eastAsia="en-GB"/>
        </w:rPr>
      </w:pPr>
    </w:p>
    <w:p w14:paraId="0BC8D77D" w14:textId="77777777" w:rsidR="00383223" w:rsidRPr="00383223" w:rsidRDefault="00383223" w:rsidP="00383223">
      <w:pPr>
        <w:overflowPunct w:val="0"/>
        <w:autoSpaceDE w:val="0"/>
        <w:autoSpaceDN w:val="0"/>
        <w:adjustRightInd w:val="0"/>
        <w:jc w:val="both"/>
        <w:textAlignment w:val="baseline"/>
        <w:rPr>
          <w:rFonts w:eastAsia="Times New Roman"/>
          <w:b/>
          <w:lang w:eastAsia="en-GB"/>
        </w:rPr>
      </w:pPr>
    </w:p>
    <w:p w14:paraId="32FF8E88" w14:textId="77777777" w:rsidR="00383223" w:rsidRPr="00383223" w:rsidRDefault="00383223" w:rsidP="00383223">
      <w:pPr>
        <w:overflowPunct w:val="0"/>
        <w:autoSpaceDE w:val="0"/>
        <w:autoSpaceDN w:val="0"/>
        <w:adjustRightInd w:val="0"/>
        <w:jc w:val="both"/>
        <w:textAlignment w:val="baseline"/>
        <w:rPr>
          <w:rFonts w:eastAsia="Times New Roman"/>
          <w:b/>
          <w:lang w:eastAsia="en-GB"/>
        </w:rPr>
      </w:pPr>
    </w:p>
    <w:p w14:paraId="110BD31F" w14:textId="77777777" w:rsidR="00383223" w:rsidRPr="00383223" w:rsidRDefault="00383223" w:rsidP="00383223">
      <w:pPr>
        <w:tabs>
          <w:tab w:val="left" w:pos="720"/>
          <w:tab w:val="left" w:pos="1440"/>
          <w:tab w:val="left" w:pos="2160"/>
          <w:tab w:val="left" w:pos="2880"/>
        </w:tabs>
        <w:overflowPunct w:val="0"/>
        <w:autoSpaceDE w:val="0"/>
        <w:autoSpaceDN w:val="0"/>
        <w:adjustRightInd w:val="0"/>
        <w:textAlignment w:val="baseline"/>
        <w:rPr>
          <w:rFonts w:eastAsia="Times New Roman"/>
          <w:b/>
          <w:lang w:eastAsia="en-GB"/>
        </w:rPr>
      </w:pPr>
      <w:r w:rsidRPr="00383223">
        <w:rPr>
          <w:rFonts w:eastAsia="Times New Roman"/>
          <w:b/>
          <w:lang w:eastAsia="en-GB"/>
        </w:rPr>
        <w:t>EDUCATION FOR SUSTAINABLE DEVELOPMENT (ESD)</w:t>
      </w:r>
    </w:p>
    <w:p w14:paraId="0DAF0C54" w14:textId="77777777" w:rsidR="00383223" w:rsidRPr="00383223" w:rsidRDefault="00383223" w:rsidP="00383223">
      <w:pPr>
        <w:tabs>
          <w:tab w:val="left" w:pos="720"/>
          <w:tab w:val="left" w:pos="1440"/>
          <w:tab w:val="left" w:pos="2160"/>
          <w:tab w:val="left" w:pos="2880"/>
        </w:tabs>
        <w:overflowPunct w:val="0"/>
        <w:autoSpaceDE w:val="0"/>
        <w:autoSpaceDN w:val="0"/>
        <w:adjustRightInd w:val="0"/>
        <w:textAlignment w:val="baseline"/>
        <w:rPr>
          <w:rFonts w:eastAsia="Times New Roman"/>
          <w:lang w:eastAsia="en-GB"/>
        </w:rPr>
      </w:pPr>
    </w:p>
    <w:tbl>
      <w:tblPr>
        <w:tblStyle w:val="TableGrid1"/>
        <w:tblW w:w="0" w:type="auto"/>
        <w:tblLook w:val="04A0" w:firstRow="1" w:lastRow="0" w:firstColumn="1" w:lastColumn="0" w:noHBand="0" w:noVBand="1"/>
      </w:tblPr>
      <w:tblGrid>
        <w:gridCol w:w="4443"/>
        <w:gridCol w:w="4443"/>
      </w:tblGrid>
      <w:tr w:rsidR="00383223" w:rsidRPr="00383223" w14:paraId="213F845C" w14:textId="77777777" w:rsidTr="009A4E6E">
        <w:tc>
          <w:tcPr>
            <w:tcW w:w="4443" w:type="dxa"/>
            <w:vMerge w:val="restart"/>
            <w:vAlign w:val="center"/>
          </w:tcPr>
          <w:p w14:paraId="0F78B19C" w14:textId="77777777" w:rsidR="00383223" w:rsidRPr="00383223" w:rsidRDefault="00383223" w:rsidP="00383223">
            <w:pPr>
              <w:tabs>
                <w:tab w:val="left" w:pos="720"/>
                <w:tab w:val="left" w:pos="1440"/>
                <w:tab w:val="left" w:pos="2160"/>
                <w:tab w:val="left" w:pos="2880"/>
              </w:tabs>
              <w:overflowPunct w:val="0"/>
              <w:autoSpaceDE w:val="0"/>
              <w:autoSpaceDN w:val="0"/>
              <w:adjustRightInd w:val="0"/>
              <w:textAlignment w:val="baseline"/>
              <w:rPr>
                <w:rFonts w:ascii="Arial" w:hAnsi="Arial" w:cs="Arial"/>
                <w:lang w:eastAsia="en-GB"/>
              </w:rPr>
            </w:pPr>
            <w:r w:rsidRPr="00383223">
              <w:rPr>
                <w:rFonts w:ascii="Arial" w:hAnsi="Arial" w:cs="Arial"/>
                <w:lang w:eastAsia="en-GB"/>
              </w:rPr>
              <w:t>Does the module contribute to ESD?</w:t>
            </w:r>
          </w:p>
        </w:tc>
        <w:tc>
          <w:tcPr>
            <w:tcW w:w="4443" w:type="dxa"/>
            <w:vAlign w:val="center"/>
          </w:tcPr>
          <w:p w14:paraId="24425EE7" w14:textId="77777777" w:rsidR="00383223" w:rsidRPr="00383223" w:rsidRDefault="00383223" w:rsidP="00383223">
            <w:pPr>
              <w:tabs>
                <w:tab w:val="left" w:pos="720"/>
                <w:tab w:val="left" w:pos="1440"/>
                <w:tab w:val="left" w:pos="2160"/>
                <w:tab w:val="left" w:pos="2880"/>
              </w:tabs>
              <w:overflowPunct w:val="0"/>
              <w:autoSpaceDE w:val="0"/>
              <w:autoSpaceDN w:val="0"/>
              <w:adjustRightInd w:val="0"/>
              <w:textAlignment w:val="baseline"/>
              <w:rPr>
                <w:rFonts w:ascii="Arial" w:hAnsi="Arial" w:cs="Arial"/>
                <w:lang w:eastAsia="en-GB"/>
              </w:rPr>
            </w:pPr>
            <w:r w:rsidRPr="00383223">
              <w:rPr>
                <w:rFonts w:ascii="Arial" w:hAnsi="Arial" w:cs="Arial"/>
                <w:lang w:eastAsia="en-GB"/>
              </w:rPr>
              <w:t>Yes</w:t>
            </w:r>
          </w:p>
        </w:tc>
      </w:tr>
      <w:tr w:rsidR="00383223" w:rsidRPr="00383223" w14:paraId="7082ABA6" w14:textId="77777777" w:rsidTr="009A4E6E">
        <w:tc>
          <w:tcPr>
            <w:tcW w:w="4443" w:type="dxa"/>
            <w:vMerge/>
          </w:tcPr>
          <w:p w14:paraId="1CC578FE" w14:textId="77777777" w:rsidR="00383223" w:rsidRPr="00383223" w:rsidRDefault="00383223" w:rsidP="00383223">
            <w:pPr>
              <w:tabs>
                <w:tab w:val="left" w:pos="720"/>
                <w:tab w:val="left" w:pos="1440"/>
                <w:tab w:val="left" w:pos="2160"/>
                <w:tab w:val="left" w:pos="2880"/>
              </w:tabs>
              <w:overflowPunct w:val="0"/>
              <w:autoSpaceDE w:val="0"/>
              <w:autoSpaceDN w:val="0"/>
              <w:adjustRightInd w:val="0"/>
              <w:textAlignment w:val="baseline"/>
              <w:rPr>
                <w:rFonts w:ascii="Arial" w:hAnsi="Arial" w:cs="Arial"/>
                <w:lang w:eastAsia="en-GB"/>
              </w:rPr>
            </w:pPr>
          </w:p>
        </w:tc>
        <w:tc>
          <w:tcPr>
            <w:tcW w:w="4443" w:type="dxa"/>
            <w:vAlign w:val="center"/>
          </w:tcPr>
          <w:p w14:paraId="5EBF6B42" w14:textId="77777777" w:rsidR="00383223" w:rsidRPr="00383223" w:rsidRDefault="00383223" w:rsidP="00383223">
            <w:pPr>
              <w:tabs>
                <w:tab w:val="left" w:pos="720"/>
                <w:tab w:val="left" w:pos="1440"/>
                <w:tab w:val="left" w:pos="2160"/>
                <w:tab w:val="left" w:pos="2880"/>
              </w:tabs>
              <w:overflowPunct w:val="0"/>
              <w:autoSpaceDE w:val="0"/>
              <w:autoSpaceDN w:val="0"/>
              <w:adjustRightInd w:val="0"/>
              <w:textAlignment w:val="baseline"/>
              <w:rPr>
                <w:rFonts w:ascii="Arial" w:hAnsi="Arial" w:cs="Arial"/>
                <w:strike/>
                <w:lang w:eastAsia="en-GB"/>
              </w:rPr>
            </w:pPr>
            <w:r w:rsidRPr="00383223">
              <w:rPr>
                <w:rFonts w:ascii="Arial" w:hAnsi="Arial" w:cs="Arial"/>
                <w:strike/>
                <w:lang w:eastAsia="en-GB"/>
              </w:rPr>
              <w:t>No</w:t>
            </w:r>
          </w:p>
        </w:tc>
      </w:tr>
      <w:tr w:rsidR="00383223" w:rsidRPr="00383223" w14:paraId="5A88AAAB" w14:textId="77777777" w:rsidTr="009A4E6E">
        <w:tc>
          <w:tcPr>
            <w:tcW w:w="8886" w:type="dxa"/>
            <w:gridSpan w:val="2"/>
          </w:tcPr>
          <w:p w14:paraId="5FFFF5FD" w14:textId="77777777" w:rsidR="00383223" w:rsidRDefault="00383223" w:rsidP="00383223">
            <w:pPr>
              <w:tabs>
                <w:tab w:val="left" w:pos="720"/>
                <w:tab w:val="left" w:pos="1440"/>
                <w:tab w:val="left" w:pos="2160"/>
                <w:tab w:val="left" w:pos="2880"/>
              </w:tabs>
              <w:overflowPunct w:val="0"/>
              <w:autoSpaceDE w:val="0"/>
              <w:autoSpaceDN w:val="0"/>
              <w:adjustRightInd w:val="0"/>
              <w:textAlignment w:val="baseline"/>
              <w:rPr>
                <w:rFonts w:ascii="Arial" w:hAnsi="Arial" w:cs="Arial"/>
                <w:lang w:eastAsia="en-GB"/>
              </w:rPr>
            </w:pPr>
            <w:r w:rsidRPr="00383223">
              <w:rPr>
                <w:rFonts w:ascii="Arial" w:hAnsi="Arial" w:cs="Arial"/>
                <w:lang w:eastAsia="en-GB"/>
              </w:rPr>
              <w:t>Sustainable Literacy Skills</w:t>
            </w:r>
          </w:p>
          <w:p w14:paraId="798CE052" w14:textId="77777777" w:rsidR="00383223" w:rsidRPr="00383223" w:rsidRDefault="00383223" w:rsidP="00383223">
            <w:pPr>
              <w:tabs>
                <w:tab w:val="left" w:pos="720"/>
                <w:tab w:val="left" w:pos="1440"/>
                <w:tab w:val="left" w:pos="2160"/>
                <w:tab w:val="left" w:pos="2880"/>
              </w:tabs>
              <w:overflowPunct w:val="0"/>
              <w:autoSpaceDE w:val="0"/>
              <w:autoSpaceDN w:val="0"/>
              <w:adjustRightInd w:val="0"/>
              <w:textAlignment w:val="baseline"/>
              <w:rPr>
                <w:rFonts w:ascii="Arial" w:hAnsi="Arial" w:cs="Arial"/>
                <w:lang w:eastAsia="en-GB"/>
              </w:rPr>
            </w:pPr>
          </w:p>
          <w:p w14:paraId="2C869BD5" w14:textId="77777777" w:rsidR="00383223" w:rsidRPr="00383223" w:rsidRDefault="00383223" w:rsidP="00383223">
            <w:pPr>
              <w:numPr>
                <w:ilvl w:val="0"/>
                <w:numId w:val="3"/>
              </w:numPr>
              <w:autoSpaceDE w:val="0"/>
              <w:autoSpaceDN w:val="0"/>
              <w:adjustRightInd w:val="0"/>
              <w:spacing w:after="200"/>
              <w:contextualSpacing/>
              <w:rPr>
                <w:rFonts w:ascii="Arial" w:hAnsi="Arial" w:cs="Arial"/>
                <w:color w:val="000000"/>
              </w:rPr>
            </w:pPr>
            <w:r w:rsidRPr="00383223">
              <w:rPr>
                <w:rFonts w:ascii="Arial" w:hAnsi="Arial" w:cs="Arial"/>
                <w:color w:val="000000"/>
              </w:rPr>
              <w:t>be able to appreciate the importance of environmental, social and political</w:t>
            </w:r>
            <w:r w:rsidRPr="00383223">
              <w:rPr>
                <w:rFonts w:ascii="Arial" w:hAnsi="Arial" w:cs="Arial"/>
                <w:color w:val="000000"/>
              </w:rPr>
              <w:tab/>
              <w:t xml:space="preserve"> contexts to their studies; </w:t>
            </w:r>
          </w:p>
          <w:p w14:paraId="4314FF8A" w14:textId="77777777" w:rsidR="00383223" w:rsidRPr="00383223" w:rsidRDefault="00383223" w:rsidP="00383223">
            <w:pPr>
              <w:numPr>
                <w:ilvl w:val="0"/>
                <w:numId w:val="3"/>
              </w:numPr>
              <w:autoSpaceDE w:val="0"/>
              <w:autoSpaceDN w:val="0"/>
              <w:adjustRightInd w:val="0"/>
              <w:spacing w:after="200"/>
              <w:contextualSpacing/>
              <w:rPr>
                <w:rFonts w:ascii="Arial" w:hAnsi="Arial" w:cs="Arial"/>
                <w:color w:val="000000"/>
              </w:rPr>
            </w:pPr>
            <w:r w:rsidRPr="00383223">
              <w:rPr>
                <w:rFonts w:ascii="Arial" w:hAnsi="Arial" w:cs="Arial"/>
                <w:color w:val="000000"/>
              </w:rPr>
              <w:t>be able to solve or ameliorate real life problems through employing holistic as well as reductionist approaches, as appropriate to the issue;</w:t>
            </w:r>
          </w:p>
          <w:p w14:paraId="179C1DB6" w14:textId="77777777" w:rsidR="00383223" w:rsidRPr="00383223" w:rsidRDefault="00383223" w:rsidP="00383223">
            <w:pPr>
              <w:numPr>
                <w:ilvl w:val="0"/>
                <w:numId w:val="3"/>
              </w:numPr>
              <w:autoSpaceDE w:val="0"/>
              <w:autoSpaceDN w:val="0"/>
              <w:adjustRightInd w:val="0"/>
              <w:spacing w:after="200"/>
              <w:contextualSpacing/>
              <w:rPr>
                <w:rFonts w:ascii="Arial" w:hAnsi="Arial" w:cs="Arial"/>
                <w:color w:val="000000"/>
              </w:rPr>
            </w:pPr>
            <w:r w:rsidRPr="00383223">
              <w:rPr>
                <w:rFonts w:ascii="Arial" w:hAnsi="Arial" w:cs="Arial"/>
                <w:color w:val="000000"/>
              </w:rPr>
              <w:t xml:space="preserve">be able to think creatively, holistically, and systemically and make critical judgments on issues; </w:t>
            </w:r>
          </w:p>
          <w:p w14:paraId="5B2C9B05" w14:textId="77777777" w:rsidR="00383223" w:rsidRPr="00383223" w:rsidRDefault="00383223" w:rsidP="00383223">
            <w:pPr>
              <w:numPr>
                <w:ilvl w:val="0"/>
                <w:numId w:val="3"/>
              </w:numPr>
              <w:autoSpaceDE w:val="0"/>
              <w:autoSpaceDN w:val="0"/>
              <w:adjustRightInd w:val="0"/>
              <w:spacing w:after="200"/>
              <w:contextualSpacing/>
              <w:rPr>
                <w:rFonts w:ascii="Arial" w:hAnsi="Arial" w:cs="Arial"/>
                <w:color w:val="000000"/>
              </w:rPr>
            </w:pPr>
            <w:r w:rsidRPr="00383223">
              <w:rPr>
                <w:rFonts w:ascii="Arial" w:hAnsi="Arial" w:cs="Arial"/>
                <w:color w:val="000000"/>
              </w:rPr>
              <w:t xml:space="preserve">be able to develop a high level of self-reflection at a personal and professional level; </w:t>
            </w:r>
          </w:p>
          <w:p w14:paraId="5943E8BB" w14:textId="77777777" w:rsidR="00383223" w:rsidRPr="00383223" w:rsidRDefault="00383223" w:rsidP="00383223">
            <w:pPr>
              <w:numPr>
                <w:ilvl w:val="0"/>
                <w:numId w:val="3"/>
              </w:numPr>
              <w:autoSpaceDE w:val="0"/>
              <w:autoSpaceDN w:val="0"/>
              <w:adjustRightInd w:val="0"/>
              <w:spacing w:after="200"/>
              <w:contextualSpacing/>
              <w:rPr>
                <w:rFonts w:ascii="Arial" w:hAnsi="Arial" w:cs="Arial"/>
                <w:color w:val="000000"/>
              </w:rPr>
            </w:pPr>
            <w:r w:rsidRPr="00383223">
              <w:rPr>
                <w:rFonts w:ascii="Arial" w:hAnsi="Arial" w:cs="Arial"/>
                <w:color w:val="000000"/>
              </w:rPr>
              <w:t>be able to understand, critically evaluate and adopt thoughtfully sustainability values;</w:t>
            </w:r>
          </w:p>
          <w:p w14:paraId="1D442694" w14:textId="77777777" w:rsidR="00383223" w:rsidRPr="00383223" w:rsidRDefault="00383223" w:rsidP="00383223">
            <w:pPr>
              <w:numPr>
                <w:ilvl w:val="0"/>
                <w:numId w:val="3"/>
              </w:numPr>
              <w:autoSpaceDE w:val="0"/>
              <w:autoSpaceDN w:val="0"/>
              <w:adjustRightInd w:val="0"/>
              <w:spacing w:after="200"/>
              <w:contextualSpacing/>
              <w:rPr>
                <w:rFonts w:ascii="Arial" w:hAnsi="Arial" w:cs="Arial"/>
                <w:lang w:eastAsia="en-GB"/>
              </w:rPr>
            </w:pPr>
            <w:r w:rsidRPr="00383223">
              <w:rPr>
                <w:rFonts w:ascii="Arial" w:hAnsi="Arial" w:cs="Arial"/>
              </w:rPr>
              <w:t>be able to apply theory to practice and vice versa</w:t>
            </w:r>
          </w:p>
        </w:tc>
      </w:tr>
    </w:tbl>
    <w:p w14:paraId="48085716" w14:textId="77777777" w:rsidR="00383223" w:rsidRPr="00383223" w:rsidRDefault="00383223" w:rsidP="00383223">
      <w:pPr>
        <w:tabs>
          <w:tab w:val="left" w:pos="720"/>
          <w:tab w:val="left" w:pos="1440"/>
          <w:tab w:val="left" w:pos="2160"/>
          <w:tab w:val="left" w:pos="2880"/>
        </w:tabs>
        <w:overflowPunct w:val="0"/>
        <w:autoSpaceDE w:val="0"/>
        <w:autoSpaceDN w:val="0"/>
        <w:adjustRightInd w:val="0"/>
        <w:textAlignment w:val="baseline"/>
        <w:rPr>
          <w:rFonts w:eastAsia="Times New Roman"/>
          <w:lang w:eastAsia="en-GB"/>
        </w:rPr>
      </w:pPr>
    </w:p>
    <w:p w14:paraId="0301AF3A" w14:textId="77777777" w:rsidR="00383223" w:rsidRPr="00383223" w:rsidRDefault="00383223" w:rsidP="00383223">
      <w:pPr>
        <w:rPr>
          <w:rFonts w:eastAsia="Times New Roman"/>
          <w:b/>
          <w:lang w:eastAsia="en-GB"/>
        </w:rPr>
      </w:pPr>
      <w:r w:rsidRPr="00383223">
        <w:rPr>
          <w:rFonts w:eastAsia="Times New Roman"/>
          <w:b/>
          <w:lang w:eastAsia="en-GB"/>
        </w:rPr>
        <w:t>BIBLIOGRAPHY</w:t>
      </w:r>
    </w:p>
    <w:p w14:paraId="72ABFB71" w14:textId="77777777" w:rsidR="00383223" w:rsidRPr="00383223" w:rsidRDefault="00383223" w:rsidP="00383223">
      <w:pPr>
        <w:tabs>
          <w:tab w:val="left" w:pos="720"/>
          <w:tab w:val="left" w:pos="1440"/>
          <w:tab w:val="left" w:pos="2160"/>
          <w:tab w:val="left" w:pos="2880"/>
        </w:tabs>
        <w:overflowPunct w:val="0"/>
        <w:autoSpaceDE w:val="0"/>
        <w:autoSpaceDN w:val="0"/>
        <w:adjustRightInd w:val="0"/>
        <w:textAlignment w:val="baseline"/>
        <w:rPr>
          <w:rFonts w:eastAsia="Times New Roman"/>
          <w:b/>
          <w:lang w:eastAsia="en-GB"/>
        </w:rPr>
      </w:pPr>
    </w:p>
    <w:p w14:paraId="4ADA00CF" w14:textId="77777777" w:rsidR="00383223" w:rsidRPr="00383223" w:rsidRDefault="00383223" w:rsidP="00383223">
      <w:pPr>
        <w:tabs>
          <w:tab w:val="left" w:pos="720"/>
          <w:tab w:val="left" w:pos="1440"/>
          <w:tab w:val="left" w:pos="2160"/>
          <w:tab w:val="left" w:pos="2880"/>
        </w:tabs>
        <w:overflowPunct w:val="0"/>
        <w:autoSpaceDE w:val="0"/>
        <w:autoSpaceDN w:val="0"/>
        <w:adjustRightInd w:val="0"/>
        <w:ind w:left="3600" w:hanging="3600"/>
        <w:textAlignment w:val="baseline"/>
        <w:rPr>
          <w:rFonts w:eastAsia="Times New Roman"/>
          <w:b/>
          <w:lang w:eastAsia="en-GB"/>
        </w:rPr>
      </w:pPr>
      <w:r w:rsidRPr="00383223">
        <w:rPr>
          <w:rFonts w:eastAsia="Times New Roman"/>
          <w:b/>
          <w:lang w:eastAsia="en-GB"/>
        </w:rPr>
        <w:t>Essential</w:t>
      </w:r>
    </w:p>
    <w:p w14:paraId="285DDF31" w14:textId="77777777" w:rsidR="00383223" w:rsidRPr="00383223" w:rsidRDefault="00383223" w:rsidP="00383223">
      <w:pPr>
        <w:tabs>
          <w:tab w:val="left" w:pos="720"/>
          <w:tab w:val="left" w:pos="1440"/>
          <w:tab w:val="left" w:pos="2160"/>
          <w:tab w:val="left" w:pos="2880"/>
        </w:tabs>
        <w:overflowPunct w:val="0"/>
        <w:autoSpaceDE w:val="0"/>
        <w:autoSpaceDN w:val="0"/>
        <w:adjustRightInd w:val="0"/>
        <w:ind w:left="3600" w:hanging="3600"/>
        <w:textAlignment w:val="baseline"/>
        <w:rPr>
          <w:rFonts w:eastAsia="Times New Roman"/>
          <w:b/>
          <w:lang w:eastAsia="en-GB"/>
        </w:rPr>
      </w:pPr>
    </w:p>
    <w:p w14:paraId="3448140C" w14:textId="77777777" w:rsidR="00383223" w:rsidRPr="00383223" w:rsidRDefault="00383223" w:rsidP="00383223">
      <w:pPr>
        <w:overflowPunct w:val="0"/>
        <w:autoSpaceDE w:val="0"/>
        <w:autoSpaceDN w:val="0"/>
        <w:adjustRightInd w:val="0"/>
        <w:textAlignment w:val="baseline"/>
        <w:rPr>
          <w:rFonts w:eastAsia="Times New Roman"/>
          <w:lang w:eastAsia="en-GB"/>
        </w:rPr>
      </w:pPr>
      <w:r w:rsidRPr="00383223">
        <w:rPr>
          <w:rFonts w:eastAsia="Times New Roman"/>
          <w:lang w:eastAsia="en-GB"/>
        </w:rPr>
        <w:lastRenderedPageBreak/>
        <w:t>Beck, U. and Beck-</w:t>
      </w:r>
      <w:proofErr w:type="spellStart"/>
      <w:r w:rsidRPr="00383223">
        <w:rPr>
          <w:rFonts w:eastAsia="Times New Roman"/>
          <w:lang w:eastAsia="en-GB"/>
        </w:rPr>
        <w:t>Gernsheim</w:t>
      </w:r>
      <w:proofErr w:type="spellEnd"/>
      <w:r w:rsidRPr="00383223">
        <w:rPr>
          <w:rFonts w:eastAsia="Times New Roman"/>
          <w:lang w:eastAsia="en-GB"/>
        </w:rPr>
        <w:t xml:space="preserve">. E. (2001) </w:t>
      </w:r>
      <w:r w:rsidRPr="00383223">
        <w:rPr>
          <w:rFonts w:eastAsia="Times New Roman"/>
          <w:i/>
          <w:lang w:eastAsia="en-GB"/>
        </w:rPr>
        <w:t xml:space="preserve">Individualisation: Institutionalized Individualism and its Social and Political Consequences. </w:t>
      </w:r>
      <w:r w:rsidRPr="00383223">
        <w:rPr>
          <w:rFonts w:eastAsia="Times New Roman"/>
          <w:lang w:eastAsia="en-GB"/>
        </w:rPr>
        <w:t xml:space="preserve">London: Sage Publications. </w:t>
      </w:r>
    </w:p>
    <w:p w14:paraId="4C35E182" w14:textId="77777777" w:rsidR="00383223" w:rsidRPr="00383223" w:rsidRDefault="00383223" w:rsidP="00383223">
      <w:pPr>
        <w:overflowPunct w:val="0"/>
        <w:autoSpaceDE w:val="0"/>
        <w:autoSpaceDN w:val="0"/>
        <w:adjustRightInd w:val="0"/>
        <w:textAlignment w:val="baseline"/>
        <w:rPr>
          <w:rFonts w:eastAsia="Times New Roman"/>
          <w:lang w:eastAsia="en-GB"/>
        </w:rPr>
      </w:pPr>
      <w:r w:rsidRPr="00383223">
        <w:rPr>
          <w:rFonts w:eastAsia="Times New Roman"/>
          <w:lang w:eastAsia="en-GB"/>
        </w:rPr>
        <w:t xml:space="preserve">Brown, K. (ed). (2006) </w:t>
      </w:r>
      <w:r w:rsidRPr="00383223">
        <w:rPr>
          <w:rFonts w:eastAsia="Times New Roman"/>
          <w:i/>
          <w:lang w:eastAsia="en-GB"/>
        </w:rPr>
        <w:t>Vulnerable Adults and Community Care: A Reader</w:t>
      </w:r>
      <w:r w:rsidRPr="00383223">
        <w:rPr>
          <w:rFonts w:eastAsia="Times New Roman"/>
          <w:lang w:eastAsia="en-GB"/>
        </w:rPr>
        <w:t xml:space="preserve">.  Learning Matters Limited. </w:t>
      </w:r>
    </w:p>
    <w:p w14:paraId="4A190733" w14:textId="77777777" w:rsidR="00383223" w:rsidRPr="00383223" w:rsidRDefault="00383223" w:rsidP="00383223">
      <w:pPr>
        <w:overflowPunct w:val="0"/>
        <w:autoSpaceDE w:val="0"/>
        <w:autoSpaceDN w:val="0"/>
        <w:adjustRightInd w:val="0"/>
        <w:textAlignment w:val="baseline"/>
        <w:rPr>
          <w:rFonts w:eastAsia="Times New Roman"/>
          <w:lang w:eastAsia="en-GB"/>
        </w:rPr>
      </w:pPr>
      <w:proofErr w:type="spellStart"/>
      <w:r w:rsidRPr="00383223">
        <w:rPr>
          <w:rFonts w:eastAsia="Times New Roman"/>
          <w:lang w:eastAsia="en-GB"/>
        </w:rPr>
        <w:t>Busfield</w:t>
      </w:r>
      <w:proofErr w:type="spellEnd"/>
      <w:r w:rsidRPr="00383223">
        <w:rPr>
          <w:rFonts w:eastAsia="Times New Roman"/>
          <w:lang w:eastAsia="en-GB"/>
        </w:rPr>
        <w:t xml:space="preserve">, J. (2000) </w:t>
      </w:r>
      <w:r w:rsidRPr="00383223">
        <w:rPr>
          <w:rFonts w:eastAsia="Times New Roman"/>
          <w:i/>
          <w:lang w:eastAsia="en-GB"/>
        </w:rPr>
        <w:t>Health and Health Care in Modern Britain.</w:t>
      </w:r>
      <w:r w:rsidRPr="00383223">
        <w:rPr>
          <w:rFonts w:eastAsia="Times New Roman"/>
          <w:lang w:eastAsia="en-GB"/>
        </w:rPr>
        <w:t xml:space="preserve"> Oxford: Oxford University Press.</w:t>
      </w:r>
    </w:p>
    <w:p w14:paraId="3D361A9A" w14:textId="77777777" w:rsidR="00383223" w:rsidRPr="00383223" w:rsidRDefault="00383223" w:rsidP="00383223">
      <w:pPr>
        <w:overflowPunct w:val="0"/>
        <w:autoSpaceDE w:val="0"/>
        <w:autoSpaceDN w:val="0"/>
        <w:adjustRightInd w:val="0"/>
        <w:textAlignment w:val="baseline"/>
        <w:rPr>
          <w:rFonts w:eastAsia="Times New Roman"/>
          <w:lang w:eastAsia="en-GB"/>
        </w:rPr>
      </w:pPr>
      <w:r w:rsidRPr="00383223">
        <w:rPr>
          <w:rFonts w:eastAsia="Times New Roman"/>
          <w:lang w:eastAsia="en-GB"/>
        </w:rPr>
        <w:t xml:space="preserve">Hudson, R.B. (2014) </w:t>
      </w:r>
      <w:r w:rsidRPr="00383223">
        <w:rPr>
          <w:rFonts w:eastAsia="Times New Roman"/>
          <w:i/>
          <w:lang w:eastAsia="en-GB"/>
        </w:rPr>
        <w:t xml:space="preserve">The New Politics of Old Age Policy, </w:t>
      </w:r>
      <w:r w:rsidRPr="00383223">
        <w:rPr>
          <w:rFonts w:eastAsia="Times New Roman"/>
          <w:lang w:eastAsia="en-GB"/>
        </w:rPr>
        <w:t>Baltimore, Maryland: John Hopkins University Press.</w:t>
      </w:r>
    </w:p>
    <w:p w14:paraId="5FA74F13" w14:textId="77777777" w:rsidR="00383223" w:rsidRPr="00383223" w:rsidRDefault="00383223" w:rsidP="00383223">
      <w:pPr>
        <w:rPr>
          <w:rFonts w:eastAsia="Times New Roman"/>
          <w:lang w:eastAsia="en-GB"/>
        </w:rPr>
      </w:pPr>
    </w:p>
    <w:p w14:paraId="30917088" w14:textId="77777777" w:rsidR="00383223" w:rsidRPr="00383223" w:rsidRDefault="00383223" w:rsidP="00383223">
      <w:pPr>
        <w:tabs>
          <w:tab w:val="left" w:pos="720"/>
          <w:tab w:val="left" w:pos="1440"/>
          <w:tab w:val="left" w:pos="2160"/>
          <w:tab w:val="left" w:pos="2880"/>
        </w:tabs>
        <w:overflowPunct w:val="0"/>
        <w:autoSpaceDE w:val="0"/>
        <w:autoSpaceDN w:val="0"/>
        <w:adjustRightInd w:val="0"/>
        <w:ind w:left="3600" w:hanging="3600"/>
        <w:textAlignment w:val="baseline"/>
        <w:rPr>
          <w:rFonts w:eastAsia="Times New Roman"/>
          <w:b/>
          <w:lang w:eastAsia="en-GB"/>
        </w:rPr>
      </w:pPr>
      <w:r w:rsidRPr="00383223">
        <w:rPr>
          <w:rFonts w:eastAsia="Times New Roman"/>
          <w:b/>
          <w:lang w:eastAsia="en-GB"/>
        </w:rPr>
        <w:t>Recommended</w:t>
      </w:r>
    </w:p>
    <w:p w14:paraId="5696E912" w14:textId="77777777" w:rsidR="00383223" w:rsidRPr="00383223" w:rsidRDefault="00383223" w:rsidP="00383223">
      <w:pPr>
        <w:tabs>
          <w:tab w:val="left" w:pos="720"/>
          <w:tab w:val="left" w:pos="1440"/>
          <w:tab w:val="left" w:pos="2160"/>
          <w:tab w:val="left" w:pos="2880"/>
        </w:tabs>
        <w:overflowPunct w:val="0"/>
        <w:autoSpaceDE w:val="0"/>
        <w:autoSpaceDN w:val="0"/>
        <w:adjustRightInd w:val="0"/>
        <w:ind w:left="3600" w:hanging="3600"/>
        <w:textAlignment w:val="baseline"/>
        <w:rPr>
          <w:rFonts w:eastAsia="Times New Roman"/>
          <w:b/>
          <w:lang w:eastAsia="en-GB"/>
        </w:rPr>
      </w:pPr>
    </w:p>
    <w:p w14:paraId="7678454E" w14:textId="77777777" w:rsidR="00383223" w:rsidRPr="00383223" w:rsidRDefault="00383223" w:rsidP="00383223">
      <w:pPr>
        <w:tabs>
          <w:tab w:val="left" w:pos="720"/>
          <w:tab w:val="left" w:pos="1440"/>
          <w:tab w:val="left" w:pos="2160"/>
          <w:tab w:val="left" w:pos="2880"/>
        </w:tabs>
        <w:overflowPunct w:val="0"/>
        <w:autoSpaceDE w:val="0"/>
        <w:autoSpaceDN w:val="0"/>
        <w:adjustRightInd w:val="0"/>
        <w:textAlignment w:val="baseline"/>
        <w:rPr>
          <w:rFonts w:eastAsia="Times New Roman"/>
          <w:lang w:eastAsia="en-GB"/>
        </w:rPr>
      </w:pPr>
      <w:r w:rsidRPr="00383223">
        <w:rPr>
          <w:rFonts w:eastAsia="Times New Roman"/>
          <w:lang w:eastAsia="en-GB"/>
        </w:rPr>
        <w:t xml:space="preserve">Barrett, G., </w:t>
      </w:r>
      <w:proofErr w:type="spellStart"/>
      <w:r w:rsidRPr="00383223">
        <w:rPr>
          <w:rFonts w:eastAsia="Times New Roman"/>
          <w:lang w:eastAsia="en-GB"/>
        </w:rPr>
        <w:t>Sellman</w:t>
      </w:r>
      <w:proofErr w:type="spellEnd"/>
      <w:r w:rsidRPr="00383223">
        <w:rPr>
          <w:rFonts w:eastAsia="Times New Roman"/>
          <w:lang w:eastAsia="en-GB"/>
        </w:rPr>
        <w:t xml:space="preserve">, D. and Thomas, J. (eds). (2005) </w:t>
      </w:r>
      <w:r w:rsidRPr="00383223">
        <w:rPr>
          <w:rFonts w:eastAsia="Times New Roman"/>
          <w:i/>
          <w:lang w:eastAsia="en-GB"/>
        </w:rPr>
        <w:t>Inter-Professional Working in Health and Social Care: Professional Perspectives.</w:t>
      </w:r>
      <w:r w:rsidRPr="00383223">
        <w:rPr>
          <w:rFonts w:eastAsia="Times New Roman"/>
          <w:lang w:eastAsia="en-GB"/>
        </w:rPr>
        <w:t xml:space="preserve">  Palgrave: MacMillan. </w:t>
      </w:r>
    </w:p>
    <w:p w14:paraId="7F07C582" w14:textId="77777777" w:rsidR="00383223" w:rsidRPr="00383223" w:rsidRDefault="00383223" w:rsidP="003832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rPr>
          <w:rFonts w:eastAsia="Times New Roman"/>
          <w:lang w:eastAsia="en-GB"/>
        </w:rPr>
      </w:pPr>
      <w:r w:rsidRPr="00383223">
        <w:rPr>
          <w:rFonts w:eastAsia="Times New Roman"/>
          <w:lang w:eastAsia="en-GB"/>
        </w:rPr>
        <w:t xml:space="preserve">Baggott, R. (2000) </w:t>
      </w:r>
      <w:r w:rsidRPr="00383223">
        <w:rPr>
          <w:rFonts w:eastAsia="Times New Roman"/>
          <w:i/>
          <w:lang w:eastAsia="en-GB"/>
        </w:rPr>
        <w:t>Public Health: Policy and Politics,</w:t>
      </w:r>
      <w:r w:rsidRPr="00383223">
        <w:rPr>
          <w:rFonts w:eastAsia="Times New Roman"/>
          <w:lang w:eastAsia="en-GB"/>
        </w:rPr>
        <w:t xml:space="preserve"> Basingstoke: Macmillan.</w:t>
      </w:r>
    </w:p>
    <w:p w14:paraId="6830F5F3" w14:textId="77777777" w:rsidR="00383223" w:rsidRPr="00383223" w:rsidRDefault="00383223" w:rsidP="00383223">
      <w:pPr>
        <w:overflowPunct w:val="0"/>
        <w:autoSpaceDE w:val="0"/>
        <w:autoSpaceDN w:val="0"/>
        <w:adjustRightInd w:val="0"/>
        <w:textAlignment w:val="baseline"/>
        <w:rPr>
          <w:rFonts w:eastAsia="Times New Roman"/>
          <w:lang w:eastAsia="en-GB"/>
        </w:rPr>
      </w:pPr>
      <w:r w:rsidRPr="00383223">
        <w:rPr>
          <w:rFonts w:eastAsia="Times New Roman"/>
          <w:lang w:eastAsia="en-GB"/>
        </w:rPr>
        <w:t xml:space="preserve">Kitwood, T. M. (1997) </w:t>
      </w:r>
      <w:r w:rsidRPr="00383223">
        <w:rPr>
          <w:rFonts w:eastAsia="Times New Roman"/>
          <w:i/>
          <w:lang w:eastAsia="en-GB"/>
        </w:rPr>
        <w:t xml:space="preserve">Dementia Reconsidered: the Person Comes First. </w:t>
      </w:r>
      <w:r w:rsidRPr="00383223">
        <w:rPr>
          <w:rFonts w:eastAsia="Times New Roman"/>
          <w:lang w:eastAsia="en-GB"/>
        </w:rPr>
        <w:t xml:space="preserve">Buckingham: Open University Press. </w:t>
      </w:r>
    </w:p>
    <w:p w14:paraId="39585082" w14:textId="77777777" w:rsidR="00383223" w:rsidRPr="00383223" w:rsidRDefault="00383223" w:rsidP="00383223">
      <w:pPr>
        <w:overflowPunct w:val="0"/>
        <w:autoSpaceDE w:val="0"/>
        <w:autoSpaceDN w:val="0"/>
        <w:adjustRightInd w:val="0"/>
        <w:textAlignment w:val="baseline"/>
        <w:rPr>
          <w:rFonts w:eastAsia="Times New Roman"/>
          <w:lang w:eastAsia="en-GB"/>
        </w:rPr>
      </w:pPr>
      <w:r w:rsidRPr="00383223">
        <w:rPr>
          <w:rFonts w:eastAsia="Times New Roman"/>
          <w:lang w:eastAsia="en-GB"/>
        </w:rPr>
        <w:t xml:space="preserve">Kitwood, T. M. and Bredin, K. (1992) </w:t>
      </w:r>
      <w:r w:rsidRPr="00383223">
        <w:rPr>
          <w:rFonts w:eastAsia="Times New Roman"/>
          <w:i/>
          <w:lang w:eastAsia="en-GB"/>
        </w:rPr>
        <w:t xml:space="preserve">Person to Person: Guide to the Care of those with Failing Mental Powers. </w:t>
      </w:r>
      <w:r w:rsidRPr="00383223">
        <w:rPr>
          <w:rFonts w:eastAsia="Times New Roman"/>
          <w:lang w:eastAsia="en-GB"/>
        </w:rPr>
        <w:t>Gale Centre Publications.</w:t>
      </w:r>
    </w:p>
    <w:p w14:paraId="0C154DEB" w14:textId="77777777" w:rsidR="00383223" w:rsidRPr="00383223" w:rsidRDefault="00383223" w:rsidP="00383223">
      <w:pPr>
        <w:overflowPunct w:val="0"/>
        <w:autoSpaceDE w:val="0"/>
        <w:autoSpaceDN w:val="0"/>
        <w:adjustRightInd w:val="0"/>
        <w:textAlignment w:val="baseline"/>
        <w:rPr>
          <w:rFonts w:eastAsia="Times New Roman"/>
          <w:lang w:eastAsia="en-GB"/>
        </w:rPr>
      </w:pPr>
      <w:r w:rsidRPr="00383223">
        <w:rPr>
          <w:rFonts w:eastAsia="Times New Roman"/>
          <w:lang w:eastAsia="en-GB"/>
        </w:rPr>
        <w:t xml:space="preserve">McDonald, A. (2006) </w:t>
      </w:r>
      <w:r w:rsidRPr="00383223">
        <w:rPr>
          <w:rFonts w:eastAsia="Times New Roman"/>
          <w:i/>
          <w:lang w:eastAsia="en-GB"/>
        </w:rPr>
        <w:t xml:space="preserve">Understanding Community Care: A Guide for Social Workers. </w:t>
      </w:r>
      <w:r w:rsidRPr="00383223">
        <w:rPr>
          <w:rFonts w:eastAsia="Times New Roman"/>
          <w:lang w:eastAsia="en-GB"/>
        </w:rPr>
        <w:t xml:space="preserve">Palgrave McMillan. </w:t>
      </w:r>
    </w:p>
    <w:p w14:paraId="285AD6D0" w14:textId="77777777" w:rsidR="00383223" w:rsidRPr="00383223" w:rsidRDefault="00383223" w:rsidP="00383223">
      <w:pPr>
        <w:overflowPunct w:val="0"/>
        <w:autoSpaceDE w:val="0"/>
        <w:autoSpaceDN w:val="0"/>
        <w:adjustRightInd w:val="0"/>
        <w:textAlignment w:val="baseline"/>
        <w:rPr>
          <w:rFonts w:eastAsia="Times New Roman"/>
          <w:lang w:eastAsia="en-GB"/>
        </w:rPr>
      </w:pPr>
      <w:r w:rsidRPr="00383223">
        <w:rPr>
          <w:rFonts w:eastAsia="Times New Roman"/>
          <w:lang w:eastAsia="en-GB"/>
        </w:rPr>
        <w:t xml:space="preserve">Parker, J. and Penhale, B. (2007) </w:t>
      </w:r>
      <w:r w:rsidRPr="00383223">
        <w:rPr>
          <w:rFonts w:eastAsia="Times New Roman"/>
          <w:i/>
          <w:lang w:eastAsia="en-GB"/>
        </w:rPr>
        <w:t xml:space="preserve">Working with Vulnerable Adults. </w:t>
      </w:r>
      <w:r w:rsidRPr="00383223">
        <w:rPr>
          <w:rFonts w:eastAsia="Times New Roman"/>
          <w:lang w:eastAsia="en-GB"/>
        </w:rPr>
        <w:t xml:space="preserve">London: Routledge. </w:t>
      </w:r>
    </w:p>
    <w:p w14:paraId="3FEFA402" w14:textId="77777777" w:rsidR="00383223" w:rsidRPr="00383223" w:rsidRDefault="00383223" w:rsidP="00383223">
      <w:pPr>
        <w:overflowPunct w:val="0"/>
        <w:autoSpaceDE w:val="0"/>
        <w:autoSpaceDN w:val="0"/>
        <w:adjustRightInd w:val="0"/>
        <w:textAlignment w:val="baseline"/>
        <w:rPr>
          <w:rFonts w:eastAsia="Times New Roman"/>
          <w:lang w:eastAsia="en-GB"/>
        </w:rPr>
      </w:pPr>
      <w:r w:rsidRPr="00383223">
        <w:rPr>
          <w:rFonts w:eastAsia="Times New Roman"/>
          <w:lang w:eastAsia="en-GB"/>
        </w:rPr>
        <w:t xml:space="preserve">Phillips, J., Ray, M and Marshall, M. (2006) </w:t>
      </w:r>
      <w:r w:rsidRPr="00383223">
        <w:rPr>
          <w:rFonts w:eastAsia="Times New Roman"/>
          <w:i/>
          <w:lang w:eastAsia="en-GB"/>
        </w:rPr>
        <w:t>Social Work with Older People.</w:t>
      </w:r>
      <w:r w:rsidRPr="00383223">
        <w:rPr>
          <w:rFonts w:eastAsia="Times New Roman"/>
          <w:lang w:eastAsia="en-GB"/>
        </w:rPr>
        <w:t xml:space="preserve"> Palgrave: Macmillan. </w:t>
      </w:r>
    </w:p>
    <w:p w14:paraId="6773AE46" w14:textId="77777777" w:rsidR="00383223" w:rsidRPr="00383223" w:rsidRDefault="00383223" w:rsidP="00383223">
      <w:pPr>
        <w:overflowPunct w:val="0"/>
        <w:autoSpaceDE w:val="0"/>
        <w:autoSpaceDN w:val="0"/>
        <w:adjustRightInd w:val="0"/>
        <w:textAlignment w:val="baseline"/>
        <w:rPr>
          <w:rFonts w:eastAsia="Times New Roman"/>
          <w:lang w:eastAsia="en-GB"/>
        </w:rPr>
      </w:pPr>
      <w:r w:rsidRPr="00383223">
        <w:rPr>
          <w:rFonts w:eastAsia="Times New Roman"/>
          <w:lang w:eastAsia="en-GB"/>
        </w:rPr>
        <w:t xml:space="preserve">Pritchard, J. (2001) </w:t>
      </w:r>
      <w:r w:rsidRPr="00383223">
        <w:rPr>
          <w:rFonts w:eastAsia="Times New Roman"/>
          <w:i/>
          <w:lang w:eastAsia="en-GB"/>
        </w:rPr>
        <w:t xml:space="preserve">Good Practice with Vulnerable Adults. </w:t>
      </w:r>
      <w:r w:rsidRPr="00383223">
        <w:rPr>
          <w:rFonts w:eastAsia="Times New Roman"/>
          <w:lang w:eastAsia="en-GB"/>
        </w:rPr>
        <w:t xml:space="preserve">London: Jessica Kingsley Publishers. </w:t>
      </w:r>
    </w:p>
    <w:p w14:paraId="5BF1B38E" w14:textId="77777777" w:rsidR="00383223" w:rsidRPr="00383223" w:rsidRDefault="00383223" w:rsidP="003832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rPr>
          <w:rFonts w:eastAsia="Times New Roman"/>
          <w:lang w:eastAsia="en-GB"/>
        </w:rPr>
      </w:pPr>
      <w:proofErr w:type="spellStart"/>
      <w:r w:rsidRPr="00383223">
        <w:rPr>
          <w:rFonts w:eastAsia="Times New Roman"/>
          <w:lang w:eastAsia="en-GB"/>
        </w:rPr>
        <w:t>Vickridge</w:t>
      </w:r>
      <w:proofErr w:type="spellEnd"/>
      <w:r w:rsidRPr="00383223">
        <w:rPr>
          <w:rFonts w:eastAsia="Times New Roman"/>
          <w:lang w:eastAsia="en-GB"/>
        </w:rPr>
        <w:t xml:space="preserve">, R, </w:t>
      </w:r>
      <w:r w:rsidRPr="00383223">
        <w:rPr>
          <w:rFonts w:eastAsia="Times New Roman"/>
          <w:i/>
          <w:lang w:eastAsia="en-GB"/>
        </w:rPr>
        <w:t>NHS Reforms and Community Care: Means-Tested Health Care Masquerading as Consumer Choice?</w:t>
      </w:r>
      <w:r w:rsidRPr="00383223">
        <w:rPr>
          <w:rFonts w:eastAsia="Times New Roman"/>
          <w:lang w:eastAsia="en-GB"/>
        </w:rPr>
        <w:t xml:space="preserve"> London: The </w:t>
      </w:r>
      <w:proofErr w:type="spellStart"/>
      <w:r w:rsidRPr="00383223">
        <w:rPr>
          <w:rFonts w:eastAsia="Times New Roman"/>
          <w:lang w:eastAsia="en-GB"/>
        </w:rPr>
        <w:t>Gildredge</w:t>
      </w:r>
      <w:proofErr w:type="spellEnd"/>
      <w:r w:rsidRPr="00383223">
        <w:rPr>
          <w:rFonts w:eastAsia="Times New Roman"/>
          <w:lang w:eastAsia="en-GB"/>
        </w:rPr>
        <w:t xml:space="preserve"> Press.</w:t>
      </w:r>
    </w:p>
    <w:p w14:paraId="62823FA7" w14:textId="77777777" w:rsidR="00383223" w:rsidRPr="00383223" w:rsidRDefault="00383223" w:rsidP="00383223">
      <w:pPr>
        <w:overflowPunct w:val="0"/>
        <w:autoSpaceDE w:val="0"/>
        <w:autoSpaceDN w:val="0"/>
        <w:adjustRightInd w:val="0"/>
        <w:textAlignment w:val="baseline"/>
        <w:rPr>
          <w:rFonts w:eastAsia="Times New Roman"/>
          <w:lang w:eastAsia="en-GB"/>
        </w:rPr>
      </w:pPr>
      <w:r w:rsidRPr="00383223">
        <w:rPr>
          <w:rFonts w:eastAsia="Times New Roman"/>
          <w:lang w:eastAsia="en-GB"/>
        </w:rPr>
        <w:t xml:space="preserve">Wall, A. &amp; Owen, B. (2002) </w:t>
      </w:r>
      <w:r w:rsidRPr="00383223">
        <w:rPr>
          <w:rFonts w:eastAsia="Times New Roman"/>
          <w:i/>
          <w:lang w:eastAsia="en-GB"/>
        </w:rPr>
        <w:t>Health Policy: Health Care and the NHS.</w:t>
      </w:r>
      <w:r w:rsidRPr="00383223">
        <w:rPr>
          <w:rFonts w:eastAsia="Times New Roman"/>
          <w:lang w:eastAsia="en-GB"/>
        </w:rPr>
        <w:t xml:space="preserve"> London: Routledge (The </w:t>
      </w:r>
      <w:proofErr w:type="spellStart"/>
      <w:r w:rsidRPr="00383223">
        <w:rPr>
          <w:rFonts w:eastAsia="Times New Roman"/>
          <w:lang w:eastAsia="en-GB"/>
        </w:rPr>
        <w:t>Gildredge</w:t>
      </w:r>
      <w:proofErr w:type="spellEnd"/>
      <w:r w:rsidRPr="00383223">
        <w:rPr>
          <w:rFonts w:eastAsia="Times New Roman"/>
          <w:lang w:eastAsia="en-GB"/>
        </w:rPr>
        <w:t xml:space="preserve"> Press).</w:t>
      </w:r>
    </w:p>
    <w:p w14:paraId="39D0C72E" w14:textId="77777777" w:rsidR="00383223" w:rsidRPr="00383223" w:rsidRDefault="00383223" w:rsidP="00383223">
      <w:pPr>
        <w:overflowPunct w:val="0"/>
        <w:autoSpaceDE w:val="0"/>
        <w:autoSpaceDN w:val="0"/>
        <w:adjustRightInd w:val="0"/>
        <w:textAlignment w:val="baseline"/>
        <w:rPr>
          <w:rFonts w:eastAsia="Times New Roman"/>
          <w:lang w:eastAsia="en-GB"/>
        </w:rPr>
      </w:pPr>
    </w:p>
    <w:p w14:paraId="1975FD90" w14:textId="77777777" w:rsidR="00383223" w:rsidRPr="00383223" w:rsidRDefault="00383223" w:rsidP="00383223">
      <w:pPr>
        <w:tabs>
          <w:tab w:val="left" w:pos="720"/>
          <w:tab w:val="left" w:pos="1440"/>
          <w:tab w:val="left" w:pos="2160"/>
          <w:tab w:val="left" w:pos="2880"/>
        </w:tabs>
        <w:overflowPunct w:val="0"/>
        <w:autoSpaceDE w:val="0"/>
        <w:autoSpaceDN w:val="0"/>
        <w:adjustRightInd w:val="0"/>
        <w:ind w:left="3600" w:hanging="3600"/>
        <w:textAlignment w:val="baseline"/>
        <w:rPr>
          <w:rFonts w:eastAsia="Times New Roman"/>
          <w:b/>
          <w:lang w:eastAsia="en-GB"/>
        </w:rPr>
      </w:pPr>
      <w:r w:rsidRPr="00383223">
        <w:rPr>
          <w:rFonts w:eastAsia="Times New Roman"/>
          <w:b/>
          <w:lang w:eastAsia="en-GB"/>
        </w:rPr>
        <w:t>Background</w:t>
      </w:r>
    </w:p>
    <w:p w14:paraId="5E8D4C96" w14:textId="77777777" w:rsidR="00383223" w:rsidRPr="00383223" w:rsidRDefault="00383223" w:rsidP="00383223">
      <w:pPr>
        <w:overflowPunct w:val="0"/>
        <w:autoSpaceDE w:val="0"/>
        <w:autoSpaceDN w:val="0"/>
        <w:adjustRightInd w:val="0"/>
        <w:textAlignment w:val="baseline"/>
        <w:rPr>
          <w:rFonts w:eastAsia="Times New Roman"/>
          <w:lang w:eastAsia="en-GB"/>
        </w:rPr>
      </w:pPr>
      <w:r w:rsidRPr="00383223">
        <w:rPr>
          <w:rFonts w:eastAsia="Times New Roman"/>
          <w:lang w:eastAsia="en-GB"/>
        </w:rPr>
        <w:t>Beck, U. and Beck-</w:t>
      </w:r>
      <w:proofErr w:type="spellStart"/>
      <w:r w:rsidRPr="00383223">
        <w:rPr>
          <w:rFonts w:eastAsia="Times New Roman"/>
          <w:lang w:eastAsia="en-GB"/>
        </w:rPr>
        <w:t>Gernsheim</w:t>
      </w:r>
      <w:proofErr w:type="spellEnd"/>
      <w:r w:rsidRPr="00383223">
        <w:rPr>
          <w:rFonts w:eastAsia="Times New Roman"/>
          <w:lang w:eastAsia="en-GB"/>
        </w:rPr>
        <w:t xml:space="preserve">, E. (2001) </w:t>
      </w:r>
      <w:r w:rsidRPr="00383223">
        <w:rPr>
          <w:rFonts w:eastAsia="Times New Roman"/>
          <w:i/>
          <w:lang w:eastAsia="en-GB"/>
        </w:rPr>
        <w:t xml:space="preserve">Individualisation: Institutionalized Individualism and its Social and Political Consequences. </w:t>
      </w:r>
      <w:r w:rsidRPr="00383223">
        <w:rPr>
          <w:rFonts w:eastAsia="Times New Roman"/>
          <w:lang w:eastAsia="en-GB"/>
        </w:rPr>
        <w:t>London:</w:t>
      </w:r>
      <w:r w:rsidRPr="00383223">
        <w:rPr>
          <w:rFonts w:eastAsia="Times New Roman"/>
          <w:i/>
          <w:lang w:eastAsia="en-GB"/>
        </w:rPr>
        <w:t xml:space="preserve"> </w:t>
      </w:r>
      <w:r w:rsidRPr="00383223">
        <w:rPr>
          <w:rFonts w:eastAsia="Times New Roman"/>
          <w:lang w:eastAsia="en-GB"/>
        </w:rPr>
        <w:t xml:space="preserve">Sage Publications. </w:t>
      </w:r>
    </w:p>
    <w:p w14:paraId="6DBFF713" w14:textId="77777777" w:rsidR="00383223" w:rsidRPr="00383223" w:rsidRDefault="00383223" w:rsidP="00383223">
      <w:pPr>
        <w:overflowPunct w:val="0"/>
        <w:autoSpaceDE w:val="0"/>
        <w:autoSpaceDN w:val="0"/>
        <w:adjustRightInd w:val="0"/>
        <w:textAlignment w:val="baseline"/>
        <w:rPr>
          <w:rFonts w:eastAsia="Times New Roman"/>
          <w:lang w:eastAsia="en-GB"/>
        </w:rPr>
      </w:pPr>
      <w:proofErr w:type="spellStart"/>
      <w:r w:rsidRPr="00383223">
        <w:rPr>
          <w:rFonts w:eastAsia="Times New Roman"/>
          <w:lang w:eastAsia="en-GB"/>
        </w:rPr>
        <w:t>Golightley</w:t>
      </w:r>
      <w:proofErr w:type="spellEnd"/>
      <w:r w:rsidRPr="00383223">
        <w:rPr>
          <w:rFonts w:eastAsia="Times New Roman"/>
          <w:lang w:eastAsia="en-GB"/>
        </w:rPr>
        <w:t xml:space="preserve">, M. (2006) </w:t>
      </w:r>
      <w:r w:rsidRPr="00383223">
        <w:rPr>
          <w:rFonts w:eastAsia="Times New Roman"/>
          <w:i/>
          <w:lang w:eastAsia="en-GB"/>
        </w:rPr>
        <w:t xml:space="preserve">Social Work and Mental Health, </w:t>
      </w:r>
      <w:r w:rsidRPr="00383223">
        <w:rPr>
          <w:rFonts w:eastAsia="Times New Roman"/>
          <w:lang w:eastAsia="en-GB"/>
        </w:rPr>
        <w:t>Learning Matters Limited.</w:t>
      </w:r>
    </w:p>
    <w:p w14:paraId="787672E9" w14:textId="77777777" w:rsidR="00383223" w:rsidRPr="00383223" w:rsidRDefault="00383223" w:rsidP="00383223">
      <w:pPr>
        <w:overflowPunct w:val="0"/>
        <w:autoSpaceDE w:val="0"/>
        <w:autoSpaceDN w:val="0"/>
        <w:adjustRightInd w:val="0"/>
        <w:textAlignment w:val="baseline"/>
        <w:rPr>
          <w:rFonts w:eastAsia="Times New Roman"/>
          <w:lang w:eastAsia="en-GB"/>
        </w:rPr>
      </w:pPr>
      <w:r w:rsidRPr="00383223">
        <w:rPr>
          <w:rFonts w:eastAsia="Times New Roman"/>
          <w:lang w:eastAsia="en-GB"/>
        </w:rPr>
        <w:t>Shaw, M., Dorling, D., Gordon, D. &amp; Smith, G. D.</w:t>
      </w:r>
      <w:r w:rsidRPr="00383223">
        <w:rPr>
          <w:rFonts w:eastAsia="Times New Roman"/>
          <w:i/>
          <w:lang w:eastAsia="en-GB"/>
        </w:rPr>
        <w:t xml:space="preserve"> </w:t>
      </w:r>
      <w:r w:rsidRPr="00383223">
        <w:rPr>
          <w:rFonts w:eastAsia="Times New Roman"/>
          <w:lang w:eastAsia="en-GB"/>
        </w:rPr>
        <w:t xml:space="preserve">(2000) </w:t>
      </w:r>
      <w:r w:rsidRPr="00383223">
        <w:rPr>
          <w:rFonts w:eastAsia="Times New Roman"/>
          <w:i/>
          <w:lang w:eastAsia="en-GB"/>
        </w:rPr>
        <w:t>The Widening Gap: Health Inequalities and Policy In Britain.</w:t>
      </w:r>
      <w:r w:rsidRPr="00383223">
        <w:rPr>
          <w:rFonts w:eastAsia="Times New Roman"/>
          <w:lang w:eastAsia="en-GB"/>
        </w:rPr>
        <w:t xml:space="preserve"> Bristol: Policy Press.</w:t>
      </w:r>
    </w:p>
    <w:p w14:paraId="73233AC5" w14:textId="77777777" w:rsidR="00383223" w:rsidRPr="00383223" w:rsidRDefault="00383223" w:rsidP="003832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rPr>
          <w:rFonts w:eastAsia="Times New Roman"/>
          <w:lang w:eastAsia="en-GB"/>
        </w:rPr>
      </w:pPr>
      <w:r w:rsidRPr="00383223">
        <w:rPr>
          <w:rFonts w:eastAsia="Times New Roman"/>
          <w:lang w:eastAsia="en-GB"/>
        </w:rPr>
        <w:t xml:space="preserve">Taylor, D. &amp; Tucker, A. (2000) </w:t>
      </w:r>
      <w:r w:rsidRPr="00383223">
        <w:rPr>
          <w:rFonts w:eastAsia="Times New Roman"/>
          <w:i/>
          <w:lang w:eastAsia="en-GB"/>
        </w:rPr>
        <w:t>Health, Wealth and Medicines For All</w:t>
      </w:r>
      <w:proofErr w:type="gramStart"/>
      <w:r w:rsidRPr="00383223">
        <w:rPr>
          <w:rFonts w:eastAsia="Times New Roman"/>
          <w:i/>
          <w:lang w:eastAsia="en-GB"/>
        </w:rPr>
        <w:t>? :</w:t>
      </w:r>
      <w:proofErr w:type="gramEnd"/>
      <w:r w:rsidRPr="00383223">
        <w:rPr>
          <w:rFonts w:eastAsia="Times New Roman"/>
          <w:i/>
          <w:lang w:eastAsia="en-GB"/>
        </w:rPr>
        <w:t xml:space="preserve"> Regulating the Pharmaceutical Industry for Community Benefit.</w:t>
      </w:r>
      <w:r w:rsidRPr="00383223">
        <w:rPr>
          <w:rFonts w:eastAsia="Times New Roman"/>
          <w:lang w:eastAsia="en-GB"/>
        </w:rPr>
        <w:t xml:space="preserve"> London: King's Fund.</w:t>
      </w:r>
    </w:p>
    <w:p w14:paraId="29928796" w14:textId="77777777" w:rsidR="00383223" w:rsidRPr="00383223" w:rsidRDefault="00383223" w:rsidP="00383223">
      <w:pPr>
        <w:overflowPunct w:val="0"/>
        <w:autoSpaceDE w:val="0"/>
        <w:autoSpaceDN w:val="0"/>
        <w:adjustRightInd w:val="0"/>
        <w:textAlignment w:val="baseline"/>
        <w:rPr>
          <w:rFonts w:eastAsia="Times New Roman"/>
          <w:lang w:eastAsia="en-GB"/>
        </w:rPr>
      </w:pPr>
    </w:p>
    <w:p w14:paraId="75684E3F" w14:textId="77777777" w:rsidR="00383223" w:rsidRPr="00383223" w:rsidRDefault="00383223" w:rsidP="00383223">
      <w:pPr>
        <w:tabs>
          <w:tab w:val="left" w:pos="720"/>
          <w:tab w:val="left" w:pos="1440"/>
          <w:tab w:val="left" w:pos="2160"/>
          <w:tab w:val="left" w:pos="2880"/>
        </w:tabs>
        <w:overflowPunct w:val="0"/>
        <w:autoSpaceDE w:val="0"/>
        <w:autoSpaceDN w:val="0"/>
        <w:adjustRightInd w:val="0"/>
        <w:ind w:left="3600" w:hanging="3600"/>
        <w:textAlignment w:val="baseline"/>
        <w:rPr>
          <w:rFonts w:eastAsia="Times New Roman"/>
          <w:b/>
          <w:lang w:eastAsia="en-GB"/>
        </w:rPr>
      </w:pPr>
      <w:r w:rsidRPr="00383223">
        <w:rPr>
          <w:rFonts w:eastAsia="Times New Roman"/>
          <w:b/>
          <w:lang w:eastAsia="en-GB"/>
        </w:rPr>
        <w:t xml:space="preserve">Journals </w:t>
      </w:r>
    </w:p>
    <w:p w14:paraId="3D8EAF0A" w14:textId="77777777" w:rsidR="00383223" w:rsidRPr="00383223" w:rsidRDefault="00383223" w:rsidP="00383223">
      <w:pPr>
        <w:tabs>
          <w:tab w:val="left" w:pos="720"/>
          <w:tab w:val="left" w:pos="1440"/>
          <w:tab w:val="left" w:pos="2160"/>
          <w:tab w:val="left" w:pos="2880"/>
        </w:tabs>
        <w:overflowPunct w:val="0"/>
        <w:autoSpaceDE w:val="0"/>
        <w:autoSpaceDN w:val="0"/>
        <w:adjustRightInd w:val="0"/>
        <w:ind w:left="3600" w:hanging="3600"/>
        <w:textAlignment w:val="baseline"/>
        <w:rPr>
          <w:rFonts w:eastAsia="Times New Roman"/>
          <w:b/>
          <w:lang w:eastAsia="en-GB"/>
        </w:rPr>
      </w:pPr>
    </w:p>
    <w:p w14:paraId="25DDD8B1" w14:textId="77777777" w:rsidR="00383223" w:rsidRPr="00383223" w:rsidRDefault="00383223" w:rsidP="00383223">
      <w:pPr>
        <w:overflowPunct w:val="0"/>
        <w:autoSpaceDE w:val="0"/>
        <w:autoSpaceDN w:val="0"/>
        <w:adjustRightInd w:val="0"/>
        <w:textAlignment w:val="baseline"/>
        <w:rPr>
          <w:rFonts w:eastAsia="Times New Roman"/>
          <w:lang w:eastAsia="en-GB"/>
        </w:rPr>
      </w:pPr>
      <w:r w:rsidRPr="00383223">
        <w:rPr>
          <w:rFonts w:eastAsia="Times New Roman"/>
          <w:lang w:eastAsia="en-GB"/>
        </w:rPr>
        <w:t>Students will be directed to a range of appropriate journals during the module delivery</w:t>
      </w:r>
    </w:p>
    <w:p w14:paraId="4ACED1C5" w14:textId="77777777" w:rsidR="00383223" w:rsidRPr="00383223" w:rsidRDefault="00383223" w:rsidP="00383223">
      <w:pPr>
        <w:overflowPunct w:val="0"/>
        <w:autoSpaceDE w:val="0"/>
        <w:autoSpaceDN w:val="0"/>
        <w:adjustRightInd w:val="0"/>
        <w:textAlignment w:val="baseline"/>
        <w:rPr>
          <w:rFonts w:eastAsia="Times New Roman"/>
          <w:i/>
          <w:lang w:eastAsia="en-GB"/>
        </w:rPr>
      </w:pPr>
    </w:p>
    <w:p w14:paraId="7B5259BD" w14:textId="77777777" w:rsidR="00383223" w:rsidRPr="00383223" w:rsidRDefault="00383223" w:rsidP="00383223">
      <w:pPr>
        <w:tabs>
          <w:tab w:val="left" w:pos="720"/>
          <w:tab w:val="left" w:pos="1440"/>
          <w:tab w:val="left" w:pos="2160"/>
          <w:tab w:val="left" w:pos="2880"/>
        </w:tabs>
        <w:overflowPunct w:val="0"/>
        <w:autoSpaceDE w:val="0"/>
        <w:autoSpaceDN w:val="0"/>
        <w:adjustRightInd w:val="0"/>
        <w:ind w:left="3600" w:hanging="3600"/>
        <w:textAlignment w:val="baseline"/>
        <w:rPr>
          <w:rFonts w:eastAsia="Times New Roman"/>
          <w:b/>
          <w:lang w:eastAsia="en-GB"/>
        </w:rPr>
      </w:pPr>
      <w:r w:rsidRPr="00383223">
        <w:rPr>
          <w:rFonts w:eastAsia="Times New Roman"/>
          <w:b/>
          <w:lang w:eastAsia="en-GB"/>
        </w:rPr>
        <w:t xml:space="preserve">Websites </w:t>
      </w:r>
    </w:p>
    <w:p w14:paraId="2149AC6F" w14:textId="77777777" w:rsidR="00383223" w:rsidRPr="00383223" w:rsidRDefault="00383223" w:rsidP="00383223">
      <w:pPr>
        <w:overflowPunct w:val="0"/>
        <w:autoSpaceDE w:val="0"/>
        <w:autoSpaceDN w:val="0"/>
        <w:adjustRightInd w:val="0"/>
        <w:textAlignment w:val="baseline"/>
        <w:rPr>
          <w:rFonts w:eastAsia="Times New Roman"/>
          <w:lang w:eastAsia="en-GB"/>
        </w:rPr>
      </w:pPr>
    </w:p>
    <w:p w14:paraId="2268F312" w14:textId="77777777" w:rsidR="00383223" w:rsidRPr="00383223" w:rsidRDefault="00383223" w:rsidP="00383223">
      <w:pPr>
        <w:overflowPunct w:val="0"/>
        <w:autoSpaceDE w:val="0"/>
        <w:autoSpaceDN w:val="0"/>
        <w:adjustRightInd w:val="0"/>
        <w:textAlignment w:val="baseline"/>
        <w:rPr>
          <w:rFonts w:eastAsia="Times New Roman"/>
          <w:lang w:eastAsia="en-GB"/>
        </w:rPr>
      </w:pPr>
      <w:r w:rsidRPr="00383223">
        <w:rPr>
          <w:rFonts w:eastAsia="Times New Roman"/>
          <w:lang w:eastAsia="en-GB"/>
        </w:rPr>
        <w:t>Students will be directed to a range of appropriate websites during the module delivery</w:t>
      </w:r>
    </w:p>
    <w:p w14:paraId="2F41BDBA" w14:textId="77777777" w:rsidR="00383223" w:rsidRPr="00383223" w:rsidRDefault="00383223" w:rsidP="00383223">
      <w:pPr>
        <w:overflowPunct w:val="0"/>
        <w:autoSpaceDE w:val="0"/>
        <w:autoSpaceDN w:val="0"/>
        <w:adjustRightInd w:val="0"/>
        <w:textAlignment w:val="baseline"/>
        <w:rPr>
          <w:rFonts w:eastAsia="Times New Roman"/>
          <w:lang w:eastAsia="en-GB"/>
        </w:rPr>
      </w:pPr>
    </w:p>
    <w:p w14:paraId="0818474A" w14:textId="77777777" w:rsidR="00383223" w:rsidRPr="00383223" w:rsidRDefault="00383223" w:rsidP="00383223">
      <w:pPr>
        <w:overflowPunct w:val="0"/>
        <w:autoSpaceDE w:val="0"/>
        <w:autoSpaceDN w:val="0"/>
        <w:adjustRightInd w:val="0"/>
        <w:textAlignment w:val="baseline"/>
        <w:rPr>
          <w:rFonts w:eastAsia="Times New Roman"/>
          <w:b/>
          <w:lang w:eastAsia="en-GB"/>
        </w:rPr>
      </w:pPr>
    </w:p>
    <w:sectPr w:rsidR="00383223" w:rsidRPr="0038322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EE6FB9"/>
    <w:multiLevelType w:val="hybridMultilevel"/>
    <w:tmpl w:val="A78ACD66"/>
    <w:lvl w:ilvl="0" w:tplc="0409000F">
      <w:start w:val="1"/>
      <w:numFmt w:val="decimal"/>
      <w:lvlText w:val="%1."/>
      <w:lvlJc w:val="left"/>
      <w:pPr>
        <w:ind w:left="1069" w:hanging="360"/>
      </w:pPr>
    </w:lvl>
    <w:lvl w:ilvl="1" w:tplc="08090001">
      <w:start w:val="1"/>
      <w:numFmt w:val="bullet"/>
      <w:lvlText w:val=""/>
      <w:lvlJc w:val="left"/>
      <w:pPr>
        <w:ind w:left="36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C74774E"/>
    <w:multiLevelType w:val="hybridMultilevel"/>
    <w:tmpl w:val="828C9C7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6EF20EAE"/>
    <w:multiLevelType w:val="hybridMultilevel"/>
    <w:tmpl w:val="A93A894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77210E6"/>
    <w:multiLevelType w:val="hybridMultilevel"/>
    <w:tmpl w:val="524CBF68"/>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223"/>
    <w:rsid w:val="00043A61"/>
    <w:rsid w:val="0006727F"/>
    <w:rsid w:val="000C43B0"/>
    <w:rsid w:val="000C6A5C"/>
    <w:rsid w:val="000D7F29"/>
    <w:rsid w:val="0016646F"/>
    <w:rsid w:val="001945AD"/>
    <w:rsid w:val="00195251"/>
    <w:rsid w:val="00195707"/>
    <w:rsid w:val="001A1EA5"/>
    <w:rsid w:val="001C524C"/>
    <w:rsid w:val="001D3D73"/>
    <w:rsid w:val="001F2D8B"/>
    <w:rsid w:val="00226072"/>
    <w:rsid w:val="002401AB"/>
    <w:rsid w:val="00240297"/>
    <w:rsid w:val="00247F62"/>
    <w:rsid w:val="00264DE0"/>
    <w:rsid w:val="0027760C"/>
    <w:rsid w:val="002866B2"/>
    <w:rsid w:val="00295D16"/>
    <w:rsid w:val="002A2B12"/>
    <w:rsid w:val="002C2A51"/>
    <w:rsid w:val="002C471E"/>
    <w:rsid w:val="00356D4D"/>
    <w:rsid w:val="003615A9"/>
    <w:rsid w:val="00383223"/>
    <w:rsid w:val="003A028F"/>
    <w:rsid w:val="003A74FA"/>
    <w:rsid w:val="003C09F0"/>
    <w:rsid w:val="003C276D"/>
    <w:rsid w:val="003E2D46"/>
    <w:rsid w:val="003F0EC5"/>
    <w:rsid w:val="004066F2"/>
    <w:rsid w:val="0041281F"/>
    <w:rsid w:val="00433082"/>
    <w:rsid w:val="00477BCB"/>
    <w:rsid w:val="00497F35"/>
    <w:rsid w:val="004A0309"/>
    <w:rsid w:val="004A0369"/>
    <w:rsid w:val="004A133A"/>
    <w:rsid w:val="004A5A64"/>
    <w:rsid w:val="004B42D6"/>
    <w:rsid w:val="004D6E9C"/>
    <w:rsid w:val="00530E3D"/>
    <w:rsid w:val="005624E3"/>
    <w:rsid w:val="00594441"/>
    <w:rsid w:val="00595119"/>
    <w:rsid w:val="005D336F"/>
    <w:rsid w:val="005F70D3"/>
    <w:rsid w:val="00604BD1"/>
    <w:rsid w:val="006078F8"/>
    <w:rsid w:val="00611FBC"/>
    <w:rsid w:val="00624393"/>
    <w:rsid w:val="00642735"/>
    <w:rsid w:val="006742F5"/>
    <w:rsid w:val="0068511E"/>
    <w:rsid w:val="00695CA5"/>
    <w:rsid w:val="006B5CAE"/>
    <w:rsid w:val="006C11B0"/>
    <w:rsid w:val="006E0569"/>
    <w:rsid w:val="006F455B"/>
    <w:rsid w:val="007563D2"/>
    <w:rsid w:val="00767E14"/>
    <w:rsid w:val="00795E75"/>
    <w:rsid w:val="007C1EAE"/>
    <w:rsid w:val="007F0F6E"/>
    <w:rsid w:val="007F2D95"/>
    <w:rsid w:val="00841BDD"/>
    <w:rsid w:val="00843CCC"/>
    <w:rsid w:val="008464AC"/>
    <w:rsid w:val="00852498"/>
    <w:rsid w:val="0086149E"/>
    <w:rsid w:val="008661A9"/>
    <w:rsid w:val="008708E0"/>
    <w:rsid w:val="00874355"/>
    <w:rsid w:val="0088217A"/>
    <w:rsid w:val="008E0D30"/>
    <w:rsid w:val="008E5D3A"/>
    <w:rsid w:val="008F4C85"/>
    <w:rsid w:val="0091263F"/>
    <w:rsid w:val="00914BF0"/>
    <w:rsid w:val="0092128A"/>
    <w:rsid w:val="009228AC"/>
    <w:rsid w:val="00935FCB"/>
    <w:rsid w:val="009411EB"/>
    <w:rsid w:val="00941E75"/>
    <w:rsid w:val="00966213"/>
    <w:rsid w:val="009834C1"/>
    <w:rsid w:val="00993073"/>
    <w:rsid w:val="009A6457"/>
    <w:rsid w:val="009B37C8"/>
    <w:rsid w:val="009C1E41"/>
    <w:rsid w:val="009C7EF1"/>
    <w:rsid w:val="00A0248E"/>
    <w:rsid w:val="00A50F0D"/>
    <w:rsid w:val="00A60971"/>
    <w:rsid w:val="00A850F4"/>
    <w:rsid w:val="00AA26AC"/>
    <w:rsid w:val="00AB5965"/>
    <w:rsid w:val="00AD63B9"/>
    <w:rsid w:val="00AE5229"/>
    <w:rsid w:val="00B33967"/>
    <w:rsid w:val="00B41761"/>
    <w:rsid w:val="00B57EB8"/>
    <w:rsid w:val="00B60E0E"/>
    <w:rsid w:val="00BB47A0"/>
    <w:rsid w:val="00BB57B2"/>
    <w:rsid w:val="00C21E40"/>
    <w:rsid w:val="00C42D80"/>
    <w:rsid w:val="00C51A89"/>
    <w:rsid w:val="00C7599D"/>
    <w:rsid w:val="00CB32A3"/>
    <w:rsid w:val="00CB3A1E"/>
    <w:rsid w:val="00CC4432"/>
    <w:rsid w:val="00CD2966"/>
    <w:rsid w:val="00CE0D3C"/>
    <w:rsid w:val="00CE35E4"/>
    <w:rsid w:val="00D01166"/>
    <w:rsid w:val="00D159CC"/>
    <w:rsid w:val="00D856DF"/>
    <w:rsid w:val="00D8770E"/>
    <w:rsid w:val="00D92EE5"/>
    <w:rsid w:val="00DC305D"/>
    <w:rsid w:val="00DD1EB4"/>
    <w:rsid w:val="00DD3F51"/>
    <w:rsid w:val="00DE0E29"/>
    <w:rsid w:val="00DE1A69"/>
    <w:rsid w:val="00DE5BE5"/>
    <w:rsid w:val="00E02127"/>
    <w:rsid w:val="00E53455"/>
    <w:rsid w:val="00E67CB2"/>
    <w:rsid w:val="00E900DC"/>
    <w:rsid w:val="00EA5411"/>
    <w:rsid w:val="00F0312B"/>
    <w:rsid w:val="00F134B0"/>
    <w:rsid w:val="00F15509"/>
    <w:rsid w:val="00F35637"/>
    <w:rsid w:val="00F54D57"/>
    <w:rsid w:val="00F56DC0"/>
    <w:rsid w:val="00F64606"/>
    <w:rsid w:val="00F775FC"/>
    <w:rsid w:val="00F91A86"/>
    <w:rsid w:val="00FB7155"/>
    <w:rsid w:val="00FE1847"/>
    <w:rsid w:val="00FE4E91"/>
    <w:rsid w:val="00FF14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699E5"/>
  <w15:chartTrackingRefBased/>
  <w15:docId w15:val="{4D4ECD42-3FB8-4F6F-8588-65F829E28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Arial"/>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383223"/>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3832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808</Words>
  <Characters>4610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Teleri James</dc:creator>
  <cp:keywords/>
  <dc:description/>
  <cp:lastModifiedBy>Phillip Morgan</cp:lastModifiedBy>
  <cp:revision>2</cp:revision>
  <dcterms:created xsi:type="dcterms:W3CDTF">2020-09-10T12:48:00Z</dcterms:created>
  <dcterms:modified xsi:type="dcterms:W3CDTF">2020-09-10T12:48:00Z</dcterms:modified>
</cp:coreProperties>
</file>