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54A591" w14:textId="16E84339" w:rsidR="6516D9B2" w:rsidRDefault="6516D9B2" w:rsidP="6516D9B2">
      <w:pPr>
        <w:spacing w:before="240" w:after="240"/>
        <w:jc w:val="center"/>
        <w:rPr>
          <w:rFonts w:ascii="Arial" w:eastAsia="Arial" w:hAnsi="Arial" w:cs="Arial"/>
          <w:b/>
          <w:bCs/>
          <w:sz w:val="32"/>
          <w:szCs w:val="32"/>
        </w:rPr>
      </w:pPr>
    </w:p>
    <w:p w14:paraId="3C9C8485" w14:textId="6BFEB4F3" w:rsidR="6516D9B2" w:rsidRDefault="6516D9B2" w:rsidP="6516D9B2">
      <w:pPr>
        <w:spacing w:before="240" w:after="240"/>
        <w:jc w:val="center"/>
        <w:rPr>
          <w:rFonts w:ascii="Arial" w:eastAsia="Arial" w:hAnsi="Arial" w:cs="Arial"/>
          <w:b/>
          <w:bCs/>
          <w:sz w:val="32"/>
          <w:szCs w:val="32"/>
        </w:rPr>
      </w:pPr>
    </w:p>
    <w:p w14:paraId="4EA5FFB2" w14:textId="016D33B9" w:rsidR="378327EF" w:rsidRDefault="378327EF" w:rsidP="6516D9B2">
      <w:pPr>
        <w:spacing w:before="240" w:after="240"/>
        <w:jc w:val="center"/>
        <w:rPr>
          <w:rFonts w:ascii="Arial" w:eastAsia="Arial" w:hAnsi="Arial" w:cs="Arial"/>
          <w:sz w:val="32"/>
          <w:szCs w:val="32"/>
        </w:rPr>
      </w:pPr>
      <w:r w:rsidRPr="6516D9B2">
        <w:rPr>
          <w:rFonts w:ascii="Arial" w:eastAsia="Arial" w:hAnsi="Arial" w:cs="Arial"/>
          <w:b/>
          <w:bCs/>
          <w:sz w:val="32"/>
          <w:szCs w:val="32"/>
        </w:rPr>
        <w:t>Knowledge and Information Management Skills for the Workplace</w:t>
      </w:r>
      <w:r w:rsidRPr="6516D9B2">
        <w:rPr>
          <w:rFonts w:ascii="Arial" w:eastAsia="Arial" w:hAnsi="Arial" w:cs="Arial"/>
          <w:sz w:val="32"/>
          <w:szCs w:val="32"/>
        </w:rPr>
        <w:t xml:space="preserve"> </w:t>
      </w:r>
    </w:p>
    <w:p w14:paraId="2ED24267" w14:textId="0CE2CFC7" w:rsidR="378327EF" w:rsidRDefault="378327EF" w:rsidP="6516D9B2">
      <w:pPr>
        <w:spacing w:before="240" w:after="240"/>
        <w:jc w:val="center"/>
        <w:rPr>
          <w:rFonts w:ascii="Arial" w:eastAsia="Arial" w:hAnsi="Arial" w:cs="Arial"/>
          <w:sz w:val="24"/>
          <w:szCs w:val="24"/>
        </w:rPr>
      </w:pPr>
      <w:r w:rsidRPr="6516D9B2">
        <w:rPr>
          <w:rFonts w:ascii="Arial" w:eastAsia="Arial" w:hAnsi="Arial" w:cs="Arial"/>
          <w:b/>
          <w:bCs/>
          <w:sz w:val="24"/>
          <w:szCs w:val="24"/>
        </w:rPr>
        <w:t>Module code: BMSW6102</w:t>
      </w:r>
    </w:p>
    <w:p w14:paraId="79F488CB" w14:textId="78DCF254" w:rsidR="378327EF" w:rsidRDefault="378327EF" w:rsidP="6516D9B2">
      <w:pPr>
        <w:spacing w:before="240" w:after="240"/>
        <w:jc w:val="center"/>
        <w:rPr>
          <w:rFonts w:ascii="Arial" w:eastAsia="Arial" w:hAnsi="Arial" w:cs="Arial"/>
          <w:sz w:val="24"/>
          <w:szCs w:val="24"/>
        </w:rPr>
      </w:pPr>
      <w:r w:rsidRPr="6516D9B2">
        <w:rPr>
          <w:rFonts w:ascii="Arial" w:eastAsia="Arial" w:hAnsi="Arial" w:cs="Arial"/>
          <w:b/>
          <w:bCs/>
          <w:sz w:val="24"/>
          <w:szCs w:val="24"/>
        </w:rPr>
        <w:t>Student name: George Giuliano Mihai</w:t>
      </w:r>
      <w:r w:rsidRPr="6516D9B2">
        <w:rPr>
          <w:rFonts w:ascii="Arial" w:eastAsia="Arial" w:hAnsi="Arial" w:cs="Arial"/>
          <w:sz w:val="24"/>
          <w:szCs w:val="24"/>
        </w:rPr>
        <w:t xml:space="preserve"> </w:t>
      </w:r>
    </w:p>
    <w:p w14:paraId="0B484258" w14:textId="2D4F2D42" w:rsidR="378327EF" w:rsidRDefault="378327EF" w:rsidP="6516D9B2">
      <w:pPr>
        <w:spacing w:before="240" w:after="240"/>
        <w:jc w:val="center"/>
        <w:rPr>
          <w:rFonts w:ascii="Arial" w:eastAsia="Arial" w:hAnsi="Arial" w:cs="Arial"/>
          <w:sz w:val="24"/>
          <w:szCs w:val="24"/>
        </w:rPr>
      </w:pPr>
      <w:r w:rsidRPr="6516D9B2">
        <w:rPr>
          <w:rFonts w:ascii="Arial" w:eastAsia="Arial" w:hAnsi="Arial" w:cs="Arial"/>
          <w:b/>
          <w:bCs/>
          <w:sz w:val="24"/>
          <w:szCs w:val="24"/>
        </w:rPr>
        <w:t>Student id: 2027230</w:t>
      </w:r>
      <w:r w:rsidRPr="6516D9B2">
        <w:rPr>
          <w:rFonts w:ascii="Arial" w:eastAsia="Arial" w:hAnsi="Arial" w:cs="Arial"/>
          <w:sz w:val="24"/>
          <w:szCs w:val="24"/>
        </w:rPr>
        <w:t xml:space="preserve"> </w:t>
      </w:r>
    </w:p>
    <w:p w14:paraId="1DADEBCF" w14:textId="3F18C879" w:rsidR="378327EF" w:rsidRDefault="378327EF" w:rsidP="6516D9B2">
      <w:pPr>
        <w:spacing w:before="240" w:after="240"/>
        <w:jc w:val="center"/>
        <w:rPr>
          <w:rFonts w:ascii="Arial" w:eastAsia="Arial" w:hAnsi="Arial" w:cs="Arial"/>
          <w:b/>
          <w:bCs/>
          <w:sz w:val="24"/>
          <w:szCs w:val="24"/>
        </w:rPr>
      </w:pPr>
      <w:r w:rsidRPr="6516D9B2">
        <w:rPr>
          <w:rFonts w:ascii="Arial" w:eastAsia="Arial" w:hAnsi="Arial" w:cs="Arial"/>
          <w:b/>
          <w:bCs/>
          <w:sz w:val="24"/>
          <w:szCs w:val="24"/>
        </w:rPr>
        <w:t xml:space="preserve">Lecturer: Abdi </w:t>
      </w:r>
      <w:r w:rsidR="5FBF5BF7" w:rsidRPr="6516D9B2">
        <w:rPr>
          <w:rFonts w:ascii="Arial" w:eastAsia="Arial" w:hAnsi="Arial" w:cs="Arial"/>
          <w:b/>
          <w:bCs/>
          <w:sz w:val="24"/>
          <w:szCs w:val="24"/>
        </w:rPr>
        <w:t>Rahman</w:t>
      </w:r>
    </w:p>
    <w:p w14:paraId="6B751EE0" w14:textId="77777777" w:rsidR="00AE3E00" w:rsidRDefault="6516D9B2">
      <w:pPr>
        <w:rPr>
          <w:noProof/>
        </w:rPr>
      </w:pPr>
      <w:r>
        <w:br w:type="page"/>
      </w:r>
      <w:r w:rsidR="00AE3E00">
        <w:fldChar w:fldCharType="begin"/>
      </w:r>
      <w:r w:rsidR="00AE3E00">
        <w:instrText xml:space="preserve"> TOC \o "1-3" \h \z \u </w:instrText>
      </w:r>
      <w:r w:rsidR="00AE3E00">
        <w:fldChar w:fldCharType="separate"/>
      </w:r>
    </w:p>
    <w:p w14:paraId="072E6BBE" w14:textId="6E4858EB" w:rsidR="00AE3E00" w:rsidRDefault="00454523">
      <w:pPr>
        <w:pStyle w:val="Cuprins1"/>
        <w:tabs>
          <w:tab w:val="right" w:leader="dot" w:pos="9350"/>
        </w:tabs>
        <w:rPr>
          <w:noProof/>
        </w:rPr>
      </w:pPr>
      <w:hyperlink w:anchor="_Toc148702889" w:history="1">
        <w:r w:rsidR="00AE3E00" w:rsidRPr="0043793D">
          <w:rPr>
            <w:rStyle w:val="Hyperlink"/>
            <w:rFonts w:ascii="Arial" w:hAnsi="Arial" w:cs="Arial"/>
            <w:b/>
            <w:bCs/>
            <w:noProof/>
          </w:rPr>
          <w:t>Introduction</w:t>
        </w:r>
        <w:r w:rsidR="00AE3E00">
          <w:rPr>
            <w:noProof/>
            <w:webHidden/>
          </w:rPr>
          <w:tab/>
        </w:r>
        <w:r w:rsidR="00AE3E00">
          <w:rPr>
            <w:noProof/>
            <w:webHidden/>
          </w:rPr>
          <w:fldChar w:fldCharType="begin"/>
        </w:r>
        <w:r w:rsidR="00AE3E00">
          <w:rPr>
            <w:noProof/>
            <w:webHidden/>
          </w:rPr>
          <w:instrText xml:space="preserve"> PAGEREF _Toc148702889 \h </w:instrText>
        </w:r>
        <w:r w:rsidR="00AE3E00">
          <w:rPr>
            <w:noProof/>
            <w:webHidden/>
          </w:rPr>
        </w:r>
        <w:r w:rsidR="00AE3E00">
          <w:rPr>
            <w:noProof/>
            <w:webHidden/>
          </w:rPr>
          <w:fldChar w:fldCharType="separate"/>
        </w:r>
        <w:r w:rsidR="00AE3E00">
          <w:rPr>
            <w:noProof/>
            <w:webHidden/>
          </w:rPr>
          <w:t>3</w:t>
        </w:r>
        <w:r w:rsidR="00AE3E00">
          <w:rPr>
            <w:noProof/>
            <w:webHidden/>
          </w:rPr>
          <w:fldChar w:fldCharType="end"/>
        </w:r>
      </w:hyperlink>
    </w:p>
    <w:p w14:paraId="1AE80EF3" w14:textId="47797F78" w:rsidR="00AE3E00" w:rsidRDefault="00454523">
      <w:pPr>
        <w:pStyle w:val="Cuprins1"/>
        <w:tabs>
          <w:tab w:val="right" w:leader="dot" w:pos="9350"/>
        </w:tabs>
        <w:rPr>
          <w:noProof/>
        </w:rPr>
      </w:pPr>
      <w:hyperlink w:anchor="_Toc148702890" w:history="1">
        <w:r w:rsidR="00AE3E00" w:rsidRPr="0043793D">
          <w:rPr>
            <w:rStyle w:val="Hyperlink"/>
            <w:rFonts w:ascii="Arial" w:hAnsi="Arial" w:cs="Arial"/>
            <w:b/>
            <w:bCs/>
            <w:noProof/>
          </w:rPr>
          <w:t>How innovation has influenced the Thomas Cook company</w:t>
        </w:r>
        <w:r w:rsidR="00AE3E00">
          <w:rPr>
            <w:noProof/>
            <w:webHidden/>
          </w:rPr>
          <w:tab/>
        </w:r>
        <w:r w:rsidR="00AE3E00">
          <w:rPr>
            <w:noProof/>
            <w:webHidden/>
          </w:rPr>
          <w:fldChar w:fldCharType="begin"/>
        </w:r>
        <w:r w:rsidR="00AE3E00">
          <w:rPr>
            <w:noProof/>
            <w:webHidden/>
          </w:rPr>
          <w:instrText xml:space="preserve"> PAGEREF _Toc148702890 \h </w:instrText>
        </w:r>
        <w:r w:rsidR="00AE3E00">
          <w:rPr>
            <w:noProof/>
            <w:webHidden/>
          </w:rPr>
        </w:r>
        <w:r w:rsidR="00AE3E00">
          <w:rPr>
            <w:noProof/>
            <w:webHidden/>
          </w:rPr>
          <w:fldChar w:fldCharType="separate"/>
        </w:r>
        <w:r w:rsidR="00AE3E00">
          <w:rPr>
            <w:noProof/>
            <w:webHidden/>
          </w:rPr>
          <w:t>4</w:t>
        </w:r>
        <w:r w:rsidR="00AE3E00">
          <w:rPr>
            <w:noProof/>
            <w:webHidden/>
          </w:rPr>
          <w:fldChar w:fldCharType="end"/>
        </w:r>
      </w:hyperlink>
    </w:p>
    <w:p w14:paraId="53923939" w14:textId="1D91CF6B" w:rsidR="00AE3E00" w:rsidRDefault="00454523">
      <w:pPr>
        <w:pStyle w:val="Cuprins1"/>
        <w:tabs>
          <w:tab w:val="right" w:leader="dot" w:pos="9350"/>
        </w:tabs>
        <w:rPr>
          <w:noProof/>
        </w:rPr>
      </w:pPr>
      <w:hyperlink w:anchor="_Toc148702891" w:history="1">
        <w:r w:rsidR="00AE3E00" w:rsidRPr="0043793D">
          <w:rPr>
            <w:rStyle w:val="Hyperlink"/>
            <w:rFonts w:ascii="Arial" w:hAnsi="Arial" w:cs="Arial"/>
            <w:b/>
            <w:bCs/>
            <w:noProof/>
          </w:rPr>
          <w:t>The SCAMPER model</w:t>
        </w:r>
        <w:r w:rsidR="00AE3E00">
          <w:rPr>
            <w:noProof/>
            <w:webHidden/>
          </w:rPr>
          <w:tab/>
        </w:r>
        <w:r w:rsidR="00AE3E00">
          <w:rPr>
            <w:noProof/>
            <w:webHidden/>
          </w:rPr>
          <w:fldChar w:fldCharType="begin"/>
        </w:r>
        <w:r w:rsidR="00AE3E00">
          <w:rPr>
            <w:noProof/>
            <w:webHidden/>
          </w:rPr>
          <w:instrText xml:space="preserve"> PAGEREF _Toc148702891 \h </w:instrText>
        </w:r>
        <w:r w:rsidR="00AE3E00">
          <w:rPr>
            <w:noProof/>
            <w:webHidden/>
          </w:rPr>
        </w:r>
        <w:r w:rsidR="00AE3E00">
          <w:rPr>
            <w:noProof/>
            <w:webHidden/>
          </w:rPr>
          <w:fldChar w:fldCharType="separate"/>
        </w:r>
        <w:r w:rsidR="00AE3E00">
          <w:rPr>
            <w:noProof/>
            <w:webHidden/>
          </w:rPr>
          <w:t>5</w:t>
        </w:r>
        <w:r w:rsidR="00AE3E00">
          <w:rPr>
            <w:noProof/>
            <w:webHidden/>
          </w:rPr>
          <w:fldChar w:fldCharType="end"/>
        </w:r>
      </w:hyperlink>
    </w:p>
    <w:p w14:paraId="2BAA1B59" w14:textId="082E0A95" w:rsidR="00AE3E00" w:rsidRDefault="00454523">
      <w:pPr>
        <w:pStyle w:val="Cuprins1"/>
        <w:tabs>
          <w:tab w:val="right" w:leader="dot" w:pos="9350"/>
        </w:tabs>
        <w:rPr>
          <w:noProof/>
        </w:rPr>
      </w:pPr>
      <w:hyperlink w:anchor="_Toc148702892" w:history="1">
        <w:r w:rsidR="00AE3E00" w:rsidRPr="0043793D">
          <w:rPr>
            <w:rStyle w:val="Hyperlink"/>
            <w:rFonts w:ascii="Arial" w:hAnsi="Arial" w:cs="Arial"/>
            <w:b/>
            <w:bCs/>
            <w:noProof/>
          </w:rPr>
          <w:t>Conclusion and recommendations.</w:t>
        </w:r>
        <w:r w:rsidR="00AE3E00">
          <w:rPr>
            <w:noProof/>
            <w:webHidden/>
          </w:rPr>
          <w:tab/>
        </w:r>
        <w:r w:rsidR="00AE3E00">
          <w:rPr>
            <w:noProof/>
            <w:webHidden/>
          </w:rPr>
          <w:fldChar w:fldCharType="begin"/>
        </w:r>
        <w:r w:rsidR="00AE3E00">
          <w:rPr>
            <w:noProof/>
            <w:webHidden/>
          </w:rPr>
          <w:instrText xml:space="preserve"> PAGEREF _Toc148702892 \h </w:instrText>
        </w:r>
        <w:r w:rsidR="00AE3E00">
          <w:rPr>
            <w:noProof/>
            <w:webHidden/>
          </w:rPr>
        </w:r>
        <w:r w:rsidR="00AE3E00">
          <w:rPr>
            <w:noProof/>
            <w:webHidden/>
          </w:rPr>
          <w:fldChar w:fldCharType="separate"/>
        </w:r>
        <w:r w:rsidR="00AE3E00">
          <w:rPr>
            <w:noProof/>
            <w:webHidden/>
          </w:rPr>
          <w:t>6</w:t>
        </w:r>
        <w:r w:rsidR="00AE3E00">
          <w:rPr>
            <w:noProof/>
            <w:webHidden/>
          </w:rPr>
          <w:fldChar w:fldCharType="end"/>
        </w:r>
      </w:hyperlink>
    </w:p>
    <w:p w14:paraId="37E7DE6E" w14:textId="0B6F19F7" w:rsidR="00AE3E00" w:rsidRDefault="00454523">
      <w:pPr>
        <w:pStyle w:val="Cuprins1"/>
        <w:tabs>
          <w:tab w:val="right" w:leader="dot" w:pos="9350"/>
        </w:tabs>
        <w:rPr>
          <w:noProof/>
        </w:rPr>
      </w:pPr>
      <w:hyperlink w:anchor="_Toc148702893" w:history="1">
        <w:r w:rsidR="00AE3E00" w:rsidRPr="0043793D">
          <w:rPr>
            <w:rStyle w:val="Hyperlink"/>
            <w:rFonts w:ascii="Arial" w:hAnsi="Arial" w:cs="Arial"/>
            <w:b/>
            <w:bCs/>
            <w:noProof/>
          </w:rPr>
          <w:t>References</w:t>
        </w:r>
        <w:r w:rsidR="00AE3E00">
          <w:rPr>
            <w:noProof/>
            <w:webHidden/>
          </w:rPr>
          <w:tab/>
        </w:r>
        <w:r w:rsidR="00AE3E00">
          <w:rPr>
            <w:noProof/>
            <w:webHidden/>
          </w:rPr>
          <w:fldChar w:fldCharType="begin"/>
        </w:r>
        <w:r w:rsidR="00AE3E00">
          <w:rPr>
            <w:noProof/>
            <w:webHidden/>
          </w:rPr>
          <w:instrText xml:space="preserve"> PAGEREF _Toc148702893 \h </w:instrText>
        </w:r>
        <w:r w:rsidR="00AE3E00">
          <w:rPr>
            <w:noProof/>
            <w:webHidden/>
          </w:rPr>
        </w:r>
        <w:r w:rsidR="00AE3E00">
          <w:rPr>
            <w:noProof/>
            <w:webHidden/>
          </w:rPr>
          <w:fldChar w:fldCharType="separate"/>
        </w:r>
        <w:r w:rsidR="00AE3E00">
          <w:rPr>
            <w:noProof/>
            <w:webHidden/>
          </w:rPr>
          <w:t>8</w:t>
        </w:r>
        <w:r w:rsidR="00AE3E00">
          <w:rPr>
            <w:noProof/>
            <w:webHidden/>
          </w:rPr>
          <w:fldChar w:fldCharType="end"/>
        </w:r>
      </w:hyperlink>
    </w:p>
    <w:p w14:paraId="6176B4C2" w14:textId="282696D5" w:rsidR="6516D9B2" w:rsidRDefault="00AE3E00">
      <w:r>
        <w:fldChar w:fldCharType="end"/>
      </w:r>
    </w:p>
    <w:p w14:paraId="15F4F255" w14:textId="0231F101" w:rsidR="00AE3E00" w:rsidRDefault="00AE3E00">
      <w:r>
        <w:br w:type="page"/>
      </w:r>
    </w:p>
    <w:p w14:paraId="50F7723A" w14:textId="77777777" w:rsidR="00AE3E00" w:rsidRDefault="00AE3E00"/>
    <w:p w14:paraId="3108A4A8" w14:textId="15759640" w:rsidR="28EB6682" w:rsidRDefault="28EB6682" w:rsidP="6516D9B2">
      <w:pPr>
        <w:jc w:val="center"/>
        <w:rPr>
          <w:rFonts w:ascii="Arial" w:eastAsia="Arial" w:hAnsi="Arial" w:cs="Arial"/>
          <w:b/>
          <w:bCs/>
          <w:sz w:val="24"/>
          <w:szCs w:val="24"/>
        </w:rPr>
      </w:pPr>
      <w:r w:rsidRPr="6516D9B2">
        <w:rPr>
          <w:rFonts w:ascii="Arial" w:eastAsia="Arial" w:hAnsi="Arial" w:cs="Arial"/>
          <w:b/>
          <w:bCs/>
          <w:sz w:val="24"/>
          <w:szCs w:val="24"/>
        </w:rPr>
        <w:t>Thomas Cook</w:t>
      </w:r>
    </w:p>
    <w:p w14:paraId="3F0CE6F4" w14:textId="711CB70E" w:rsidR="6516D9B2" w:rsidRDefault="6516D9B2" w:rsidP="6516D9B2">
      <w:pPr>
        <w:jc w:val="center"/>
        <w:rPr>
          <w:rFonts w:ascii="Arial" w:eastAsia="Arial" w:hAnsi="Arial" w:cs="Arial"/>
          <w:b/>
          <w:bCs/>
          <w:sz w:val="32"/>
          <w:szCs w:val="32"/>
        </w:rPr>
      </w:pPr>
    </w:p>
    <w:p w14:paraId="6C4CFB60" w14:textId="16CCA83F" w:rsidR="6516D9B2" w:rsidRDefault="6516D9B2" w:rsidP="6516D9B2">
      <w:pPr>
        <w:rPr>
          <w:rFonts w:ascii="Arial" w:eastAsia="Arial" w:hAnsi="Arial" w:cs="Arial"/>
        </w:rPr>
      </w:pPr>
    </w:p>
    <w:p w14:paraId="1907C879" w14:textId="75E0EAFE" w:rsidR="6516D9B2" w:rsidRDefault="6516D9B2" w:rsidP="6516D9B2">
      <w:pPr>
        <w:rPr>
          <w:rFonts w:ascii="Arial" w:eastAsia="Arial" w:hAnsi="Arial" w:cs="Arial"/>
        </w:rPr>
      </w:pPr>
    </w:p>
    <w:p w14:paraId="40EAD3A5" w14:textId="76FE21D8" w:rsidR="158E989A" w:rsidRPr="00AE3E00" w:rsidRDefault="158E989A" w:rsidP="00AE3E00">
      <w:pPr>
        <w:pStyle w:val="Titlu1"/>
        <w:rPr>
          <w:rFonts w:ascii="Arial" w:hAnsi="Arial" w:cs="Arial"/>
          <w:b/>
          <w:bCs/>
          <w:color w:val="auto"/>
          <w:sz w:val="24"/>
          <w:szCs w:val="24"/>
        </w:rPr>
      </w:pPr>
      <w:bookmarkStart w:id="0" w:name="_Toc148702889"/>
      <w:r w:rsidRPr="00AE3E00">
        <w:rPr>
          <w:rFonts w:ascii="Arial" w:hAnsi="Arial" w:cs="Arial"/>
          <w:b/>
          <w:bCs/>
          <w:color w:val="auto"/>
          <w:sz w:val="24"/>
          <w:szCs w:val="24"/>
        </w:rPr>
        <w:t>Introduction</w:t>
      </w:r>
      <w:bookmarkEnd w:id="0"/>
    </w:p>
    <w:p w14:paraId="4DAD1624" w14:textId="0EE545AF" w:rsidR="104BF172" w:rsidRDefault="104BF172" w:rsidP="6516D9B2">
      <w:pPr>
        <w:rPr>
          <w:rFonts w:ascii="Arial" w:eastAsia="Arial" w:hAnsi="Arial" w:cs="Arial"/>
        </w:rPr>
      </w:pPr>
      <w:r w:rsidRPr="6516D9B2">
        <w:rPr>
          <w:rFonts w:ascii="Arial" w:eastAsia="Arial" w:hAnsi="Arial" w:cs="Arial"/>
        </w:rPr>
        <w:t>Thomas Cook is one of the world's leading travel companies, offering a wide range of services and products to customers across the globe. Established in 1841 by Thomas Cook himself, the company has a rich history and has played a significant role in shaping the travel industry as we know it today</w:t>
      </w:r>
      <w:sdt>
        <w:sdtPr>
          <w:rPr>
            <w:rFonts w:ascii="Arial" w:eastAsia="Arial" w:hAnsi="Arial" w:cs="Arial"/>
          </w:rPr>
          <w:id w:val="-51473548"/>
          <w:citation/>
        </w:sdtPr>
        <w:sdtEndPr/>
        <w:sdtContent>
          <w:r w:rsidR="0075394F">
            <w:rPr>
              <w:rFonts w:ascii="Arial" w:eastAsia="Arial" w:hAnsi="Arial" w:cs="Arial"/>
            </w:rPr>
            <w:fldChar w:fldCharType="begin"/>
          </w:r>
          <w:r w:rsidR="0075394F">
            <w:rPr>
              <w:rFonts w:ascii="Arial" w:eastAsia="Arial" w:hAnsi="Arial" w:cs="Arial"/>
              <w:lang w:val="en-GB"/>
            </w:rPr>
            <w:instrText xml:space="preserve"> CITATION Reu19 \l 2057 </w:instrText>
          </w:r>
          <w:r w:rsidR="0075394F">
            <w:rPr>
              <w:rFonts w:ascii="Arial" w:eastAsia="Arial" w:hAnsi="Arial" w:cs="Arial"/>
            </w:rPr>
            <w:fldChar w:fldCharType="separate"/>
          </w:r>
          <w:r w:rsidR="0075394F">
            <w:rPr>
              <w:rFonts w:ascii="Arial" w:eastAsia="Arial" w:hAnsi="Arial" w:cs="Arial"/>
              <w:noProof/>
              <w:lang w:val="en-GB"/>
            </w:rPr>
            <w:t xml:space="preserve"> </w:t>
          </w:r>
          <w:r w:rsidR="0075394F" w:rsidRPr="0075394F">
            <w:rPr>
              <w:rFonts w:ascii="Arial" w:eastAsia="Arial" w:hAnsi="Arial" w:cs="Arial"/>
              <w:noProof/>
              <w:lang w:val="en-GB"/>
            </w:rPr>
            <w:t>(Staff, 2019)</w:t>
          </w:r>
          <w:r w:rsidR="0075394F">
            <w:rPr>
              <w:rFonts w:ascii="Arial" w:eastAsia="Arial" w:hAnsi="Arial" w:cs="Arial"/>
            </w:rPr>
            <w:fldChar w:fldCharType="end"/>
          </w:r>
        </w:sdtContent>
      </w:sdt>
      <w:r w:rsidRPr="6516D9B2">
        <w:rPr>
          <w:rFonts w:ascii="Arial" w:eastAsia="Arial" w:hAnsi="Arial" w:cs="Arial"/>
        </w:rPr>
        <w:t>.</w:t>
      </w:r>
    </w:p>
    <w:p w14:paraId="163A460F" w14:textId="0EAACECB" w:rsidR="104BF172" w:rsidRDefault="104BF172" w:rsidP="6516D9B2">
      <w:r w:rsidRPr="6516D9B2">
        <w:rPr>
          <w:rFonts w:ascii="Arial" w:eastAsia="Arial" w:hAnsi="Arial" w:cs="Arial"/>
        </w:rPr>
        <w:t>Thomas Cook started off as a package holiday company, organizing group trips for travelers. He believed that travel should be accessible to everyone, not just the wealthy elite. This idea revolutionized the way people vacationed, as it allowed individuals to explore and experience new destinations without the hassle of arranging every aspect of the trip themselves.</w:t>
      </w:r>
    </w:p>
    <w:p w14:paraId="2049F62E" w14:textId="52F52362" w:rsidR="104BF172" w:rsidRDefault="104BF172" w:rsidP="6516D9B2">
      <w:r w:rsidRPr="6516D9B2">
        <w:rPr>
          <w:rFonts w:ascii="Arial" w:eastAsia="Arial" w:hAnsi="Arial" w:cs="Arial"/>
        </w:rPr>
        <w:t>Over the years, Thomas Cook expanded its services and products to cater to the evolving needs and demands of its customers. The company now offers a comprehensive range of travel options, including flights, hotels, transfers, cruises, and holiday packages. This enables travelers to plan their entire trip in one place, making the booking process convenient and straightforward.</w:t>
      </w:r>
    </w:p>
    <w:p w14:paraId="4D5A74D9" w14:textId="0BF86B13" w:rsidR="104BF172" w:rsidRDefault="104BF172" w:rsidP="6516D9B2">
      <w:r w:rsidRPr="6516D9B2">
        <w:rPr>
          <w:rFonts w:ascii="Arial" w:eastAsia="Arial" w:hAnsi="Arial" w:cs="Arial"/>
        </w:rPr>
        <w:t>Thomas Cook's commitment to quality and customer satisfaction has been a driving force behind its success. The company prides itself on providing exceptional service and delivering unforgettable travel experiences. With a team of dedicated travel experts, Thomas Cook aims to create personalized itineraries that meet the unique preferences and requirements of each customer.</w:t>
      </w:r>
    </w:p>
    <w:p w14:paraId="571D2939" w14:textId="699B28E2" w:rsidR="158E989A" w:rsidRDefault="158E989A" w:rsidP="6516D9B2">
      <w:pPr>
        <w:rPr>
          <w:rFonts w:ascii="Arial" w:eastAsia="Arial" w:hAnsi="Arial" w:cs="Arial"/>
        </w:rPr>
      </w:pPr>
      <w:r w:rsidRPr="6516D9B2">
        <w:rPr>
          <w:rFonts w:ascii="Arial" w:eastAsia="Arial" w:hAnsi="Arial" w:cs="Arial"/>
        </w:rPr>
        <w:t xml:space="preserve"> </w:t>
      </w:r>
    </w:p>
    <w:p w14:paraId="2B675C44" w14:textId="44F14B66" w:rsidR="43C6D3A0" w:rsidRDefault="43C6D3A0" w:rsidP="6516D9B2">
      <w:pPr>
        <w:rPr>
          <w:rFonts w:ascii="Arial" w:eastAsia="Arial" w:hAnsi="Arial" w:cs="Arial"/>
        </w:rPr>
      </w:pPr>
      <w:r w:rsidRPr="6516D9B2">
        <w:rPr>
          <w:rFonts w:ascii="Arial" w:eastAsia="Arial" w:hAnsi="Arial" w:cs="Arial"/>
        </w:rPr>
        <w:t>Thomas Cook was a British travel company that offered a wide range of products and services related to travel and tourism. Founded in 1841 by Thomas Cook, the company became one of the world's leading travel agencies and tour operators before its collapse in 2019</w:t>
      </w:r>
      <w:sdt>
        <w:sdtPr>
          <w:rPr>
            <w:rFonts w:ascii="Arial" w:eastAsia="Arial" w:hAnsi="Arial" w:cs="Arial"/>
          </w:rPr>
          <w:id w:val="406962758"/>
          <w:citation/>
        </w:sdtPr>
        <w:sdtEndPr/>
        <w:sdtContent>
          <w:r w:rsidR="003D5763">
            <w:rPr>
              <w:rFonts w:ascii="Arial" w:eastAsia="Arial" w:hAnsi="Arial" w:cs="Arial"/>
            </w:rPr>
            <w:fldChar w:fldCharType="begin"/>
          </w:r>
          <w:r w:rsidR="003D5763">
            <w:rPr>
              <w:rFonts w:ascii="Arial" w:eastAsia="Arial" w:hAnsi="Arial" w:cs="Arial"/>
              <w:lang w:val="en-GB"/>
            </w:rPr>
            <w:instrText xml:space="preserve"> CITATION SUM23 \l 2057 </w:instrText>
          </w:r>
          <w:r w:rsidR="003D5763">
            <w:rPr>
              <w:rFonts w:ascii="Arial" w:eastAsia="Arial" w:hAnsi="Arial" w:cs="Arial"/>
            </w:rPr>
            <w:fldChar w:fldCharType="separate"/>
          </w:r>
          <w:r w:rsidR="003D5763">
            <w:rPr>
              <w:rFonts w:ascii="Arial" w:eastAsia="Arial" w:hAnsi="Arial" w:cs="Arial"/>
              <w:noProof/>
              <w:lang w:val="en-GB"/>
            </w:rPr>
            <w:t xml:space="preserve"> </w:t>
          </w:r>
          <w:r w:rsidR="003D5763" w:rsidRPr="003D5763">
            <w:rPr>
              <w:rFonts w:ascii="Arial" w:eastAsia="Arial" w:hAnsi="Arial" w:cs="Arial"/>
              <w:noProof/>
              <w:lang w:val="en-GB"/>
            </w:rPr>
            <w:t>(SINGH, n.d.)</w:t>
          </w:r>
          <w:r w:rsidR="003D5763">
            <w:rPr>
              <w:rFonts w:ascii="Arial" w:eastAsia="Arial" w:hAnsi="Arial" w:cs="Arial"/>
            </w:rPr>
            <w:fldChar w:fldCharType="end"/>
          </w:r>
        </w:sdtContent>
      </w:sdt>
      <w:r w:rsidRPr="6516D9B2">
        <w:rPr>
          <w:rFonts w:ascii="Arial" w:eastAsia="Arial" w:hAnsi="Arial" w:cs="Arial"/>
        </w:rPr>
        <w:t>.</w:t>
      </w:r>
    </w:p>
    <w:p w14:paraId="458809D6" w14:textId="5B7B8825" w:rsidR="43C6D3A0" w:rsidRDefault="43C6D3A0" w:rsidP="6516D9B2">
      <w:r w:rsidRPr="6516D9B2">
        <w:rPr>
          <w:rFonts w:ascii="Arial" w:eastAsia="Arial" w:hAnsi="Arial" w:cs="Arial"/>
        </w:rPr>
        <w:t>One of the main services provided by Thomas Cook was package holidays. These were pre-planned and pre-arranged holidays that included flights, accommodation, transfers, and sometimes additional features such as meals, activities, or tours. Package holidays offered convenience and peace of mind to customers as they did not have to worry about making separate bookings for different components of their vacations. Instead, they could choose from a variety of pre-packaged holiday options, often categorized by destinations, themes, or budgets. Thomas Cook had a vast portfolio of destinations worldwide, catering to different travel preferences and budgets.</w:t>
      </w:r>
    </w:p>
    <w:p w14:paraId="09BF2DA1" w14:textId="7AED1E66" w:rsidR="43C6D3A0" w:rsidRDefault="43C6D3A0" w:rsidP="6516D9B2">
      <w:r w:rsidRPr="6516D9B2">
        <w:rPr>
          <w:rFonts w:ascii="Arial" w:eastAsia="Arial" w:hAnsi="Arial" w:cs="Arial"/>
        </w:rPr>
        <w:t xml:space="preserve">In addition to package holidays, Thomas Cook also offered tailored holidays. These were custom-made trips that allowed customers to design their own itineraries according to their specific preferences and interests. Customers could select their preferred destinations, </w:t>
      </w:r>
      <w:r w:rsidRPr="6516D9B2">
        <w:rPr>
          <w:rFonts w:ascii="Arial" w:eastAsia="Arial" w:hAnsi="Arial" w:cs="Arial"/>
        </w:rPr>
        <w:lastRenderedPageBreak/>
        <w:t>accommodations, flights, and add-ons to create a personalized holiday experience. This service was aimed at travelers who desired more flexibility and control over their vacations.</w:t>
      </w:r>
    </w:p>
    <w:p w14:paraId="3BEC41F9" w14:textId="094AA486" w:rsidR="43C6D3A0" w:rsidRDefault="43C6D3A0" w:rsidP="6516D9B2">
      <w:r w:rsidRPr="6516D9B2">
        <w:rPr>
          <w:rFonts w:ascii="Arial" w:eastAsia="Arial" w:hAnsi="Arial" w:cs="Arial"/>
        </w:rPr>
        <w:t>Another popular service offered by Thomas Cook was cruises. The company partnered with various cruise lines to offer a wide range of cruise options, catering to different budgets and preferences. Whether customers wanted to explore local waters or embark on a luxury cruise around the world, Thomas Cook provided a comprehensive selection of cruise packages, taking care of the booking, transfers, and other arrangements.</w:t>
      </w:r>
    </w:p>
    <w:p w14:paraId="12E0AC60" w14:textId="51DFC348" w:rsidR="43C6D3A0" w:rsidRDefault="43C6D3A0" w:rsidP="6516D9B2">
      <w:r w:rsidRPr="6516D9B2">
        <w:rPr>
          <w:rFonts w:ascii="Arial" w:eastAsia="Arial" w:hAnsi="Arial" w:cs="Arial"/>
        </w:rPr>
        <w:t>Thomas Cook also had a flight-only service, allowing customers to book flights without purchasing a complete holiday package. This service was ideal for customers who wanted to arrange their own accommodations, transfers, and other travel arrangements independently.</w:t>
      </w:r>
    </w:p>
    <w:p w14:paraId="1B06EC0C" w14:textId="6B34CA5C" w:rsidR="43C6D3A0" w:rsidRDefault="43C6D3A0" w:rsidP="6516D9B2">
      <w:r w:rsidRPr="6516D9B2">
        <w:rPr>
          <w:rFonts w:ascii="Arial" w:eastAsia="Arial" w:hAnsi="Arial" w:cs="Arial"/>
        </w:rPr>
        <w:t xml:space="preserve">Besides its traditional travel services, Thomas Cook had a range of ancillary products and services, including travel insurance, currency exchange, and travel guides. These additional offerings provided convenience and peace of mind to customers, ensuring they were well-protected and prepared for their </w:t>
      </w:r>
      <w:r w:rsidR="4C8D3319" w:rsidRPr="6516D9B2">
        <w:rPr>
          <w:rFonts w:ascii="Arial" w:eastAsia="Arial" w:hAnsi="Arial" w:cs="Arial"/>
        </w:rPr>
        <w:t>trips</w:t>
      </w:r>
      <w:r w:rsidRPr="6516D9B2">
        <w:rPr>
          <w:rFonts w:ascii="Arial" w:eastAsia="Arial" w:hAnsi="Arial" w:cs="Arial"/>
        </w:rPr>
        <w:t>.</w:t>
      </w:r>
    </w:p>
    <w:p w14:paraId="4E5A5955" w14:textId="0FA10BE5" w:rsidR="43C6D3A0" w:rsidRDefault="43C6D3A0" w:rsidP="6516D9B2">
      <w:r w:rsidRPr="6516D9B2">
        <w:rPr>
          <w:rFonts w:ascii="Arial" w:eastAsia="Arial" w:hAnsi="Arial" w:cs="Arial"/>
        </w:rPr>
        <w:t>Overall, Thomas Cook provided a comprehensive range of travel services, catering to different budgets</w:t>
      </w:r>
      <w:r w:rsidR="40AAC1D5" w:rsidRPr="6516D9B2">
        <w:rPr>
          <w:rFonts w:ascii="Arial" w:eastAsia="Arial" w:hAnsi="Arial" w:cs="Arial"/>
        </w:rPr>
        <w:t>.</w:t>
      </w:r>
    </w:p>
    <w:p w14:paraId="791709F6" w14:textId="7DF2864F" w:rsidR="6516D9B2" w:rsidRDefault="6516D9B2" w:rsidP="6516D9B2">
      <w:pPr>
        <w:rPr>
          <w:rFonts w:ascii="Arial" w:eastAsia="Arial" w:hAnsi="Arial" w:cs="Arial"/>
        </w:rPr>
      </w:pPr>
    </w:p>
    <w:p w14:paraId="4C4606E6" w14:textId="120CB4AD" w:rsidR="4EE921B9" w:rsidRPr="00AE3E00" w:rsidRDefault="4EE921B9" w:rsidP="00AE3E00">
      <w:pPr>
        <w:pStyle w:val="Titlu1"/>
        <w:rPr>
          <w:rFonts w:ascii="Arial" w:hAnsi="Arial" w:cs="Arial"/>
          <w:b/>
          <w:bCs/>
          <w:color w:val="auto"/>
          <w:sz w:val="24"/>
          <w:szCs w:val="24"/>
        </w:rPr>
      </w:pPr>
      <w:bookmarkStart w:id="1" w:name="_Toc148702890"/>
      <w:r w:rsidRPr="00AE3E00">
        <w:rPr>
          <w:rFonts w:ascii="Arial" w:hAnsi="Arial" w:cs="Arial"/>
          <w:b/>
          <w:bCs/>
          <w:color w:val="auto"/>
          <w:sz w:val="24"/>
          <w:szCs w:val="24"/>
        </w:rPr>
        <w:t>How innovation has influenced the Thomas Cook company</w:t>
      </w:r>
      <w:bookmarkEnd w:id="1"/>
    </w:p>
    <w:p w14:paraId="6526CAA6" w14:textId="251DD7A0" w:rsidR="650E7A5A" w:rsidRDefault="650E7A5A" w:rsidP="6516D9B2">
      <w:pPr>
        <w:rPr>
          <w:rFonts w:ascii="Arial" w:eastAsia="Arial" w:hAnsi="Arial" w:cs="Arial"/>
        </w:rPr>
      </w:pPr>
      <w:r w:rsidRPr="6516D9B2">
        <w:rPr>
          <w:rFonts w:ascii="Arial" w:eastAsia="Arial" w:hAnsi="Arial" w:cs="Arial"/>
        </w:rPr>
        <w:t>Innovation has had a significant impact on the Thomas Cook company, both positively and negatively. Over its long history, Thomas Cook has embraced several innovative technologies and concepts to improve its services and remain competitive in the travel industry. However, at times, their failure to adapt quickly to changing market trends has also posed challenges for the company.</w:t>
      </w:r>
    </w:p>
    <w:p w14:paraId="581C1E6D" w14:textId="66FE8ED3" w:rsidR="650E7A5A" w:rsidRDefault="650E7A5A" w:rsidP="6516D9B2">
      <w:r w:rsidRPr="6516D9B2">
        <w:rPr>
          <w:rFonts w:ascii="Arial" w:eastAsia="Arial" w:hAnsi="Arial" w:cs="Arial"/>
        </w:rPr>
        <w:t>One major positive influence of innovation on Thomas Cook has been the introduction of online booking platforms. With the advent of the internet, Thomas Cook recognized the need to have a strong online presence to reach a wider audience. They developed user-friendly websites and mobile applications that allowed customers to easily search, compare, and book their travel options. This innovation greatly improved customer convenience, as travelers could now book flights, accommodations, and holiday packages from the comfort of their own homes. The online platform also enabled Thomas Cook to streamline their operations by automating processes and reducing the need for physical travel agencies. This resulted in cost savings and increased efficiency for the company</w:t>
      </w:r>
      <w:sdt>
        <w:sdtPr>
          <w:rPr>
            <w:rFonts w:ascii="Arial" w:eastAsia="Arial" w:hAnsi="Arial" w:cs="Arial"/>
          </w:rPr>
          <w:id w:val="-928663741"/>
          <w:citation/>
        </w:sdtPr>
        <w:sdtEndPr/>
        <w:sdtContent>
          <w:r w:rsidR="003D5763">
            <w:rPr>
              <w:rFonts w:ascii="Arial" w:eastAsia="Arial" w:hAnsi="Arial" w:cs="Arial"/>
            </w:rPr>
            <w:fldChar w:fldCharType="begin"/>
          </w:r>
          <w:r w:rsidR="003D5763">
            <w:rPr>
              <w:rFonts w:ascii="Arial" w:eastAsia="Arial" w:hAnsi="Arial" w:cs="Arial"/>
              <w:lang w:val="en-GB"/>
            </w:rPr>
            <w:instrText xml:space="preserve"> CITATION Hea19 \l 2057 </w:instrText>
          </w:r>
          <w:r w:rsidR="003D5763">
            <w:rPr>
              <w:rFonts w:ascii="Arial" w:eastAsia="Arial" w:hAnsi="Arial" w:cs="Arial"/>
            </w:rPr>
            <w:fldChar w:fldCharType="separate"/>
          </w:r>
          <w:r w:rsidR="003D5763">
            <w:rPr>
              <w:rFonts w:ascii="Arial" w:eastAsia="Arial" w:hAnsi="Arial" w:cs="Arial"/>
              <w:noProof/>
              <w:lang w:val="en-GB"/>
            </w:rPr>
            <w:t xml:space="preserve"> </w:t>
          </w:r>
          <w:r w:rsidR="003D5763" w:rsidRPr="003D5763">
            <w:rPr>
              <w:rFonts w:ascii="Arial" w:eastAsia="Arial" w:hAnsi="Arial" w:cs="Arial"/>
              <w:noProof/>
              <w:lang w:val="en-GB"/>
            </w:rPr>
            <w:t>(Farmbrough, 2019)</w:t>
          </w:r>
          <w:r w:rsidR="003D5763">
            <w:rPr>
              <w:rFonts w:ascii="Arial" w:eastAsia="Arial" w:hAnsi="Arial" w:cs="Arial"/>
            </w:rPr>
            <w:fldChar w:fldCharType="end"/>
          </w:r>
        </w:sdtContent>
      </w:sdt>
      <w:r w:rsidRPr="6516D9B2">
        <w:rPr>
          <w:rFonts w:ascii="Arial" w:eastAsia="Arial" w:hAnsi="Arial" w:cs="Arial"/>
        </w:rPr>
        <w:t>.</w:t>
      </w:r>
    </w:p>
    <w:p w14:paraId="24BA1806" w14:textId="07083758" w:rsidR="650E7A5A" w:rsidRDefault="650E7A5A" w:rsidP="6516D9B2">
      <w:r w:rsidRPr="6516D9B2">
        <w:rPr>
          <w:rFonts w:ascii="Arial" w:eastAsia="Arial" w:hAnsi="Arial" w:cs="Arial"/>
        </w:rPr>
        <w:t>Additionally, Thomas Cook has utilized innovation to enhance the overall travel experience for its customers. They have incorporated new technologies, such as virtual reality and augmented reality, to provide immersive experiences and help travelers visualize their destinations. For example, Thomas Cook introduced a VR experience in select stores that allowed customers to virtually explore and view potential holiday destinations. This innovation increased customer engagement and helped them make informed decisions about their travel plans</w:t>
      </w:r>
      <w:sdt>
        <w:sdtPr>
          <w:rPr>
            <w:rFonts w:ascii="Arial" w:eastAsia="Arial" w:hAnsi="Arial" w:cs="Arial"/>
          </w:rPr>
          <w:id w:val="1574233204"/>
          <w:citation/>
        </w:sdtPr>
        <w:sdtEndPr/>
        <w:sdtContent>
          <w:r w:rsidR="007A4BAF">
            <w:rPr>
              <w:rFonts w:ascii="Arial" w:eastAsia="Arial" w:hAnsi="Arial" w:cs="Arial"/>
            </w:rPr>
            <w:fldChar w:fldCharType="begin"/>
          </w:r>
          <w:r w:rsidR="007A4BAF">
            <w:rPr>
              <w:rFonts w:ascii="Arial" w:eastAsia="Arial" w:hAnsi="Arial" w:cs="Arial"/>
              <w:lang w:val="en-GB"/>
            </w:rPr>
            <w:instrText xml:space="preserve"> CITATION Ali19 \l 2057 </w:instrText>
          </w:r>
          <w:r w:rsidR="007A4BAF">
            <w:rPr>
              <w:rFonts w:ascii="Arial" w:eastAsia="Arial" w:hAnsi="Arial" w:cs="Arial"/>
            </w:rPr>
            <w:fldChar w:fldCharType="separate"/>
          </w:r>
          <w:r w:rsidR="007A4BAF">
            <w:rPr>
              <w:rFonts w:ascii="Arial" w:eastAsia="Arial" w:hAnsi="Arial" w:cs="Arial"/>
              <w:noProof/>
              <w:lang w:val="en-GB"/>
            </w:rPr>
            <w:t xml:space="preserve"> </w:t>
          </w:r>
          <w:r w:rsidR="007A4BAF" w:rsidRPr="007A4BAF">
            <w:rPr>
              <w:rFonts w:ascii="Arial" w:eastAsia="Arial" w:hAnsi="Arial" w:cs="Arial"/>
              <w:noProof/>
              <w:lang w:val="en-GB"/>
            </w:rPr>
            <w:t>(Hancock, 2019)</w:t>
          </w:r>
          <w:r w:rsidR="007A4BAF">
            <w:rPr>
              <w:rFonts w:ascii="Arial" w:eastAsia="Arial" w:hAnsi="Arial" w:cs="Arial"/>
            </w:rPr>
            <w:fldChar w:fldCharType="end"/>
          </w:r>
        </w:sdtContent>
      </w:sdt>
      <w:r w:rsidRPr="6516D9B2">
        <w:rPr>
          <w:rFonts w:ascii="Arial" w:eastAsia="Arial" w:hAnsi="Arial" w:cs="Arial"/>
        </w:rPr>
        <w:t>.</w:t>
      </w:r>
    </w:p>
    <w:p w14:paraId="527274F2" w14:textId="2516CFB0" w:rsidR="650E7A5A" w:rsidRDefault="650E7A5A" w:rsidP="6516D9B2">
      <w:r w:rsidRPr="6516D9B2">
        <w:rPr>
          <w:rFonts w:ascii="Arial" w:eastAsia="Arial" w:hAnsi="Arial" w:cs="Arial"/>
        </w:rPr>
        <w:t xml:space="preserve">Furthermore, Thomas Cook has embraced sustainability as an area of innovation. As environmental concerns gained prominence in recent years, the company introduced "greener" </w:t>
      </w:r>
      <w:r w:rsidRPr="6516D9B2">
        <w:rPr>
          <w:rFonts w:ascii="Arial" w:eastAsia="Arial" w:hAnsi="Arial" w:cs="Arial"/>
        </w:rPr>
        <w:lastRenderedPageBreak/>
        <w:t>options for travelers. They developed a sustainable tourism strategy, focusing on reducing their carbon footprint and promoting eco-friendly travel. For instance, Thomas Cook invested in more fuel-efficient aircraft and promoted environmentally friendly accommodations and activities. This innovative approach not only helps protect the environment but also appeals to a growing segment of eco-conscious travelers, giving the company a competitive edge.</w:t>
      </w:r>
    </w:p>
    <w:p w14:paraId="0562BEFE" w14:textId="4CAE1D10" w:rsidR="650E7A5A" w:rsidRDefault="650E7A5A" w:rsidP="6516D9B2">
      <w:r w:rsidRPr="6516D9B2">
        <w:rPr>
          <w:rFonts w:ascii="Arial" w:eastAsia="Arial" w:hAnsi="Arial" w:cs="Arial"/>
        </w:rPr>
        <w:t>However, innovation has also had negative implications for Thomas Cook in some instances. Rapid technological advancements and changes in consumer behavior have presented challenges for the company. The rise of online travel agencies (OTAs) and price comparison websites affected Thomas Cook's market share and profitability</w:t>
      </w:r>
      <w:sdt>
        <w:sdtPr>
          <w:rPr>
            <w:rFonts w:ascii="Arial" w:eastAsia="Arial" w:hAnsi="Arial" w:cs="Arial"/>
          </w:rPr>
          <w:id w:val="-1476447385"/>
          <w:citation/>
        </w:sdtPr>
        <w:sdtEndPr/>
        <w:sdtContent>
          <w:r w:rsidR="00DE07B4">
            <w:rPr>
              <w:rFonts w:ascii="Arial" w:eastAsia="Arial" w:hAnsi="Arial" w:cs="Arial"/>
            </w:rPr>
            <w:fldChar w:fldCharType="begin"/>
          </w:r>
          <w:r w:rsidR="00DE07B4">
            <w:rPr>
              <w:rFonts w:ascii="Arial" w:eastAsia="Arial" w:hAnsi="Arial" w:cs="Arial"/>
              <w:lang w:val="en-GB"/>
            </w:rPr>
            <w:instrText xml:space="preserve"> CITATION Raf15 \l 2057 </w:instrText>
          </w:r>
          <w:r w:rsidR="00DE07B4">
            <w:rPr>
              <w:rFonts w:ascii="Arial" w:eastAsia="Arial" w:hAnsi="Arial" w:cs="Arial"/>
            </w:rPr>
            <w:fldChar w:fldCharType="separate"/>
          </w:r>
          <w:r w:rsidR="00DE07B4">
            <w:rPr>
              <w:rFonts w:ascii="Arial" w:eastAsia="Arial" w:hAnsi="Arial" w:cs="Arial"/>
              <w:noProof/>
              <w:lang w:val="en-GB"/>
            </w:rPr>
            <w:t xml:space="preserve"> </w:t>
          </w:r>
          <w:r w:rsidR="00DE07B4" w:rsidRPr="00DE07B4">
            <w:rPr>
              <w:rFonts w:ascii="Arial" w:eastAsia="Arial" w:hAnsi="Arial" w:cs="Arial"/>
              <w:noProof/>
              <w:lang w:val="en-GB"/>
            </w:rPr>
            <w:t>(Elmansy, 2015)</w:t>
          </w:r>
          <w:r w:rsidR="00DE07B4">
            <w:rPr>
              <w:rFonts w:ascii="Arial" w:eastAsia="Arial" w:hAnsi="Arial" w:cs="Arial"/>
            </w:rPr>
            <w:fldChar w:fldCharType="end"/>
          </w:r>
        </w:sdtContent>
      </w:sdt>
      <w:r w:rsidRPr="6516D9B2">
        <w:rPr>
          <w:rFonts w:ascii="Arial" w:eastAsia="Arial" w:hAnsi="Arial" w:cs="Arial"/>
        </w:rPr>
        <w:t>.</w:t>
      </w:r>
    </w:p>
    <w:p w14:paraId="4B9E84C4" w14:textId="7027E9E2" w:rsidR="6516D9B2" w:rsidRDefault="6516D9B2" w:rsidP="6516D9B2">
      <w:pPr>
        <w:rPr>
          <w:rFonts w:ascii="Arial" w:eastAsia="Arial" w:hAnsi="Arial" w:cs="Arial"/>
        </w:rPr>
      </w:pPr>
    </w:p>
    <w:p w14:paraId="0F3E6F0E" w14:textId="60C4F32A" w:rsidR="51A0E47C" w:rsidRPr="00AE3E00" w:rsidRDefault="51A0E47C" w:rsidP="00AE3E00">
      <w:pPr>
        <w:pStyle w:val="Titlu1"/>
        <w:rPr>
          <w:rFonts w:ascii="Arial" w:hAnsi="Arial" w:cs="Arial"/>
          <w:b/>
          <w:bCs/>
          <w:color w:val="auto"/>
          <w:sz w:val="24"/>
          <w:szCs w:val="24"/>
        </w:rPr>
      </w:pPr>
      <w:bookmarkStart w:id="2" w:name="_Toc148702891"/>
      <w:r w:rsidRPr="00AE3E00">
        <w:rPr>
          <w:rFonts w:ascii="Arial" w:hAnsi="Arial" w:cs="Arial"/>
          <w:b/>
          <w:bCs/>
          <w:color w:val="auto"/>
          <w:sz w:val="24"/>
          <w:szCs w:val="24"/>
        </w:rPr>
        <w:t xml:space="preserve">The SCAMPER </w:t>
      </w:r>
      <w:bookmarkStart w:id="3" w:name="_Int_3Wd9Fl1n"/>
      <w:r w:rsidRPr="00AE3E00">
        <w:rPr>
          <w:rFonts w:ascii="Arial" w:hAnsi="Arial" w:cs="Arial"/>
          <w:b/>
          <w:bCs/>
          <w:color w:val="auto"/>
          <w:sz w:val="24"/>
          <w:szCs w:val="24"/>
        </w:rPr>
        <w:t>model</w:t>
      </w:r>
      <w:bookmarkEnd w:id="2"/>
      <w:bookmarkEnd w:id="3"/>
    </w:p>
    <w:p w14:paraId="27507B6F" w14:textId="31A33AC9" w:rsidR="51A0E47C" w:rsidRDefault="51A0E47C" w:rsidP="6516D9B2">
      <w:pPr>
        <w:rPr>
          <w:rFonts w:ascii="Arial" w:eastAsia="Arial" w:hAnsi="Arial" w:cs="Arial"/>
        </w:rPr>
      </w:pPr>
      <w:r w:rsidRPr="6516D9B2">
        <w:rPr>
          <w:rFonts w:ascii="Arial" w:eastAsia="Arial" w:hAnsi="Arial" w:cs="Arial"/>
        </w:rPr>
        <w:t>The SCAMPER model is a creative thinking technique that can be applied to generate innovative ideas and solutions. In the case of the Thomas Cook company, which faced severe challenges in the market leading to its bankruptcy in 2019, the SCAMPER model can be used to suggest how the company could have innovatively navigated these challenges.</w:t>
      </w:r>
    </w:p>
    <w:p w14:paraId="5F90CB21" w14:textId="457058C9" w:rsidR="51A0E47C" w:rsidRDefault="51A0E47C" w:rsidP="6516D9B2">
      <w:pPr>
        <w:rPr>
          <w:rFonts w:ascii="Arial" w:eastAsia="Arial" w:hAnsi="Arial" w:cs="Arial"/>
        </w:rPr>
      </w:pPr>
      <w:r w:rsidRPr="6516D9B2">
        <w:rPr>
          <w:rFonts w:ascii="Arial" w:eastAsia="Arial" w:hAnsi="Arial" w:cs="Arial"/>
        </w:rPr>
        <w:t xml:space="preserve"> </w:t>
      </w:r>
    </w:p>
    <w:p w14:paraId="0AF300B7" w14:textId="16CA582A" w:rsidR="51A0E47C" w:rsidRDefault="51A0E47C" w:rsidP="6516D9B2">
      <w:pPr>
        <w:pStyle w:val="Listparagraf"/>
        <w:numPr>
          <w:ilvl w:val="0"/>
          <w:numId w:val="7"/>
        </w:numPr>
        <w:rPr>
          <w:rFonts w:ascii="Arial" w:eastAsia="Arial" w:hAnsi="Arial" w:cs="Arial"/>
          <w:b/>
          <w:bCs/>
        </w:rPr>
      </w:pPr>
      <w:r w:rsidRPr="6516D9B2">
        <w:rPr>
          <w:rFonts w:ascii="Arial" w:eastAsia="Arial" w:hAnsi="Arial" w:cs="Arial"/>
          <w:b/>
          <w:bCs/>
        </w:rPr>
        <w:t>Substitute:</w:t>
      </w:r>
    </w:p>
    <w:p w14:paraId="37369C19" w14:textId="08A2DB26" w:rsidR="51A0E47C" w:rsidRDefault="51A0E47C" w:rsidP="6516D9B2">
      <w:pPr>
        <w:rPr>
          <w:rFonts w:ascii="Arial" w:eastAsia="Arial" w:hAnsi="Arial" w:cs="Arial"/>
        </w:rPr>
      </w:pPr>
      <w:r w:rsidRPr="6516D9B2">
        <w:rPr>
          <w:rFonts w:ascii="Arial" w:eastAsia="Arial" w:hAnsi="Arial" w:cs="Arial"/>
        </w:rPr>
        <w:t xml:space="preserve"> One way Thomas Cook could have navigated the challenges in the market is by exploring substitute products or services. For example, instead of solely focusing on traditional vacation packages, the company could have expanded its offerings to include alternative travel options such as adventure tourism, wellness retreats, or even virtual travel experiences. This would diversify its business and attract a wider range of customers.</w:t>
      </w:r>
    </w:p>
    <w:p w14:paraId="2322E856" w14:textId="59A673A6" w:rsidR="51A0E47C" w:rsidRDefault="51A0E47C" w:rsidP="6516D9B2">
      <w:pPr>
        <w:rPr>
          <w:rFonts w:ascii="Arial" w:eastAsia="Arial" w:hAnsi="Arial" w:cs="Arial"/>
        </w:rPr>
      </w:pPr>
      <w:r w:rsidRPr="6516D9B2">
        <w:rPr>
          <w:rFonts w:ascii="Arial" w:eastAsia="Arial" w:hAnsi="Arial" w:cs="Arial"/>
        </w:rPr>
        <w:t xml:space="preserve"> </w:t>
      </w:r>
    </w:p>
    <w:p w14:paraId="5FB60ABD" w14:textId="7312C388" w:rsidR="51A0E47C" w:rsidRDefault="51A0E47C" w:rsidP="6516D9B2">
      <w:pPr>
        <w:pStyle w:val="Listparagraf"/>
        <w:numPr>
          <w:ilvl w:val="0"/>
          <w:numId w:val="6"/>
        </w:numPr>
        <w:rPr>
          <w:rFonts w:ascii="Arial" w:eastAsia="Arial" w:hAnsi="Arial" w:cs="Arial"/>
          <w:b/>
          <w:bCs/>
        </w:rPr>
      </w:pPr>
      <w:r w:rsidRPr="6516D9B2">
        <w:rPr>
          <w:rFonts w:ascii="Arial" w:eastAsia="Arial" w:hAnsi="Arial" w:cs="Arial"/>
          <w:b/>
          <w:bCs/>
        </w:rPr>
        <w:t>Combine:</w:t>
      </w:r>
    </w:p>
    <w:p w14:paraId="49363D9B" w14:textId="68A9206F" w:rsidR="51A0E47C" w:rsidRDefault="51A0E47C" w:rsidP="6516D9B2">
      <w:pPr>
        <w:rPr>
          <w:rFonts w:ascii="Arial" w:eastAsia="Arial" w:hAnsi="Arial" w:cs="Arial"/>
        </w:rPr>
      </w:pPr>
      <w:r w:rsidRPr="6516D9B2">
        <w:rPr>
          <w:rFonts w:ascii="Arial" w:eastAsia="Arial" w:hAnsi="Arial" w:cs="Arial"/>
        </w:rPr>
        <w:t xml:space="preserve"> Thomas Cook could have also explored opportunities to combine its services with other industries or companies. For instance, it could have formed partnerships with airlines to create all-inclusive travel packages that include flights, accommodations, and activities. By combining different services, the company would have been able to provide more value to its customers and differentiate itself from competitors.</w:t>
      </w:r>
    </w:p>
    <w:p w14:paraId="774A0FF5" w14:textId="74C25531" w:rsidR="51A0E47C" w:rsidRDefault="51A0E47C" w:rsidP="6516D9B2">
      <w:pPr>
        <w:rPr>
          <w:rFonts w:ascii="Arial" w:eastAsia="Arial" w:hAnsi="Arial" w:cs="Arial"/>
        </w:rPr>
      </w:pPr>
      <w:r w:rsidRPr="6516D9B2">
        <w:rPr>
          <w:rFonts w:ascii="Arial" w:eastAsia="Arial" w:hAnsi="Arial" w:cs="Arial"/>
        </w:rPr>
        <w:t xml:space="preserve"> </w:t>
      </w:r>
    </w:p>
    <w:p w14:paraId="121C8F81" w14:textId="7AC25BF4" w:rsidR="51A0E47C" w:rsidRDefault="51A0E47C" w:rsidP="6516D9B2">
      <w:pPr>
        <w:pStyle w:val="Listparagraf"/>
        <w:numPr>
          <w:ilvl w:val="0"/>
          <w:numId w:val="5"/>
        </w:numPr>
        <w:rPr>
          <w:rFonts w:ascii="Arial" w:eastAsia="Arial" w:hAnsi="Arial" w:cs="Arial"/>
          <w:b/>
          <w:bCs/>
        </w:rPr>
      </w:pPr>
      <w:r w:rsidRPr="6516D9B2">
        <w:rPr>
          <w:rFonts w:ascii="Arial" w:eastAsia="Arial" w:hAnsi="Arial" w:cs="Arial"/>
          <w:b/>
          <w:bCs/>
        </w:rPr>
        <w:t>Adapt:</w:t>
      </w:r>
    </w:p>
    <w:p w14:paraId="4C9C5488" w14:textId="1C12A362" w:rsidR="51A0E47C" w:rsidRDefault="51A0E47C" w:rsidP="6516D9B2">
      <w:pPr>
        <w:rPr>
          <w:rFonts w:ascii="Arial" w:eastAsia="Arial" w:hAnsi="Arial" w:cs="Arial"/>
        </w:rPr>
      </w:pPr>
      <w:r w:rsidRPr="6516D9B2">
        <w:rPr>
          <w:rFonts w:ascii="Arial" w:eastAsia="Arial" w:hAnsi="Arial" w:cs="Arial"/>
        </w:rPr>
        <w:t xml:space="preserve"> </w:t>
      </w:r>
      <w:r w:rsidR="677CA42B" w:rsidRPr="6516D9B2">
        <w:rPr>
          <w:rFonts w:ascii="Arial" w:eastAsia="Arial" w:hAnsi="Arial" w:cs="Arial"/>
        </w:rPr>
        <w:t>To</w:t>
      </w:r>
      <w:r w:rsidRPr="6516D9B2">
        <w:rPr>
          <w:rFonts w:ascii="Arial" w:eastAsia="Arial" w:hAnsi="Arial" w:cs="Arial"/>
        </w:rPr>
        <w:t xml:space="preserve"> navigate the challenges in the market, Thomas Cook could have considered adapting its business model and operations. For instance, the company could have implemented a more flexible pricing strategy that adjusts according to demand and seasonality. This would allow it to maximize revenue during peak periods and attract customers during off-peak seasons.</w:t>
      </w:r>
    </w:p>
    <w:p w14:paraId="647C3FA0" w14:textId="47E37672" w:rsidR="51A0E47C" w:rsidRDefault="51A0E47C" w:rsidP="6516D9B2">
      <w:pPr>
        <w:rPr>
          <w:rFonts w:ascii="Arial" w:eastAsia="Arial" w:hAnsi="Arial" w:cs="Arial"/>
        </w:rPr>
      </w:pPr>
      <w:r w:rsidRPr="6516D9B2">
        <w:rPr>
          <w:rFonts w:ascii="Arial" w:eastAsia="Arial" w:hAnsi="Arial" w:cs="Arial"/>
        </w:rPr>
        <w:t xml:space="preserve"> </w:t>
      </w:r>
    </w:p>
    <w:p w14:paraId="711D9B75" w14:textId="1EDCFE92" w:rsidR="51A0E47C" w:rsidRDefault="51A0E47C" w:rsidP="6516D9B2">
      <w:pPr>
        <w:pStyle w:val="Listparagraf"/>
        <w:numPr>
          <w:ilvl w:val="0"/>
          <w:numId w:val="4"/>
        </w:numPr>
        <w:rPr>
          <w:rFonts w:ascii="Arial" w:eastAsia="Arial" w:hAnsi="Arial" w:cs="Arial"/>
          <w:b/>
          <w:bCs/>
        </w:rPr>
      </w:pPr>
      <w:r w:rsidRPr="6516D9B2">
        <w:rPr>
          <w:rFonts w:ascii="Arial" w:eastAsia="Arial" w:hAnsi="Arial" w:cs="Arial"/>
          <w:b/>
          <w:bCs/>
        </w:rPr>
        <w:t>Modify:</w:t>
      </w:r>
    </w:p>
    <w:p w14:paraId="748DF5D9" w14:textId="26CCA853" w:rsidR="51A0E47C" w:rsidRDefault="51A0E47C" w:rsidP="6516D9B2">
      <w:pPr>
        <w:rPr>
          <w:rFonts w:ascii="Arial" w:eastAsia="Arial" w:hAnsi="Arial" w:cs="Arial"/>
        </w:rPr>
      </w:pPr>
      <w:r w:rsidRPr="6516D9B2">
        <w:rPr>
          <w:rFonts w:ascii="Arial" w:eastAsia="Arial" w:hAnsi="Arial" w:cs="Arial"/>
        </w:rPr>
        <w:lastRenderedPageBreak/>
        <w:t xml:space="preserve"> Another way Thomas Cook could have innovatively navigated the market challenges is by modifying its existing products or services. For example, the company could have introduced eco-friendly travel options to cater to the growing demand for sustainable tourism. This could include promoting hotels with green certifications, offering carbon offset programs, or organizing </w:t>
      </w:r>
      <w:r w:rsidR="40204031" w:rsidRPr="6516D9B2">
        <w:rPr>
          <w:rFonts w:ascii="Arial" w:eastAsia="Arial" w:hAnsi="Arial" w:cs="Arial"/>
        </w:rPr>
        <w:t>environmentally friendly</w:t>
      </w:r>
      <w:r w:rsidRPr="6516D9B2">
        <w:rPr>
          <w:rFonts w:ascii="Arial" w:eastAsia="Arial" w:hAnsi="Arial" w:cs="Arial"/>
        </w:rPr>
        <w:t xml:space="preserve"> excursions.</w:t>
      </w:r>
    </w:p>
    <w:p w14:paraId="2AD9A8C0" w14:textId="43ED54B5" w:rsidR="51A0E47C" w:rsidRDefault="51A0E47C" w:rsidP="6516D9B2">
      <w:pPr>
        <w:rPr>
          <w:rFonts w:ascii="Arial" w:eastAsia="Arial" w:hAnsi="Arial" w:cs="Arial"/>
        </w:rPr>
      </w:pPr>
      <w:r w:rsidRPr="6516D9B2">
        <w:rPr>
          <w:rFonts w:ascii="Arial" w:eastAsia="Arial" w:hAnsi="Arial" w:cs="Arial"/>
        </w:rPr>
        <w:t xml:space="preserve"> </w:t>
      </w:r>
    </w:p>
    <w:p w14:paraId="0A59D9D2" w14:textId="20D9EC3A" w:rsidR="51A0E47C" w:rsidRDefault="51A0E47C" w:rsidP="6516D9B2">
      <w:pPr>
        <w:pStyle w:val="Listparagraf"/>
        <w:numPr>
          <w:ilvl w:val="0"/>
          <w:numId w:val="3"/>
        </w:numPr>
        <w:rPr>
          <w:rFonts w:ascii="Arial" w:eastAsia="Arial" w:hAnsi="Arial" w:cs="Arial"/>
          <w:b/>
          <w:bCs/>
        </w:rPr>
      </w:pPr>
      <w:r w:rsidRPr="6516D9B2">
        <w:rPr>
          <w:rFonts w:ascii="Arial" w:eastAsia="Arial" w:hAnsi="Arial" w:cs="Arial"/>
          <w:b/>
          <w:bCs/>
        </w:rPr>
        <w:t>Put to another use:</w:t>
      </w:r>
    </w:p>
    <w:p w14:paraId="21ADA8AF" w14:textId="3634D276" w:rsidR="51A0E47C" w:rsidRDefault="51A0E47C" w:rsidP="6516D9B2">
      <w:pPr>
        <w:rPr>
          <w:rFonts w:ascii="Arial" w:eastAsia="Arial" w:hAnsi="Arial" w:cs="Arial"/>
        </w:rPr>
      </w:pPr>
      <w:r w:rsidRPr="6516D9B2">
        <w:rPr>
          <w:rFonts w:ascii="Arial" w:eastAsia="Arial" w:hAnsi="Arial" w:cs="Arial"/>
        </w:rPr>
        <w:t xml:space="preserve"> Thomas Cook could have also explored opportunities to put its existing assets or resources to another use. For instance, the company could have leveraged its extensive customer database to offer personalized travel recommendations and targeted marketing campaigns. This would help improve customer satisfaction and increase sales.</w:t>
      </w:r>
    </w:p>
    <w:p w14:paraId="3290DEF1" w14:textId="38854B48" w:rsidR="51A0E47C" w:rsidRDefault="51A0E47C" w:rsidP="6516D9B2">
      <w:pPr>
        <w:rPr>
          <w:rFonts w:ascii="Arial" w:eastAsia="Arial" w:hAnsi="Arial" w:cs="Arial"/>
        </w:rPr>
      </w:pPr>
      <w:r w:rsidRPr="6516D9B2">
        <w:rPr>
          <w:rFonts w:ascii="Arial" w:eastAsia="Arial" w:hAnsi="Arial" w:cs="Arial"/>
        </w:rPr>
        <w:t xml:space="preserve"> </w:t>
      </w:r>
    </w:p>
    <w:p w14:paraId="3FB627DB" w14:textId="2BB1889B" w:rsidR="51A0E47C" w:rsidRDefault="51A0E47C" w:rsidP="6516D9B2">
      <w:pPr>
        <w:pStyle w:val="Listparagraf"/>
        <w:numPr>
          <w:ilvl w:val="0"/>
          <w:numId w:val="2"/>
        </w:numPr>
        <w:rPr>
          <w:rFonts w:ascii="Arial" w:eastAsia="Arial" w:hAnsi="Arial" w:cs="Arial"/>
          <w:b/>
          <w:bCs/>
        </w:rPr>
      </w:pPr>
      <w:r w:rsidRPr="6516D9B2">
        <w:rPr>
          <w:rFonts w:ascii="Arial" w:eastAsia="Arial" w:hAnsi="Arial" w:cs="Arial"/>
          <w:b/>
          <w:bCs/>
        </w:rPr>
        <w:t xml:space="preserve">Eliminate: </w:t>
      </w:r>
    </w:p>
    <w:p w14:paraId="6A81E9DC" w14:textId="59719DBA" w:rsidR="51A0E47C" w:rsidRDefault="51A0E47C" w:rsidP="6516D9B2">
      <w:pPr>
        <w:rPr>
          <w:rFonts w:ascii="Arial" w:eastAsia="Arial" w:hAnsi="Arial" w:cs="Arial"/>
        </w:rPr>
      </w:pPr>
      <w:r w:rsidRPr="6516D9B2">
        <w:rPr>
          <w:rFonts w:ascii="Arial" w:eastAsia="Arial" w:hAnsi="Arial" w:cs="Arial"/>
        </w:rPr>
        <w:t>To navigate the challenges in the market, Thomas Cook could have also considered eliminating certain aspects of its business that were no longer profitable or relevant. For example, it could have discontinued operations in underperforming destinations or reduced its physical retail presence in favor of online platforms.</w:t>
      </w:r>
    </w:p>
    <w:p w14:paraId="27AB32CB" w14:textId="2CE214DA" w:rsidR="51A0E47C" w:rsidRDefault="51A0E47C" w:rsidP="6516D9B2">
      <w:pPr>
        <w:rPr>
          <w:rFonts w:ascii="Arial" w:eastAsia="Arial" w:hAnsi="Arial" w:cs="Arial"/>
        </w:rPr>
      </w:pPr>
      <w:r w:rsidRPr="6516D9B2">
        <w:rPr>
          <w:rFonts w:ascii="Arial" w:eastAsia="Arial" w:hAnsi="Arial" w:cs="Arial"/>
        </w:rPr>
        <w:t xml:space="preserve"> </w:t>
      </w:r>
    </w:p>
    <w:p w14:paraId="2C914569" w14:textId="2D42F9F7" w:rsidR="51A0E47C" w:rsidRDefault="51A0E47C" w:rsidP="6516D9B2">
      <w:pPr>
        <w:pStyle w:val="Listparagraf"/>
        <w:numPr>
          <w:ilvl w:val="0"/>
          <w:numId w:val="1"/>
        </w:numPr>
        <w:rPr>
          <w:rFonts w:ascii="Arial" w:eastAsia="Arial" w:hAnsi="Arial" w:cs="Arial"/>
          <w:b/>
          <w:bCs/>
        </w:rPr>
      </w:pPr>
      <w:r w:rsidRPr="6516D9B2">
        <w:rPr>
          <w:rFonts w:ascii="Arial" w:eastAsia="Arial" w:hAnsi="Arial" w:cs="Arial"/>
          <w:b/>
          <w:bCs/>
        </w:rPr>
        <w:t>Reverse:</w:t>
      </w:r>
    </w:p>
    <w:p w14:paraId="363F653A" w14:textId="178432EC" w:rsidR="51A0E47C" w:rsidRDefault="51A0E47C" w:rsidP="6516D9B2">
      <w:pPr>
        <w:rPr>
          <w:rFonts w:ascii="Arial" w:eastAsia="Arial" w:hAnsi="Arial" w:cs="Arial"/>
        </w:rPr>
      </w:pPr>
      <w:r w:rsidRPr="6516D9B2">
        <w:rPr>
          <w:rFonts w:ascii="Arial" w:eastAsia="Arial" w:hAnsi="Arial" w:cs="Arial"/>
        </w:rPr>
        <w:t>One final way Thomas Cook could have innovatively navigated the challenges is by reversing certain aspects of its business model or processes. For instance, the company could have introduced a reverse auction system for hotel bookings, where customers bid for the best rates instead of hotels setting fixed prices. This could drive competition among hotels and allow Thomas Cook to negotiate better deals for its customers.</w:t>
      </w:r>
    </w:p>
    <w:p w14:paraId="7CDBFB87" w14:textId="6B342E3A" w:rsidR="51A0E47C" w:rsidRDefault="51A0E47C" w:rsidP="6516D9B2">
      <w:pPr>
        <w:rPr>
          <w:rFonts w:ascii="Arial" w:eastAsia="Arial" w:hAnsi="Arial" w:cs="Arial"/>
        </w:rPr>
      </w:pPr>
      <w:r w:rsidRPr="6516D9B2">
        <w:rPr>
          <w:rFonts w:ascii="Arial" w:eastAsia="Arial" w:hAnsi="Arial" w:cs="Arial"/>
        </w:rPr>
        <w:t xml:space="preserve"> </w:t>
      </w:r>
    </w:p>
    <w:p w14:paraId="3DE76FC5" w14:textId="3323D40E" w:rsidR="51A0E47C" w:rsidRDefault="51A0E47C" w:rsidP="6516D9B2">
      <w:pPr>
        <w:rPr>
          <w:rFonts w:ascii="Arial" w:eastAsia="Arial" w:hAnsi="Arial" w:cs="Arial"/>
        </w:rPr>
      </w:pPr>
      <w:r w:rsidRPr="6516D9B2">
        <w:rPr>
          <w:rFonts w:ascii="Arial" w:eastAsia="Arial" w:hAnsi="Arial" w:cs="Arial"/>
        </w:rPr>
        <w:t xml:space="preserve">In conclusion, the SCAMPER model can provide valuable insights and suggestions on how the Thomas Cook company could have innovatively navigated the challenges in the market. By applying the different techniques of the SCAMPER model, such as substituting, combining, adapting, modifying, putting to another use, eliminating, and reversing, the company could have found new opportunities for growth and differentiation. However, it is important to note that this is a hypothetical analysis, and the actual success of these suggestions would depend on </w:t>
      </w:r>
      <w:r w:rsidR="3169501D" w:rsidRPr="6516D9B2">
        <w:rPr>
          <w:rFonts w:ascii="Arial" w:eastAsia="Arial" w:hAnsi="Arial" w:cs="Arial"/>
        </w:rPr>
        <w:t>several factors</w:t>
      </w:r>
      <w:r w:rsidRPr="6516D9B2">
        <w:rPr>
          <w:rFonts w:ascii="Arial" w:eastAsia="Arial" w:hAnsi="Arial" w:cs="Arial"/>
        </w:rPr>
        <w:t xml:space="preserve"> such as market conditions, industry trends, and the company's ability to execute the ideas effectively</w:t>
      </w:r>
      <w:sdt>
        <w:sdtPr>
          <w:rPr>
            <w:rFonts w:ascii="Arial" w:eastAsia="Arial" w:hAnsi="Arial" w:cs="Arial"/>
          </w:rPr>
          <w:id w:val="-177968765"/>
          <w:citation/>
        </w:sdtPr>
        <w:sdtEndPr/>
        <w:sdtContent>
          <w:r w:rsidR="00DE07B4">
            <w:rPr>
              <w:rFonts w:ascii="Arial" w:eastAsia="Arial" w:hAnsi="Arial" w:cs="Arial"/>
            </w:rPr>
            <w:fldChar w:fldCharType="begin"/>
          </w:r>
          <w:r w:rsidR="00DE07B4">
            <w:rPr>
              <w:rFonts w:ascii="Arial" w:eastAsia="Arial" w:hAnsi="Arial" w:cs="Arial"/>
              <w:lang w:val="en-GB"/>
            </w:rPr>
            <w:instrText xml:space="preserve"> CITATION JoN23 \l 2057 </w:instrText>
          </w:r>
          <w:r w:rsidR="00DE07B4">
            <w:rPr>
              <w:rFonts w:ascii="Arial" w:eastAsia="Arial" w:hAnsi="Arial" w:cs="Arial"/>
            </w:rPr>
            <w:fldChar w:fldCharType="separate"/>
          </w:r>
          <w:r w:rsidR="00DE07B4">
            <w:rPr>
              <w:rFonts w:ascii="Arial" w:eastAsia="Arial" w:hAnsi="Arial" w:cs="Arial"/>
              <w:noProof/>
              <w:lang w:val="en-GB"/>
            </w:rPr>
            <w:t xml:space="preserve"> </w:t>
          </w:r>
          <w:r w:rsidR="00DE07B4" w:rsidRPr="00DE07B4">
            <w:rPr>
              <w:rFonts w:ascii="Arial" w:eastAsia="Arial" w:hAnsi="Arial" w:cs="Arial"/>
              <w:noProof/>
              <w:lang w:val="en-GB"/>
            </w:rPr>
            <w:t>(North, n.d.)</w:t>
          </w:r>
          <w:r w:rsidR="00DE07B4">
            <w:rPr>
              <w:rFonts w:ascii="Arial" w:eastAsia="Arial" w:hAnsi="Arial" w:cs="Arial"/>
            </w:rPr>
            <w:fldChar w:fldCharType="end"/>
          </w:r>
        </w:sdtContent>
      </w:sdt>
      <w:r w:rsidRPr="6516D9B2">
        <w:rPr>
          <w:rFonts w:ascii="Arial" w:eastAsia="Arial" w:hAnsi="Arial" w:cs="Arial"/>
        </w:rPr>
        <w:t>.</w:t>
      </w:r>
    </w:p>
    <w:p w14:paraId="343134D4" w14:textId="77777777" w:rsidR="00AE3E00" w:rsidRDefault="00AE3E00" w:rsidP="6516D9B2">
      <w:pPr>
        <w:rPr>
          <w:rFonts w:ascii="Arial" w:eastAsia="Arial" w:hAnsi="Arial" w:cs="Arial"/>
        </w:rPr>
      </w:pPr>
    </w:p>
    <w:p w14:paraId="4E576E50" w14:textId="725CEC33" w:rsidR="09DC6842" w:rsidRPr="00AE3E00" w:rsidRDefault="09DC6842" w:rsidP="00AE3E00">
      <w:pPr>
        <w:pStyle w:val="Titlu1"/>
        <w:rPr>
          <w:rFonts w:ascii="Arial" w:hAnsi="Arial" w:cs="Arial"/>
          <w:b/>
          <w:bCs/>
          <w:color w:val="auto"/>
          <w:sz w:val="24"/>
          <w:szCs w:val="24"/>
        </w:rPr>
      </w:pPr>
      <w:bookmarkStart w:id="4" w:name="_Toc148702892"/>
      <w:r w:rsidRPr="00AE3E00">
        <w:rPr>
          <w:rFonts w:ascii="Arial" w:hAnsi="Arial" w:cs="Arial"/>
          <w:b/>
          <w:bCs/>
          <w:color w:val="auto"/>
          <w:sz w:val="24"/>
          <w:szCs w:val="24"/>
        </w:rPr>
        <w:t>Conclusion and recommendations.</w:t>
      </w:r>
      <w:bookmarkEnd w:id="4"/>
    </w:p>
    <w:p w14:paraId="4639B4D3" w14:textId="3BE7B3D6" w:rsidR="1F030F16" w:rsidRDefault="1F030F16" w:rsidP="6516D9B2">
      <w:pPr>
        <w:rPr>
          <w:rFonts w:ascii="Arial" w:eastAsia="Arial" w:hAnsi="Arial" w:cs="Arial"/>
        </w:rPr>
      </w:pPr>
      <w:r w:rsidRPr="6516D9B2">
        <w:rPr>
          <w:rFonts w:ascii="Arial" w:eastAsia="Arial" w:hAnsi="Arial" w:cs="Arial"/>
        </w:rPr>
        <w:t>In conclusion, Thomas Cook was a renowned travel company that faced financial difficulties and eventually went bankrupt in 2019. Several factors contributed to the downfall of the company, including high debts, competition from online travel agencies, and geopolitical events that impacted tourism in certain destinations.</w:t>
      </w:r>
    </w:p>
    <w:p w14:paraId="6E582D24" w14:textId="33F0E032" w:rsidR="1F030F16" w:rsidRDefault="1F030F16" w:rsidP="6516D9B2">
      <w:pPr>
        <w:rPr>
          <w:rFonts w:ascii="Arial" w:eastAsia="Arial" w:hAnsi="Arial" w:cs="Arial"/>
        </w:rPr>
      </w:pPr>
      <w:r w:rsidRPr="6516D9B2">
        <w:rPr>
          <w:rFonts w:ascii="Arial" w:eastAsia="Arial" w:hAnsi="Arial" w:cs="Arial"/>
        </w:rPr>
        <w:lastRenderedPageBreak/>
        <w:t xml:space="preserve">One of the main reasons why Thomas Cook faced financial difficulties was its </w:t>
      </w:r>
      <w:bookmarkStart w:id="5" w:name="_Int_2jwCSeiV"/>
      <w:r w:rsidRPr="6516D9B2">
        <w:rPr>
          <w:rFonts w:ascii="Arial" w:eastAsia="Arial" w:hAnsi="Arial" w:cs="Arial"/>
        </w:rPr>
        <w:t>high level</w:t>
      </w:r>
      <w:bookmarkEnd w:id="5"/>
      <w:r w:rsidRPr="6516D9B2">
        <w:rPr>
          <w:rFonts w:ascii="Arial" w:eastAsia="Arial" w:hAnsi="Arial" w:cs="Arial"/>
        </w:rPr>
        <w:t xml:space="preserve"> of debt. The company had taken on too much debt in previous years, which made it difficult for them to manage their finances effectively. As a result, the company was unable to invest in </w:t>
      </w:r>
      <w:r w:rsidR="00FD7E32" w:rsidRPr="6516D9B2">
        <w:rPr>
          <w:rFonts w:ascii="Arial" w:eastAsia="Arial" w:hAnsi="Arial" w:cs="Arial"/>
        </w:rPr>
        <w:t>modern technologies</w:t>
      </w:r>
      <w:r w:rsidRPr="6516D9B2">
        <w:rPr>
          <w:rFonts w:ascii="Arial" w:eastAsia="Arial" w:hAnsi="Arial" w:cs="Arial"/>
        </w:rPr>
        <w:t xml:space="preserve"> and compete with online travel agencies, which offered more flexibility and convenience to customers.</w:t>
      </w:r>
    </w:p>
    <w:p w14:paraId="3949F6C5" w14:textId="393BAB00" w:rsidR="1F030F16" w:rsidRDefault="1F030F16" w:rsidP="6516D9B2">
      <w:pPr>
        <w:rPr>
          <w:rFonts w:ascii="Arial" w:eastAsia="Arial" w:hAnsi="Arial" w:cs="Arial"/>
        </w:rPr>
      </w:pPr>
      <w:r w:rsidRPr="6516D9B2">
        <w:rPr>
          <w:rFonts w:ascii="Arial" w:eastAsia="Arial" w:hAnsi="Arial" w:cs="Arial"/>
        </w:rPr>
        <w:t>The rise of online travel agencies also had a significant impact on Thomas Cook's business. These agencies, such as Expedia and Booking.com, offered customers the ability to book flights, accommodation, and other travel services directly online. This meant that customers no longer had to rely on traditional travel agencies like Thomas Cook, which made it difficult for the company to attract and retain customers.</w:t>
      </w:r>
    </w:p>
    <w:p w14:paraId="60AD285D" w14:textId="08108E72" w:rsidR="1F030F16" w:rsidRDefault="1F030F16" w:rsidP="6516D9B2">
      <w:pPr>
        <w:rPr>
          <w:rFonts w:ascii="Arial" w:eastAsia="Arial" w:hAnsi="Arial" w:cs="Arial"/>
        </w:rPr>
      </w:pPr>
      <w:r w:rsidRPr="6516D9B2">
        <w:rPr>
          <w:rFonts w:ascii="Arial" w:eastAsia="Arial" w:hAnsi="Arial" w:cs="Arial"/>
        </w:rPr>
        <w:t>Additionally, geopolitical events such as terrorist attacks and political unrest in popular holiday destinations also affected Thomas Cook's business. These events led to a decline in tourism, as people were hesitant to travel to these destinations. As a result, the company saw a decrease in bookings and revenue, which further exacerbated its financial troubles.</w:t>
      </w:r>
    </w:p>
    <w:p w14:paraId="57A456EA" w14:textId="03B1319D" w:rsidR="3D919067" w:rsidRDefault="3D919067" w:rsidP="6516D9B2">
      <w:pPr>
        <w:rPr>
          <w:rFonts w:ascii="Arial" w:eastAsia="Arial" w:hAnsi="Arial" w:cs="Arial"/>
        </w:rPr>
      </w:pPr>
      <w:r w:rsidRPr="6516D9B2">
        <w:rPr>
          <w:rFonts w:ascii="Arial" w:eastAsia="Arial" w:hAnsi="Arial" w:cs="Arial"/>
        </w:rPr>
        <w:t>Considering</w:t>
      </w:r>
      <w:r w:rsidR="1F030F16" w:rsidRPr="6516D9B2">
        <w:rPr>
          <w:rFonts w:ascii="Arial" w:eastAsia="Arial" w:hAnsi="Arial" w:cs="Arial"/>
        </w:rPr>
        <w:t xml:space="preserve"> the challenges faced by Thomas Cook, several recommendations can be made to avoid a similar fate for other travel companies. </w:t>
      </w:r>
    </w:p>
    <w:p w14:paraId="14630A6B" w14:textId="61F35593" w:rsidR="1F030F16" w:rsidRDefault="1F030F16" w:rsidP="6516D9B2">
      <w:pPr>
        <w:rPr>
          <w:rFonts w:ascii="Arial" w:eastAsia="Arial" w:hAnsi="Arial" w:cs="Arial"/>
        </w:rPr>
      </w:pPr>
      <w:r w:rsidRPr="6516D9B2">
        <w:rPr>
          <w:rFonts w:ascii="Arial" w:eastAsia="Arial" w:hAnsi="Arial" w:cs="Arial"/>
        </w:rPr>
        <w:t xml:space="preserve">Firstly, it is crucial for travel companies to manage their debt levels effectively. Taking on too much debt can put significant strain on a company's finances and make it difficult to invest in </w:t>
      </w:r>
      <w:r w:rsidR="40A16BBE" w:rsidRPr="6516D9B2">
        <w:rPr>
          <w:rFonts w:ascii="Arial" w:eastAsia="Arial" w:hAnsi="Arial" w:cs="Arial"/>
        </w:rPr>
        <w:t>innovative technology</w:t>
      </w:r>
      <w:r w:rsidRPr="6516D9B2">
        <w:rPr>
          <w:rFonts w:ascii="Arial" w:eastAsia="Arial" w:hAnsi="Arial" w:cs="Arial"/>
        </w:rPr>
        <w:t xml:space="preserve"> and stay competitive. Companies should strive to maintain a healthy debt-to-equity ratio and regularly assess their financial situation to ensure they are not taking on excessive debt</w:t>
      </w:r>
      <w:sdt>
        <w:sdtPr>
          <w:rPr>
            <w:rFonts w:ascii="Arial" w:eastAsia="Arial" w:hAnsi="Arial" w:cs="Arial"/>
          </w:rPr>
          <w:id w:val="-1974819652"/>
          <w:citation/>
        </w:sdtPr>
        <w:sdtEndPr/>
        <w:sdtContent>
          <w:r w:rsidR="003D5763">
            <w:rPr>
              <w:rFonts w:ascii="Arial" w:eastAsia="Arial" w:hAnsi="Arial" w:cs="Arial"/>
            </w:rPr>
            <w:fldChar w:fldCharType="begin"/>
          </w:r>
          <w:r w:rsidR="003D5763">
            <w:rPr>
              <w:rFonts w:ascii="Arial" w:eastAsia="Arial" w:hAnsi="Arial" w:cs="Arial"/>
              <w:lang w:val="en-GB"/>
            </w:rPr>
            <w:instrText xml:space="preserve"> CITATION Val20 \l 2057 </w:instrText>
          </w:r>
          <w:r w:rsidR="003D5763">
            <w:rPr>
              <w:rFonts w:ascii="Arial" w:eastAsia="Arial" w:hAnsi="Arial" w:cs="Arial"/>
            </w:rPr>
            <w:fldChar w:fldCharType="separate"/>
          </w:r>
          <w:r w:rsidR="003D5763">
            <w:rPr>
              <w:rFonts w:ascii="Arial" w:eastAsia="Arial" w:hAnsi="Arial" w:cs="Arial"/>
              <w:noProof/>
              <w:lang w:val="en-GB"/>
            </w:rPr>
            <w:t xml:space="preserve"> </w:t>
          </w:r>
          <w:r w:rsidR="003D5763" w:rsidRPr="003D5763">
            <w:rPr>
              <w:rFonts w:ascii="Arial" w:eastAsia="Arial" w:hAnsi="Arial" w:cs="Arial"/>
              <w:noProof/>
              <w:lang w:val="en-GB"/>
            </w:rPr>
            <w:t>(Hernandez, 2020)</w:t>
          </w:r>
          <w:r w:rsidR="003D5763">
            <w:rPr>
              <w:rFonts w:ascii="Arial" w:eastAsia="Arial" w:hAnsi="Arial" w:cs="Arial"/>
            </w:rPr>
            <w:fldChar w:fldCharType="end"/>
          </w:r>
        </w:sdtContent>
      </w:sdt>
      <w:r w:rsidRPr="6516D9B2">
        <w:rPr>
          <w:rFonts w:ascii="Arial" w:eastAsia="Arial" w:hAnsi="Arial" w:cs="Arial"/>
        </w:rPr>
        <w:t>.</w:t>
      </w:r>
    </w:p>
    <w:p w14:paraId="4DF1616B" w14:textId="74814B6C" w:rsidR="1F030F16" w:rsidRDefault="1F030F16" w:rsidP="6516D9B2">
      <w:pPr>
        <w:rPr>
          <w:rFonts w:ascii="Arial" w:eastAsia="Arial" w:hAnsi="Arial" w:cs="Arial"/>
        </w:rPr>
      </w:pPr>
      <w:r w:rsidRPr="6516D9B2">
        <w:rPr>
          <w:rFonts w:ascii="Arial" w:eastAsia="Arial" w:hAnsi="Arial" w:cs="Arial"/>
        </w:rPr>
        <w:t xml:space="preserve">Secondly, travel companies should adapt to the changing landscape of the industry and invest in </w:t>
      </w:r>
      <w:r w:rsidR="64C4BD21" w:rsidRPr="6516D9B2">
        <w:rPr>
          <w:rFonts w:ascii="Arial" w:eastAsia="Arial" w:hAnsi="Arial" w:cs="Arial"/>
        </w:rPr>
        <w:t>modern technologies</w:t>
      </w:r>
      <w:r w:rsidRPr="6516D9B2">
        <w:rPr>
          <w:rFonts w:ascii="Arial" w:eastAsia="Arial" w:hAnsi="Arial" w:cs="Arial"/>
        </w:rPr>
        <w:t xml:space="preserve"> to stay competitive. Online travel agencies have revolutionized the way people book their travel, and traditional travel companies need to embrace the digital age to survive. This could involve developing user-friendly websites and mobile apps, offering personalized travel recommendations, and implementing online booking systems.</w:t>
      </w:r>
    </w:p>
    <w:p w14:paraId="0BF7A7E5" w14:textId="5E669172" w:rsidR="1F030F16" w:rsidRDefault="1F030F16" w:rsidP="6516D9B2">
      <w:pPr>
        <w:rPr>
          <w:rFonts w:ascii="Arial" w:eastAsia="Arial" w:hAnsi="Arial" w:cs="Arial"/>
        </w:rPr>
      </w:pPr>
      <w:r w:rsidRPr="6516D9B2">
        <w:rPr>
          <w:rFonts w:ascii="Arial" w:eastAsia="Arial" w:hAnsi="Arial" w:cs="Arial"/>
        </w:rPr>
        <w:t>Furthermore, it is crucial for travel companies to diversify their offerings and target a wider range of customers. Thomas Cook heavily relied on package holidays, which became less popular over time. By offering a variety of travel options such as accommodation-only bookings, tours, and activities, companies can appeal to different customer preferences and increase their revenue streams.</w:t>
      </w:r>
    </w:p>
    <w:p w14:paraId="42F0FC8C" w14:textId="195411AC" w:rsidR="1F030F16" w:rsidRDefault="1F030F16" w:rsidP="6516D9B2">
      <w:pPr>
        <w:rPr>
          <w:rFonts w:ascii="Arial" w:eastAsia="Arial" w:hAnsi="Arial" w:cs="Arial"/>
        </w:rPr>
      </w:pPr>
      <w:r w:rsidRPr="6516D9B2">
        <w:rPr>
          <w:rFonts w:ascii="Arial" w:eastAsia="Arial" w:hAnsi="Arial" w:cs="Arial"/>
        </w:rPr>
        <w:t>Lastly, travel companies should closely monitor geopolitical events and have contingency plans in place to mitigate the impact on their business. This could involve diversifying the range of destinations offered, providing flexible cancellation policies, and having a crisis management team in place to respond rapidly to any unforeseen events.</w:t>
      </w:r>
    </w:p>
    <w:p w14:paraId="711C1176" w14:textId="61D4FD0F" w:rsidR="003D5763" w:rsidRDefault="1F030F16" w:rsidP="6516D9B2">
      <w:pPr>
        <w:rPr>
          <w:rFonts w:ascii="Arial" w:eastAsia="Arial" w:hAnsi="Arial" w:cs="Arial"/>
        </w:rPr>
      </w:pPr>
      <w:r w:rsidRPr="6516D9B2">
        <w:rPr>
          <w:rFonts w:ascii="Arial" w:eastAsia="Arial" w:hAnsi="Arial" w:cs="Arial"/>
        </w:rPr>
        <w:t xml:space="preserve">In summary, the downfall of Thomas Cook serves as a cautionary tale for the travel industry. High debt levels, competition from online travel agencies, and geopolitical events all played a role in the company's bankruptcy. By managing debt effectively, embracing </w:t>
      </w:r>
      <w:bookmarkStart w:id="6" w:name="_Int_AGY15zUL"/>
      <w:r w:rsidRPr="6516D9B2">
        <w:rPr>
          <w:rFonts w:ascii="Arial" w:eastAsia="Arial" w:hAnsi="Arial" w:cs="Arial"/>
        </w:rPr>
        <w:t>new technologies</w:t>
      </w:r>
      <w:bookmarkEnd w:id="6"/>
      <w:r w:rsidRPr="6516D9B2">
        <w:rPr>
          <w:rFonts w:ascii="Arial" w:eastAsia="Arial" w:hAnsi="Arial" w:cs="Arial"/>
        </w:rPr>
        <w:t>, diversifying offerings, and being prepared for unforeseen events, travel companies can avoid a similar fate and thrive in a rapidly changing industry.</w:t>
      </w:r>
    </w:p>
    <w:p w14:paraId="42FD1E3D" w14:textId="77777777" w:rsidR="003D5763" w:rsidRDefault="003D5763">
      <w:pPr>
        <w:rPr>
          <w:rFonts w:ascii="Arial" w:eastAsia="Arial" w:hAnsi="Arial" w:cs="Arial"/>
        </w:rPr>
      </w:pPr>
      <w:r>
        <w:rPr>
          <w:rFonts w:ascii="Arial" w:eastAsia="Arial" w:hAnsi="Arial" w:cs="Arial"/>
        </w:rPr>
        <w:br w:type="page"/>
      </w:r>
    </w:p>
    <w:p w14:paraId="5520AE8B" w14:textId="48732FEE" w:rsidR="1F030F16" w:rsidRPr="00AE3E00" w:rsidRDefault="003D5763" w:rsidP="00AE3E00">
      <w:pPr>
        <w:pStyle w:val="Titlu1"/>
        <w:rPr>
          <w:rFonts w:ascii="Arial" w:hAnsi="Arial" w:cs="Arial"/>
          <w:b/>
          <w:bCs/>
          <w:color w:val="auto"/>
          <w:sz w:val="24"/>
          <w:szCs w:val="24"/>
        </w:rPr>
      </w:pPr>
      <w:bookmarkStart w:id="7" w:name="_Toc148702893"/>
      <w:r w:rsidRPr="00AE3E00">
        <w:rPr>
          <w:rFonts w:ascii="Arial" w:hAnsi="Arial" w:cs="Arial"/>
          <w:b/>
          <w:bCs/>
          <w:color w:val="auto"/>
          <w:sz w:val="24"/>
          <w:szCs w:val="24"/>
        </w:rPr>
        <w:lastRenderedPageBreak/>
        <w:t>References</w:t>
      </w:r>
      <w:bookmarkEnd w:id="7"/>
    </w:p>
    <w:p w14:paraId="0F40469E" w14:textId="77777777" w:rsidR="00AE3E00" w:rsidRDefault="00AE3E00" w:rsidP="6516D9B2">
      <w:pPr>
        <w:rPr>
          <w:rFonts w:ascii="Arial" w:eastAsia="Arial" w:hAnsi="Arial" w:cs="Arial"/>
          <w:b/>
          <w:bCs/>
        </w:rPr>
      </w:pPr>
    </w:p>
    <w:p w14:paraId="03EDB2D4" w14:textId="77777777" w:rsidR="00AE3E00" w:rsidRDefault="00AE3E00" w:rsidP="00AE3E00">
      <w:pPr>
        <w:pStyle w:val="Bibliografie"/>
        <w:rPr>
          <w:noProof/>
          <w:sz w:val="24"/>
          <w:szCs w:val="24"/>
        </w:rPr>
      </w:pPr>
      <w:r>
        <w:rPr>
          <w:rFonts w:ascii="Arial" w:eastAsia="Arial" w:hAnsi="Arial" w:cs="Arial"/>
          <w:b/>
          <w:bCs/>
        </w:rPr>
        <w:fldChar w:fldCharType="begin"/>
      </w:r>
      <w:r>
        <w:rPr>
          <w:rFonts w:ascii="Arial" w:eastAsia="Arial" w:hAnsi="Arial" w:cs="Arial"/>
          <w:b/>
          <w:bCs/>
          <w:lang w:val="en-GB"/>
        </w:rPr>
        <w:instrText xml:space="preserve"> BIBLIOGRAPHY  \l 2057 </w:instrText>
      </w:r>
      <w:r>
        <w:rPr>
          <w:rFonts w:ascii="Arial" w:eastAsia="Arial" w:hAnsi="Arial" w:cs="Arial"/>
          <w:b/>
          <w:bCs/>
        </w:rPr>
        <w:fldChar w:fldCharType="separate"/>
      </w:r>
      <w:r>
        <w:rPr>
          <w:noProof/>
        </w:rPr>
        <w:t xml:space="preserve">Elmansy, R., 2015. </w:t>
      </w:r>
      <w:r>
        <w:rPr>
          <w:i/>
          <w:iCs/>
          <w:noProof/>
        </w:rPr>
        <w:t xml:space="preserve">A Guide to the SCAMPER Technique for Creative Thinking. </w:t>
      </w:r>
      <w:r>
        <w:rPr>
          <w:noProof/>
        </w:rPr>
        <w:t xml:space="preserve">[Online] </w:t>
      </w:r>
      <w:r>
        <w:rPr>
          <w:noProof/>
        </w:rPr>
        <w:br/>
        <w:t xml:space="preserve">Available at: </w:t>
      </w:r>
      <w:r>
        <w:rPr>
          <w:noProof/>
          <w:u w:val="single"/>
        </w:rPr>
        <w:t>https://www.designorate.com/a-guide-to-the-scamper-technique-for-creative-thinking/</w:t>
      </w:r>
      <w:r>
        <w:rPr>
          <w:noProof/>
        </w:rPr>
        <w:br/>
        <w:t>[Accessed 2023].</w:t>
      </w:r>
    </w:p>
    <w:p w14:paraId="50F21827" w14:textId="77777777" w:rsidR="00AE3E00" w:rsidRDefault="00AE3E00" w:rsidP="00AE3E00">
      <w:pPr>
        <w:pStyle w:val="Bibliografie"/>
        <w:rPr>
          <w:noProof/>
        </w:rPr>
      </w:pPr>
      <w:r>
        <w:rPr>
          <w:noProof/>
        </w:rPr>
        <w:t xml:space="preserve">Farmbrough, H., 2019. </w:t>
      </w:r>
      <w:r>
        <w:rPr>
          <w:i/>
          <w:iCs/>
          <w:noProof/>
        </w:rPr>
        <w:t xml:space="preserve">Why Debt Brought Down Thomas Cook, Not The Internet. </w:t>
      </w:r>
      <w:r>
        <w:rPr>
          <w:noProof/>
        </w:rPr>
        <w:t xml:space="preserve">[Online] </w:t>
      </w:r>
      <w:r>
        <w:rPr>
          <w:noProof/>
        </w:rPr>
        <w:br/>
        <w:t xml:space="preserve">Available at: </w:t>
      </w:r>
      <w:r>
        <w:rPr>
          <w:noProof/>
          <w:u w:val="single"/>
        </w:rPr>
        <w:t>https://www.forbes.com/sites/heatherfarmbrough/2019/09/23/why-debt-brought-down-thomas-cook-not-the-internet/</w:t>
      </w:r>
      <w:r>
        <w:rPr>
          <w:noProof/>
        </w:rPr>
        <w:br/>
        <w:t>[Accessed 2023].</w:t>
      </w:r>
    </w:p>
    <w:p w14:paraId="72955F4A" w14:textId="77777777" w:rsidR="00AE3E00" w:rsidRDefault="00AE3E00" w:rsidP="00AE3E00">
      <w:pPr>
        <w:pStyle w:val="Bibliografie"/>
        <w:rPr>
          <w:noProof/>
        </w:rPr>
      </w:pPr>
      <w:r>
        <w:rPr>
          <w:noProof/>
        </w:rPr>
        <w:t xml:space="preserve">Hancock, A., 2019. </w:t>
      </w:r>
      <w:r>
        <w:rPr>
          <w:i/>
          <w:iCs/>
          <w:noProof/>
        </w:rPr>
        <w:t xml:space="preserve">Thomas Cook faces tough task to fly itself out of trouble. </w:t>
      </w:r>
      <w:r>
        <w:rPr>
          <w:noProof/>
        </w:rPr>
        <w:t xml:space="preserve">[Online] </w:t>
      </w:r>
      <w:r>
        <w:rPr>
          <w:noProof/>
        </w:rPr>
        <w:br/>
        <w:t xml:space="preserve">Available at: </w:t>
      </w:r>
      <w:r>
        <w:rPr>
          <w:noProof/>
          <w:u w:val="single"/>
        </w:rPr>
        <w:t>https://www.ft.com/content/959cdfc2-78b8-11e9-bbad-7c18c0ea0201</w:t>
      </w:r>
      <w:r>
        <w:rPr>
          <w:noProof/>
        </w:rPr>
        <w:br/>
        <w:t>[Accessed 2023].</w:t>
      </w:r>
    </w:p>
    <w:p w14:paraId="677592E4" w14:textId="77777777" w:rsidR="00AE3E00" w:rsidRDefault="00AE3E00" w:rsidP="00AE3E00">
      <w:pPr>
        <w:pStyle w:val="Bibliografie"/>
        <w:rPr>
          <w:noProof/>
        </w:rPr>
      </w:pPr>
      <w:r>
        <w:rPr>
          <w:noProof/>
        </w:rPr>
        <w:t xml:space="preserve">Hernandez, V., 2020. </w:t>
      </w:r>
      <w:r>
        <w:rPr>
          <w:i/>
          <w:iCs/>
          <w:noProof/>
        </w:rPr>
        <w:t xml:space="preserve">THE COLLAPSE OF THOMAS COOK: WHAT HAPPENED AND WHY. </w:t>
      </w:r>
      <w:r>
        <w:rPr>
          <w:noProof/>
        </w:rPr>
        <w:t xml:space="preserve">[Online] </w:t>
      </w:r>
      <w:r>
        <w:rPr>
          <w:noProof/>
        </w:rPr>
        <w:br/>
        <w:t xml:space="preserve">Available at: </w:t>
      </w:r>
      <w:r>
        <w:rPr>
          <w:noProof/>
          <w:u w:val="single"/>
        </w:rPr>
        <w:t>https://internationalbanker.com/brokerage/the-collapse-of-thomas-cook-what-happened-and-why/</w:t>
      </w:r>
      <w:r>
        <w:rPr>
          <w:noProof/>
        </w:rPr>
        <w:br/>
        <w:t>[Accessed 2023].</w:t>
      </w:r>
    </w:p>
    <w:p w14:paraId="24911C28" w14:textId="77777777" w:rsidR="00AE3E00" w:rsidRDefault="00AE3E00" w:rsidP="00AE3E00">
      <w:pPr>
        <w:pStyle w:val="Bibliografie"/>
        <w:rPr>
          <w:noProof/>
        </w:rPr>
      </w:pPr>
      <w:r>
        <w:rPr>
          <w:noProof/>
        </w:rPr>
        <w:t xml:space="preserve">North, J., n.d. </w:t>
      </w:r>
      <w:r>
        <w:rPr>
          <w:i/>
          <w:iCs/>
          <w:noProof/>
        </w:rPr>
        <w:t xml:space="preserve">Introducing the SCAMPER Technique for Creative Problem Solving. </w:t>
      </w:r>
      <w:r>
        <w:rPr>
          <w:noProof/>
        </w:rPr>
        <w:t xml:space="preserve">[Online] </w:t>
      </w:r>
      <w:r>
        <w:rPr>
          <w:noProof/>
        </w:rPr>
        <w:br/>
        <w:t xml:space="preserve">Available at: </w:t>
      </w:r>
      <w:r>
        <w:rPr>
          <w:noProof/>
          <w:u w:val="single"/>
        </w:rPr>
        <w:t>https://bigbangpartnership.co.uk/scamper/</w:t>
      </w:r>
      <w:r>
        <w:rPr>
          <w:noProof/>
        </w:rPr>
        <w:br/>
        <w:t>[Accessed 2023].</w:t>
      </w:r>
    </w:p>
    <w:p w14:paraId="6DF1F083" w14:textId="77777777" w:rsidR="00AE3E00" w:rsidRDefault="00AE3E00" w:rsidP="00AE3E00">
      <w:pPr>
        <w:pStyle w:val="Bibliografie"/>
        <w:rPr>
          <w:noProof/>
        </w:rPr>
      </w:pPr>
      <w:r>
        <w:rPr>
          <w:noProof/>
        </w:rPr>
        <w:t xml:space="preserve">SINGH, S., n.d. </w:t>
      </w:r>
      <w:r>
        <w:rPr>
          <w:i/>
          <w:iCs/>
          <w:noProof/>
        </w:rPr>
        <w:t xml:space="preserve">The History Of Thomas Cook - 178 Years Of Travel. </w:t>
      </w:r>
      <w:r>
        <w:rPr>
          <w:noProof/>
        </w:rPr>
        <w:t xml:space="preserve">[Online] </w:t>
      </w:r>
      <w:r>
        <w:rPr>
          <w:noProof/>
        </w:rPr>
        <w:br/>
        <w:t xml:space="preserve">Available at: </w:t>
      </w:r>
      <w:r>
        <w:rPr>
          <w:noProof/>
          <w:u w:val="single"/>
        </w:rPr>
        <w:t>https://simpleflying.com/thomas-cook-history/</w:t>
      </w:r>
      <w:r>
        <w:rPr>
          <w:noProof/>
        </w:rPr>
        <w:br/>
        <w:t>[Accessed 2023].</w:t>
      </w:r>
    </w:p>
    <w:p w14:paraId="75A4C474" w14:textId="77777777" w:rsidR="00AE3E00" w:rsidRDefault="00AE3E00" w:rsidP="00AE3E00">
      <w:pPr>
        <w:pStyle w:val="Bibliografie"/>
        <w:rPr>
          <w:noProof/>
        </w:rPr>
      </w:pPr>
      <w:r>
        <w:rPr>
          <w:noProof/>
        </w:rPr>
        <w:t xml:space="preserve">Staff, R., 2019. </w:t>
      </w:r>
      <w:r>
        <w:rPr>
          <w:i/>
          <w:iCs/>
          <w:noProof/>
        </w:rPr>
        <w:t xml:space="preserve">Key dates in the history of tour company Thomas Cook. </w:t>
      </w:r>
      <w:r>
        <w:rPr>
          <w:noProof/>
        </w:rPr>
        <w:t xml:space="preserve">[Online] </w:t>
      </w:r>
      <w:r>
        <w:rPr>
          <w:noProof/>
        </w:rPr>
        <w:br/>
        <w:t xml:space="preserve">Available at: </w:t>
      </w:r>
      <w:r>
        <w:rPr>
          <w:noProof/>
          <w:u w:val="single"/>
        </w:rPr>
        <w:t>https://www.reuters.com/article/uk-thomas-cook-grp-investment-history-fa-idUKKBN1W70OT</w:t>
      </w:r>
      <w:r>
        <w:rPr>
          <w:noProof/>
        </w:rPr>
        <w:br/>
        <w:t>[Accessed 2023].</w:t>
      </w:r>
    </w:p>
    <w:p w14:paraId="4D118183" w14:textId="77777777" w:rsidR="00AE3E00" w:rsidRDefault="00AE3E00" w:rsidP="00AE3E00">
      <w:pPr>
        <w:pStyle w:val="Bibliografie"/>
        <w:rPr>
          <w:noProof/>
        </w:rPr>
      </w:pPr>
      <w:r>
        <w:rPr>
          <w:noProof/>
        </w:rPr>
        <w:t xml:space="preserve">SUMIT SINGH, n.d. </w:t>
      </w:r>
      <w:r>
        <w:rPr>
          <w:i/>
          <w:iCs/>
          <w:noProof/>
        </w:rPr>
        <w:t xml:space="preserve">The History Of Thomas Cook - 178 Years Of Travel. </w:t>
      </w:r>
      <w:r>
        <w:rPr>
          <w:noProof/>
        </w:rPr>
        <w:t>[Online].</w:t>
      </w:r>
    </w:p>
    <w:p w14:paraId="06D281A5" w14:textId="33A263AB" w:rsidR="00AE3E00" w:rsidRPr="003D5763" w:rsidRDefault="00AE3E00" w:rsidP="00AE3E00">
      <w:pPr>
        <w:rPr>
          <w:rFonts w:ascii="Arial" w:eastAsia="Arial" w:hAnsi="Arial" w:cs="Arial"/>
          <w:b/>
          <w:bCs/>
        </w:rPr>
      </w:pPr>
      <w:r>
        <w:rPr>
          <w:rFonts w:ascii="Arial" w:eastAsia="Arial" w:hAnsi="Arial" w:cs="Arial"/>
          <w:b/>
          <w:bCs/>
        </w:rPr>
        <w:fldChar w:fldCharType="end"/>
      </w:r>
    </w:p>
    <w:sectPr w:rsidR="00AE3E00" w:rsidRPr="003D5763" w:rsidSect="00AE3E00">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D4F90" w14:textId="77777777" w:rsidR="006E518D" w:rsidRDefault="006E518D" w:rsidP="00AE3E00">
      <w:pPr>
        <w:spacing w:after="0" w:line="240" w:lineRule="auto"/>
      </w:pPr>
      <w:r>
        <w:separator/>
      </w:r>
    </w:p>
  </w:endnote>
  <w:endnote w:type="continuationSeparator" w:id="0">
    <w:p w14:paraId="2795C6EA" w14:textId="77777777" w:rsidR="006E518D" w:rsidRDefault="006E518D" w:rsidP="00AE3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1698504"/>
      <w:docPartObj>
        <w:docPartGallery w:val="Page Numbers (Bottom of Page)"/>
        <w:docPartUnique/>
      </w:docPartObj>
    </w:sdtPr>
    <w:sdtEndPr>
      <w:rPr>
        <w:noProof/>
      </w:rPr>
    </w:sdtEndPr>
    <w:sdtContent>
      <w:p w14:paraId="35DEC0D4" w14:textId="216E4F9A" w:rsidR="00AE3E00" w:rsidRDefault="00AE3E0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1193F4E6" w14:textId="77777777" w:rsidR="00AE3E00" w:rsidRDefault="00AE3E0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72A159" w14:textId="77777777" w:rsidR="006E518D" w:rsidRDefault="006E518D" w:rsidP="00AE3E00">
      <w:pPr>
        <w:spacing w:after="0" w:line="240" w:lineRule="auto"/>
      </w:pPr>
      <w:r>
        <w:separator/>
      </w:r>
    </w:p>
  </w:footnote>
  <w:footnote w:type="continuationSeparator" w:id="0">
    <w:p w14:paraId="1BB3E13C" w14:textId="77777777" w:rsidR="006E518D" w:rsidRDefault="006E518D" w:rsidP="00AE3E0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AGY15zUL" int2:invalidationBookmarkName="" int2:hashCode="vAAWKC5ceOIfPd" int2:id="u1qYhjRW">
      <int2:state int2:value="Rejected" int2:type="AugLoop_Text_Critique"/>
    </int2:bookmark>
    <int2:bookmark int2:bookmarkName="_Int_2jwCSeiV" int2:invalidationBookmarkName="" int2:hashCode="SOBfssAyaUPd3O" int2:id="05h619iY">
      <int2:state int2:value="Rejected" int2:type="AugLoop_Text_Critique"/>
    </int2:bookmark>
    <int2:bookmark int2:bookmarkName="_Int_3Wd9Fl1n" int2:invalidationBookmarkName="" int2:hashCode="HQag128ADm7dGN" int2:id="SYW2Wyb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F3D75"/>
    <w:multiLevelType w:val="hybridMultilevel"/>
    <w:tmpl w:val="2312DDCE"/>
    <w:lvl w:ilvl="0" w:tplc="C944C824">
      <w:start w:val="1"/>
      <w:numFmt w:val="bullet"/>
      <w:lvlText w:val=""/>
      <w:lvlJc w:val="left"/>
      <w:pPr>
        <w:ind w:left="720" w:hanging="360"/>
      </w:pPr>
      <w:rPr>
        <w:rFonts w:ascii="Wingdings" w:hAnsi="Wingdings" w:hint="default"/>
      </w:rPr>
    </w:lvl>
    <w:lvl w:ilvl="1" w:tplc="9E3C0EF4">
      <w:start w:val="1"/>
      <w:numFmt w:val="bullet"/>
      <w:lvlText w:val="o"/>
      <w:lvlJc w:val="left"/>
      <w:pPr>
        <w:ind w:left="1440" w:hanging="360"/>
      </w:pPr>
      <w:rPr>
        <w:rFonts w:ascii="Courier New" w:hAnsi="Courier New" w:hint="default"/>
      </w:rPr>
    </w:lvl>
    <w:lvl w:ilvl="2" w:tplc="0D04970E">
      <w:start w:val="1"/>
      <w:numFmt w:val="bullet"/>
      <w:lvlText w:val=""/>
      <w:lvlJc w:val="left"/>
      <w:pPr>
        <w:ind w:left="2160" w:hanging="360"/>
      </w:pPr>
      <w:rPr>
        <w:rFonts w:ascii="Wingdings" w:hAnsi="Wingdings" w:hint="default"/>
      </w:rPr>
    </w:lvl>
    <w:lvl w:ilvl="3" w:tplc="890C169A">
      <w:start w:val="1"/>
      <w:numFmt w:val="bullet"/>
      <w:lvlText w:val=""/>
      <w:lvlJc w:val="left"/>
      <w:pPr>
        <w:ind w:left="2880" w:hanging="360"/>
      </w:pPr>
      <w:rPr>
        <w:rFonts w:ascii="Symbol" w:hAnsi="Symbol" w:hint="default"/>
      </w:rPr>
    </w:lvl>
    <w:lvl w:ilvl="4" w:tplc="6872775A">
      <w:start w:val="1"/>
      <w:numFmt w:val="bullet"/>
      <w:lvlText w:val="o"/>
      <w:lvlJc w:val="left"/>
      <w:pPr>
        <w:ind w:left="3600" w:hanging="360"/>
      </w:pPr>
      <w:rPr>
        <w:rFonts w:ascii="Courier New" w:hAnsi="Courier New" w:hint="default"/>
      </w:rPr>
    </w:lvl>
    <w:lvl w:ilvl="5" w:tplc="3D88FFCA">
      <w:start w:val="1"/>
      <w:numFmt w:val="bullet"/>
      <w:lvlText w:val=""/>
      <w:lvlJc w:val="left"/>
      <w:pPr>
        <w:ind w:left="4320" w:hanging="360"/>
      </w:pPr>
      <w:rPr>
        <w:rFonts w:ascii="Wingdings" w:hAnsi="Wingdings" w:hint="default"/>
      </w:rPr>
    </w:lvl>
    <w:lvl w:ilvl="6" w:tplc="A90828D8">
      <w:start w:val="1"/>
      <w:numFmt w:val="bullet"/>
      <w:lvlText w:val=""/>
      <w:lvlJc w:val="left"/>
      <w:pPr>
        <w:ind w:left="5040" w:hanging="360"/>
      </w:pPr>
      <w:rPr>
        <w:rFonts w:ascii="Symbol" w:hAnsi="Symbol" w:hint="default"/>
      </w:rPr>
    </w:lvl>
    <w:lvl w:ilvl="7" w:tplc="4DF04180">
      <w:start w:val="1"/>
      <w:numFmt w:val="bullet"/>
      <w:lvlText w:val="o"/>
      <w:lvlJc w:val="left"/>
      <w:pPr>
        <w:ind w:left="5760" w:hanging="360"/>
      </w:pPr>
      <w:rPr>
        <w:rFonts w:ascii="Courier New" w:hAnsi="Courier New" w:hint="default"/>
      </w:rPr>
    </w:lvl>
    <w:lvl w:ilvl="8" w:tplc="53043ACE">
      <w:start w:val="1"/>
      <w:numFmt w:val="bullet"/>
      <w:lvlText w:val=""/>
      <w:lvlJc w:val="left"/>
      <w:pPr>
        <w:ind w:left="6480" w:hanging="360"/>
      </w:pPr>
      <w:rPr>
        <w:rFonts w:ascii="Wingdings" w:hAnsi="Wingdings" w:hint="default"/>
      </w:rPr>
    </w:lvl>
  </w:abstractNum>
  <w:abstractNum w:abstractNumId="1" w15:restartNumberingAfterBreak="0">
    <w:nsid w:val="0D840489"/>
    <w:multiLevelType w:val="hybridMultilevel"/>
    <w:tmpl w:val="20744934"/>
    <w:lvl w:ilvl="0" w:tplc="B4B4D0F4">
      <w:start w:val="1"/>
      <w:numFmt w:val="bullet"/>
      <w:lvlText w:val=""/>
      <w:lvlJc w:val="left"/>
      <w:pPr>
        <w:ind w:left="720" w:hanging="360"/>
      </w:pPr>
      <w:rPr>
        <w:rFonts w:ascii="Wingdings" w:hAnsi="Wingdings" w:hint="default"/>
      </w:rPr>
    </w:lvl>
    <w:lvl w:ilvl="1" w:tplc="A3C693C2">
      <w:start w:val="1"/>
      <w:numFmt w:val="bullet"/>
      <w:lvlText w:val="o"/>
      <w:lvlJc w:val="left"/>
      <w:pPr>
        <w:ind w:left="1440" w:hanging="360"/>
      </w:pPr>
      <w:rPr>
        <w:rFonts w:ascii="Courier New" w:hAnsi="Courier New" w:hint="default"/>
      </w:rPr>
    </w:lvl>
    <w:lvl w:ilvl="2" w:tplc="EC0AE24A">
      <w:start w:val="1"/>
      <w:numFmt w:val="bullet"/>
      <w:lvlText w:val=""/>
      <w:lvlJc w:val="left"/>
      <w:pPr>
        <w:ind w:left="2160" w:hanging="360"/>
      </w:pPr>
      <w:rPr>
        <w:rFonts w:ascii="Wingdings" w:hAnsi="Wingdings" w:hint="default"/>
      </w:rPr>
    </w:lvl>
    <w:lvl w:ilvl="3" w:tplc="E1F62198">
      <w:start w:val="1"/>
      <w:numFmt w:val="bullet"/>
      <w:lvlText w:val=""/>
      <w:lvlJc w:val="left"/>
      <w:pPr>
        <w:ind w:left="2880" w:hanging="360"/>
      </w:pPr>
      <w:rPr>
        <w:rFonts w:ascii="Symbol" w:hAnsi="Symbol" w:hint="default"/>
      </w:rPr>
    </w:lvl>
    <w:lvl w:ilvl="4" w:tplc="18B2A9AE">
      <w:start w:val="1"/>
      <w:numFmt w:val="bullet"/>
      <w:lvlText w:val="o"/>
      <w:lvlJc w:val="left"/>
      <w:pPr>
        <w:ind w:left="3600" w:hanging="360"/>
      </w:pPr>
      <w:rPr>
        <w:rFonts w:ascii="Courier New" w:hAnsi="Courier New" w:hint="default"/>
      </w:rPr>
    </w:lvl>
    <w:lvl w:ilvl="5" w:tplc="03460FB2">
      <w:start w:val="1"/>
      <w:numFmt w:val="bullet"/>
      <w:lvlText w:val=""/>
      <w:lvlJc w:val="left"/>
      <w:pPr>
        <w:ind w:left="4320" w:hanging="360"/>
      </w:pPr>
      <w:rPr>
        <w:rFonts w:ascii="Wingdings" w:hAnsi="Wingdings" w:hint="default"/>
      </w:rPr>
    </w:lvl>
    <w:lvl w:ilvl="6" w:tplc="5E0A2D72">
      <w:start w:val="1"/>
      <w:numFmt w:val="bullet"/>
      <w:lvlText w:val=""/>
      <w:lvlJc w:val="left"/>
      <w:pPr>
        <w:ind w:left="5040" w:hanging="360"/>
      </w:pPr>
      <w:rPr>
        <w:rFonts w:ascii="Symbol" w:hAnsi="Symbol" w:hint="default"/>
      </w:rPr>
    </w:lvl>
    <w:lvl w:ilvl="7" w:tplc="F08013A4">
      <w:start w:val="1"/>
      <w:numFmt w:val="bullet"/>
      <w:lvlText w:val="o"/>
      <w:lvlJc w:val="left"/>
      <w:pPr>
        <w:ind w:left="5760" w:hanging="360"/>
      </w:pPr>
      <w:rPr>
        <w:rFonts w:ascii="Courier New" w:hAnsi="Courier New" w:hint="default"/>
      </w:rPr>
    </w:lvl>
    <w:lvl w:ilvl="8" w:tplc="D9E00CC8">
      <w:start w:val="1"/>
      <w:numFmt w:val="bullet"/>
      <w:lvlText w:val=""/>
      <w:lvlJc w:val="left"/>
      <w:pPr>
        <w:ind w:left="6480" w:hanging="360"/>
      </w:pPr>
      <w:rPr>
        <w:rFonts w:ascii="Wingdings" w:hAnsi="Wingdings" w:hint="default"/>
      </w:rPr>
    </w:lvl>
  </w:abstractNum>
  <w:abstractNum w:abstractNumId="2" w15:restartNumberingAfterBreak="0">
    <w:nsid w:val="13A75398"/>
    <w:multiLevelType w:val="hybridMultilevel"/>
    <w:tmpl w:val="73AE49AA"/>
    <w:lvl w:ilvl="0" w:tplc="7D104E54">
      <w:start w:val="1"/>
      <w:numFmt w:val="bullet"/>
      <w:lvlText w:val=""/>
      <w:lvlJc w:val="left"/>
      <w:pPr>
        <w:ind w:left="720" w:hanging="360"/>
      </w:pPr>
      <w:rPr>
        <w:rFonts w:ascii="Wingdings" w:hAnsi="Wingdings" w:hint="default"/>
      </w:rPr>
    </w:lvl>
    <w:lvl w:ilvl="1" w:tplc="443062DA">
      <w:start w:val="1"/>
      <w:numFmt w:val="bullet"/>
      <w:lvlText w:val="o"/>
      <w:lvlJc w:val="left"/>
      <w:pPr>
        <w:ind w:left="1440" w:hanging="360"/>
      </w:pPr>
      <w:rPr>
        <w:rFonts w:ascii="Courier New" w:hAnsi="Courier New" w:hint="default"/>
      </w:rPr>
    </w:lvl>
    <w:lvl w:ilvl="2" w:tplc="DD9EA0C8">
      <w:start w:val="1"/>
      <w:numFmt w:val="bullet"/>
      <w:lvlText w:val=""/>
      <w:lvlJc w:val="left"/>
      <w:pPr>
        <w:ind w:left="2160" w:hanging="360"/>
      </w:pPr>
      <w:rPr>
        <w:rFonts w:ascii="Wingdings" w:hAnsi="Wingdings" w:hint="default"/>
      </w:rPr>
    </w:lvl>
    <w:lvl w:ilvl="3" w:tplc="993E604A">
      <w:start w:val="1"/>
      <w:numFmt w:val="bullet"/>
      <w:lvlText w:val=""/>
      <w:lvlJc w:val="left"/>
      <w:pPr>
        <w:ind w:left="2880" w:hanging="360"/>
      </w:pPr>
      <w:rPr>
        <w:rFonts w:ascii="Symbol" w:hAnsi="Symbol" w:hint="default"/>
      </w:rPr>
    </w:lvl>
    <w:lvl w:ilvl="4" w:tplc="56B4CA78">
      <w:start w:val="1"/>
      <w:numFmt w:val="bullet"/>
      <w:lvlText w:val="o"/>
      <w:lvlJc w:val="left"/>
      <w:pPr>
        <w:ind w:left="3600" w:hanging="360"/>
      </w:pPr>
      <w:rPr>
        <w:rFonts w:ascii="Courier New" w:hAnsi="Courier New" w:hint="default"/>
      </w:rPr>
    </w:lvl>
    <w:lvl w:ilvl="5" w:tplc="16980C6C">
      <w:start w:val="1"/>
      <w:numFmt w:val="bullet"/>
      <w:lvlText w:val=""/>
      <w:lvlJc w:val="left"/>
      <w:pPr>
        <w:ind w:left="4320" w:hanging="360"/>
      </w:pPr>
      <w:rPr>
        <w:rFonts w:ascii="Wingdings" w:hAnsi="Wingdings" w:hint="default"/>
      </w:rPr>
    </w:lvl>
    <w:lvl w:ilvl="6" w:tplc="086C5B86">
      <w:start w:val="1"/>
      <w:numFmt w:val="bullet"/>
      <w:lvlText w:val=""/>
      <w:lvlJc w:val="left"/>
      <w:pPr>
        <w:ind w:left="5040" w:hanging="360"/>
      </w:pPr>
      <w:rPr>
        <w:rFonts w:ascii="Symbol" w:hAnsi="Symbol" w:hint="default"/>
      </w:rPr>
    </w:lvl>
    <w:lvl w:ilvl="7" w:tplc="A39AB46C">
      <w:start w:val="1"/>
      <w:numFmt w:val="bullet"/>
      <w:lvlText w:val="o"/>
      <w:lvlJc w:val="left"/>
      <w:pPr>
        <w:ind w:left="5760" w:hanging="360"/>
      </w:pPr>
      <w:rPr>
        <w:rFonts w:ascii="Courier New" w:hAnsi="Courier New" w:hint="default"/>
      </w:rPr>
    </w:lvl>
    <w:lvl w:ilvl="8" w:tplc="04F82100">
      <w:start w:val="1"/>
      <w:numFmt w:val="bullet"/>
      <w:lvlText w:val=""/>
      <w:lvlJc w:val="left"/>
      <w:pPr>
        <w:ind w:left="6480" w:hanging="360"/>
      </w:pPr>
      <w:rPr>
        <w:rFonts w:ascii="Wingdings" w:hAnsi="Wingdings" w:hint="default"/>
      </w:rPr>
    </w:lvl>
  </w:abstractNum>
  <w:abstractNum w:abstractNumId="3" w15:restartNumberingAfterBreak="0">
    <w:nsid w:val="1D6830C7"/>
    <w:multiLevelType w:val="hybridMultilevel"/>
    <w:tmpl w:val="8FF419EE"/>
    <w:lvl w:ilvl="0" w:tplc="180E414E">
      <w:start w:val="1"/>
      <w:numFmt w:val="bullet"/>
      <w:lvlText w:val=""/>
      <w:lvlJc w:val="left"/>
      <w:pPr>
        <w:ind w:left="720" w:hanging="360"/>
      </w:pPr>
      <w:rPr>
        <w:rFonts w:ascii="Wingdings" w:hAnsi="Wingdings" w:hint="default"/>
      </w:rPr>
    </w:lvl>
    <w:lvl w:ilvl="1" w:tplc="AC909D5E">
      <w:start w:val="1"/>
      <w:numFmt w:val="bullet"/>
      <w:lvlText w:val="o"/>
      <w:lvlJc w:val="left"/>
      <w:pPr>
        <w:ind w:left="1440" w:hanging="360"/>
      </w:pPr>
      <w:rPr>
        <w:rFonts w:ascii="Courier New" w:hAnsi="Courier New" w:hint="default"/>
      </w:rPr>
    </w:lvl>
    <w:lvl w:ilvl="2" w:tplc="B67AE70C">
      <w:start w:val="1"/>
      <w:numFmt w:val="bullet"/>
      <w:lvlText w:val=""/>
      <w:lvlJc w:val="left"/>
      <w:pPr>
        <w:ind w:left="2160" w:hanging="360"/>
      </w:pPr>
      <w:rPr>
        <w:rFonts w:ascii="Wingdings" w:hAnsi="Wingdings" w:hint="default"/>
      </w:rPr>
    </w:lvl>
    <w:lvl w:ilvl="3" w:tplc="3438C676">
      <w:start w:val="1"/>
      <w:numFmt w:val="bullet"/>
      <w:lvlText w:val=""/>
      <w:lvlJc w:val="left"/>
      <w:pPr>
        <w:ind w:left="2880" w:hanging="360"/>
      </w:pPr>
      <w:rPr>
        <w:rFonts w:ascii="Symbol" w:hAnsi="Symbol" w:hint="default"/>
      </w:rPr>
    </w:lvl>
    <w:lvl w:ilvl="4" w:tplc="3EA2603E">
      <w:start w:val="1"/>
      <w:numFmt w:val="bullet"/>
      <w:lvlText w:val="o"/>
      <w:lvlJc w:val="left"/>
      <w:pPr>
        <w:ind w:left="3600" w:hanging="360"/>
      </w:pPr>
      <w:rPr>
        <w:rFonts w:ascii="Courier New" w:hAnsi="Courier New" w:hint="default"/>
      </w:rPr>
    </w:lvl>
    <w:lvl w:ilvl="5" w:tplc="82FA1EEC">
      <w:start w:val="1"/>
      <w:numFmt w:val="bullet"/>
      <w:lvlText w:val=""/>
      <w:lvlJc w:val="left"/>
      <w:pPr>
        <w:ind w:left="4320" w:hanging="360"/>
      </w:pPr>
      <w:rPr>
        <w:rFonts w:ascii="Wingdings" w:hAnsi="Wingdings" w:hint="default"/>
      </w:rPr>
    </w:lvl>
    <w:lvl w:ilvl="6" w:tplc="B56A2D16">
      <w:start w:val="1"/>
      <w:numFmt w:val="bullet"/>
      <w:lvlText w:val=""/>
      <w:lvlJc w:val="left"/>
      <w:pPr>
        <w:ind w:left="5040" w:hanging="360"/>
      </w:pPr>
      <w:rPr>
        <w:rFonts w:ascii="Symbol" w:hAnsi="Symbol" w:hint="default"/>
      </w:rPr>
    </w:lvl>
    <w:lvl w:ilvl="7" w:tplc="0E787D2C">
      <w:start w:val="1"/>
      <w:numFmt w:val="bullet"/>
      <w:lvlText w:val="o"/>
      <w:lvlJc w:val="left"/>
      <w:pPr>
        <w:ind w:left="5760" w:hanging="360"/>
      </w:pPr>
      <w:rPr>
        <w:rFonts w:ascii="Courier New" w:hAnsi="Courier New" w:hint="default"/>
      </w:rPr>
    </w:lvl>
    <w:lvl w:ilvl="8" w:tplc="A1B061D0">
      <w:start w:val="1"/>
      <w:numFmt w:val="bullet"/>
      <w:lvlText w:val=""/>
      <w:lvlJc w:val="left"/>
      <w:pPr>
        <w:ind w:left="6480" w:hanging="360"/>
      </w:pPr>
      <w:rPr>
        <w:rFonts w:ascii="Wingdings" w:hAnsi="Wingdings" w:hint="default"/>
      </w:rPr>
    </w:lvl>
  </w:abstractNum>
  <w:abstractNum w:abstractNumId="4" w15:restartNumberingAfterBreak="0">
    <w:nsid w:val="26195DB8"/>
    <w:multiLevelType w:val="hybridMultilevel"/>
    <w:tmpl w:val="BF9C566C"/>
    <w:lvl w:ilvl="0" w:tplc="EDC08A3C">
      <w:start w:val="1"/>
      <w:numFmt w:val="bullet"/>
      <w:lvlText w:val=""/>
      <w:lvlJc w:val="left"/>
      <w:pPr>
        <w:ind w:left="720" w:hanging="360"/>
      </w:pPr>
      <w:rPr>
        <w:rFonts w:ascii="Wingdings" w:hAnsi="Wingdings" w:hint="default"/>
      </w:rPr>
    </w:lvl>
    <w:lvl w:ilvl="1" w:tplc="A1FCC8E0">
      <w:start w:val="1"/>
      <w:numFmt w:val="bullet"/>
      <w:lvlText w:val="o"/>
      <w:lvlJc w:val="left"/>
      <w:pPr>
        <w:ind w:left="1440" w:hanging="360"/>
      </w:pPr>
      <w:rPr>
        <w:rFonts w:ascii="Courier New" w:hAnsi="Courier New" w:hint="default"/>
      </w:rPr>
    </w:lvl>
    <w:lvl w:ilvl="2" w:tplc="BF9E99AE">
      <w:start w:val="1"/>
      <w:numFmt w:val="bullet"/>
      <w:lvlText w:val=""/>
      <w:lvlJc w:val="left"/>
      <w:pPr>
        <w:ind w:left="2160" w:hanging="360"/>
      </w:pPr>
      <w:rPr>
        <w:rFonts w:ascii="Wingdings" w:hAnsi="Wingdings" w:hint="default"/>
      </w:rPr>
    </w:lvl>
    <w:lvl w:ilvl="3" w:tplc="29A031BA">
      <w:start w:val="1"/>
      <w:numFmt w:val="bullet"/>
      <w:lvlText w:val=""/>
      <w:lvlJc w:val="left"/>
      <w:pPr>
        <w:ind w:left="2880" w:hanging="360"/>
      </w:pPr>
      <w:rPr>
        <w:rFonts w:ascii="Symbol" w:hAnsi="Symbol" w:hint="default"/>
      </w:rPr>
    </w:lvl>
    <w:lvl w:ilvl="4" w:tplc="12C21D64">
      <w:start w:val="1"/>
      <w:numFmt w:val="bullet"/>
      <w:lvlText w:val="o"/>
      <w:lvlJc w:val="left"/>
      <w:pPr>
        <w:ind w:left="3600" w:hanging="360"/>
      </w:pPr>
      <w:rPr>
        <w:rFonts w:ascii="Courier New" w:hAnsi="Courier New" w:hint="default"/>
      </w:rPr>
    </w:lvl>
    <w:lvl w:ilvl="5" w:tplc="DC508806">
      <w:start w:val="1"/>
      <w:numFmt w:val="bullet"/>
      <w:lvlText w:val=""/>
      <w:lvlJc w:val="left"/>
      <w:pPr>
        <w:ind w:left="4320" w:hanging="360"/>
      </w:pPr>
      <w:rPr>
        <w:rFonts w:ascii="Wingdings" w:hAnsi="Wingdings" w:hint="default"/>
      </w:rPr>
    </w:lvl>
    <w:lvl w:ilvl="6" w:tplc="E736A832">
      <w:start w:val="1"/>
      <w:numFmt w:val="bullet"/>
      <w:lvlText w:val=""/>
      <w:lvlJc w:val="left"/>
      <w:pPr>
        <w:ind w:left="5040" w:hanging="360"/>
      </w:pPr>
      <w:rPr>
        <w:rFonts w:ascii="Symbol" w:hAnsi="Symbol" w:hint="default"/>
      </w:rPr>
    </w:lvl>
    <w:lvl w:ilvl="7" w:tplc="22068752">
      <w:start w:val="1"/>
      <w:numFmt w:val="bullet"/>
      <w:lvlText w:val="o"/>
      <w:lvlJc w:val="left"/>
      <w:pPr>
        <w:ind w:left="5760" w:hanging="360"/>
      </w:pPr>
      <w:rPr>
        <w:rFonts w:ascii="Courier New" w:hAnsi="Courier New" w:hint="default"/>
      </w:rPr>
    </w:lvl>
    <w:lvl w:ilvl="8" w:tplc="E26042BE">
      <w:start w:val="1"/>
      <w:numFmt w:val="bullet"/>
      <w:lvlText w:val=""/>
      <w:lvlJc w:val="left"/>
      <w:pPr>
        <w:ind w:left="6480" w:hanging="360"/>
      </w:pPr>
      <w:rPr>
        <w:rFonts w:ascii="Wingdings" w:hAnsi="Wingdings" w:hint="default"/>
      </w:rPr>
    </w:lvl>
  </w:abstractNum>
  <w:abstractNum w:abstractNumId="5" w15:restartNumberingAfterBreak="0">
    <w:nsid w:val="3C361D10"/>
    <w:multiLevelType w:val="hybridMultilevel"/>
    <w:tmpl w:val="B008C872"/>
    <w:lvl w:ilvl="0" w:tplc="72DE3D08">
      <w:start w:val="1"/>
      <w:numFmt w:val="bullet"/>
      <w:lvlText w:val=""/>
      <w:lvlJc w:val="left"/>
      <w:pPr>
        <w:ind w:left="720" w:hanging="360"/>
      </w:pPr>
      <w:rPr>
        <w:rFonts w:ascii="Wingdings" w:hAnsi="Wingdings" w:hint="default"/>
      </w:rPr>
    </w:lvl>
    <w:lvl w:ilvl="1" w:tplc="CF8CC26C">
      <w:start w:val="1"/>
      <w:numFmt w:val="bullet"/>
      <w:lvlText w:val="o"/>
      <w:lvlJc w:val="left"/>
      <w:pPr>
        <w:ind w:left="1440" w:hanging="360"/>
      </w:pPr>
      <w:rPr>
        <w:rFonts w:ascii="Courier New" w:hAnsi="Courier New" w:hint="default"/>
      </w:rPr>
    </w:lvl>
    <w:lvl w:ilvl="2" w:tplc="3B3858F6">
      <w:start w:val="1"/>
      <w:numFmt w:val="bullet"/>
      <w:lvlText w:val=""/>
      <w:lvlJc w:val="left"/>
      <w:pPr>
        <w:ind w:left="2160" w:hanging="360"/>
      </w:pPr>
      <w:rPr>
        <w:rFonts w:ascii="Wingdings" w:hAnsi="Wingdings" w:hint="default"/>
      </w:rPr>
    </w:lvl>
    <w:lvl w:ilvl="3" w:tplc="33385DEA">
      <w:start w:val="1"/>
      <w:numFmt w:val="bullet"/>
      <w:lvlText w:val=""/>
      <w:lvlJc w:val="left"/>
      <w:pPr>
        <w:ind w:left="2880" w:hanging="360"/>
      </w:pPr>
      <w:rPr>
        <w:rFonts w:ascii="Symbol" w:hAnsi="Symbol" w:hint="default"/>
      </w:rPr>
    </w:lvl>
    <w:lvl w:ilvl="4" w:tplc="7106878E">
      <w:start w:val="1"/>
      <w:numFmt w:val="bullet"/>
      <w:lvlText w:val="o"/>
      <w:lvlJc w:val="left"/>
      <w:pPr>
        <w:ind w:left="3600" w:hanging="360"/>
      </w:pPr>
      <w:rPr>
        <w:rFonts w:ascii="Courier New" w:hAnsi="Courier New" w:hint="default"/>
      </w:rPr>
    </w:lvl>
    <w:lvl w:ilvl="5" w:tplc="E08881B0">
      <w:start w:val="1"/>
      <w:numFmt w:val="bullet"/>
      <w:lvlText w:val=""/>
      <w:lvlJc w:val="left"/>
      <w:pPr>
        <w:ind w:left="4320" w:hanging="360"/>
      </w:pPr>
      <w:rPr>
        <w:rFonts w:ascii="Wingdings" w:hAnsi="Wingdings" w:hint="default"/>
      </w:rPr>
    </w:lvl>
    <w:lvl w:ilvl="6" w:tplc="AF7EFD44">
      <w:start w:val="1"/>
      <w:numFmt w:val="bullet"/>
      <w:lvlText w:val=""/>
      <w:lvlJc w:val="left"/>
      <w:pPr>
        <w:ind w:left="5040" w:hanging="360"/>
      </w:pPr>
      <w:rPr>
        <w:rFonts w:ascii="Symbol" w:hAnsi="Symbol" w:hint="default"/>
      </w:rPr>
    </w:lvl>
    <w:lvl w:ilvl="7" w:tplc="9D1A7CF2">
      <w:start w:val="1"/>
      <w:numFmt w:val="bullet"/>
      <w:lvlText w:val="o"/>
      <w:lvlJc w:val="left"/>
      <w:pPr>
        <w:ind w:left="5760" w:hanging="360"/>
      </w:pPr>
      <w:rPr>
        <w:rFonts w:ascii="Courier New" w:hAnsi="Courier New" w:hint="default"/>
      </w:rPr>
    </w:lvl>
    <w:lvl w:ilvl="8" w:tplc="EFA2DDDC">
      <w:start w:val="1"/>
      <w:numFmt w:val="bullet"/>
      <w:lvlText w:val=""/>
      <w:lvlJc w:val="left"/>
      <w:pPr>
        <w:ind w:left="6480" w:hanging="360"/>
      </w:pPr>
      <w:rPr>
        <w:rFonts w:ascii="Wingdings" w:hAnsi="Wingdings" w:hint="default"/>
      </w:rPr>
    </w:lvl>
  </w:abstractNum>
  <w:abstractNum w:abstractNumId="6" w15:restartNumberingAfterBreak="0">
    <w:nsid w:val="45DF4080"/>
    <w:multiLevelType w:val="hybridMultilevel"/>
    <w:tmpl w:val="DDEC4E76"/>
    <w:lvl w:ilvl="0" w:tplc="794E383C">
      <w:start w:val="1"/>
      <w:numFmt w:val="bullet"/>
      <w:lvlText w:val=""/>
      <w:lvlJc w:val="left"/>
      <w:pPr>
        <w:ind w:left="720" w:hanging="360"/>
      </w:pPr>
      <w:rPr>
        <w:rFonts w:ascii="Wingdings" w:hAnsi="Wingdings" w:hint="default"/>
      </w:rPr>
    </w:lvl>
    <w:lvl w:ilvl="1" w:tplc="C9EE5656">
      <w:start w:val="1"/>
      <w:numFmt w:val="bullet"/>
      <w:lvlText w:val="o"/>
      <w:lvlJc w:val="left"/>
      <w:pPr>
        <w:ind w:left="1440" w:hanging="360"/>
      </w:pPr>
      <w:rPr>
        <w:rFonts w:ascii="Courier New" w:hAnsi="Courier New" w:hint="default"/>
      </w:rPr>
    </w:lvl>
    <w:lvl w:ilvl="2" w:tplc="77CE7776">
      <w:start w:val="1"/>
      <w:numFmt w:val="bullet"/>
      <w:lvlText w:val=""/>
      <w:lvlJc w:val="left"/>
      <w:pPr>
        <w:ind w:left="2160" w:hanging="360"/>
      </w:pPr>
      <w:rPr>
        <w:rFonts w:ascii="Wingdings" w:hAnsi="Wingdings" w:hint="default"/>
      </w:rPr>
    </w:lvl>
    <w:lvl w:ilvl="3" w:tplc="56AEBCC2">
      <w:start w:val="1"/>
      <w:numFmt w:val="bullet"/>
      <w:lvlText w:val=""/>
      <w:lvlJc w:val="left"/>
      <w:pPr>
        <w:ind w:left="2880" w:hanging="360"/>
      </w:pPr>
      <w:rPr>
        <w:rFonts w:ascii="Symbol" w:hAnsi="Symbol" w:hint="default"/>
      </w:rPr>
    </w:lvl>
    <w:lvl w:ilvl="4" w:tplc="08D4FD1A">
      <w:start w:val="1"/>
      <w:numFmt w:val="bullet"/>
      <w:lvlText w:val="o"/>
      <w:lvlJc w:val="left"/>
      <w:pPr>
        <w:ind w:left="3600" w:hanging="360"/>
      </w:pPr>
      <w:rPr>
        <w:rFonts w:ascii="Courier New" w:hAnsi="Courier New" w:hint="default"/>
      </w:rPr>
    </w:lvl>
    <w:lvl w:ilvl="5" w:tplc="61FC5B20">
      <w:start w:val="1"/>
      <w:numFmt w:val="bullet"/>
      <w:lvlText w:val=""/>
      <w:lvlJc w:val="left"/>
      <w:pPr>
        <w:ind w:left="4320" w:hanging="360"/>
      </w:pPr>
      <w:rPr>
        <w:rFonts w:ascii="Wingdings" w:hAnsi="Wingdings" w:hint="default"/>
      </w:rPr>
    </w:lvl>
    <w:lvl w:ilvl="6" w:tplc="41B66CBE">
      <w:start w:val="1"/>
      <w:numFmt w:val="bullet"/>
      <w:lvlText w:val=""/>
      <w:lvlJc w:val="left"/>
      <w:pPr>
        <w:ind w:left="5040" w:hanging="360"/>
      </w:pPr>
      <w:rPr>
        <w:rFonts w:ascii="Symbol" w:hAnsi="Symbol" w:hint="default"/>
      </w:rPr>
    </w:lvl>
    <w:lvl w:ilvl="7" w:tplc="1A8E3706">
      <w:start w:val="1"/>
      <w:numFmt w:val="bullet"/>
      <w:lvlText w:val="o"/>
      <w:lvlJc w:val="left"/>
      <w:pPr>
        <w:ind w:left="5760" w:hanging="360"/>
      </w:pPr>
      <w:rPr>
        <w:rFonts w:ascii="Courier New" w:hAnsi="Courier New" w:hint="default"/>
      </w:rPr>
    </w:lvl>
    <w:lvl w:ilvl="8" w:tplc="6CDA86C0">
      <w:start w:val="1"/>
      <w:numFmt w:val="bullet"/>
      <w:lvlText w:val=""/>
      <w:lvlJc w:val="left"/>
      <w:pPr>
        <w:ind w:left="6480" w:hanging="360"/>
      </w:pPr>
      <w:rPr>
        <w:rFonts w:ascii="Wingdings" w:hAnsi="Wingdings" w:hint="default"/>
      </w:rPr>
    </w:lvl>
  </w:abstractNum>
  <w:num w:numId="1" w16cid:durableId="738602407">
    <w:abstractNumId w:val="5"/>
  </w:num>
  <w:num w:numId="2" w16cid:durableId="2016682548">
    <w:abstractNumId w:val="4"/>
  </w:num>
  <w:num w:numId="3" w16cid:durableId="69082716">
    <w:abstractNumId w:val="6"/>
  </w:num>
  <w:num w:numId="4" w16cid:durableId="1017539874">
    <w:abstractNumId w:val="1"/>
  </w:num>
  <w:num w:numId="5" w16cid:durableId="1661544676">
    <w:abstractNumId w:val="3"/>
  </w:num>
  <w:num w:numId="6" w16cid:durableId="77868107">
    <w:abstractNumId w:val="2"/>
  </w:num>
  <w:num w:numId="7" w16cid:durableId="1425109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E99ADA"/>
    <w:rsid w:val="001B1C8D"/>
    <w:rsid w:val="003C686A"/>
    <w:rsid w:val="003D5763"/>
    <w:rsid w:val="00454523"/>
    <w:rsid w:val="006E518D"/>
    <w:rsid w:val="0075394F"/>
    <w:rsid w:val="007A4BAF"/>
    <w:rsid w:val="00AE3E00"/>
    <w:rsid w:val="00DE07B4"/>
    <w:rsid w:val="00FD7E32"/>
    <w:rsid w:val="01C2D588"/>
    <w:rsid w:val="02ED171A"/>
    <w:rsid w:val="03E99ADA"/>
    <w:rsid w:val="09DC6842"/>
    <w:rsid w:val="0CFD303F"/>
    <w:rsid w:val="0E4FDAD1"/>
    <w:rsid w:val="104BF172"/>
    <w:rsid w:val="11D72C67"/>
    <w:rsid w:val="120522EE"/>
    <w:rsid w:val="1250E210"/>
    <w:rsid w:val="1580E998"/>
    <w:rsid w:val="158E989A"/>
    <w:rsid w:val="1774EE95"/>
    <w:rsid w:val="17AB4121"/>
    <w:rsid w:val="1C7EB244"/>
    <w:rsid w:val="1EE142ED"/>
    <w:rsid w:val="1F030F16"/>
    <w:rsid w:val="22D112CB"/>
    <w:rsid w:val="2309C5A9"/>
    <w:rsid w:val="25E9B353"/>
    <w:rsid w:val="261FA03D"/>
    <w:rsid w:val="279CB996"/>
    <w:rsid w:val="28EB6682"/>
    <w:rsid w:val="296522D2"/>
    <w:rsid w:val="2A4A126B"/>
    <w:rsid w:val="3169501D"/>
    <w:rsid w:val="32672970"/>
    <w:rsid w:val="378327EF"/>
    <w:rsid w:val="3CBD6874"/>
    <w:rsid w:val="3D919067"/>
    <w:rsid w:val="3F29B03E"/>
    <w:rsid w:val="40204031"/>
    <w:rsid w:val="40A16BBE"/>
    <w:rsid w:val="40AAC1D5"/>
    <w:rsid w:val="41DA0529"/>
    <w:rsid w:val="43C6D3A0"/>
    <w:rsid w:val="454E1219"/>
    <w:rsid w:val="4734643A"/>
    <w:rsid w:val="48733D81"/>
    <w:rsid w:val="48A1B1D5"/>
    <w:rsid w:val="4C07D55D"/>
    <w:rsid w:val="4C8D3319"/>
    <w:rsid w:val="4EE921B9"/>
    <w:rsid w:val="51A0E47C"/>
    <w:rsid w:val="52B3F90C"/>
    <w:rsid w:val="55A8C356"/>
    <w:rsid w:val="5B81A182"/>
    <w:rsid w:val="5FBF5BF7"/>
    <w:rsid w:val="61779982"/>
    <w:rsid w:val="61CC04E0"/>
    <w:rsid w:val="63F78596"/>
    <w:rsid w:val="64C4BD21"/>
    <w:rsid w:val="650E7A5A"/>
    <w:rsid w:val="6516D9B2"/>
    <w:rsid w:val="677CA42B"/>
    <w:rsid w:val="68854E9D"/>
    <w:rsid w:val="6F976507"/>
    <w:rsid w:val="6FFB3B37"/>
    <w:rsid w:val="70AD0630"/>
    <w:rsid w:val="70BDAA8A"/>
    <w:rsid w:val="74A8EB16"/>
    <w:rsid w:val="76D25D6C"/>
    <w:rsid w:val="7D2CC8D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99ADA"/>
  <w15:chartTrackingRefBased/>
  <w15:docId w15:val="{ED563B5D-E3E4-4A24-BD59-7A02B543D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E3E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pPr>
      <w:ind w:left="720"/>
      <w:contextualSpacing/>
    </w:pPr>
  </w:style>
  <w:style w:type="paragraph" w:styleId="Bibliografie">
    <w:name w:val="Bibliography"/>
    <w:basedOn w:val="Normal"/>
    <w:next w:val="Normal"/>
    <w:uiPriority w:val="37"/>
    <w:unhideWhenUsed/>
    <w:rsid w:val="00AE3E00"/>
  </w:style>
  <w:style w:type="paragraph" w:styleId="Antet">
    <w:name w:val="header"/>
    <w:basedOn w:val="Normal"/>
    <w:link w:val="AntetCaracter"/>
    <w:uiPriority w:val="99"/>
    <w:unhideWhenUsed/>
    <w:rsid w:val="00AE3E0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E3E00"/>
  </w:style>
  <w:style w:type="paragraph" w:styleId="Subsol">
    <w:name w:val="footer"/>
    <w:basedOn w:val="Normal"/>
    <w:link w:val="SubsolCaracter"/>
    <w:uiPriority w:val="99"/>
    <w:unhideWhenUsed/>
    <w:rsid w:val="00AE3E0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E3E00"/>
  </w:style>
  <w:style w:type="character" w:customStyle="1" w:styleId="Titlu1Caracter">
    <w:name w:val="Titlu 1 Caracter"/>
    <w:basedOn w:val="Fontdeparagrafimplicit"/>
    <w:link w:val="Titlu1"/>
    <w:uiPriority w:val="9"/>
    <w:rsid w:val="00AE3E00"/>
    <w:rPr>
      <w:rFonts w:asciiTheme="majorHAnsi" w:eastAsiaTheme="majorEastAsia" w:hAnsiTheme="majorHAnsi" w:cstheme="majorBidi"/>
      <w:color w:val="2F5496" w:themeColor="accent1" w:themeShade="BF"/>
      <w:sz w:val="32"/>
      <w:szCs w:val="32"/>
    </w:rPr>
  </w:style>
  <w:style w:type="paragraph" w:styleId="Cuprins1">
    <w:name w:val="toc 1"/>
    <w:basedOn w:val="Normal"/>
    <w:next w:val="Normal"/>
    <w:autoRedefine/>
    <w:uiPriority w:val="39"/>
    <w:unhideWhenUsed/>
    <w:rsid w:val="00AE3E00"/>
    <w:pPr>
      <w:spacing w:after="100"/>
    </w:pPr>
  </w:style>
  <w:style w:type="character" w:styleId="Hyperlink">
    <w:name w:val="Hyperlink"/>
    <w:basedOn w:val="Fontdeparagrafimplicit"/>
    <w:uiPriority w:val="99"/>
    <w:unhideWhenUsed/>
    <w:rsid w:val="00AE3E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99419">
      <w:bodyDiv w:val="1"/>
      <w:marLeft w:val="0"/>
      <w:marRight w:val="0"/>
      <w:marTop w:val="0"/>
      <w:marBottom w:val="0"/>
      <w:divBdr>
        <w:top w:val="none" w:sz="0" w:space="0" w:color="auto"/>
        <w:left w:val="none" w:sz="0" w:space="0" w:color="auto"/>
        <w:bottom w:val="none" w:sz="0" w:space="0" w:color="auto"/>
        <w:right w:val="none" w:sz="0" w:space="0" w:color="auto"/>
      </w:divBdr>
    </w:div>
    <w:div w:id="498152591">
      <w:bodyDiv w:val="1"/>
      <w:marLeft w:val="0"/>
      <w:marRight w:val="0"/>
      <w:marTop w:val="0"/>
      <w:marBottom w:val="0"/>
      <w:divBdr>
        <w:top w:val="none" w:sz="0" w:space="0" w:color="auto"/>
        <w:left w:val="none" w:sz="0" w:space="0" w:color="auto"/>
        <w:bottom w:val="none" w:sz="0" w:space="0" w:color="auto"/>
        <w:right w:val="none" w:sz="0" w:space="0" w:color="auto"/>
      </w:divBdr>
    </w:div>
    <w:div w:id="603653968">
      <w:bodyDiv w:val="1"/>
      <w:marLeft w:val="0"/>
      <w:marRight w:val="0"/>
      <w:marTop w:val="0"/>
      <w:marBottom w:val="0"/>
      <w:divBdr>
        <w:top w:val="none" w:sz="0" w:space="0" w:color="auto"/>
        <w:left w:val="none" w:sz="0" w:space="0" w:color="auto"/>
        <w:bottom w:val="none" w:sz="0" w:space="0" w:color="auto"/>
        <w:right w:val="none" w:sz="0" w:space="0" w:color="auto"/>
      </w:divBdr>
    </w:div>
    <w:div w:id="618612422">
      <w:bodyDiv w:val="1"/>
      <w:marLeft w:val="0"/>
      <w:marRight w:val="0"/>
      <w:marTop w:val="0"/>
      <w:marBottom w:val="0"/>
      <w:divBdr>
        <w:top w:val="none" w:sz="0" w:space="0" w:color="auto"/>
        <w:left w:val="none" w:sz="0" w:space="0" w:color="auto"/>
        <w:bottom w:val="none" w:sz="0" w:space="0" w:color="auto"/>
        <w:right w:val="none" w:sz="0" w:space="0" w:color="auto"/>
      </w:divBdr>
    </w:div>
    <w:div w:id="863396129">
      <w:bodyDiv w:val="1"/>
      <w:marLeft w:val="0"/>
      <w:marRight w:val="0"/>
      <w:marTop w:val="0"/>
      <w:marBottom w:val="0"/>
      <w:divBdr>
        <w:top w:val="none" w:sz="0" w:space="0" w:color="auto"/>
        <w:left w:val="none" w:sz="0" w:space="0" w:color="auto"/>
        <w:bottom w:val="none" w:sz="0" w:space="0" w:color="auto"/>
        <w:right w:val="none" w:sz="0" w:space="0" w:color="auto"/>
      </w:divBdr>
    </w:div>
    <w:div w:id="1331787808">
      <w:bodyDiv w:val="1"/>
      <w:marLeft w:val="0"/>
      <w:marRight w:val="0"/>
      <w:marTop w:val="0"/>
      <w:marBottom w:val="0"/>
      <w:divBdr>
        <w:top w:val="none" w:sz="0" w:space="0" w:color="auto"/>
        <w:left w:val="none" w:sz="0" w:space="0" w:color="auto"/>
        <w:bottom w:val="none" w:sz="0" w:space="0" w:color="auto"/>
        <w:right w:val="none" w:sz="0" w:space="0" w:color="auto"/>
      </w:divBdr>
    </w:div>
    <w:div w:id="1462265917">
      <w:bodyDiv w:val="1"/>
      <w:marLeft w:val="0"/>
      <w:marRight w:val="0"/>
      <w:marTop w:val="0"/>
      <w:marBottom w:val="0"/>
      <w:divBdr>
        <w:top w:val="none" w:sz="0" w:space="0" w:color="auto"/>
        <w:left w:val="none" w:sz="0" w:space="0" w:color="auto"/>
        <w:bottom w:val="none" w:sz="0" w:space="0" w:color="auto"/>
        <w:right w:val="none" w:sz="0" w:space="0" w:color="auto"/>
      </w:divBdr>
    </w:div>
    <w:div w:id="1494056644">
      <w:bodyDiv w:val="1"/>
      <w:marLeft w:val="0"/>
      <w:marRight w:val="0"/>
      <w:marTop w:val="0"/>
      <w:marBottom w:val="0"/>
      <w:divBdr>
        <w:top w:val="none" w:sz="0" w:space="0" w:color="auto"/>
        <w:left w:val="none" w:sz="0" w:space="0" w:color="auto"/>
        <w:bottom w:val="none" w:sz="0" w:space="0" w:color="auto"/>
        <w:right w:val="none" w:sz="0" w:space="0" w:color="auto"/>
      </w:divBdr>
    </w:div>
    <w:div w:id="1512068900">
      <w:bodyDiv w:val="1"/>
      <w:marLeft w:val="0"/>
      <w:marRight w:val="0"/>
      <w:marTop w:val="0"/>
      <w:marBottom w:val="0"/>
      <w:divBdr>
        <w:top w:val="none" w:sz="0" w:space="0" w:color="auto"/>
        <w:left w:val="none" w:sz="0" w:space="0" w:color="auto"/>
        <w:bottom w:val="none" w:sz="0" w:space="0" w:color="auto"/>
        <w:right w:val="none" w:sz="0" w:space="0" w:color="auto"/>
      </w:divBdr>
    </w:div>
    <w:div w:id="1537038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Reu19</b:Tag>
    <b:SourceType>InternetSite</b:SourceType>
    <b:Guid>{A353BA85-55C8-4F14-ADE8-9E5FFE381F82}</b:Guid>
    <b:Author>
      <b:Author>
        <b:NameList>
          <b:Person>
            <b:Last>Staff</b:Last>
            <b:First>Reuters</b:First>
          </b:Person>
        </b:NameList>
      </b:Author>
    </b:Author>
    <b:Title>Key dates in the history of tour company Thomas Cook</b:Title>
    <b:Year>2019</b:Year>
    <b:YearAccessed>2023</b:YearAccessed>
    <b:URL>https://www.reuters.com/article/uk-thomas-cook-grp-investment-history-fa-idUKKBN1W70OT</b:URL>
    <b:RefOrder>1</b:RefOrder>
  </b:Source>
  <b:Source>
    <b:Tag>Ali19</b:Tag>
    <b:SourceType>InternetSite</b:SourceType>
    <b:Guid>{DA953E2D-A285-4B01-AB62-276C06FCAD3D}</b:Guid>
    <b:Author>
      <b:Author>
        <b:NameList>
          <b:Person>
            <b:Last>Hancock</b:Last>
            <b:First>Alice</b:First>
          </b:Person>
        </b:NameList>
      </b:Author>
    </b:Author>
    <b:Title>Thomas Cook faces tough task to fly itself out of trouble</b:Title>
    <b:Year>2019</b:Year>
    <b:YearAccessed>2023</b:YearAccessed>
    <b:URL>https://www.ft.com/content/959cdfc2-78b8-11e9-bbad-7c18c0ea0201</b:URL>
    <b:RefOrder>4</b:RefOrder>
  </b:Source>
  <b:Source>
    <b:Tag>Raf15</b:Tag>
    <b:SourceType>InternetSite</b:SourceType>
    <b:Guid>{632E90E4-A52D-4CB0-9BDC-E636A3525F76}</b:Guid>
    <b:Author>
      <b:Author>
        <b:NameList>
          <b:Person>
            <b:Last>Elmansy</b:Last>
            <b:First>Rafiq</b:First>
          </b:Person>
        </b:NameList>
      </b:Author>
    </b:Author>
    <b:Title>A Guide to the SCAMPER Technique for Creative Thinking</b:Title>
    <b:Year>2015</b:Year>
    <b:YearAccessed>2023</b:YearAccessed>
    <b:URL>https://www.designorate.com/a-guide-to-the-scamper-technique-for-creative-thinking/</b:URL>
    <b:RefOrder>5</b:RefOrder>
  </b:Source>
  <b:Source>
    <b:Tag>JoN23</b:Tag>
    <b:SourceType>InternetSite</b:SourceType>
    <b:Guid>{4DDEE475-6585-449A-A3CA-03F468713FD6}</b:Guid>
    <b:Author>
      <b:Author>
        <b:NameList>
          <b:Person>
            <b:Last>North</b:Last>
            <b:First>Jo</b:First>
          </b:Person>
        </b:NameList>
      </b:Author>
    </b:Author>
    <b:Title>Introducing the SCAMPER Technique for Creative Problem Solving</b:Title>
    <b:YearAccessed>2023</b:YearAccessed>
    <b:URL>https://bigbangpartnership.co.uk/scamper/</b:URL>
    <b:RefOrder>6</b:RefOrder>
  </b:Source>
  <b:Source>
    <b:Tag>Val20</b:Tag>
    <b:SourceType>InternetSite</b:SourceType>
    <b:Guid>{B3498AEF-3F84-4D56-8579-7CAB6666BB78}</b:Guid>
    <b:Author>
      <b:Author>
        <b:NameList>
          <b:Person>
            <b:Last>Hernandez</b:Last>
            <b:First>Valerie</b:First>
          </b:Person>
        </b:NameList>
      </b:Author>
    </b:Author>
    <b:Title>THE COLLAPSE OF THOMAS COOK: WHAT HAPPENED AND WHY</b:Title>
    <b:Year>2020</b:Year>
    <b:YearAccessed>2023</b:YearAccessed>
    <b:URL>https://internationalbanker.com/brokerage/the-collapse-of-thomas-cook-what-happened-and-why/</b:URL>
    <b:RefOrder>7</b:RefOrder>
  </b:Source>
  <b:Source>
    <b:Tag>Hea19</b:Tag>
    <b:SourceType>InternetSite</b:SourceType>
    <b:Guid>{E0CFAFB9-9720-4160-A5F4-2F2D45C2DD93}</b:Guid>
    <b:Author>
      <b:Author>
        <b:NameList>
          <b:Person>
            <b:Last>Farmbrough</b:Last>
            <b:First>Heather</b:First>
          </b:Person>
        </b:NameList>
      </b:Author>
    </b:Author>
    <b:Title>Why Debt Brought Down Thomas Cook, Not The Internet</b:Title>
    <b:Year>2019</b:Year>
    <b:YearAccessed>2023</b:YearAccessed>
    <b:URL>https://www.forbes.com/sites/heatherfarmbrough/2019/09/23/why-debt-brought-down-thomas-cook-not-the-internet/</b:URL>
    <b:RefOrder>3</b:RefOrder>
  </b:Source>
  <b:Source>
    <b:Tag>SUM</b:Tag>
    <b:SourceType>InternetSite</b:SourceType>
    <b:Guid>{5A2FAEB3-751E-41D4-9841-47A9BE8ED2A9}</b:Guid>
    <b:Author>
      <b:Author>
        <b:Corporate>SUMIT SINGH</b:Corporate>
      </b:Author>
    </b:Author>
    <b:Title>The History Of Thomas Cook - 178 Years Of Travel</b:Title>
    <b:RefOrder>8</b:RefOrder>
  </b:Source>
  <b:Source>
    <b:Tag>SUM23</b:Tag>
    <b:SourceType>InternetSite</b:SourceType>
    <b:Guid>{E9A71D78-E6DA-4FCC-8FB2-7CD223736EE3}</b:Guid>
    <b:Author>
      <b:Author>
        <b:NameList>
          <b:Person>
            <b:Last>SINGH</b:Last>
            <b:First>SUMIT</b:First>
          </b:Person>
        </b:NameList>
      </b:Author>
    </b:Author>
    <b:Title>The History Of Thomas Cook - 178 Years Of Travel</b:Title>
    <b:YearAccessed>2023</b:YearAccessed>
    <b:URL>https://simpleflying.com/thomas-cook-history/</b:URL>
    <b:RefOrder>2</b:RefOrder>
  </b:Source>
</b:Sources>
</file>

<file path=customXml/itemProps1.xml><?xml version="1.0" encoding="utf-8"?>
<ds:datastoreItem xmlns:ds="http://schemas.openxmlformats.org/officeDocument/2006/customXml" ds:itemID="{9B47C0B4-02E6-4EBE-B4F6-98D361D71D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2435</Words>
  <Characters>14125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Giuliano Mihai (2027230)</dc:creator>
  <cp:keywords/>
  <dc:description/>
  <cp:lastModifiedBy>George Giuliano Mihai (2027230)</cp:lastModifiedBy>
  <cp:revision>2</cp:revision>
  <dcterms:created xsi:type="dcterms:W3CDTF">2023-10-20T13:09:00Z</dcterms:created>
  <dcterms:modified xsi:type="dcterms:W3CDTF">2023-10-20T13:09:00Z</dcterms:modified>
</cp:coreProperties>
</file>