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C21" w:rsidRPr="00416C21" w:rsidRDefault="00416C21" w:rsidP="00416C21">
      <w:pPr>
        <w:jc w:val="center"/>
        <w:rPr>
          <w:rFonts w:ascii="Calibri" w:hAnsi="Calibri"/>
          <w:b/>
          <w:sz w:val="22"/>
          <w:szCs w:val="22"/>
        </w:rPr>
      </w:pPr>
      <w:r w:rsidRPr="00416C21">
        <w:rPr>
          <w:rFonts w:ascii="Calibri" w:hAnsi="Calibri"/>
          <w:b/>
          <w:sz w:val="22"/>
          <w:szCs w:val="22"/>
        </w:rPr>
        <w:t>Porter’s Five Forces</w:t>
      </w:r>
    </w:p>
    <w:p w:rsidR="00416C21" w:rsidRDefault="00416C21" w:rsidP="00416C21">
      <w:pPr>
        <w:rPr>
          <w:rFonts w:ascii="Calibri" w:hAnsi="Calibri"/>
          <w:sz w:val="22"/>
          <w:szCs w:val="22"/>
        </w:rPr>
      </w:pPr>
    </w:p>
    <w:p w:rsidR="00416C21" w:rsidRDefault="0044142E" w:rsidP="00416C21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Group </w:t>
      </w:r>
      <w:bookmarkStart w:id="0" w:name="_GoBack"/>
      <w:bookmarkEnd w:id="0"/>
      <w:r w:rsidR="00416C21">
        <w:rPr>
          <w:rFonts w:ascii="Calibri" w:hAnsi="Calibri"/>
          <w:sz w:val="22"/>
          <w:szCs w:val="22"/>
        </w:rPr>
        <w:t xml:space="preserve">Exercise: How do you think the </w:t>
      </w:r>
      <w:r>
        <w:rPr>
          <w:rFonts w:ascii="Calibri" w:hAnsi="Calibri"/>
          <w:sz w:val="22"/>
          <w:szCs w:val="22"/>
        </w:rPr>
        <w:t xml:space="preserve">industry </w:t>
      </w:r>
      <w:r w:rsidR="00416C21">
        <w:rPr>
          <w:rFonts w:ascii="Calibri" w:hAnsi="Calibri"/>
          <w:sz w:val="22"/>
          <w:szCs w:val="22"/>
        </w:rPr>
        <w:t xml:space="preserve">environment affects the retailer Tesco </w:t>
      </w:r>
    </w:p>
    <w:p w:rsidR="00416C21" w:rsidRDefault="00416C21" w:rsidP="00416C21">
      <w:pPr>
        <w:rPr>
          <w:rFonts w:ascii="Calibri" w:hAnsi="Calibri"/>
          <w:sz w:val="22"/>
          <w:szCs w:val="22"/>
        </w:rPr>
      </w:pPr>
    </w:p>
    <w:p w:rsidR="00416C21" w:rsidRPr="00FD61B8" w:rsidRDefault="00416C21" w:rsidP="00416C21">
      <w:pPr>
        <w:rPr>
          <w:rFonts w:ascii="Calibri" w:hAnsi="Calibri"/>
          <w:sz w:val="22"/>
          <w:szCs w:val="22"/>
          <w:lang w:val="da-DK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8221"/>
      </w:tblGrid>
      <w:tr w:rsidR="00416C21" w:rsidRPr="00FD61B8" w:rsidTr="00EF5BD6">
        <w:trPr>
          <w:trHeight w:val="756"/>
        </w:trPr>
        <w:tc>
          <w:tcPr>
            <w:tcW w:w="1418" w:type="dxa"/>
            <w:vAlign w:val="center"/>
          </w:tcPr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Forces</w:t>
            </w:r>
          </w:p>
        </w:tc>
        <w:tc>
          <w:tcPr>
            <w:tcW w:w="8221" w:type="dxa"/>
            <w:vAlign w:val="center"/>
          </w:tcPr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 w:rsidRPr="00FD61B8">
              <w:rPr>
                <w:rFonts w:ascii="Calibri" w:hAnsi="Calibri"/>
                <w:sz w:val="22"/>
                <w:szCs w:val="22"/>
                <w:lang w:val="da-DK"/>
              </w:rPr>
              <w:t>Answer</w:t>
            </w:r>
          </w:p>
        </w:tc>
      </w:tr>
      <w:tr w:rsidR="00416C21" w:rsidRPr="00FD61B8" w:rsidTr="00EF5BD6">
        <w:trPr>
          <w:trHeight w:val="1260"/>
        </w:trPr>
        <w:tc>
          <w:tcPr>
            <w:tcW w:w="1418" w:type="dxa"/>
            <w:vAlign w:val="center"/>
          </w:tcPr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New entrants</w:t>
            </w:r>
          </w:p>
        </w:tc>
        <w:tc>
          <w:tcPr>
            <w:tcW w:w="8221" w:type="dxa"/>
            <w:vAlign w:val="center"/>
          </w:tcPr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</w:tc>
      </w:tr>
      <w:tr w:rsidR="00416C21" w:rsidRPr="00FD61B8" w:rsidTr="00EF5BD6">
        <w:trPr>
          <w:trHeight w:val="1277"/>
        </w:trPr>
        <w:tc>
          <w:tcPr>
            <w:tcW w:w="1418" w:type="dxa"/>
            <w:vAlign w:val="center"/>
          </w:tcPr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Substitutes</w:t>
            </w:r>
          </w:p>
        </w:tc>
        <w:tc>
          <w:tcPr>
            <w:tcW w:w="8221" w:type="dxa"/>
            <w:vAlign w:val="center"/>
          </w:tcPr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</w:tc>
      </w:tr>
      <w:tr w:rsidR="00416C21" w:rsidRPr="00FD61B8" w:rsidTr="00EF5BD6">
        <w:trPr>
          <w:trHeight w:val="1267"/>
        </w:trPr>
        <w:tc>
          <w:tcPr>
            <w:tcW w:w="1418" w:type="dxa"/>
            <w:vAlign w:val="center"/>
          </w:tcPr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Buyers</w:t>
            </w:r>
          </w:p>
        </w:tc>
        <w:tc>
          <w:tcPr>
            <w:tcW w:w="8221" w:type="dxa"/>
            <w:vAlign w:val="center"/>
          </w:tcPr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</w:tc>
      </w:tr>
      <w:tr w:rsidR="00416C21" w:rsidRPr="00FD61B8" w:rsidTr="00EF5BD6">
        <w:trPr>
          <w:trHeight w:val="1271"/>
        </w:trPr>
        <w:tc>
          <w:tcPr>
            <w:tcW w:w="1418" w:type="dxa"/>
            <w:vAlign w:val="center"/>
          </w:tcPr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Suppliers</w:t>
            </w:r>
          </w:p>
        </w:tc>
        <w:tc>
          <w:tcPr>
            <w:tcW w:w="8221" w:type="dxa"/>
            <w:vAlign w:val="center"/>
          </w:tcPr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</w:tc>
      </w:tr>
      <w:tr w:rsidR="00416C21" w:rsidRPr="00FD61B8" w:rsidTr="00EF5BD6">
        <w:trPr>
          <w:trHeight w:val="1248"/>
        </w:trPr>
        <w:tc>
          <w:tcPr>
            <w:tcW w:w="1418" w:type="dxa"/>
            <w:vAlign w:val="center"/>
          </w:tcPr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Competitors</w:t>
            </w:r>
          </w:p>
        </w:tc>
        <w:tc>
          <w:tcPr>
            <w:tcW w:w="8221" w:type="dxa"/>
            <w:vAlign w:val="center"/>
          </w:tcPr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16C21" w:rsidRPr="00FD61B8" w:rsidRDefault="00416C21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</w:tc>
      </w:tr>
    </w:tbl>
    <w:p w:rsidR="00C842D3" w:rsidRDefault="00C842D3"/>
    <w:p w:rsidR="0044142E" w:rsidRDefault="0044142E"/>
    <w:p w:rsidR="0044142E" w:rsidRDefault="0044142E"/>
    <w:p w:rsidR="0044142E" w:rsidRDefault="0044142E"/>
    <w:p w:rsidR="0044142E" w:rsidRPr="00416C21" w:rsidRDefault="0044142E" w:rsidP="0044142E">
      <w:pPr>
        <w:jc w:val="center"/>
        <w:rPr>
          <w:rFonts w:ascii="Calibri" w:hAnsi="Calibri"/>
          <w:b/>
          <w:sz w:val="22"/>
          <w:szCs w:val="22"/>
        </w:rPr>
      </w:pPr>
      <w:r w:rsidRPr="00416C21">
        <w:rPr>
          <w:rFonts w:ascii="Calibri" w:hAnsi="Calibri"/>
          <w:b/>
          <w:sz w:val="22"/>
          <w:szCs w:val="22"/>
        </w:rPr>
        <w:lastRenderedPageBreak/>
        <w:t>Porter’s Five Forces</w:t>
      </w:r>
    </w:p>
    <w:p w:rsidR="0044142E" w:rsidRDefault="0044142E" w:rsidP="0044142E">
      <w:pPr>
        <w:rPr>
          <w:rFonts w:ascii="Calibri" w:hAnsi="Calibri"/>
          <w:sz w:val="22"/>
          <w:szCs w:val="22"/>
        </w:rPr>
      </w:pPr>
    </w:p>
    <w:p w:rsidR="0044142E" w:rsidRDefault="0044142E" w:rsidP="0044142E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Individual exercise: Consider how the industry environment might affect your business </w:t>
      </w:r>
    </w:p>
    <w:p w:rsidR="0044142E" w:rsidRDefault="0044142E" w:rsidP="0044142E">
      <w:pPr>
        <w:rPr>
          <w:rFonts w:ascii="Calibri" w:hAnsi="Calibri"/>
          <w:sz w:val="22"/>
          <w:szCs w:val="22"/>
        </w:rPr>
      </w:pPr>
    </w:p>
    <w:p w:rsidR="0044142E" w:rsidRPr="00FD61B8" w:rsidRDefault="0044142E" w:rsidP="0044142E">
      <w:pPr>
        <w:rPr>
          <w:rFonts w:ascii="Calibri" w:hAnsi="Calibri"/>
          <w:sz w:val="22"/>
          <w:szCs w:val="22"/>
          <w:lang w:val="da-DK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8221"/>
      </w:tblGrid>
      <w:tr w:rsidR="0044142E" w:rsidRPr="00FD61B8" w:rsidTr="00EF5BD6">
        <w:trPr>
          <w:trHeight w:val="756"/>
        </w:trPr>
        <w:tc>
          <w:tcPr>
            <w:tcW w:w="1418" w:type="dxa"/>
            <w:vAlign w:val="center"/>
          </w:tcPr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Forces</w:t>
            </w:r>
          </w:p>
        </w:tc>
        <w:tc>
          <w:tcPr>
            <w:tcW w:w="8221" w:type="dxa"/>
            <w:vAlign w:val="center"/>
          </w:tcPr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 w:rsidRPr="00FD61B8">
              <w:rPr>
                <w:rFonts w:ascii="Calibri" w:hAnsi="Calibri"/>
                <w:sz w:val="22"/>
                <w:szCs w:val="22"/>
                <w:lang w:val="da-DK"/>
              </w:rPr>
              <w:t>Answer</w:t>
            </w:r>
          </w:p>
        </w:tc>
      </w:tr>
      <w:tr w:rsidR="0044142E" w:rsidRPr="00FD61B8" w:rsidTr="00EF5BD6">
        <w:trPr>
          <w:trHeight w:val="1260"/>
        </w:trPr>
        <w:tc>
          <w:tcPr>
            <w:tcW w:w="1418" w:type="dxa"/>
            <w:vAlign w:val="center"/>
          </w:tcPr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New entrants</w:t>
            </w:r>
          </w:p>
        </w:tc>
        <w:tc>
          <w:tcPr>
            <w:tcW w:w="8221" w:type="dxa"/>
            <w:vAlign w:val="center"/>
          </w:tcPr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</w:tc>
      </w:tr>
      <w:tr w:rsidR="0044142E" w:rsidRPr="00FD61B8" w:rsidTr="00EF5BD6">
        <w:trPr>
          <w:trHeight w:val="1277"/>
        </w:trPr>
        <w:tc>
          <w:tcPr>
            <w:tcW w:w="1418" w:type="dxa"/>
            <w:vAlign w:val="center"/>
          </w:tcPr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Substitutes</w:t>
            </w:r>
          </w:p>
        </w:tc>
        <w:tc>
          <w:tcPr>
            <w:tcW w:w="8221" w:type="dxa"/>
            <w:vAlign w:val="center"/>
          </w:tcPr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</w:tc>
      </w:tr>
      <w:tr w:rsidR="0044142E" w:rsidRPr="00FD61B8" w:rsidTr="00EF5BD6">
        <w:trPr>
          <w:trHeight w:val="1267"/>
        </w:trPr>
        <w:tc>
          <w:tcPr>
            <w:tcW w:w="1418" w:type="dxa"/>
            <w:vAlign w:val="center"/>
          </w:tcPr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Buyers</w:t>
            </w:r>
          </w:p>
        </w:tc>
        <w:tc>
          <w:tcPr>
            <w:tcW w:w="8221" w:type="dxa"/>
            <w:vAlign w:val="center"/>
          </w:tcPr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</w:tc>
      </w:tr>
      <w:tr w:rsidR="0044142E" w:rsidRPr="00FD61B8" w:rsidTr="00EF5BD6">
        <w:trPr>
          <w:trHeight w:val="1271"/>
        </w:trPr>
        <w:tc>
          <w:tcPr>
            <w:tcW w:w="1418" w:type="dxa"/>
            <w:vAlign w:val="center"/>
          </w:tcPr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Suppliers</w:t>
            </w:r>
          </w:p>
        </w:tc>
        <w:tc>
          <w:tcPr>
            <w:tcW w:w="8221" w:type="dxa"/>
            <w:vAlign w:val="center"/>
          </w:tcPr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</w:tc>
      </w:tr>
      <w:tr w:rsidR="0044142E" w:rsidRPr="00FD61B8" w:rsidTr="00EF5BD6">
        <w:trPr>
          <w:trHeight w:val="1248"/>
        </w:trPr>
        <w:tc>
          <w:tcPr>
            <w:tcW w:w="1418" w:type="dxa"/>
            <w:vAlign w:val="center"/>
          </w:tcPr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  <w:r>
              <w:rPr>
                <w:rFonts w:ascii="Calibri" w:hAnsi="Calibri"/>
                <w:sz w:val="22"/>
                <w:szCs w:val="22"/>
                <w:lang w:val="da-DK"/>
              </w:rPr>
              <w:t>Competitors</w:t>
            </w:r>
          </w:p>
        </w:tc>
        <w:tc>
          <w:tcPr>
            <w:tcW w:w="8221" w:type="dxa"/>
            <w:vAlign w:val="center"/>
          </w:tcPr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  <w:p w:rsidR="0044142E" w:rsidRPr="00FD61B8" w:rsidRDefault="0044142E" w:rsidP="00EF5BD6">
            <w:pPr>
              <w:jc w:val="center"/>
              <w:rPr>
                <w:rFonts w:ascii="Calibri" w:hAnsi="Calibri"/>
                <w:sz w:val="22"/>
                <w:szCs w:val="22"/>
                <w:lang w:val="da-DK"/>
              </w:rPr>
            </w:pPr>
          </w:p>
        </w:tc>
      </w:tr>
    </w:tbl>
    <w:p w:rsidR="0044142E" w:rsidRDefault="0044142E" w:rsidP="0044142E"/>
    <w:p w:rsidR="0044142E" w:rsidRDefault="0044142E"/>
    <w:sectPr w:rsidR="0044142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C21"/>
    <w:rsid w:val="003A66A8"/>
    <w:rsid w:val="00416C21"/>
    <w:rsid w:val="0044142E"/>
    <w:rsid w:val="00C842D3"/>
    <w:rsid w:val="00E11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2A7C5E-0785-4786-9823-62464A00C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C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3</cp:revision>
  <dcterms:created xsi:type="dcterms:W3CDTF">2016-04-15T13:37:00Z</dcterms:created>
  <dcterms:modified xsi:type="dcterms:W3CDTF">2016-08-30T13:22:00Z</dcterms:modified>
</cp:coreProperties>
</file>