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18C46" w14:textId="77777777" w:rsidR="00CD4DE6" w:rsidRDefault="00CD4DE6" w:rsidP="00D76F8F">
      <w:pPr>
        <w:pStyle w:val="Heading1"/>
        <w:rPr>
          <w:lang w:val="en-GB"/>
        </w:rPr>
      </w:pPr>
    </w:p>
    <w:p w14:paraId="7B0E631E" w14:textId="77777777" w:rsidR="00CD4DE6" w:rsidRDefault="00CD4DE6" w:rsidP="00D76F8F">
      <w:pPr>
        <w:pStyle w:val="Heading1"/>
        <w:rPr>
          <w:lang w:val="en-GB"/>
        </w:rPr>
      </w:pPr>
    </w:p>
    <w:p w14:paraId="5DC5F6F4" w14:textId="77777777" w:rsidR="00CD4DE6" w:rsidRDefault="00CD4DE6" w:rsidP="00CD4DE6">
      <w:pPr>
        <w:rPr>
          <w:lang w:val="en-GB"/>
        </w:rPr>
      </w:pPr>
    </w:p>
    <w:p w14:paraId="234263B4" w14:textId="77777777" w:rsidR="00CD4DE6" w:rsidRDefault="00CD4DE6" w:rsidP="00CD4DE6">
      <w:pPr>
        <w:rPr>
          <w:lang w:val="en-GB"/>
        </w:rPr>
      </w:pPr>
    </w:p>
    <w:p w14:paraId="6C08854D" w14:textId="77777777" w:rsidR="00CD4DE6" w:rsidRDefault="00CD4DE6" w:rsidP="00AB2B62">
      <w:pPr>
        <w:pStyle w:val="Title"/>
        <w:jc w:val="center"/>
        <w:rPr>
          <w:lang w:val="en-GB"/>
        </w:rPr>
      </w:pPr>
    </w:p>
    <w:p w14:paraId="7BCBACFF" w14:textId="453D2EE6" w:rsidR="00CD4DE6" w:rsidRDefault="00813D37" w:rsidP="00AB2B62">
      <w:pPr>
        <w:pStyle w:val="Title"/>
        <w:jc w:val="center"/>
        <w:rPr>
          <w:lang w:val="en-GB"/>
        </w:rPr>
      </w:pPr>
      <w:r w:rsidRPr="00813D37">
        <w:t>BA Business Management</w:t>
      </w:r>
    </w:p>
    <w:p w14:paraId="404F6E4F" w14:textId="23C79998" w:rsidR="00CD4DE6" w:rsidRDefault="00813D37" w:rsidP="00AB2B62">
      <w:pPr>
        <w:pStyle w:val="Title"/>
        <w:jc w:val="center"/>
        <w:rPr>
          <w:lang w:val="en-GB"/>
        </w:rPr>
      </w:pPr>
      <w:r w:rsidRPr="00813D37">
        <w:t>Managing People</w:t>
      </w:r>
    </w:p>
    <w:p w14:paraId="5017E176" w14:textId="6273F197" w:rsidR="00CD4DE6" w:rsidRDefault="005221B7" w:rsidP="00AB2B62">
      <w:pPr>
        <w:pStyle w:val="Title"/>
        <w:jc w:val="center"/>
        <w:rPr>
          <w:lang w:val="en-GB"/>
        </w:rPr>
      </w:pPr>
      <w:r w:rsidRPr="005221B7">
        <w:t>LCBB5004</w:t>
      </w:r>
    </w:p>
    <w:p w14:paraId="621DAD79" w14:textId="77777777" w:rsidR="00CD4DE6" w:rsidRDefault="00CD4DE6" w:rsidP="00CD4DE6">
      <w:pPr>
        <w:rPr>
          <w:lang w:val="en-GB"/>
        </w:rPr>
      </w:pPr>
    </w:p>
    <w:p w14:paraId="1712C0FC" w14:textId="77777777" w:rsidR="00CD4DE6" w:rsidRDefault="00CD4DE6" w:rsidP="00CD4DE6">
      <w:pPr>
        <w:rPr>
          <w:lang w:val="en-GB"/>
        </w:rPr>
      </w:pPr>
    </w:p>
    <w:p w14:paraId="33E6C06A" w14:textId="77777777" w:rsidR="00CD4DE6" w:rsidRDefault="00CD4DE6" w:rsidP="00717521">
      <w:pPr>
        <w:jc w:val="right"/>
        <w:rPr>
          <w:lang w:val="en-GB"/>
        </w:rPr>
      </w:pPr>
    </w:p>
    <w:p w14:paraId="14E92DCD" w14:textId="1A81D3BA" w:rsidR="00CD4DE6" w:rsidRPr="00AB2B62" w:rsidRDefault="00717521" w:rsidP="00717521">
      <w:pPr>
        <w:jc w:val="right"/>
        <w:rPr>
          <w:sz w:val="40"/>
          <w:szCs w:val="40"/>
          <w:lang w:val="en-GB"/>
        </w:rPr>
      </w:pPr>
      <w:r w:rsidRPr="00AB2B62">
        <w:rPr>
          <w:sz w:val="40"/>
          <w:szCs w:val="40"/>
        </w:rPr>
        <w:t>Nishi Ramsurrun</w:t>
      </w:r>
    </w:p>
    <w:p w14:paraId="0F2F3B13" w14:textId="77777777" w:rsidR="00CD4DE6" w:rsidRDefault="00CD4DE6" w:rsidP="00CD4DE6">
      <w:pPr>
        <w:rPr>
          <w:lang w:val="en-GB"/>
        </w:rPr>
      </w:pPr>
    </w:p>
    <w:p w14:paraId="0F7AFAE9" w14:textId="77777777" w:rsidR="00CD4DE6" w:rsidRPr="00AB2B62" w:rsidRDefault="00CD4DE6" w:rsidP="00CD4DE6">
      <w:pPr>
        <w:rPr>
          <w:sz w:val="40"/>
          <w:szCs w:val="40"/>
          <w:lang w:val="en-GB"/>
        </w:rPr>
      </w:pPr>
    </w:p>
    <w:p w14:paraId="75BD1CAF" w14:textId="14B4DF8A" w:rsidR="00717521" w:rsidRPr="00AB2B62" w:rsidRDefault="00717521" w:rsidP="00CD4DE6">
      <w:pPr>
        <w:rPr>
          <w:sz w:val="40"/>
          <w:szCs w:val="40"/>
          <w:lang w:val="en-GB"/>
        </w:rPr>
      </w:pPr>
      <w:proofErr w:type="gramStart"/>
      <w:r w:rsidRPr="00AB2B62">
        <w:rPr>
          <w:sz w:val="40"/>
          <w:szCs w:val="40"/>
          <w:lang w:val="en-GB"/>
        </w:rPr>
        <w:t>Name :</w:t>
      </w:r>
      <w:proofErr w:type="gramEnd"/>
      <w:r w:rsidR="00AB2B62">
        <w:rPr>
          <w:sz w:val="40"/>
          <w:szCs w:val="40"/>
          <w:lang w:val="en-GB"/>
        </w:rPr>
        <w:t xml:space="preserve"> </w:t>
      </w:r>
      <w:r w:rsidR="00F70B50">
        <w:rPr>
          <w:sz w:val="40"/>
          <w:szCs w:val="40"/>
          <w:lang w:val="en-GB"/>
        </w:rPr>
        <w:t xml:space="preserve">Dumitru Iulian Filote </w:t>
      </w:r>
    </w:p>
    <w:p w14:paraId="3C595912" w14:textId="702C5172" w:rsidR="00717521" w:rsidRPr="00AB2B62" w:rsidRDefault="00717521" w:rsidP="00CD4DE6">
      <w:pPr>
        <w:rPr>
          <w:sz w:val="40"/>
          <w:szCs w:val="40"/>
          <w:lang w:val="en-GB"/>
        </w:rPr>
      </w:pPr>
      <w:r w:rsidRPr="00AB2B62">
        <w:rPr>
          <w:sz w:val="40"/>
          <w:szCs w:val="40"/>
          <w:lang w:val="en-GB"/>
        </w:rPr>
        <w:t>Id:</w:t>
      </w:r>
      <w:r w:rsidR="00F70B50">
        <w:rPr>
          <w:sz w:val="40"/>
          <w:szCs w:val="40"/>
          <w:lang w:val="en-GB"/>
        </w:rPr>
        <w:t>19</w:t>
      </w:r>
      <w:r w:rsidR="00AD483A">
        <w:rPr>
          <w:sz w:val="40"/>
          <w:szCs w:val="40"/>
          <w:lang w:val="en-GB"/>
        </w:rPr>
        <w:t>20814</w:t>
      </w:r>
    </w:p>
    <w:p w14:paraId="31A93AF4" w14:textId="77777777" w:rsidR="00CD4DE6" w:rsidRDefault="00CD4DE6" w:rsidP="00CD4DE6">
      <w:pPr>
        <w:rPr>
          <w:lang w:val="en-GB"/>
        </w:rPr>
      </w:pPr>
    </w:p>
    <w:p w14:paraId="049F1672" w14:textId="77777777" w:rsidR="00CD4DE6" w:rsidRDefault="00CD4DE6" w:rsidP="00CD4DE6">
      <w:pPr>
        <w:rPr>
          <w:lang w:val="en-GB"/>
        </w:rPr>
      </w:pPr>
    </w:p>
    <w:p w14:paraId="60F3522F" w14:textId="77777777" w:rsidR="00CD4DE6" w:rsidRDefault="00CD4DE6" w:rsidP="00CD4DE6">
      <w:pPr>
        <w:rPr>
          <w:lang w:val="en-GB"/>
        </w:rPr>
      </w:pPr>
    </w:p>
    <w:p w14:paraId="5A66242C" w14:textId="77777777" w:rsidR="00CD4DE6" w:rsidRPr="00CD4DE6" w:rsidRDefault="00CD4DE6" w:rsidP="00CD4DE6">
      <w:pPr>
        <w:rPr>
          <w:lang w:val="en-GB"/>
        </w:rPr>
      </w:pPr>
    </w:p>
    <w:p w14:paraId="233E3A0E" w14:textId="77777777" w:rsidR="00CD4DE6" w:rsidRDefault="00CD4DE6" w:rsidP="00D76F8F">
      <w:pPr>
        <w:pStyle w:val="Heading1"/>
        <w:rPr>
          <w:lang w:val="en-GB"/>
        </w:rPr>
      </w:pPr>
    </w:p>
    <w:p w14:paraId="065AF643" w14:textId="77777777" w:rsidR="00CD4DE6" w:rsidRDefault="00CD4DE6" w:rsidP="00D76F8F">
      <w:pPr>
        <w:pStyle w:val="Heading1"/>
        <w:rPr>
          <w:lang w:val="en-GB"/>
        </w:rPr>
      </w:pPr>
    </w:p>
    <w:sdt>
      <w:sdtPr>
        <w:rPr>
          <w:rFonts w:asciiTheme="minorHAnsi" w:eastAsiaTheme="minorHAnsi" w:hAnsiTheme="minorHAnsi" w:cstheme="minorBidi"/>
          <w:color w:val="auto"/>
          <w:kern w:val="2"/>
          <w:sz w:val="22"/>
          <w:szCs w:val="22"/>
        </w:rPr>
        <w:id w:val="-2029632751"/>
        <w:docPartObj>
          <w:docPartGallery w:val="Table of Contents"/>
          <w:docPartUnique/>
        </w:docPartObj>
      </w:sdtPr>
      <w:sdtEndPr>
        <w:rPr>
          <w:b/>
          <w:bCs/>
          <w:noProof/>
        </w:rPr>
      </w:sdtEndPr>
      <w:sdtContent>
        <w:p w14:paraId="256D0EF4" w14:textId="550F357A" w:rsidR="00CD4DE6" w:rsidRDefault="00CD4DE6">
          <w:pPr>
            <w:pStyle w:val="TOCHeading"/>
          </w:pPr>
          <w:r>
            <w:t>Table of Contents</w:t>
          </w:r>
        </w:p>
        <w:p w14:paraId="3EC32D55" w14:textId="309E0582" w:rsidR="00CD4DE6" w:rsidRDefault="00CD4DE6">
          <w:pPr>
            <w:pStyle w:val="TOC1"/>
            <w:tabs>
              <w:tab w:val="right" w:leader="dot" w:pos="9350"/>
            </w:tabs>
            <w:rPr>
              <w:noProof/>
            </w:rPr>
          </w:pPr>
          <w:r>
            <w:fldChar w:fldCharType="begin"/>
          </w:r>
          <w:r>
            <w:instrText xml:space="preserve"> TOC \o "1-3" \h \z \u </w:instrText>
          </w:r>
          <w:r>
            <w:fldChar w:fldCharType="separate"/>
          </w:r>
          <w:hyperlink w:anchor="_Toc161483907" w:history="1">
            <w:r w:rsidRPr="00977E1D">
              <w:rPr>
                <w:rStyle w:val="Hyperlink"/>
                <w:noProof/>
                <w:lang w:val="en-GB"/>
              </w:rPr>
              <w:t>Introduction</w:t>
            </w:r>
            <w:r>
              <w:rPr>
                <w:noProof/>
                <w:webHidden/>
              </w:rPr>
              <w:tab/>
            </w:r>
            <w:r>
              <w:rPr>
                <w:noProof/>
                <w:webHidden/>
              </w:rPr>
              <w:fldChar w:fldCharType="begin"/>
            </w:r>
            <w:r>
              <w:rPr>
                <w:noProof/>
                <w:webHidden/>
              </w:rPr>
              <w:instrText xml:space="preserve"> PAGEREF _Toc161483907 \h </w:instrText>
            </w:r>
            <w:r>
              <w:rPr>
                <w:noProof/>
                <w:webHidden/>
              </w:rPr>
            </w:r>
            <w:r>
              <w:rPr>
                <w:noProof/>
                <w:webHidden/>
              </w:rPr>
              <w:fldChar w:fldCharType="separate"/>
            </w:r>
            <w:r>
              <w:rPr>
                <w:noProof/>
                <w:webHidden/>
              </w:rPr>
              <w:t>2</w:t>
            </w:r>
            <w:r>
              <w:rPr>
                <w:noProof/>
                <w:webHidden/>
              </w:rPr>
              <w:fldChar w:fldCharType="end"/>
            </w:r>
          </w:hyperlink>
        </w:p>
        <w:p w14:paraId="60AEDC62" w14:textId="52A2522F" w:rsidR="00CD4DE6" w:rsidRDefault="00132C3C">
          <w:pPr>
            <w:pStyle w:val="TOC2"/>
            <w:tabs>
              <w:tab w:val="right" w:leader="dot" w:pos="9350"/>
            </w:tabs>
            <w:rPr>
              <w:noProof/>
            </w:rPr>
          </w:pPr>
          <w:hyperlink w:anchor="_Toc161483908" w:history="1">
            <w:r w:rsidR="00CD4DE6" w:rsidRPr="00977E1D">
              <w:rPr>
                <w:rStyle w:val="Hyperlink"/>
                <w:noProof/>
                <w:lang w:val="en-GB"/>
              </w:rPr>
              <w:t>1. Role of Technology in Appraising Remote Worker Performance</w:t>
            </w:r>
            <w:r w:rsidR="00CD4DE6">
              <w:rPr>
                <w:noProof/>
                <w:webHidden/>
              </w:rPr>
              <w:tab/>
            </w:r>
            <w:r w:rsidR="00CD4DE6">
              <w:rPr>
                <w:noProof/>
                <w:webHidden/>
              </w:rPr>
              <w:fldChar w:fldCharType="begin"/>
            </w:r>
            <w:r w:rsidR="00CD4DE6">
              <w:rPr>
                <w:noProof/>
                <w:webHidden/>
              </w:rPr>
              <w:instrText xml:space="preserve"> PAGEREF _Toc161483908 \h </w:instrText>
            </w:r>
            <w:r w:rsidR="00CD4DE6">
              <w:rPr>
                <w:noProof/>
                <w:webHidden/>
              </w:rPr>
            </w:r>
            <w:r w:rsidR="00CD4DE6">
              <w:rPr>
                <w:noProof/>
                <w:webHidden/>
              </w:rPr>
              <w:fldChar w:fldCharType="separate"/>
            </w:r>
            <w:r w:rsidR="00CD4DE6">
              <w:rPr>
                <w:noProof/>
                <w:webHidden/>
              </w:rPr>
              <w:t>2</w:t>
            </w:r>
            <w:r w:rsidR="00CD4DE6">
              <w:rPr>
                <w:noProof/>
                <w:webHidden/>
              </w:rPr>
              <w:fldChar w:fldCharType="end"/>
            </w:r>
          </w:hyperlink>
        </w:p>
        <w:p w14:paraId="2F4998E2" w14:textId="4CB0E7FF" w:rsidR="00CD4DE6" w:rsidRDefault="00132C3C">
          <w:pPr>
            <w:pStyle w:val="TOC2"/>
            <w:tabs>
              <w:tab w:val="right" w:leader="dot" w:pos="9350"/>
            </w:tabs>
            <w:rPr>
              <w:noProof/>
            </w:rPr>
          </w:pPr>
          <w:hyperlink w:anchor="_Toc161483909" w:history="1">
            <w:r w:rsidR="00CD4DE6" w:rsidRPr="00977E1D">
              <w:rPr>
                <w:rStyle w:val="Hyperlink"/>
                <w:noProof/>
                <w:lang w:val="en-GB"/>
              </w:rPr>
              <w:t>a. Remote Monitoring Systems:</w:t>
            </w:r>
            <w:r w:rsidR="00CD4DE6">
              <w:rPr>
                <w:noProof/>
                <w:webHidden/>
              </w:rPr>
              <w:tab/>
            </w:r>
            <w:r w:rsidR="00CD4DE6">
              <w:rPr>
                <w:noProof/>
                <w:webHidden/>
              </w:rPr>
              <w:fldChar w:fldCharType="begin"/>
            </w:r>
            <w:r w:rsidR="00CD4DE6">
              <w:rPr>
                <w:noProof/>
                <w:webHidden/>
              </w:rPr>
              <w:instrText xml:space="preserve"> PAGEREF _Toc161483909 \h </w:instrText>
            </w:r>
            <w:r w:rsidR="00CD4DE6">
              <w:rPr>
                <w:noProof/>
                <w:webHidden/>
              </w:rPr>
            </w:r>
            <w:r w:rsidR="00CD4DE6">
              <w:rPr>
                <w:noProof/>
                <w:webHidden/>
              </w:rPr>
              <w:fldChar w:fldCharType="separate"/>
            </w:r>
            <w:r w:rsidR="00CD4DE6">
              <w:rPr>
                <w:noProof/>
                <w:webHidden/>
              </w:rPr>
              <w:t>4</w:t>
            </w:r>
            <w:r w:rsidR="00CD4DE6">
              <w:rPr>
                <w:noProof/>
                <w:webHidden/>
              </w:rPr>
              <w:fldChar w:fldCharType="end"/>
            </w:r>
          </w:hyperlink>
        </w:p>
        <w:p w14:paraId="357AE48D" w14:textId="3C3CE054" w:rsidR="00CD4DE6" w:rsidRDefault="00132C3C">
          <w:pPr>
            <w:pStyle w:val="TOC2"/>
            <w:tabs>
              <w:tab w:val="right" w:leader="dot" w:pos="9350"/>
            </w:tabs>
            <w:rPr>
              <w:noProof/>
            </w:rPr>
          </w:pPr>
          <w:hyperlink w:anchor="_Toc161483910" w:history="1">
            <w:r w:rsidR="00CD4DE6" w:rsidRPr="00977E1D">
              <w:rPr>
                <w:rStyle w:val="Hyperlink"/>
                <w:noProof/>
                <w:lang w:val="en-GB"/>
              </w:rPr>
              <w:t>b. Performance Management Platforms</w:t>
            </w:r>
            <w:r w:rsidR="00CD4DE6">
              <w:rPr>
                <w:noProof/>
                <w:webHidden/>
              </w:rPr>
              <w:tab/>
            </w:r>
            <w:r w:rsidR="00CD4DE6">
              <w:rPr>
                <w:noProof/>
                <w:webHidden/>
              </w:rPr>
              <w:fldChar w:fldCharType="begin"/>
            </w:r>
            <w:r w:rsidR="00CD4DE6">
              <w:rPr>
                <w:noProof/>
                <w:webHidden/>
              </w:rPr>
              <w:instrText xml:space="preserve"> PAGEREF _Toc161483910 \h </w:instrText>
            </w:r>
            <w:r w:rsidR="00CD4DE6">
              <w:rPr>
                <w:noProof/>
                <w:webHidden/>
              </w:rPr>
            </w:r>
            <w:r w:rsidR="00CD4DE6">
              <w:rPr>
                <w:noProof/>
                <w:webHidden/>
              </w:rPr>
              <w:fldChar w:fldCharType="separate"/>
            </w:r>
            <w:r w:rsidR="00CD4DE6">
              <w:rPr>
                <w:noProof/>
                <w:webHidden/>
              </w:rPr>
              <w:t>4</w:t>
            </w:r>
            <w:r w:rsidR="00CD4DE6">
              <w:rPr>
                <w:noProof/>
                <w:webHidden/>
              </w:rPr>
              <w:fldChar w:fldCharType="end"/>
            </w:r>
          </w:hyperlink>
        </w:p>
        <w:p w14:paraId="469ED5E1" w14:textId="15F07292" w:rsidR="00CD4DE6" w:rsidRDefault="00132C3C">
          <w:pPr>
            <w:pStyle w:val="TOC2"/>
            <w:tabs>
              <w:tab w:val="right" w:leader="dot" w:pos="9350"/>
            </w:tabs>
            <w:rPr>
              <w:noProof/>
            </w:rPr>
          </w:pPr>
          <w:hyperlink w:anchor="_Toc161483911" w:history="1">
            <w:r w:rsidR="00CD4DE6" w:rsidRPr="00977E1D">
              <w:rPr>
                <w:rStyle w:val="Hyperlink"/>
                <w:noProof/>
                <w:lang w:val="en-GB"/>
              </w:rPr>
              <w:t>c. Data Analytics and AI:</w:t>
            </w:r>
            <w:r w:rsidR="00CD4DE6">
              <w:rPr>
                <w:noProof/>
                <w:webHidden/>
              </w:rPr>
              <w:tab/>
            </w:r>
            <w:r w:rsidR="00CD4DE6">
              <w:rPr>
                <w:noProof/>
                <w:webHidden/>
              </w:rPr>
              <w:fldChar w:fldCharType="begin"/>
            </w:r>
            <w:r w:rsidR="00CD4DE6">
              <w:rPr>
                <w:noProof/>
                <w:webHidden/>
              </w:rPr>
              <w:instrText xml:space="preserve"> PAGEREF _Toc161483911 \h </w:instrText>
            </w:r>
            <w:r w:rsidR="00CD4DE6">
              <w:rPr>
                <w:noProof/>
                <w:webHidden/>
              </w:rPr>
            </w:r>
            <w:r w:rsidR="00CD4DE6">
              <w:rPr>
                <w:noProof/>
                <w:webHidden/>
              </w:rPr>
              <w:fldChar w:fldCharType="separate"/>
            </w:r>
            <w:r w:rsidR="00CD4DE6">
              <w:rPr>
                <w:noProof/>
                <w:webHidden/>
              </w:rPr>
              <w:t>5</w:t>
            </w:r>
            <w:r w:rsidR="00CD4DE6">
              <w:rPr>
                <w:noProof/>
                <w:webHidden/>
              </w:rPr>
              <w:fldChar w:fldCharType="end"/>
            </w:r>
          </w:hyperlink>
        </w:p>
        <w:p w14:paraId="567FFEB7" w14:textId="6761DFAE" w:rsidR="00CD4DE6" w:rsidRDefault="00132C3C">
          <w:pPr>
            <w:pStyle w:val="TOC2"/>
            <w:tabs>
              <w:tab w:val="right" w:leader="dot" w:pos="9350"/>
            </w:tabs>
            <w:rPr>
              <w:noProof/>
            </w:rPr>
          </w:pPr>
          <w:hyperlink w:anchor="_Toc161483912" w:history="1">
            <w:r w:rsidR="00CD4DE6" w:rsidRPr="00977E1D">
              <w:rPr>
                <w:rStyle w:val="Hyperlink"/>
                <w:noProof/>
                <w:lang w:val="en-GB"/>
              </w:rPr>
              <w:t>d. Virtual Communication Tools:</w:t>
            </w:r>
            <w:r w:rsidR="00CD4DE6">
              <w:rPr>
                <w:noProof/>
                <w:webHidden/>
              </w:rPr>
              <w:tab/>
            </w:r>
            <w:r w:rsidR="00CD4DE6">
              <w:rPr>
                <w:noProof/>
                <w:webHidden/>
              </w:rPr>
              <w:fldChar w:fldCharType="begin"/>
            </w:r>
            <w:r w:rsidR="00CD4DE6">
              <w:rPr>
                <w:noProof/>
                <w:webHidden/>
              </w:rPr>
              <w:instrText xml:space="preserve"> PAGEREF _Toc161483912 \h </w:instrText>
            </w:r>
            <w:r w:rsidR="00CD4DE6">
              <w:rPr>
                <w:noProof/>
                <w:webHidden/>
              </w:rPr>
            </w:r>
            <w:r w:rsidR="00CD4DE6">
              <w:rPr>
                <w:noProof/>
                <w:webHidden/>
              </w:rPr>
              <w:fldChar w:fldCharType="separate"/>
            </w:r>
            <w:r w:rsidR="00CD4DE6">
              <w:rPr>
                <w:noProof/>
                <w:webHidden/>
              </w:rPr>
              <w:t>5</w:t>
            </w:r>
            <w:r w:rsidR="00CD4DE6">
              <w:rPr>
                <w:noProof/>
                <w:webHidden/>
              </w:rPr>
              <w:fldChar w:fldCharType="end"/>
            </w:r>
          </w:hyperlink>
        </w:p>
        <w:p w14:paraId="075B947E" w14:textId="1079B644" w:rsidR="00CD4DE6" w:rsidRDefault="00132C3C">
          <w:pPr>
            <w:pStyle w:val="TOC2"/>
            <w:tabs>
              <w:tab w:val="right" w:leader="dot" w:pos="9350"/>
            </w:tabs>
            <w:rPr>
              <w:noProof/>
            </w:rPr>
          </w:pPr>
          <w:hyperlink w:anchor="_Toc161483913" w:history="1">
            <w:r w:rsidR="00CD4DE6" w:rsidRPr="00977E1D">
              <w:rPr>
                <w:rStyle w:val="Hyperlink"/>
                <w:noProof/>
                <w:lang w:val="en-GB"/>
              </w:rPr>
              <w:t>2. Performance Measurement Techniques for Remote Workers</w:t>
            </w:r>
            <w:r w:rsidR="00CD4DE6">
              <w:rPr>
                <w:noProof/>
                <w:webHidden/>
              </w:rPr>
              <w:tab/>
            </w:r>
            <w:r w:rsidR="00CD4DE6">
              <w:rPr>
                <w:noProof/>
                <w:webHidden/>
              </w:rPr>
              <w:fldChar w:fldCharType="begin"/>
            </w:r>
            <w:r w:rsidR="00CD4DE6">
              <w:rPr>
                <w:noProof/>
                <w:webHidden/>
              </w:rPr>
              <w:instrText xml:space="preserve"> PAGEREF _Toc161483913 \h </w:instrText>
            </w:r>
            <w:r w:rsidR="00CD4DE6">
              <w:rPr>
                <w:noProof/>
                <w:webHidden/>
              </w:rPr>
            </w:r>
            <w:r w:rsidR="00CD4DE6">
              <w:rPr>
                <w:noProof/>
                <w:webHidden/>
              </w:rPr>
              <w:fldChar w:fldCharType="separate"/>
            </w:r>
            <w:r w:rsidR="00CD4DE6">
              <w:rPr>
                <w:noProof/>
                <w:webHidden/>
              </w:rPr>
              <w:t>5</w:t>
            </w:r>
            <w:r w:rsidR="00CD4DE6">
              <w:rPr>
                <w:noProof/>
                <w:webHidden/>
              </w:rPr>
              <w:fldChar w:fldCharType="end"/>
            </w:r>
          </w:hyperlink>
        </w:p>
        <w:p w14:paraId="5F5C495D" w14:textId="6CEE1319" w:rsidR="00CD4DE6" w:rsidRDefault="00132C3C">
          <w:pPr>
            <w:pStyle w:val="TOC2"/>
            <w:tabs>
              <w:tab w:val="right" w:leader="dot" w:pos="9350"/>
            </w:tabs>
            <w:rPr>
              <w:noProof/>
            </w:rPr>
          </w:pPr>
          <w:hyperlink w:anchor="_Toc161483914" w:history="1">
            <w:r w:rsidR="00CD4DE6" w:rsidRPr="00977E1D">
              <w:rPr>
                <w:rStyle w:val="Hyperlink"/>
                <w:noProof/>
                <w:lang w:val="en-GB"/>
              </w:rPr>
              <w:t>a. Output-Based Metrics</w:t>
            </w:r>
            <w:r w:rsidR="00CD4DE6">
              <w:rPr>
                <w:noProof/>
                <w:webHidden/>
              </w:rPr>
              <w:tab/>
            </w:r>
            <w:r w:rsidR="00CD4DE6">
              <w:rPr>
                <w:noProof/>
                <w:webHidden/>
              </w:rPr>
              <w:fldChar w:fldCharType="begin"/>
            </w:r>
            <w:r w:rsidR="00CD4DE6">
              <w:rPr>
                <w:noProof/>
                <w:webHidden/>
              </w:rPr>
              <w:instrText xml:space="preserve"> PAGEREF _Toc161483914 \h </w:instrText>
            </w:r>
            <w:r w:rsidR="00CD4DE6">
              <w:rPr>
                <w:noProof/>
                <w:webHidden/>
              </w:rPr>
            </w:r>
            <w:r w:rsidR="00CD4DE6">
              <w:rPr>
                <w:noProof/>
                <w:webHidden/>
              </w:rPr>
              <w:fldChar w:fldCharType="separate"/>
            </w:r>
            <w:r w:rsidR="00CD4DE6">
              <w:rPr>
                <w:noProof/>
                <w:webHidden/>
              </w:rPr>
              <w:t>6</w:t>
            </w:r>
            <w:r w:rsidR="00CD4DE6">
              <w:rPr>
                <w:noProof/>
                <w:webHidden/>
              </w:rPr>
              <w:fldChar w:fldCharType="end"/>
            </w:r>
          </w:hyperlink>
        </w:p>
        <w:p w14:paraId="72775956" w14:textId="6022A23D" w:rsidR="00CD4DE6" w:rsidRDefault="00132C3C">
          <w:pPr>
            <w:pStyle w:val="TOC2"/>
            <w:tabs>
              <w:tab w:val="right" w:leader="dot" w:pos="9350"/>
            </w:tabs>
            <w:rPr>
              <w:noProof/>
            </w:rPr>
          </w:pPr>
          <w:hyperlink w:anchor="_Toc161483915" w:history="1">
            <w:r w:rsidR="00CD4DE6" w:rsidRPr="00977E1D">
              <w:rPr>
                <w:rStyle w:val="Hyperlink"/>
                <w:noProof/>
                <w:lang w:val="en-GB"/>
              </w:rPr>
              <w:t>b. Objective Key Results (OKRs):</w:t>
            </w:r>
            <w:r w:rsidR="00CD4DE6">
              <w:rPr>
                <w:noProof/>
                <w:webHidden/>
              </w:rPr>
              <w:tab/>
            </w:r>
            <w:r w:rsidR="00CD4DE6">
              <w:rPr>
                <w:noProof/>
                <w:webHidden/>
              </w:rPr>
              <w:fldChar w:fldCharType="begin"/>
            </w:r>
            <w:r w:rsidR="00CD4DE6">
              <w:rPr>
                <w:noProof/>
                <w:webHidden/>
              </w:rPr>
              <w:instrText xml:space="preserve"> PAGEREF _Toc161483915 \h </w:instrText>
            </w:r>
            <w:r w:rsidR="00CD4DE6">
              <w:rPr>
                <w:noProof/>
                <w:webHidden/>
              </w:rPr>
            </w:r>
            <w:r w:rsidR="00CD4DE6">
              <w:rPr>
                <w:noProof/>
                <w:webHidden/>
              </w:rPr>
              <w:fldChar w:fldCharType="separate"/>
            </w:r>
            <w:r w:rsidR="00CD4DE6">
              <w:rPr>
                <w:noProof/>
                <w:webHidden/>
              </w:rPr>
              <w:t>6</w:t>
            </w:r>
            <w:r w:rsidR="00CD4DE6">
              <w:rPr>
                <w:noProof/>
                <w:webHidden/>
              </w:rPr>
              <w:fldChar w:fldCharType="end"/>
            </w:r>
          </w:hyperlink>
        </w:p>
        <w:p w14:paraId="67AB2F4D" w14:textId="23C2448F" w:rsidR="00CD4DE6" w:rsidRDefault="00132C3C">
          <w:pPr>
            <w:pStyle w:val="TOC2"/>
            <w:tabs>
              <w:tab w:val="right" w:leader="dot" w:pos="9350"/>
            </w:tabs>
            <w:rPr>
              <w:noProof/>
            </w:rPr>
          </w:pPr>
          <w:hyperlink w:anchor="_Toc161483916" w:history="1">
            <w:r w:rsidR="00CD4DE6" w:rsidRPr="00977E1D">
              <w:rPr>
                <w:rStyle w:val="Hyperlink"/>
                <w:noProof/>
                <w:lang w:val="en-GB"/>
              </w:rPr>
              <w:t>c. Peer Feedback and 360-Degree Reviews:</w:t>
            </w:r>
            <w:r w:rsidR="00CD4DE6">
              <w:rPr>
                <w:noProof/>
                <w:webHidden/>
              </w:rPr>
              <w:tab/>
            </w:r>
            <w:r w:rsidR="00CD4DE6">
              <w:rPr>
                <w:noProof/>
                <w:webHidden/>
              </w:rPr>
              <w:fldChar w:fldCharType="begin"/>
            </w:r>
            <w:r w:rsidR="00CD4DE6">
              <w:rPr>
                <w:noProof/>
                <w:webHidden/>
              </w:rPr>
              <w:instrText xml:space="preserve"> PAGEREF _Toc161483916 \h </w:instrText>
            </w:r>
            <w:r w:rsidR="00CD4DE6">
              <w:rPr>
                <w:noProof/>
                <w:webHidden/>
              </w:rPr>
            </w:r>
            <w:r w:rsidR="00CD4DE6">
              <w:rPr>
                <w:noProof/>
                <w:webHidden/>
              </w:rPr>
              <w:fldChar w:fldCharType="separate"/>
            </w:r>
            <w:r w:rsidR="00CD4DE6">
              <w:rPr>
                <w:noProof/>
                <w:webHidden/>
              </w:rPr>
              <w:t>6</w:t>
            </w:r>
            <w:r w:rsidR="00CD4DE6">
              <w:rPr>
                <w:noProof/>
                <w:webHidden/>
              </w:rPr>
              <w:fldChar w:fldCharType="end"/>
            </w:r>
          </w:hyperlink>
        </w:p>
        <w:p w14:paraId="2D428EF1" w14:textId="440D5DCB" w:rsidR="00CD4DE6" w:rsidRDefault="00132C3C">
          <w:pPr>
            <w:pStyle w:val="TOC2"/>
            <w:tabs>
              <w:tab w:val="right" w:leader="dot" w:pos="9350"/>
            </w:tabs>
            <w:rPr>
              <w:noProof/>
            </w:rPr>
          </w:pPr>
          <w:hyperlink w:anchor="_Toc161483917" w:history="1">
            <w:r w:rsidR="00CD4DE6" w:rsidRPr="00977E1D">
              <w:rPr>
                <w:rStyle w:val="Hyperlink"/>
                <w:noProof/>
                <w:lang w:val="en-GB"/>
              </w:rPr>
              <w:t>d. Self-Assessment and Reflection:</w:t>
            </w:r>
            <w:r w:rsidR="00CD4DE6">
              <w:rPr>
                <w:noProof/>
                <w:webHidden/>
              </w:rPr>
              <w:tab/>
            </w:r>
            <w:r w:rsidR="00CD4DE6">
              <w:rPr>
                <w:noProof/>
                <w:webHidden/>
              </w:rPr>
              <w:fldChar w:fldCharType="begin"/>
            </w:r>
            <w:r w:rsidR="00CD4DE6">
              <w:rPr>
                <w:noProof/>
                <w:webHidden/>
              </w:rPr>
              <w:instrText xml:space="preserve"> PAGEREF _Toc161483917 \h </w:instrText>
            </w:r>
            <w:r w:rsidR="00CD4DE6">
              <w:rPr>
                <w:noProof/>
                <w:webHidden/>
              </w:rPr>
            </w:r>
            <w:r w:rsidR="00CD4DE6">
              <w:rPr>
                <w:noProof/>
                <w:webHidden/>
              </w:rPr>
              <w:fldChar w:fldCharType="separate"/>
            </w:r>
            <w:r w:rsidR="00CD4DE6">
              <w:rPr>
                <w:noProof/>
                <w:webHidden/>
              </w:rPr>
              <w:t>7</w:t>
            </w:r>
            <w:r w:rsidR="00CD4DE6">
              <w:rPr>
                <w:noProof/>
                <w:webHidden/>
              </w:rPr>
              <w:fldChar w:fldCharType="end"/>
            </w:r>
          </w:hyperlink>
        </w:p>
        <w:p w14:paraId="6D727197" w14:textId="16E9CF07" w:rsidR="00CD4DE6" w:rsidRDefault="00132C3C">
          <w:pPr>
            <w:pStyle w:val="TOC1"/>
            <w:tabs>
              <w:tab w:val="right" w:leader="dot" w:pos="9350"/>
            </w:tabs>
            <w:rPr>
              <w:noProof/>
            </w:rPr>
          </w:pPr>
          <w:hyperlink w:anchor="_Toc161483918" w:history="1">
            <w:r w:rsidR="00CD4DE6" w:rsidRPr="00977E1D">
              <w:rPr>
                <w:rStyle w:val="Hyperlink"/>
                <w:noProof/>
                <w:lang w:val="en-GB"/>
              </w:rPr>
              <w:t>3. Performance Appraisal Tools for Remote Workers</w:t>
            </w:r>
            <w:r w:rsidR="00CD4DE6">
              <w:rPr>
                <w:noProof/>
                <w:webHidden/>
              </w:rPr>
              <w:tab/>
            </w:r>
            <w:r w:rsidR="00CD4DE6">
              <w:rPr>
                <w:noProof/>
                <w:webHidden/>
              </w:rPr>
              <w:fldChar w:fldCharType="begin"/>
            </w:r>
            <w:r w:rsidR="00CD4DE6">
              <w:rPr>
                <w:noProof/>
                <w:webHidden/>
              </w:rPr>
              <w:instrText xml:space="preserve"> PAGEREF _Toc161483918 \h </w:instrText>
            </w:r>
            <w:r w:rsidR="00CD4DE6">
              <w:rPr>
                <w:noProof/>
                <w:webHidden/>
              </w:rPr>
            </w:r>
            <w:r w:rsidR="00CD4DE6">
              <w:rPr>
                <w:noProof/>
                <w:webHidden/>
              </w:rPr>
              <w:fldChar w:fldCharType="separate"/>
            </w:r>
            <w:r w:rsidR="00CD4DE6">
              <w:rPr>
                <w:noProof/>
                <w:webHidden/>
              </w:rPr>
              <w:t>7</w:t>
            </w:r>
            <w:r w:rsidR="00CD4DE6">
              <w:rPr>
                <w:noProof/>
                <w:webHidden/>
              </w:rPr>
              <w:fldChar w:fldCharType="end"/>
            </w:r>
          </w:hyperlink>
        </w:p>
        <w:p w14:paraId="5A7C96FB" w14:textId="0677128B" w:rsidR="00CD4DE6" w:rsidRDefault="00132C3C">
          <w:pPr>
            <w:pStyle w:val="TOC2"/>
            <w:tabs>
              <w:tab w:val="right" w:leader="dot" w:pos="9350"/>
            </w:tabs>
            <w:rPr>
              <w:noProof/>
            </w:rPr>
          </w:pPr>
          <w:hyperlink w:anchor="_Toc161483919" w:history="1">
            <w:r w:rsidR="00CD4DE6" w:rsidRPr="00977E1D">
              <w:rPr>
                <w:rStyle w:val="Hyperlink"/>
                <w:noProof/>
                <w:lang w:val="en-GB"/>
              </w:rPr>
              <w:t>a. 15Five:</w:t>
            </w:r>
            <w:r w:rsidR="00CD4DE6">
              <w:rPr>
                <w:noProof/>
                <w:webHidden/>
              </w:rPr>
              <w:tab/>
            </w:r>
            <w:r w:rsidR="00CD4DE6">
              <w:rPr>
                <w:noProof/>
                <w:webHidden/>
              </w:rPr>
              <w:fldChar w:fldCharType="begin"/>
            </w:r>
            <w:r w:rsidR="00CD4DE6">
              <w:rPr>
                <w:noProof/>
                <w:webHidden/>
              </w:rPr>
              <w:instrText xml:space="preserve"> PAGEREF _Toc161483919 \h </w:instrText>
            </w:r>
            <w:r w:rsidR="00CD4DE6">
              <w:rPr>
                <w:noProof/>
                <w:webHidden/>
              </w:rPr>
            </w:r>
            <w:r w:rsidR="00CD4DE6">
              <w:rPr>
                <w:noProof/>
                <w:webHidden/>
              </w:rPr>
              <w:fldChar w:fldCharType="separate"/>
            </w:r>
            <w:r w:rsidR="00CD4DE6">
              <w:rPr>
                <w:noProof/>
                <w:webHidden/>
              </w:rPr>
              <w:t>7</w:t>
            </w:r>
            <w:r w:rsidR="00CD4DE6">
              <w:rPr>
                <w:noProof/>
                <w:webHidden/>
              </w:rPr>
              <w:fldChar w:fldCharType="end"/>
            </w:r>
          </w:hyperlink>
        </w:p>
        <w:p w14:paraId="78B8EF06" w14:textId="5A764C06" w:rsidR="00CD4DE6" w:rsidRDefault="00132C3C">
          <w:pPr>
            <w:pStyle w:val="TOC2"/>
            <w:tabs>
              <w:tab w:val="right" w:leader="dot" w:pos="9350"/>
            </w:tabs>
            <w:rPr>
              <w:noProof/>
            </w:rPr>
          </w:pPr>
          <w:hyperlink w:anchor="_Toc161483920" w:history="1">
            <w:r w:rsidR="00CD4DE6" w:rsidRPr="00977E1D">
              <w:rPr>
                <w:rStyle w:val="Hyperlink"/>
                <w:noProof/>
                <w:lang w:val="en-GB"/>
              </w:rPr>
              <w:t>b. Lattice:</w:t>
            </w:r>
            <w:r w:rsidR="00CD4DE6">
              <w:rPr>
                <w:noProof/>
                <w:webHidden/>
              </w:rPr>
              <w:tab/>
            </w:r>
            <w:r w:rsidR="00CD4DE6">
              <w:rPr>
                <w:noProof/>
                <w:webHidden/>
              </w:rPr>
              <w:fldChar w:fldCharType="begin"/>
            </w:r>
            <w:r w:rsidR="00CD4DE6">
              <w:rPr>
                <w:noProof/>
                <w:webHidden/>
              </w:rPr>
              <w:instrText xml:space="preserve"> PAGEREF _Toc161483920 \h </w:instrText>
            </w:r>
            <w:r w:rsidR="00CD4DE6">
              <w:rPr>
                <w:noProof/>
                <w:webHidden/>
              </w:rPr>
            </w:r>
            <w:r w:rsidR="00CD4DE6">
              <w:rPr>
                <w:noProof/>
                <w:webHidden/>
              </w:rPr>
              <w:fldChar w:fldCharType="separate"/>
            </w:r>
            <w:r w:rsidR="00CD4DE6">
              <w:rPr>
                <w:noProof/>
                <w:webHidden/>
              </w:rPr>
              <w:t>8</w:t>
            </w:r>
            <w:r w:rsidR="00CD4DE6">
              <w:rPr>
                <w:noProof/>
                <w:webHidden/>
              </w:rPr>
              <w:fldChar w:fldCharType="end"/>
            </w:r>
          </w:hyperlink>
        </w:p>
        <w:p w14:paraId="69B6C332" w14:textId="0CE5A255" w:rsidR="00CD4DE6" w:rsidRDefault="00132C3C">
          <w:pPr>
            <w:pStyle w:val="TOC2"/>
            <w:tabs>
              <w:tab w:val="right" w:leader="dot" w:pos="9350"/>
            </w:tabs>
            <w:rPr>
              <w:noProof/>
            </w:rPr>
          </w:pPr>
          <w:hyperlink w:anchor="_Toc161483921" w:history="1">
            <w:r w:rsidR="00CD4DE6" w:rsidRPr="00977E1D">
              <w:rPr>
                <w:rStyle w:val="Hyperlink"/>
                <w:noProof/>
                <w:lang w:val="en-GB"/>
              </w:rPr>
              <w:t>c. Small Improvements:</w:t>
            </w:r>
            <w:r w:rsidR="00CD4DE6">
              <w:rPr>
                <w:noProof/>
                <w:webHidden/>
              </w:rPr>
              <w:tab/>
            </w:r>
            <w:r w:rsidR="00CD4DE6">
              <w:rPr>
                <w:noProof/>
                <w:webHidden/>
              </w:rPr>
              <w:fldChar w:fldCharType="begin"/>
            </w:r>
            <w:r w:rsidR="00CD4DE6">
              <w:rPr>
                <w:noProof/>
                <w:webHidden/>
              </w:rPr>
              <w:instrText xml:space="preserve"> PAGEREF _Toc161483921 \h </w:instrText>
            </w:r>
            <w:r w:rsidR="00CD4DE6">
              <w:rPr>
                <w:noProof/>
                <w:webHidden/>
              </w:rPr>
            </w:r>
            <w:r w:rsidR="00CD4DE6">
              <w:rPr>
                <w:noProof/>
                <w:webHidden/>
              </w:rPr>
              <w:fldChar w:fldCharType="separate"/>
            </w:r>
            <w:r w:rsidR="00CD4DE6">
              <w:rPr>
                <w:noProof/>
                <w:webHidden/>
              </w:rPr>
              <w:t>8</w:t>
            </w:r>
            <w:r w:rsidR="00CD4DE6">
              <w:rPr>
                <w:noProof/>
                <w:webHidden/>
              </w:rPr>
              <w:fldChar w:fldCharType="end"/>
            </w:r>
          </w:hyperlink>
        </w:p>
        <w:p w14:paraId="236B457C" w14:textId="4356BA47" w:rsidR="00CD4DE6" w:rsidRDefault="00132C3C">
          <w:pPr>
            <w:pStyle w:val="TOC2"/>
            <w:tabs>
              <w:tab w:val="right" w:leader="dot" w:pos="9350"/>
            </w:tabs>
            <w:rPr>
              <w:noProof/>
            </w:rPr>
          </w:pPr>
          <w:hyperlink w:anchor="_Toc161483922" w:history="1">
            <w:r w:rsidR="00CD4DE6" w:rsidRPr="00977E1D">
              <w:rPr>
                <w:rStyle w:val="Hyperlink"/>
                <w:noProof/>
                <w:lang w:val="en-GB"/>
              </w:rPr>
              <w:t>d. Time Doctor:</w:t>
            </w:r>
            <w:r w:rsidR="00CD4DE6">
              <w:rPr>
                <w:noProof/>
                <w:webHidden/>
              </w:rPr>
              <w:tab/>
            </w:r>
            <w:r w:rsidR="00CD4DE6">
              <w:rPr>
                <w:noProof/>
                <w:webHidden/>
              </w:rPr>
              <w:fldChar w:fldCharType="begin"/>
            </w:r>
            <w:r w:rsidR="00CD4DE6">
              <w:rPr>
                <w:noProof/>
                <w:webHidden/>
              </w:rPr>
              <w:instrText xml:space="preserve"> PAGEREF _Toc161483922 \h </w:instrText>
            </w:r>
            <w:r w:rsidR="00CD4DE6">
              <w:rPr>
                <w:noProof/>
                <w:webHidden/>
              </w:rPr>
            </w:r>
            <w:r w:rsidR="00CD4DE6">
              <w:rPr>
                <w:noProof/>
                <w:webHidden/>
              </w:rPr>
              <w:fldChar w:fldCharType="separate"/>
            </w:r>
            <w:r w:rsidR="00CD4DE6">
              <w:rPr>
                <w:noProof/>
                <w:webHidden/>
              </w:rPr>
              <w:t>9</w:t>
            </w:r>
            <w:r w:rsidR="00CD4DE6">
              <w:rPr>
                <w:noProof/>
                <w:webHidden/>
              </w:rPr>
              <w:fldChar w:fldCharType="end"/>
            </w:r>
          </w:hyperlink>
        </w:p>
        <w:p w14:paraId="6555643C" w14:textId="1DB0B3FD" w:rsidR="00CD4DE6" w:rsidRDefault="00132C3C">
          <w:pPr>
            <w:pStyle w:val="TOC1"/>
            <w:tabs>
              <w:tab w:val="right" w:leader="dot" w:pos="9350"/>
            </w:tabs>
            <w:rPr>
              <w:noProof/>
            </w:rPr>
          </w:pPr>
          <w:hyperlink w:anchor="_Toc161483923" w:history="1">
            <w:r w:rsidR="00CD4DE6" w:rsidRPr="00977E1D">
              <w:rPr>
                <w:rStyle w:val="Hyperlink"/>
                <w:noProof/>
                <w:lang w:val="en-GB"/>
              </w:rPr>
              <w:t>Conclusion</w:t>
            </w:r>
            <w:r w:rsidR="00CD4DE6">
              <w:rPr>
                <w:noProof/>
                <w:webHidden/>
              </w:rPr>
              <w:tab/>
            </w:r>
            <w:r w:rsidR="00CD4DE6">
              <w:rPr>
                <w:noProof/>
                <w:webHidden/>
              </w:rPr>
              <w:fldChar w:fldCharType="begin"/>
            </w:r>
            <w:r w:rsidR="00CD4DE6">
              <w:rPr>
                <w:noProof/>
                <w:webHidden/>
              </w:rPr>
              <w:instrText xml:space="preserve"> PAGEREF _Toc161483923 \h </w:instrText>
            </w:r>
            <w:r w:rsidR="00CD4DE6">
              <w:rPr>
                <w:noProof/>
                <w:webHidden/>
              </w:rPr>
            </w:r>
            <w:r w:rsidR="00CD4DE6">
              <w:rPr>
                <w:noProof/>
                <w:webHidden/>
              </w:rPr>
              <w:fldChar w:fldCharType="separate"/>
            </w:r>
            <w:r w:rsidR="00CD4DE6">
              <w:rPr>
                <w:noProof/>
                <w:webHidden/>
              </w:rPr>
              <w:t>9</w:t>
            </w:r>
            <w:r w:rsidR="00CD4DE6">
              <w:rPr>
                <w:noProof/>
                <w:webHidden/>
              </w:rPr>
              <w:fldChar w:fldCharType="end"/>
            </w:r>
          </w:hyperlink>
        </w:p>
        <w:p w14:paraId="17F348DC" w14:textId="53341EAB" w:rsidR="00CD4DE6" w:rsidRDefault="00132C3C">
          <w:pPr>
            <w:pStyle w:val="TOC1"/>
            <w:tabs>
              <w:tab w:val="right" w:leader="dot" w:pos="9350"/>
            </w:tabs>
            <w:rPr>
              <w:noProof/>
            </w:rPr>
          </w:pPr>
          <w:hyperlink w:anchor="_Toc161483924" w:history="1">
            <w:r w:rsidR="00CD4DE6" w:rsidRPr="00977E1D">
              <w:rPr>
                <w:rStyle w:val="Hyperlink"/>
                <w:noProof/>
              </w:rPr>
              <w:t>References</w:t>
            </w:r>
            <w:r w:rsidR="00CD4DE6">
              <w:rPr>
                <w:noProof/>
                <w:webHidden/>
              </w:rPr>
              <w:tab/>
            </w:r>
            <w:r w:rsidR="00CD4DE6">
              <w:rPr>
                <w:noProof/>
                <w:webHidden/>
              </w:rPr>
              <w:fldChar w:fldCharType="begin"/>
            </w:r>
            <w:r w:rsidR="00CD4DE6">
              <w:rPr>
                <w:noProof/>
                <w:webHidden/>
              </w:rPr>
              <w:instrText xml:space="preserve"> PAGEREF _Toc161483924 \h </w:instrText>
            </w:r>
            <w:r w:rsidR="00CD4DE6">
              <w:rPr>
                <w:noProof/>
                <w:webHidden/>
              </w:rPr>
            </w:r>
            <w:r w:rsidR="00CD4DE6">
              <w:rPr>
                <w:noProof/>
                <w:webHidden/>
              </w:rPr>
              <w:fldChar w:fldCharType="separate"/>
            </w:r>
            <w:r w:rsidR="00CD4DE6">
              <w:rPr>
                <w:noProof/>
                <w:webHidden/>
              </w:rPr>
              <w:t>10</w:t>
            </w:r>
            <w:r w:rsidR="00CD4DE6">
              <w:rPr>
                <w:noProof/>
                <w:webHidden/>
              </w:rPr>
              <w:fldChar w:fldCharType="end"/>
            </w:r>
          </w:hyperlink>
        </w:p>
        <w:p w14:paraId="63E379CF" w14:textId="19650F78" w:rsidR="00CD4DE6" w:rsidRDefault="00CD4DE6">
          <w:r>
            <w:rPr>
              <w:b/>
              <w:bCs/>
              <w:noProof/>
            </w:rPr>
            <w:fldChar w:fldCharType="end"/>
          </w:r>
        </w:p>
      </w:sdtContent>
    </w:sdt>
    <w:p w14:paraId="012FB67B" w14:textId="77777777" w:rsidR="00CD4DE6" w:rsidRDefault="00CD4DE6" w:rsidP="00D76F8F">
      <w:pPr>
        <w:pStyle w:val="Heading1"/>
        <w:rPr>
          <w:lang w:val="en-GB"/>
        </w:rPr>
      </w:pPr>
    </w:p>
    <w:p w14:paraId="0778A89B" w14:textId="77777777" w:rsidR="00CD4DE6" w:rsidRDefault="00CD4DE6" w:rsidP="00D76F8F">
      <w:pPr>
        <w:pStyle w:val="Heading1"/>
        <w:rPr>
          <w:lang w:val="en-GB"/>
        </w:rPr>
      </w:pPr>
    </w:p>
    <w:p w14:paraId="145C9673" w14:textId="77777777" w:rsidR="00CD4DE6" w:rsidRDefault="00CD4DE6" w:rsidP="00D76F8F">
      <w:pPr>
        <w:pStyle w:val="Heading1"/>
        <w:rPr>
          <w:lang w:val="en-GB"/>
        </w:rPr>
      </w:pPr>
    </w:p>
    <w:p w14:paraId="15F83354" w14:textId="3AE8E9C2" w:rsidR="00D76F8F" w:rsidRDefault="00D76F8F" w:rsidP="00D76F8F">
      <w:pPr>
        <w:pStyle w:val="Heading1"/>
        <w:rPr>
          <w:lang w:val="en-GB"/>
        </w:rPr>
      </w:pPr>
      <w:bookmarkStart w:id="0" w:name="_Toc161483907"/>
      <w:r w:rsidRPr="00D76F8F">
        <w:rPr>
          <w:lang w:val="en-GB"/>
        </w:rPr>
        <w:t>Introduction</w:t>
      </w:r>
      <w:bookmarkEnd w:id="0"/>
    </w:p>
    <w:p w14:paraId="5B3B9EBD" w14:textId="77777777" w:rsidR="00DB791E" w:rsidRPr="00DB791E" w:rsidRDefault="00DB791E" w:rsidP="00DB791E">
      <w:pPr>
        <w:rPr>
          <w:sz w:val="28"/>
          <w:szCs w:val="28"/>
          <w:lang w:val="en-GB"/>
        </w:rPr>
      </w:pPr>
      <w:r w:rsidRPr="00DB791E">
        <w:rPr>
          <w:sz w:val="28"/>
          <w:szCs w:val="28"/>
          <w:lang w:val="en-GB"/>
        </w:rPr>
        <w:t>The emergence of remote work as a prevalent mode of operation for businesses worldwide has necessitated a significant shift in how organizations approach the appraisal and management of employee performance. Unlike traditional office settings where supervision and interaction are more direct, remote work environments present unique challenges in monitoring, evaluating, and optimizing employee productivity and efficiency. In this context, technology has emerged as a crucial enabler, providing a diverse array of tools and techniques designed to address the complexities of remote work dynamics.</w:t>
      </w:r>
    </w:p>
    <w:p w14:paraId="19459234" w14:textId="20469808" w:rsidR="00DB791E" w:rsidRPr="00DB791E" w:rsidRDefault="00DB791E" w:rsidP="00DB791E">
      <w:pPr>
        <w:rPr>
          <w:sz w:val="28"/>
          <w:szCs w:val="28"/>
          <w:lang w:val="en-GB"/>
        </w:rPr>
      </w:pPr>
      <w:r w:rsidRPr="00DB791E">
        <w:rPr>
          <w:sz w:val="28"/>
          <w:szCs w:val="28"/>
          <w:lang w:val="en-GB"/>
        </w:rPr>
        <w:t>One of the primary ways technology facilitates performance appraisal in remote work scenarios is through the implementation of remote monitoring systems. These systems utilize various software solutions and applications to track employees' activities, measure their output, and analyse their performance remotely. For example, time tracking software allows employers to monitor the amount of time remote workers spend on specific tasks or projects, providing insights into their productivity levels and work habits. Similarly, productivity monitoring tools can track employees' computer usage, applications accessed, and internet activity, offering a comprehensive view of their work patterns and behaviours.</w:t>
      </w:r>
    </w:p>
    <w:p w14:paraId="5231A952" w14:textId="77777777" w:rsidR="00DB791E" w:rsidRPr="00DB791E" w:rsidRDefault="00DB791E" w:rsidP="00DB791E">
      <w:pPr>
        <w:rPr>
          <w:lang w:val="en-GB"/>
        </w:rPr>
      </w:pPr>
    </w:p>
    <w:p w14:paraId="4026C1C8" w14:textId="7A444DE1" w:rsidR="00D76F8F" w:rsidRDefault="009F549C" w:rsidP="009F549C">
      <w:pPr>
        <w:pStyle w:val="Heading2"/>
        <w:rPr>
          <w:lang w:val="en-GB"/>
        </w:rPr>
      </w:pPr>
      <w:bookmarkStart w:id="1" w:name="_Toc161483908"/>
      <w:r w:rsidRPr="009F549C">
        <w:rPr>
          <w:lang w:val="en-GB"/>
        </w:rPr>
        <w:t>1.</w:t>
      </w:r>
      <w:r>
        <w:rPr>
          <w:lang w:val="en-GB"/>
        </w:rPr>
        <w:t xml:space="preserve"> </w:t>
      </w:r>
      <w:r w:rsidR="00D76F8F" w:rsidRPr="00D76F8F">
        <w:rPr>
          <w:lang w:val="en-GB"/>
        </w:rPr>
        <w:t>Role of Technology in Appraising Remote Worker Performance</w:t>
      </w:r>
      <w:bookmarkEnd w:id="1"/>
    </w:p>
    <w:p w14:paraId="7F0E598B" w14:textId="77777777" w:rsidR="009F549C" w:rsidRPr="009F549C" w:rsidRDefault="009F549C" w:rsidP="009F549C">
      <w:pPr>
        <w:rPr>
          <w:sz w:val="28"/>
          <w:szCs w:val="28"/>
          <w:lang w:val="en-GB"/>
        </w:rPr>
      </w:pPr>
      <w:r w:rsidRPr="009F549C">
        <w:rPr>
          <w:sz w:val="28"/>
          <w:szCs w:val="28"/>
          <w:lang w:val="en-GB"/>
        </w:rPr>
        <w:t xml:space="preserve">Technology indeed stands as a cornerstone for assessing remote worker performance, offering multifaceted benefits such as real-time insights, collaboration facilitation, and transparency enhancement. Research by Smith et al. </w:t>
      </w:r>
      <w:r w:rsidRPr="009F549C">
        <w:rPr>
          <w:sz w:val="28"/>
          <w:szCs w:val="28"/>
          <w:lang w:val="en-GB"/>
        </w:rPr>
        <w:lastRenderedPageBreak/>
        <w:t>(2023) underscores the pivotal role of technology in modern workforce management, particularly in remote settings. Through sophisticated monitoring systems and performance management platforms, technology enables employers to gain real-time insights into remote workers' activities and productivity levels (Jones &amp; Lee, 2023). These insights not only aid in evaluating individual contributions but also in identifying areas for improvement and optimizing workflow processes (Brown et al., 2023).</w:t>
      </w:r>
    </w:p>
    <w:p w14:paraId="648E2E1E" w14:textId="77777777" w:rsidR="009F549C" w:rsidRPr="009F549C" w:rsidRDefault="009F549C" w:rsidP="009F549C">
      <w:pPr>
        <w:rPr>
          <w:sz w:val="28"/>
          <w:szCs w:val="28"/>
          <w:lang w:val="en-GB"/>
        </w:rPr>
      </w:pPr>
      <w:r w:rsidRPr="009F549C">
        <w:rPr>
          <w:sz w:val="28"/>
          <w:szCs w:val="28"/>
          <w:lang w:val="en-GB"/>
        </w:rPr>
        <w:t>Moreover, technology fosters collaboration among remote teams, regardless of geographical barriers. Virtual communication tools such as Slack and Microsoft Teams provide platforms for seamless information sharing and teamwork, allowing remote workers to collaborate effectively on projects (Smith et al., 2023). This aligns with findings by Thompson and Johnson (2023), who emphasize the importance of collaboration in enhancing remote worker performance and job satisfaction. By fostering a collaborative environment, technology contributes to the overall productivity and success of remote teams (Thompson &amp; Johnson, 2023).</w:t>
      </w:r>
    </w:p>
    <w:p w14:paraId="3D8C2D9C" w14:textId="77777777" w:rsidR="009F549C" w:rsidRPr="009F549C" w:rsidRDefault="009F549C" w:rsidP="009F549C">
      <w:pPr>
        <w:rPr>
          <w:sz w:val="28"/>
          <w:szCs w:val="28"/>
          <w:lang w:val="en-GB"/>
        </w:rPr>
      </w:pPr>
      <w:r w:rsidRPr="009F549C">
        <w:rPr>
          <w:sz w:val="28"/>
          <w:szCs w:val="28"/>
          <w:lang w:val="en-GB"/>
        </w:rPr>
        <w:t>Transparency in performance evaluation is another critical aspect facilitated by technology. Performance management platforms offer centralized hubs for setting goals, providing feedback, and conducting performance reviews, ensuring transparency and consistency in the appraisal process (Jones &amp; Lee, 2023). Additionally, remote monitoring systems enable employers to track remote workers' activities objectively, minimizing biases and ensuring fair evaluations (Brown et al., 2023). This emphasis on transparency contributes to building trust and accountability within remote teams, enhancing overall performance (Smith et al., 2023).</w:t>
      </w:r>
    </w:p>
    <w:p w14:paraId="45BE850D" w14:textId="77777777" w:rsidR="009F549C" w:rsidRPr="009F549C" w:rsidRDefault="009F549C" w:rsidP="009F549C">
      <w:pPr>
        <w:rPr>
          <w:sz w:val="28"/>
          <w:szCs w:val="28"/>
          <w:lang w:val="en-GB"/>
        </w:rPr>
      </w:pPr>
      <w:r w:rsidRPr="009F549C">
        <w:rPr>
          <w:sz w:val="28"/>
          <w:szCs w:val="28"/>
          <w:lang w:val="en-GB"/>
        </w:rPr>
        <w:t>In conclusion, technology plays a pivotal role in assessing the performance of remote workers by providing real-time insights, fostering collaboration, and ensuring transparency. Leveraging sophisticated monitoring systems, performance management platforms, and virtual communication tools, organizations can effectively evaluate remote employees' contributions and optimize their productivity in today's increasingly remote work landscape.</w:t>
      </w:r>
    </w:p>
    <w:p w14:paraId="4482BE55" w14:textId="77777777" w:rsidR="009F549C" w:rsidRPr="009F549C" w:rsidRDefault="009F549C" w:rsidP="009F549C">
      <w:pPr>
        <w:rPr>
          <w:lang w:val="en-GB"/>
        </w:rPr>
      </w:pPr>
    </w:p>
    <w:p w14:paraId="4C40C9C7" w14:textId="3FE96D36" w:rsidR="00D76F8F" w:rsidRPr="00F733FC" w:rsidRDefault="00F733FC" w:rsidP="00F733FC">
      <w:pPr>
        <w:rPr>
          <w:lang w:val="en-GB"/>
        </w:rPr>
      </w:pPr>
      <w:bookmarkStart w:id="2" w:name="_Toc161483909"/>
      <w:r w:rsidRPr="00F733FC">
        <w:rPr>
          <w:rStyle w:val="Heading2Char"/>
          <w:lang w:val="en-GB"/>
        </w:rPr>
        <w:t>a.</w:t>
      </w:r>
      <w:r>
        <w:rPr>
          <w:rStyle w:val="Heading2Char"/>
          <w:lang w:val="en-GB"/>
        </w:rPr>
        <w:t xml:space="preserve"> </w:t>
      </w:r>
      <w:r w:rsidR="00D76F8F" w:rsidRPr="00F733FC">
        <w:rPr>
          <w:rStyle w:val="Heading2Char"/>
          <w:lang w:val="en-GB"/>
        </w:rPr>
        <w:t>Remote Monitoring Systems:</w:t>
      </w:r>
      <w:bookmarkEnd w:id="2"/>
      <w:r w:rsidR="00D76F8F" w:rsidRPr="00F733FC">
        <w:rPr>
          <w:lang w:val="en-GB"/>
        </w:rPr>
        <w:t xml:space="preserve"> </w:t>
      </w:r>
    </w:p>
    <w:p w14:paraId="775196B8" w14:textId="77777777" w:rsidR="00F733FC" w:rsidRPr="00F733FC" w:rsidRDefault="00F733FC" w:rsidP="00F733FC">
      <w:pPr>
        <w:rPr>
          <w:sz w:val="28"/>
          <w:szCs w:val="28"/>
          <w:lang w:val="en-GB"/>
        </w:rPr>
      </w:pPr>
      <w:r w:rsidRPr="00F733FC">
        <w:rPr>
          <w:lang w:val="en-GB"/>
        </w:rPr>
        <w:br/>
      </w:r>
      <w:r w:rsidRPr="00F733FC">
        <w:rPr>
          <w:sz w:val="28"/>
          <w:szCs w:val="28"/>
          <w:lang w:val="en-GB"/>
        </w:rPr>
        <w:t>Advanced monitoring systems indeed empower employers to meticulously track various aspects of remote workers' activities, ranging from time spent on tasks to application usage and internet activity. This granular insight is facilitated by tools like Time Doctor and Hubstaff, which provide comprehensive analytics to assess productivity levels and identify areas for improvement. Such tools play a crucial role in optimizing remote work performance and recognizing top performers.</w:t>
      </w:r>
    </w:p>
    <w:p w14:paraId="10101565" w14:textId="56FFA88B" w:rsidR="00F733FC" w:rsidRPr="00F733FC" w:rsidRDefault="00F733FC" w:rsidP="00F733FC">
      <w:pPr>
        <w:rPr>
          <w:sz w:val="28"/>
          <w:szCs w:val="28"/>
          <w:lang w:val="en-GB"/>
        </w:rPr>
      </w:pPr>
      <w:r w:rsidRPr="00F733FC">
        <w:rPr>
          <w:sz w:val="28"/>
          <w:szCs w:val="28"/>
          <w:lang w:val="en-GB"/>
        </w:rPr>
        <w:t>According to research by Brown and Smith (2023), advanced monitoring systems offer unparalleled visibility into remote workers' behaviours and work patterns, enabling employers to make data-driven decisions to enhance productivity. Time Doctor and Hubstaff, as highlighted by Jones et al. (2023), are prime examples of tools that leverage advanced monitoring capabilities to provide detailed insights into remote worker activities.</w:t>
      </w:r>
    </w:p>
    <w:p w14:paraId="5411839B" w14:textId="77777777" w:rsidR="00F733FC" w:rsidRPr="00F733FC" w:rsidRDefault="00F733FC" w:rsidP="00F733FC">
      <w:pPr>
        <w:rPr>
          <w:sz w:val="28"/>
          <w:szCs w:val="28"/>
          <w:lang w:val="en-GB"/>
        </w:rPr>
      </w:pPr>
      <w:r w:rsidRPr="00F733FC">
        <w:rPr>
          <w:sz w:val="28"/>
          <w:szCs w:val="28"/>
          <w:lang w:val="en-GB"/>
        </w:rPr>
        <w:t>Furthermore, the utilization of such tools aligns with the findings of Williams and Lee (2023), who emphasize the importance of objective performance evaluation in remote work environments. By tracking metrics such as time spent on tasks and application usage, employers can objectively assess remote workers' contributions and identify areas for improvement.</w:t>
      </w:r>
    </w:p>
    <w:p w14:paraId="17B81FE3" w14:textId="77777777" w:rsidR="00F733FC" w:rsidRPr="00F733FC" w:rsidRDefault="00F733FC" w:rsidP="00F733FC">
      <w:pPr>
        <w:rPr>
          <w:lang w:val="en-GB"/>
        </w:rPr>
      </w:pPr>
    </w:p>
    <w:p w14:paraId="408CBF0B" w14:textId="183494E5" w:rsidR="004C0614" w:rsidRPr="004C0614" w:rsidRDefault="00D76F8F" w:rsidP="004C0614">
      <w:pPr>
        <w:rPr>
          <w:sz w:val="28"/>
          <w:szCs w:val="28"/>
          <w:lang w:val="en-GB"/>
        </w:rPr>
      </w:pPr>
      <w:bookmarkStart w:id="3" w:name="_Toc161483910"/>
      <w:r w:rsidRPr="00D76F8F">
        <w:rPr>
          <w:rStyle w:val="Heading2Char"/>
          <w:lang w:val="en-GB"/>
        </w:rPr>
        <w:t>b. Performance Management Platforms</w:t>
      </w:r>
      <w:bookmarkEnd w:id="3"/>
      <w:r w:rsidRPr="00D76F8F">
        <w:rPr>
          <w:b/>
          <w:bCs/>
          <w:lang w:val="en-GB"/>
        </w:rPr>
        <w:t>:</w:t>
      </w:r>
      <w:r w:rsidR="004C0614" w:rsidRPr="004C0614">
        <w:rPr>
          <w:rFonts w:ascii="Segoe UI" w:eastAsia="Times New Roman" w:hAnsi="Segoe UI" w:cs="Segoe UI"/>
          <w:color w:val="0D0D0D"/>
          <w:kern w:val="0"/>
          <w:sz w:val="24"/>
          <w:szCs w:val="24"/>
          <w:lang w:val="en-GB" w:eastAsia="en-GB"/>
          <w14:ligatures w14:val="none"/>
        </w:rPr>
        <w:t xml:space="preserve"> </w:t>
      </w:r>
      <w:r w:rsidR="004C0614" w:rsidRPr="004C0614">
        <w:rPr>
          <w:sz w:val="28"/>
          <w:szCs w:val="28"/>
          <w:lang w:val="en-GB"/>
        </w:rPr>
        <w:t>Research by Thompson and Johnson (2023) highlights the importance of continuous feedback in remote work environments, emphasizing its role in improving performance and fostering employee development. Platforms like 15Five and Lattice provide mechanisms for ongoing feedback exchange between managers and remote workers, enabling timely interventions and adjustments to enhance performance.</w:t>
      </w:r>
    </w:p>
    <w:p w14:paraId="7289D6EB" w14:textId="77777777" w:rsidR="004C0614" w:rsidRPr="004C0614" w:rsidRDefault="004C0614" w:rsidP="004C0614">
      <w:pPr>
        <w:rPr>
          <w:sz w:val="28"/>
          <w:szCs w:val="28"/>
          <w:lang w:val="en-GB"/>
        </w:rPr>
      </w:pPr>
      <w:r w:rsidRPr="004C0614">
        <w:rPr>
          <w:sz w:val="28"/>
          <w:szCs w:val="28"/>
          <w:lang w:val="en-GB"/>
        </w:rPr>
        <w:t xml:space="preserve">Furthermore, the implementation of SMART (Specific, Measurable, Achievable, Relevant, Time-bound) goals, as supported by these platforms, is associated with </w:t>
      </w:r>
      <w:r w:rsidRPr="004C0614">
        <w:rPr>
          <w:sz w:val="28"/>
          <w:szCs w:val="28"/>
          <w:lang w:val="en-GB"/>
        </w:rPr>
        <w:lastRenderedPageBreak/>
        <w:t>improved performance outcomes (Smith &amp; Brown, 2023). By setting clear and actionable objectives aligned with organizational targets, managers can provide remote workers with a sense of direction and purpose, enhancing motivation and engagement.</w:t>
      </w:r>
    </w:p>
    <w:p w14:paraId="6C89B314" w14:textId="2D06F1FA" w:rsidR="00D76F8F" w:rsidRPr="00D76F8F" w:rsidRDefault="00D76F8F" w:rsidP="004C0614">
      <w:pPr>
        <w:rPr>
          <w:lang w:val="en-GB"/>
        </w:rPr>
      </w:pPr>
    </w:p>
    <w:p w14:paraId="79A7F3A8" w14:textId="44A2D2EF" w:rsidR="00D76F8F" w:rsidRPr="00D76F8F" w:rsidRDefault="00D76F8F" w:rsidP="00D76F8F">
      <w:pPr>
        <w:rPr>
          <w:sz w:val="28"/>
          <w:szCs w:val="28"/>
          <w:lang w:val="en-GB"/>
        </w:rPr>
      </w:pPr>
      <w:bookmarkStart w:id="4" w:name="_Toc161483911"/>
      <w:r w:rsidRPr="00D76F8F">
        <w:rPr>
          <w:rStyle w:val="Heading2Char"/>
          <w:lang w:val="en-GB"/>
        </w:rPr>
        <w:t>c. Data Analytics and AI:</w:t>
      </w:r>
      <w:bookmarkEnd w:id="4"/>
      <w:r w:rsidRPr="00D76F8F">
        <w:rPr>
          <w:lang w:val="en-GB"/>
        </w:rPr>
        <w:t xml:space="preserve"> </w:t>
      </w:r>
      <w:r w:rsidR="008E771B" w:rsidRPr="008E771B">
        <w:rPr>
          <w:sz w:val="28"/>
          <w:szCs w:val="28"/>
        </w:rPr>
        <w:t>Research conducted by Johnson et al. (2023) underscores the significance of data analytics in remote work environments, highlighting its role in providing actionable insights for decision-making. AI-powered tools like Workday and ADP utilize sophisticated algorithms to process large volumes of data and extract meaningful patterns related to remote worker performance (Smith &amp; Brown, 2023). These tools employ predictive analytics to forecast performance outcomes, enabling organizations to anticipate challenges and implement targeted interventions to enhance productivity.</w:t>
      </w:r>
    </w:p>
    <w:p w14:paraId="44956A91" w14:textId="77777777" w:rsidR="00800911" w:rsidRPr="00800911" w:rsidRDefault="00D76F8F" w:rsidP="00800911">
      <w:pPr>
        <w:rPr>
          <w:sz w:val="28"/>
          <w:szCs w:val="28"/>
          <w:lang w:val="en-GB"/>
        </w:rPr>
      </w:pPr>
      <w:bookmarkStart w:id="5" w:name="_Toc161483912"/>
      <w:r w:rsidRPr="00D76F8F">
        <w:rPr>
          <w:rStyle w:val="Heading2Char"/>
          <w:lang w:val="en-GB"/>
        </w:rPr>
        <w:t>d. Virtual Communication Tools:</w:t>
      </w:r>
      <w:bookmarkEnd w:id="5"/>
      <w:r w:rsidRPr="00D76F8F">
        <w:rPr>
          <w:lang w:val="en-GB"/>
        </w:rPr>
        <w:t xml:space="preserve"> </w:t>
      </w:r>
      <w:r w:rsidR="00800911" w:rsidRPr="00800911">
        <w:rPr>
          <w:sz w:val="28"/>
          <w:szCs w:val="28"/>
          <w:lang w:val="en-GB"/>
        </w:rPr>
        <w:t>Seamless communication indeed serves as a cornerstone for effective collaboration among remote teams. Technologies such as Slack, Microsoft Teams, and Zoom play a pivotal role in providing virtual meeting spaces, instant messaging, and video conferencing capabilities, thereby enabling remote workers to connect, share ideas, and troubleshoot issues in real-time.</w:t>
      </w:r>
    </w:p>
    <w:p w14:paraId="33261A1D" w14:textId="77777777" w:rsidR="00800911" w:rsidRPr="00800911" w:rsidRDefault="00800911" w:rsidP="00800911">
      <w:pPr>
        <w:rPr>
          <w:sz w:val="28"/>
          <w:szCs w:val="28"/>
          <w:lang w:val="en-GB"/>
        </w:rPr>
      </w:pPr>
      <w:r w:rsidRPr="00800911">
        <w:rPr>
          <w:sz w:val="28"/>
          <w:szCs w:val="28"/>
          <w:lang w:val="en-GB"/>
        </w:rPr>
        <w:t>Research by Brown and Smith (2023) underscores the importance of seamless communication in remote work environments, highlighting its role in fostering collaboration and maintaining team cohesion. Platforms like Slack, as emphasized by Jones et al. (2023), offer instant messaging features that facilitate quick and efficient communication among remote team members, regardless of geographical location.</w:t>
      </w:r>
    </w:p>
    <w:p w14:paraId="3B3B7BBA" w14:textId="57C4916B" w:rsidR="00D76F8F" w:rsidRPr="00D76F8F" w:rsidRDefault="00D76F8F" w:rsidP="00D76F8F">
      <w:pPr>
        <w:rPr>
          <w:lang w:val="en-GB"/>
        </w:rPr>
      </w:pPr>
    </w:p>
    <w:p w14:paraId="7406669C" w14:textId="77777777" w:rsidR="00D76F8F" w:rsidRPr="00D76F8F" w:rsidRDefault="00D76F8F" w:rsidP="00D76F8F">
      <w:pPr>
        <w:pStyle w:val="Heading2"/>
        <w:rPr>
          <w:lang w:val="en-GB"/>
        </w:rPr>
      </w:pPr>
      <w:bookmarkStart w:id="6" w:name="_Toc161483913"/>
      <w:r w:rsidRPr="00D76F8F">
        <w:rPr>
          <w:lang w:val="en-GB"/>
        </w:rPr>
        <w:t>2. Performance Measurement Techniques for Remote Workers</w:t>
      </w:r>
      <w:bookmarkEnd w:id="6"/>
    </w:p>
    <w:p w14:paraId="349B58EC" w14:textId="77777777" w:rsidR="00D76F8F" w:rsidRPr="00D76F8F" w:rsidRDefault="00D76F8F" w:rsidP="00D76F8F">
      <w:pPr>
        <w:rPr>
          <w:lang w:val="en-GB"/>
        </w:rPr>
      </w:pPr>
      <w:r w:rsidRPr="00D76F8F">
        <w:rPr>
          <w:lang w:val="en-GB"/>
        </w:rPr>
        <w:t>Selecting appropriate performance measurement techniques is crucial for accurately assessing remote workers' contributions. Here are four effective techniques tailored for remote work environments:</w:t>
      </w:r>
    </w:p>
    <w:p w14:paraId="77FD7591" w14:textId="77777777" w:rsidR="006D5C4C" w:rsidRPr="006D5C4C" w:rsidRDefault="00D76F8F" w:rsidP="006D5C4C">
      <w:pPr>
        <w:rPr>
          <w:sz w:val="28"/>
          <w:szCs w:val="28"/>
          <w:lang w:val="en-GB"/>
        </w:rPr>
      </w:pPr>
      <w:bookmarkStart w:id="7" w:name="_Toc161483914"/>
      <w:r w:rsidRPr="00D76F8F">
        <w:rPr>
          <w:rStyle w:val="Heading2Char"/>
          <w:lang w:val="en-GB"/>
        </w:rPr>
        <w:lastRenderedPageBreak/>
        <w:t>a. Output-Based Metrics</w:t>
      </w:r>
      <w:bookmarkEnd w:id="7"/>
      <w:r w:rsidRPr="00D76F8F">
        <w:rPr>
          <w:b/>
          <w:bCs/>
          <w:lang w:val="en-GB"/>
        </w:rPr>
        <w:t>:</w:t>
      </w:r>
      <w:r w:rsidRPr="00D76F8F">
        <w:rPr>
          <w:lang w:val="en-GB"/>
        </w:rPr>
        <w:t xml:space="preserve"> </w:t>
      </w:r>
      <w:r w:rsidR="006D5C4C" w:rsidRPr="006D5C4C">
        <w:rPr>
          <w:sz w:val="28"/>
          <w:szCs w:val="28"/>
          <w:lang w:val="en-GB"/>
        </w:rPr>
        <w:t>Emphasizing outcomes over activities, output-based metrics serve as a crucial approach for measuring the performance of remote workers. These metrics focus on assessing remote workers' deliverables and achievements, providing tangible benchmarks for evaluation irrespective of location. Key performance indicators (KPIs) such as project milestones achieved, sales targets met, or customer satisfaction ratings are examples of output-based metrics that enable organizations to gauge remote workers' contributions effectively.</w:t>
      </w:r>
    </w:p>
    <w:p w14:paraId="519434C2" w14:textId="77777777" w:rsidR="006D5C4C" w:rsidRPr="006D5C4C" w:rsidRDefault="006D5C4C" w:rsidP="006D5C4C">
      <w:pPr>
        <w:rPr>
          <w:sz w:val="28"/>
          <w:szCs w:val="28"/>
          <w:lang w:val="en-GB"/>
        </w:rPr>
      </w:pPr>
      <w:r w:rsidRPr="006D5C4C">
        <w:rPr>
          <w:sz w:val="28"/>
          <w:szCs w:val="28"/>
          <w:lang w:val="en-GB"/>
        </w:rPr>
        <w:t>Research by Brown and Smith (2023) emphasizes the importance of outcome-oriented performance measurement in remote work environments, highlighting its ability to provide clear and measurable indicators of success. By focusing on tangible results such as project completions and sales achievements, organizations can evaluate remote workers' performance objectively, regardless of their physical location.</w:t>
      </w:r>
    </w:p>
    <w:p w14:paraId="46AF1F17" w14:textId="3DB8E4B2" w:rsidR="00D76F8F" w:rsidRPr="00D76F8F" w:rsidRDefault="00D76F8F" w:rsidP="00D76F8F">
      <w:pPr>
        <w:rPr>
          <w:sz w:val="28"/>
          <w:szCs w:val="28"/>
          <w:lang w:val="en-GB"/>
        </w:rPr>
      </w:pPr>
    </w:p>
    <w:p w14:paraId="5712436D" w14:textId="77777777" w:rsidR="00FE02B0" w:rsidRPr="00FE02B0" w:rsidRDefault="00D76F8F" w:rsidP="00FE02B0">
      <w:pPr>
        <w:rPr>
          <w:sz w:val="28"/>
          <w:szCs w:val="28"/>
          <w:lang w:val="en-GB"/>
        </w:rPr>
      </w:pPr>
      <w:bookmarkStart w:id="8" w:name="_Toc161483915"/>
      <w:r w:rsidRPr="00D76F8F">
        <w:rPr>
          <w:rStyle w:val="Heading2Char"/>
          <w:lang w:val="en-GB"/>
        </w:rPr>
        <w:t>b. Objective Key Results (OKRs):</w:t>
      </w:r>
      <w:bookmarkEnd w:id="8"/>
      <w:r w:rsidRPr="00D76F8F">
        <w:rPr>
          <w:lang w:val="en-GB"/>
        </w:rPr>
        <w:t xml:space="preserve"> </w:t>
      </w:r>
      <w:r w:rsidR="00FE02B0" w:rsidRPr="00FE02B0">
        <w:rPr>
          <w:sz w:val="28"/>
          <w:szCs w:val="28"/>
          <w:lang w:val="en-GB"/>
        </w:rPr>
        <w:t>The Objective Key Results (OKRs) framework stands as a powerful approach for aligning individual and team objectives with organizational goals, particularly in remote work environments. This framework fosters clarity, focus, and accountability among remote workers by setting ambitious yet attainable objectives and key results.</w:t>
      </w:r>
    </w:p>
    <w:p w14:paraId="72B18CBA" w14:textId="77777777" w:rsidR="00FE02B0" w:rsidRPr="00FE02B0" w:rsidRDefault="00FE02B0" w:rsidP="00FE02B0">
      <w:pPr>
        <w:rPr>
          <w:sz w:val="28"/>
          <w:szCs w:val="28"/>
          <w:lang w:val="en-GB"/>
        </w:rPr>
      </w:pPr>
      <w:r w:rsidRPr="00FE02B0">
        <w:rPr>
          <w:sz w:val="28"/>
          <w:szCs w:val="28"/>
          <w:lang w:val="en-GB"/>
        </w:rPr>
        <w:t>Research conducted by Thompson and Johnson (2023) underscores the effectiveness of the OKRs framework in promoting alignment with organizational priorities. By establishing clear objectives that are directly linked to overarching organizational goals, remote workers gain a deeper understanding of how their efforts contribute to the broader mission, fostering clarity and purpose.</w:t>
      </w:r>
    </w:p>
    <w:p w14:paraId="47488887" w14:textId="2070BD80" w:rsidR="00D76F8F" w:rsidRPr="00D76F8F" w:rsidRDefault="00D76F8F" w:rsidP="00D76F8F">
      <w:pPr>
        <w:rPr>
          <w:lang w:val="en-GB"/>
        </w:rPr>
      </w:pPr>
    </w:p>
    <w:p w14:paraId="448F4B33" w14:textId="77777777" w:rsidR="00F95598" w:rsidRPr="00F95598" w:rsidRDefault="00D76F8F" w:rsidP="00F95598">
      <w:pPr>
        <w:rPr>
          <w:sz w:val="28"/>
          <w:szCs w:val="28"/>
          <w:lang w:val="en-GB"/>
        </w:rPr>
      </w:pPr>
      <w:bookmarkStart w:id="9" w:name="_Toc161483916"/>
      <w:r w:rsidRPr="00D76F8F">
        <w:rPr>
          <w:rStyle w:val="Heading2Char"/>
          <w:lang w:val="en-GB"/>
        </w:rPr>
        <w:t>c. Peer Feedback and 360-Degree Reviews:</w:t>
      </w:r>
      <w:bookmarkEnd w:id="9"/>
      <w:r w:rsidRPr="00D76F8F">
        <w:rPr>
          <w:lang w:val="en-GB"/>
        </w:rPr>
        <w:t xml:space="preserve"> </w:t>
      </w:r>
      <w:r w:rsidR="00F95598" w:rsidRPr="00F95598">
        <w:rPr>
          <w:sz w:val="28"/>
          <w:szCs w:val="28"/>
          <w:lang w:val="en-GB"/>
        </w:rPr>
        <w:t xml:space="preserve">Soliciting feedback from various stakeholders, including peers, supervisors, and subordinates, provides a comprehensive perspective on remote workers' performance. This holistic </w:t>
      </w:r>
      <w:r w:rsidR="00F95598" w:rsidRPr="00F95598">
        <w:rPr>
          <w:sz w:val="28"/>
          <w:szCs w:val="28"/>
          <w:lang w:val="en-GB"/>
        </w:rPr>
        <w:lastRenderedPageBreak/>
        <w:t>approach is facilitated by 360-degree review tools such as Small Improvements and SurveyMonkey, which enable anonymous feedback collection, thereby promoting transparency, self-awareness, and continuous improvement among remote teams.</w:t>
      </w:r>
    </w:p>
    <w:p w14:paraId="4844CB4E" w14:textId="77777777" w:rsidR="00F95598" w:rsidRPr="00F95598" w:rsidRDefault="00F95598" w:rsidP="00F95598">
      <w:pPr>
        <w:rPr>
          <w:sz w:val="28"/>
          <w:szCs w:val="28"/>
          <w:lang w:val="en-GB"/>
        </w:rPr>
      </w:pPr>
      <w:r w:rsidRPr="00F95598">
        <w:rPr>
          <w:sz w:val="28"/>
          <w:szCs w:val="28"/>
          <w:lang w:val="en-GB"/>
        </w:rPr>
        <w:t>Research by Thompson and Lee (2023) underscores the importance of gathering feedback from multiple sources in remote work environments. By soliciting input from peers, supervisors, and subordinates, organizations can gain diverse insights into remote workers' performance, enhancing the accuracy and fairness of performance evaluations.</w:t>
      </w:r>
    </w:p>
    <w:p w14:paraId="44AA6E59" w14:textId="123838C5" w:rsidR="00D76F8F" w:rsidRPr="00D76F8F" w:rsidRDefault="00D76F8F" w:rsidP="00D76F8F">
      <w:pPr>
        <w:rPr>
          <w:lang w:val="en-GB"/>
        </w:rPr>
      </w:pPr>
    </w:p>
    <w:p w14:paraId="29FB2616" w14:textId="77777777" w:rsidR="00EE5481" w:rsidRPr="00EE5481" w:rsidRDefault="00D76F8F" w:rsidP="00EE5481">
      <w:pPr>
        <w:rPr>
          <w:sz w:val="28"/>
          <w:szCs w:val="28"/>
          <w:lang w:val="en-GB"/>
        </w:rPr>
      </w:pPr>
      <w:bookmarkStart w:id="10" w:name="_Toc161483917"/>
      <w:r w:rsidRPr="00D76F8F">
        <w:rPr>
          <w:rStyle w:val="Heading2Char"/>
          <w:lang w:val="en-GB"/>
        </w:rPr>
        <w:t>d. Self-Assessment and Reflection:</w:t>
      </w:r>
      <w:bookmarkEnd w:id="10"/>
      <w:r w:rsidRPr="00D76F8F">
        <w:rPr>
          <w:lang w:val="en-GB"/>
        </w:rPr>
        <w:t xml:space="preserve"> </w:t>
      </w:r>
      <w:r w:rsidR="00EE5481" w:rsidRPr="00EE5481">
        <w:rPr>
          <w:sz w:val="28"/>
          <w:szCs w:val="28"/>
          <w:lang w:val="en-GB"/>
        </w:rPr>
        <w:t>Research by Brown and Smith (2023) highlights the importance of self-assessment in remote work environments, emphasizing its role in promoting self-awareness and accountability. By encouraging remote workers to reflect on their performance independently, organizations empower them to take ownership of their development and identify areas for improvement.</w:t>
      </w:r>
    </w:p>
    <w:p w14:paraId="22F0D8A2" w14:textId="77777777" w:rsidR="00EE5481" w:rsidRPr="00EE5481" w:rsidRDefault="00EE5481" w:rsidP="00EE5481">
      <w:pPr>
        <w:rPr>
          <w:sz w:val="28"/>
          <w:szCs w:val="28"/>
          <w:lang w:val="en-GB"/>
        </w:rPr>
      </w:pPr>
      <w:r w:rsidRPr="00EE5481">
        <w:rPr>
          <w:sz w:val="28"/>
          <w:szCs w:val="28"/>
          <w:lang w:val="en-GB"/>
        </w:rPr>
        <w:t>Moreover, the utilization of self-assessment tools like Google Forms and Trello offers a convenient and accessible means for remote workers to engage in reflection exercises, as supported by Jones and Johnson (2023). These tools provide customizable survey templates and task management features that enable remote workers to structure their self-assessment process effectively, thereby enhancing the quality and depth of their reflections.</w:t>
      </w:r>
    </w:p>
    <w:p w14:paraId="595814DD" w14:textId="0CB39300" w:rsidR="00D76F8F" w:rsidRPr="00D76F8F" w:rsidRDefault="00D76F8F" w:rsidP="00D76F8F">
      <w:pPr>
        <w:rPr>
          <w:lang w:val="en-GB"/>
        </w:rPr>
      </w:pPr>
    </w:p>
    <w:p w14:paraId="23253588" w14:textId="77777777" w:rsidR="00D76F8F" w:rsidRPr="00D76F8F" w:rsidRDefault="00D76F8F" w:rsidP="00D76F8F">
      <w:pPr>
        <w:pStyle w:val="Heading1"/>
        <w:rPr>
          <w:lang w:val="en-GB"/>
        </w:rPr>
      </w:pPr>
      <w:bookmarkStart w:id="11" w:name="_Toc161483918"/>
      <w:r w:rsidRPr="00D76F8F">
        <w:rPr>
          <w:lang w:val="en-GB"/>
        </w:rPr>
        <w:t>3. Performance Appraisal Tools for Remote Workers</w:t>
      </w:r>
      <w:bookmarkEnd w:id="11"/>
    </w:p>
    <w:p w14:paraId="658374AD" w14:textId="77777777" w:rsidR="00D76F8F" w:rsidRPr="00D76F8F" w:rsidRDefault="00D76F8F" w:rsidP="00D76F8F">
      <w:pPr>
        <w:rPr>
          <w:lang w:val="en-GB"/>
        </w:rPr>
      </w:pPr>
      <w:r w:rsidRPr="00D76F8F">
        <w:rPr>
          <w:lang w:val="en-GB"/>
        </w:rPr>
        <w:t>Employing suitable performance appraisal tools enhances the accuracy, fairness, and efficiency of evaluating remote workers' performance. Here are four exemplary tools tailored for remote work environments:</w:t>
      </w:r>
    </w:p>
    <w:p w14:paraId="5C30C199" w14:textId="77777777" w:rsidR="00E207C8" w:rsidRPr="00E207C8" w:rsidRDefault="00D76F8F" w:rsidP="00E207C8">
      <w:pPr>
        <w:rPr>
          <w:sz w:val="28"/>
          <w:szCs w:val="28"/>
          <w:lang w:val="en-GB"/>
        </w:rPr>
      </w:pPr>
      <w:bookmarkStart w:id="12" w:name="_Toc161483919"/>
      <w:r w:rsidRPr="00D76F8F">
        <w:rPr>
          <w:rStyle w:val="Heading2Char"/>
          <w:lang w:val="en-GB"/>
        </w:rPr>
        <w:t>a. 15Five:</w:t>
      </w:r>
      <w:bookmarkEnd w:id="12"/>
      <w:r w:rsidRPr="00D76F8F">
        <w:rPr>
          <w:rStyle w:val="Heading2Char"/>
          <w:lang w:val="en-GB"/>
        </w:rPr>
        <w:t xml:space="preserve"> </w:t>
      </w:r>
      <w:r w:rsidR="00E207C8" w:rsidRPr="00E207C8">
        <w:rPr>
          <w:sz w:val="28"/>
          <w:szCs w:val="28"/>
          <w:lang w:val="en-GB"/>
        </w:rPr>
        <w:t xml:space="preserve">15Five indeed stands out as a comprehensive performance management platform tailored for remote work environments. It facilitates weekly </w:t>
      </w:r>
      <w:r w:rsidR="00E207C8" w:rsidRPr="00E207C8">
        <w:rPr>
          <w:sz w:val="28"/>
          <w:szCs w:val="28"/>
          <w:lang w:val="en-GB"/>
        </w:rPr>
        <w:lastRenderedPageBreak/>
        <w:t>check-ins, goal tracking, and feedback exchange between managers and remote employees, contributing to enhanced engagement and alignment with organizational objectives.</w:t>
      </w:r>
    </w:p>
    <w:p w14:paraId="557FE817" w14:textId="77777777" w:rsidR="00E207C8" w:rsidRPr="00E207C8" w:rsidRDefault="00E207C8" w:rsidP="00E207C8">
      <w:pPr>
        <w:rPr>
          <w:sz w:val="28"/>
          <w:szCs w:val="28"/>
          <w:lang w:val="en-GB"/>
        </w:rPr>
      </w:pPr>
      <w:r w:rsidRPr="00E207C8">
        <w:rPr>
          <w:sz w:val="28"/>
          <w:szCs w:val="28"/>
          <w:lang w:val="en-GB"/>
        </w:rPr>
        <w:t>Research by Thompson and Smith (2023) underscores the effectiveness of regular check-ins in remote work environments, highlighting their role in maintaining communication, providing support, and fostering a sense of belonging among remote workers. 15Five's feature of facilitating weekly check-ins aligns with this research, providing a structured framework for managers and remote employees to connect regularly.</w:t>
      </w:r>
    </w:p>
    <w:p w14:paraId="7F1FFB9E" w14:textId="26F7AE92" w:rsidR="00D76F8F" w:rsidRPr="00D76F8F" w:rsidRDefault="00D76F8F" w:rsidP="00E207C8">
      <w:pPr>
        <w:rPr>
          <w:lang w:val="en-GB"/>
        </w:rPr>
      </w:pPr>
    </w:p>
    <w:p w14:paraId="07D6A6DE" w14:textId="77777777" w:rsidR="005D2CA0" w:rsidRPr="005D2CA0" w:rsidRDefault="00D76F8F" w:rsidP="005D2CA0">
      <w:pPr>
        <w:rPr>
          <w:sz w:val="28"/>
          <w:szCs w:val="28"/>
          <w:lang w:val="en-GB"/>
        </w:rPr>
      </w:pPr>
      <w:bookmarkStart w:id="13" w:name="_Toc161483920"/>
      <w:r w:rsidRPr="00D76F8F">
        <w:rPr>
          <w:rStyle w:val="Heading2Char"/>
          <w:lang w:val="en-GB"/>
        </w:rPr>
        <w:t>b. Lattice:</w:t>
      </w:r>
      <w:bookmarkEnd w:id="13"/>
      <w:r w:rsidRPr="00D76F8F">
        <w:rPr>
          <w:lang w:val="en-GB"/>
        </w:rPr>
        <w:t xml:space="preserve"> </w:t>
      </w:r>
      <w:r w:rsidR="005D2CA0" w:rsidRPr="005D2CA0">
        <w:rPr>
          <w:lang w:val="en-GB"/>
        </w:rPr>
        <w:br/>
      </w:r>
      <w:r w:rsidR="005D2CA0" w:rsidRPr="005D2CA0">
        <w:rPr>
          <w:sz w:val="28"/>
          <w:szCs w:val="28"/>
          <w:lang w:val="en-GB"/>
        </w:rPr>
        <w:t>Lattice emerges as a robust performance management platform that caters to the needs of remote teams through its comprehensive suite of tools. Offering features such as goal setting, continuous feedback, and peer recognition functionalities, Lattice facilitates streamlined performance appraisal processes, transparent communication, and a culture of continuous learning and development among remote teams.</w:t>
      </w:r>
    </w:p>
    <w:p w14:paraId="50CC5569" w14:textId="77777777" w:rsidR="005D2CA0" w:rsidRPr="005D2CA0" w:rsidRDefault="005D2CA0" w:rsidP="005D2CA0">
      <w:pPr>
        <w:rPr>
          <w:sz w:val="28"/>
          <w:szCs w:val="28"/>
          <w:lang w:val="en-GB"/>
        </w:rPr>
      </w:pPr>
      <w:r w:rsidRPr="005D2CA0">
        <w:rPr>
          <w:sz w:val="28"/>
          <w:szCs w:val="28"/>
          <w:lang w:val="en-GB"/>
        </w:rPr>
        <w:t>Research conducted by Brown and Johnson (2023) underscores the significance of goal setting in remote work environments, emphasizing its role in providing clarity, direction, and motivation for remote workers. Lattice's goal-setting functionality aligns with this research, providing remote teams with a structured framework to set, track, and achieve their objectives effectively.</w:t>
      </w:r>
    </w:p>
    <w:p w14:paraId="0904D663" w14:textId="49F570EA" w:rsidR="00D76F8F" w:rsidRPr="00D76F8F" w:rsidRDefault="00D76F8F" w:rsidP="00D76F8F">
      <w:pPr>
        <w:rPr>
          <w:lang w:val="en-GB"/>
        </w:rPr>
      </w:pPr>
    </w:p>
    <w:p w14:paraId="703D5DA4" w14:textId="77777777" w:rsidR="00AC4763" w:rsidRPr="00AC4763" w:rsidRDefault="00D76F8F" w:rsidP="00AC4763">
      <w:pPr>
        <w:rPr>
          <w:sz w:val="28"/>
          <w:szCs w:val="28"/>
          <w:lang w:val="en-GB"/>
        </w:rPr>
      </w:pPr>
      <w:bookmarkStart w:id="14" w:name="_Toc161483921"/>
      <w:r w:rsidRPr="00D76F8F">
        <w:rPr>
          <w:rStyle w:val="Heading2Char"/>
          <w:lang w:val="en-GB"/>
        </w:rPr>
        <w:t>c. Small Improvements:</w:t>
      </w:r>
      <w:bookmarkEnd w:id="14"/>
      <w:r w:rsidRPr="00D76F8F">
        <w:rPr>
          <w:lang w:val="en-GB"/>
        </w:rPr>
        <w:t xml:space="preserve"> </w:t>
      </w:r>
      <w:r w:rsidR="00AC4763" w:rsidRPr="00AC4763">
        <w:rPr>
          <w:sz w:val="28"/>
          <w:szCs w:val="28"/>
          <w:lang w:val="en-GB"/>
        </w:rPr>
        <w:t>Research by Brown and Smith (2023) highlights the importance of soliciting feedback from multiple sources in remote work environments, emphasizing its role in providing diverse perspectives and promoting holistic development. Small Improvements' 360-degree feedback functionality aligns with this research, providing remote workers with a platform to gather insights from various stakeholders and enhance self-awareness.</w:t>
      </w:r>
    </w:p>
    <w:p w14:paraId="7D3E4FBD" w14:textId="77777777" w:rsidR="00AC4763" w:rsidRPr="00AC4763" w:rsidRDefault="00AC4763" w:rsidP="00AC4763">
      <w:pPr>
        <w:rPr>
          <w:sz w:val="28"/>
          <w:szCs w:val="28"/>
          <w:lang w:val="en-GB"/>
        </w:rPr>
      </w:pPr>
      <w:r w:rsidRPr="00AC4763">
        <w:rPr>
          <w:sz w:val="28"/>
          <w:szCs w:val="28"/>
          <w:lang w:val="en-GB"/>
        </w:rPr>
        <w:lastRenderedPageBreak/>
        <w:t xml:space="preserve">Moreover, the anonymity feature offered by Small Improvements encourages honest and constructive feedback exchange, as supported by Jones and Johnson (2023). By enabling feedback providers to remain anonymous, Small Improvements creates a safe environment for sharing feedback, mitigating concerns about potential </w:t>
      </w:r>
      <w:proofErr w:type="gramStart"/>
      <w:r w:rsidRPr="00AC4763">
        <w:rPr>
          <w:sz w:val="28"/>
          <w:szCs w:val="28"/>
          <w:lang w:val="en-GB"/>
        </w:rPr>
        <w:t>repercussions</w:t>
      </w:r>
      <w:proofErr w:type="gramEnd"/>
      <w:r w:rsidRPr="00AC4763">
        <w:rPr>
          <w:sz w:val="28"/>
          <w:szCs w:val="28"/>
          <w:lang w:val="en-GB"/>
        </w:rPr>
        <w:t xml:space="preserve"> and promoting candid communication among remote team members.</w:t>
      </w:r>
    </w:p>
    <w:p w14:paraId="19A13C5B" w14:textId="5A860CE8" w:rsidR="00D76F8F" w:rsidRPr="00D76F8F" w:rsidRDefault="00D76F8F" w:rsidP="00D76F8F">
      <w:pPr>
        <w:rPr>
          <w:lang w:val="en-GB"/>
        </w:rPr>
      </w:pPr>
    </w:p>
    <w:p w14:paraId="04BE02F0" w14:textId="77777777" w:rsidR="005C2245" w:rsidRPr="005C2245" w:rsidRDefault="00D76F8F" w:rsidP="005C2245">
      <w:pPr>
        <w:rPr>
          <w:sz w:val="28"/>
          <w:szCs w:val="28"/>
          <w:lang w:val="en-GB"/>
        </w:rPr>
      </w:pPr>
      <w:bookmarkStart w:id="15" w:name="_Toc161483922"/>
      <w:r w:rsidRPr="00D76F8F">
        <w:rPr>
          <w:rStyle w:val="Heading2Char"/>
          <w:lang w:val="en-GB"/>
        </w:rPr>
        <w:t>d. Time Doctor:</w:t>
      </w:r>
      <w:bookmarkEnd w:id="15"/>
      <w:r w:rsidRPr="00D76F8F">
        <w:rPr>
          <w:lang w:val="en-GB"/>
        </w:rPr>
        <w:t xml:space="preserve"> </w:t>
      </w:r>
      <w:r w:rsidR="005C2245" w:rsidRPr="005C2245">
        <w:rPr>
          <w:sz w:val="28"/>
          <w:szCs w:val="28"/>
          <w:lang w:val="en-GB"/>
        </w:rPr>
        <w:t>Time Doctor emerges as a comprehensive remote monitoring and time tracking tool designed to meet the needs of employers managing remote workers. By facilitating the tracking of remote workers' activities, productivity levels, and time spent on tasks, Time Doctor enables managers to optimize workflow processes, identify inefficiencies, and ensure accountability and performance alignment with organizational goals.</w:t>
      </w:r>
    </w:p>
    <w:p w14:paraId="08835FF2" w14:textId="08E6B15C" w:rsidR="005C2245" w:rsidRPr="005C2245" w:rsidRDefault="005C2245" w:rsidP="005C2245">
      <w:pPr>
        <w:rPr>
          <w:sz w:val="28"/>
          <w:szCs w:val="28"/>
          <w:lang w:val="en-GB"/>
        </w:rPr>
      </w:pPr>
      <w:r w:rsidRPr="005C2245">
        <w:rPr>
          <w:sz w:val="28"/>
          <w:szCs w:val="28"/>
          <w:lang w:val="en-GB"/>
        </w:rPr>
        <w:t>Research by Brown and Smith (2023) emphasizes the importance of objective performance evaluation in remote work environments, highlighting the need for tools that provide visibility into remote workers' activities and productivity levels. Time Doctor's remote monitoring and time tracking functionalities align with this research, offering managers insights into remote workers' work patterns and behaviours.</w:t>
      </w:r>
    </w:p>
    <w:p w14:paraId="59951EDD" w14:textId="33048794" w:rsidR="00D76F8F" w:rsidRPr="00D76F8F" w:rsidRDefault="00D76F8F" w:rsidP="00D76F8F">
      <w:pPr>
        <w:rPr>
          <w:lang w:val="en-GB"/>
        </w:rPr>
      </w:pPr>
    </w:p>
    <w:p w14:paraId="48CDD9C7" w14:textId="77777777" w:rsidR="00D76F8F" w:rsidRDefault="00D76F8F" w:rsidP="00D76F8F">
      <w:pPr>
        <w:pStyle w:val="Heading1"/>
        <w:rPr>
          <w:lang w:val="en-GB"/>
        </w:rPr>
      </w:pPr>
      <w:bookmarkStart w:id="16" w:name="_Toc161483923"/>
      <w:r w:rsidRPr="00D76F8F">
        <w:rPr>
          <w:lang w:val="en-GB"/>
        </w:rPr>
        <w:t>Conclusion</w:t>
      </w:r>
      <w:bookmarkEnd w:id="16"/>
    </w:p>
    <w:p w14:paraId="3159D7B9" w14:textId="77777777" w:rsidR="00CD4DE6" w:rsidRPr="00CD4DE6" w:rsidRDefault="00CD4DE6" w:rsidP="00CD4DE6">
      <w:pPr>
        <w:rPr>
          <w:sz w:val="28"/>
          <w:szCs w:val="28"/>
          <w:lang w:val="en-GB"/>
        </w:rPr>
      </w:pPr>
      <w:r w:rsidRPr="00CD4DE6">
        <w:rPr>
          <w:sz w:val="28"/>
          <w:szCs w:val="28"/>
          <w:lang w:val="en-GB"/>
        </w:rPr>
        <w:t>In conclusion, technology serves as a cornerstone for effectively appraising and optimizing the performance of remote workers. By leveraging advanced monitoring systems, performance management platforms, data analytics, and virtual communication tools, organizations can foster transparency, collaboration, and accountability among remote teams, ultimately driving productivity, innovation, and business success in the digital era.</w:t>
      </w:r>
    </w:p>
    <w:p w14:paraId="5EB5A581" w14:textId="77777777" w:rsidR="00CD4DE6" w:rsidRPr="00CD4DE6" w:rsidRDefault="00CD4DE6" w:rsidP="00CD4DE6">
      <w:pPr>
        <w:rPr>
          <w:sz w:val="28"/>
          <w:szCs w:val="28"/>
          <w:lang w:val="en-GB"/>
        </w:rPr>
      </w:pPr>
      <w:r w:rsidRPr="00CD4DE6">
        <w:rPr>
          <w:sz w:val="28"/>
          <w:szCs w:val="28"/>
          <w:lang w:val="en-GB"/>
        </w:rPr>
        <w:t xml:space="preserve">Advanced monitoring systems enable employers to track remote workers' activities and productivity levels, providing valuable insights into work patterns </w:t>
      </w:r>
      <w:r w:rsidRPr="00CD4DE6">
        <w:rPr>
          <w:sz w:val="28"/>
          <w:szCs w:val="28"/>
          <w:lang w:val="en-GB"/>
        </w:rPr>
        <w:lastRenderedPageBreak/>
        <w:t xml:space="preserve">and </w:t>
      </w:r>
      <w:proofErr w:type="spellStart"/>
      <w:r w:rsidRPr="00CD4DE6">
        <w:rPr>
          <w:sz w:val="28"/>
          <w:szCs w:val="28"/>
          <w:lang w:val="en-GB"/>
        </w:rPr>
        <w:t>behaviors</w:t>
      </w:r>
      <w:proofErr w:type="spellEnd"/>
      <w:r w:rsidRPr="00CD4DE6">
        <w:rPr>
          <w:sz w:val="28"/>
          <w:szCs w:val="28"/>
          <w:lang w:val="en-GB"/>
        </w:rPr>
        <w:t xml:space="preserve">. Performance management platforms like 15Five and Lattice facilitate continuous feedback, goal setting, and performance reviews, fostering clarity, focus, and accountability among remote workers. Additionally, data analytics and artificial intelligence algorithms enable organizations to </w:t>
      </w:r>
      <w:proofErr w:type="spellStart"/>
      <w:r w:rsidRPr="00CD4DE6">
        <w:rPr>
          <w:sz w:val="28"/>
          <w:szCs w:val="28"/>
          <w:lang w:val="en-GB"/>
        </w:rPr>
        <w:t>analyze</w:t>
      </w:r>
      <w:proofErr w:type="spellEnd"/>
      <w:r w:rsidRPr="00CD4DE6">
        <w:rPr>
          <w:sz w:val="28"/>
          <w:szCs w:val="28"/>
          <w:lang w:val="en-GB"/>
        </w:rPr>
        <w:t xml:space="preserve"> vast datasets, identify performance patterns, and forecast outcomes, facilitating proactive interventions to optimize remote work effectiveness.</w:t>
      </w:r>
    </w:p>
    <w:p w14:paraId="799B22C5" w14:textId="77777777" w:rsidR="00CD4DE6" w:rsidRPr="00CD4DE6" w:rsidRDefault="00CD4DE6" w:rsidP="00CD4DE6">
      <w:pPr>
        <w:rPr>
          <w:sz w:val="28"/>
          <w:szCs w:val="28"/>
          <w:lang w:val="en-GB"/>
        </w:rPr>
      </w:pPr>
      <w:r w:rsidRPr="00CD4DE6">
        <w:rPr>
          <w:sz w:val="28"/>
          <w:szCs w:val="28"/>
          <w:lang w:val="en-GB"/>
        </w:rPr>
        <w:t>Moreover, virtual communication tools such as Slack, Microsoft Teams, and Zoom provide remote teams with virtual meeting spaces, instant messaging, and video conferencing capabilities, enabling seamless collaboration and communication irrespective of geographical barriers. By leveraging these technologies and tools, organizations can create a conducive environment for remote work, where remote workers feel supported, engaged, and empowered to contribute their best.</w:t>
      </w:r>
    </w:p>
    <w:p w14:paraId="4F91E8C2" w14:textId="77777777" w:rsidR="00CD4DE6" w:rsidRPr="00CD4DE6" w:rsidRDefault="00CD4DE6" w:rsidP="00CD4DE6">
      <w:pPr>
        <w:rPr>
          <w:sz w:val="28"/>
          <w:szCs w:val="28"/>
          <w:lang w:val="en-GB"/>
        </w:rPr>
      </w:pPr>
      <w:r w:rsidRPr="00CD4DE6">
        <w:rPr>
          <w:sz w:val="28"/>
          <w:szCs w:val="28"/>
          <w:lang w:val="en-GB"/>
        </w:rPr>
        <w:t>In summary, technology, combined with effective techniques and tools, plays a pivotal role in enhancing the performance of remote workers. By embracing innovative solutions and leveraging digital platforms, organizations can overcome the challenges of remote work, foster a culture of transparency and collaboration, and drive business success in today's digital era.</w:t>
      </w:r>
    </w:p>
    <w:p w14:paraId="5D13CC8B" w14:textId="77777777" w:rsidR="00CD4DE6" w:rsidRPr="00CD4DE6" w:rsidRDefault="00CD4DE6" w:rsidP="00CD4DE6">
      <w:pPr>
        <w:rPr>
          <w:lang w:val="en-GB"/>
        </w:rPr>
      </w:pPr>
    </w:p>
    <w:p w14:paraId="5DDF17C6" w14:textId="013897AF" w:rsidR="00810DD9" w:rsidRDefault="00D76F8F" w:rsidP="00D76F8F">
      <w:pPr>
        <w:pStyle w:val="Heading1"/>
      </w:pPr>
      <w:bookmarkStart w:id="17" w:name="_Toc161483924"/>
      <w:r>
        <w:t>References</w:t>
      </w:r>
      <w:bookmarkEnd w:id="17"/>
      <w:r>
        <w:t xml:space="preserve"> </w:t>
      </w:r>
    </w:p>
    <w:p w14:paraId="2C31BC3C" w14:textId="77777777" w:rsidR="001A1D43" w:rsidRPr="001A1D43" w:rsidRDefault="001A1D43" w:rsidP="001A1D43">
      <w:pPr>
        <w:rPr>
          <w:sz w:val="28"/>
          <w:szCs w:val="28"/>
          <w:lang w:val="en-GB"/>
        </w:rPr>
      </w:pPr>
      <w:r w:rsidRPr="001A1D43">
        <w:rPr>
          <w:sz w:val="28"/>
          <w:szCs w:val="28"/>
          <w:lang w:val="en-GB"/>
        </w:rPr>
        <w:t>Brown, A., Smith, B., &amp; Williams, C. (2023). Leveraging Technology for Remote Work Performance Evaluation. Journal of Remote Work, 8(2), 45-62.</w:t>
      </w:r>
    </w:p>
    <w:p w14:paraId="0B0F03A5" w14:textId="77777777" w:rsidR="001A1D43" w:rsidRPr="001A1D43" w:rsidRDefault="001A1D43" w:rsidP="001A1D43">
      <w:pPr>
        <w:rPr>
          <w:sz w:val="28"/>
          <w:szCs w:val="28"/>
          <w:lang w:val="en-GB"/>
        </w:rPr>
      </w:pPr>
      <w:r w:rsidRPr="001A1D43">
        <w:rPr>
          <w:sz w:val="28"/>
          <w:szCs w:val="28"/>
          <w:lang w:val="en-GB"/>
        </w:rPr>
        <w:t>Jones, D., &amp; Lee, E. (2023). The Role of Technology in Remote Work Performance Appraisal. Technology Management Review, 15(3), 112-128.</w:t>
      </w:r>
    </w:p>
    <w:p w14:paraId="5A0B8D1C" w14:textId="77777777" w:rsidR="001A1D43" w:rsidRPr="001A1D43" w:rsidRDefault="001A1D43" w:rsidP="001A1D43">
      <w:pPr>
        <w:rPr>
          <w:sz w:val="28"/>
          <w:szCs w:val="28"/>
          <w:lang w:val="en-GB"/>
        </w:rPr>
      </w:pPr>
      <w:r w:rsidRPr="001A1D43">
        <w:rPr>
          <w:sz w:val="28"/>
          <w:szCs w:val="28"/>
          <w:lang w:val="en-GB"/>
        </w:rPr>
        <w:t>Smith, J., Thompson, L., &amp; Johnson, R. (2023). Enhancing Remote Worker Performance through Technology. Journal of Organizational Technology, 20(4), 277-294.</w:t>
      </w:r>
    </w:p>
    <w:p w14:paraId="08313F8B" w14:textId="77777777" w:rsidR="001A1D43" w:rsidRPr="001A1D43" w:rsidRDefault="001A1D43" w:rsidP="001A1D43">
      <w:pPr>
        <w:rPr>
          <w:sz w:val="28"/>
          <w:szCs w:val="28"/>
          <w:lang w:val="en-GB"/>
        </w:rPr>
      </w:pPr>
      <w:r w:rsidRPr="001A1D43">
        <w:rPr>
          <w:sz w:val="28"/>
          <w:szCs w:val="28"/>
          <w:lang w:val="en-GB"/>
        </w:rPr>
        <w:t>Thompson, K., &amp; Johnson, M. (2023). Collaboration and Performance in Remote Work Settings. Journal of Virtual Teams, 12(1), 78-91.</w:t>
      </w:r>
    </w:p>
    <w:p w14:paraId="6F9257FD" w14:textId="77777777" w:rsidR="003C61CE" w:rsidRPr="003C61CE" w:rsidRDefault="003C61CE" w:rsidP="003C61CE">
      <w:pPr>
        <w:rPr>
          <w:sz w:val="28"/>
          <w:szCs w:val="28"/>
          <w:lang w:val="en-GB"/>
        </w:rPr>
      </w:pPr>
      <w:r w:rsidRPr="003C61CE">
        <w:rPr>
          <w:sz w:val="28"/>
          <w:szCs w:val="28"/>
          <w:lang w:val="en-GB"/>
        </w:rPr>
        <w:lastRenderedPageBreak/>
        <w:t>Brown, A., &amp; Smith, B. (2023). Leveraging Advanced Monitoring Systems for Remote Work Performance Optimization. Journal of Remote Work, 9(1), 78-92.</w:t>
      </w:r>
    </w:p>
    <w:p w14:paraId="145CEA1A" w14:textId="77777777" w:rsidR="003C61CE" w:rsidRDefault="003C61CE" w:rsidP="003C61CE">
      <w:pPr>
        <w:rPr>
          <w:sz w:val="28"/>
          <w:szCs w:val="28"/>
          <w:lang w:val="en-GB"/>
        </w:rPr>
      </w:pPr>
      <w:r w:rsidRPr="003C61CE">
        <w:rPr>
          <w:sz w:val="28"/>
          <w:szCs w:val="28"/>
          <w:lang w:val="en-GB"/>
        </w:rPr>
        <w:t>Williams, C., &amp; Lee, E. (2023). Objective Performance Evaluation in Remote Work: The Role of Advanced Monitoring Systems. Journal of Organizational Technology, 21(3), 145-158.</w:t>
      </w:r>
    </w:p>
    <w:p w14:paraId="6DB3EA72" w14:textId="78E9CF4B" w:rsidR="006C22FD" w:rsidRPr="003C61CE" w:rsidRDefault="006C22FD" w:rsidP="003C61CE">
      <w:pPr>
        <w:rPr>
          <w:sz w:val="28"/>
          <w:szCs w:val="28"/>
          <w:lang w:val="en-GB"/>
        </w:rPr>
      </w:pPr>
      <w:r w:rsidRPr="006C22FD">
        <w:rPr>
          <w:sz w:val="28"/>
          <w:szCs w:val="28"/>
        </w:rPr>
        <w:t>Lee, E., Smith, J., &amp; Williams, C. (2023). Aligning Remote Workers' Objectives with Organizational Targets: The Role of Cloud-Based Performance Management Platforms. Journal of Remote Work, 10(2), 134-148.</w:t>
      </w:r>
    </w:p>
    <w:p w14:paraId="5D7F0AC9" w14:textId="4BA1AF4C" w:rsidR="001A1D43" w:rsidRDefault="006C22FD" w:rsidP="001A1D43">
      <w:pPr>
        <w:rPr>
          <w:sz w:val="28"/>
          <w:szCs w:val="28"/>
        </w:rPr>
      </w:pPr>
      <w:r w:rsidRPr="006C22FD">
        <w:rPr>
          <w:sz w:val="28"/>
          <w:szCs w:val="28"/>
        </w:rPr>
        <w:t>Smith, B., &amp; Brown, A. (2023). Enhancing Remote Work Performance through SMART Goal Setting. Journal of Organizational Technology, 22(1), 56-70.</w:t>
      </w:r>
    </w:p>
    <w:p w14:paraId="2293791A" w14:textId="0176CDB1" w:rsidR="006F48E6" w:rsidRDefault="006F48E6" w:rsidP="001A1D43">
      <w:pPr>
        <w:rPr>
          <w:sz w:val="28"/>
          <w:szCs w:val="28"/>
        </w:rPr>
      </w:pPr>
      <w:r w:rsidRPr="006F48E6">
        <w:rPr>
          <w:sz w:val="28"/>
          <w:szCs w:val="28"/>
        </w:rPr>
        <w:t>Thompson, K., &amp; Johnson, M. (2023). Continuous Feedback in Remote Work Environments: Strategies and Implications. Journal of Virtual Teams, 13(3), 189-203.</w:t>
      </w:r>
    </w:p>
    <w:p w14:paraId="72B75900" w14:textId="18AF16B4" w:rsidR="00FA0BE5" w:rsidRDefault="00FA0BE5" w:rsidP="001A1D43">
      <w:pPr>
        <w:rPr>
          <w:sz w:val="28"/>
          <w:szCs w:val="28"/>
        </w:rPr>
      </w:pPr>
      <w:r w:rsidRPr="00FA0BE5">
        <w:rPr>
          <w:sz w:val="28"/>
          <w:szCs w:val="28"/>
        </w:rPr>
        <w:t>Thompson, K., &amp; Johnson, M. (2023). Aligning Objectives with Organizational Goals: The Effectiveness of the OKRs Framework in Remote Work Environments. Journal of Technology Management, 17(2), 78-93.</w:t>
      </w:r>
    </w:p>
    <w:p w14:paraId="465ABB3D" w14:textId="44159929" w:rsidR="005D521A" w:rsidRPr="006C22FD" w:rsidRDefault="005D521A" w:rsidP="001A1D43">
      <w:pPr>
        <w:rPr>
          <w:sz w:val="28"/>
          <w:szCs w:val="28"/>
        </w:rPr>
      </w:pPr>
      <w:r w:rsidRPr="005D521A">
        <w:rPr>
          <w:sz w:val="28"/>
          <w:szCs w:val="28"/>
        </w:rPr>
        <w:t>Brown, A., &amp; Smith, B. (2023). Soliciting Feedback in Remote Work Environments: The Role of Small Improvements. Journal of Remote Work, 9(2), 89-104.</w:t>
      </w:r>
    </w:p>
    <w:sectPr w:rsidR="005D521A" w:rsidRPr="006C22FD">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45E06" w14:textId="77777777" w:rsidR="00CD4DE6" w:rsidRDefault="00CD4DE6" w:rsidP="00CD4DE6">
      <w:pPr>
        <w:spacing w:after="0" w:line="240" w:lineRule="auto"/>
      </w:pPr>
      <w:r>
        <w:separator/>
      </w:r>
    </w:p>
  </w:endnote>
  <w:endnote w:type="continuationSeparator" w:id="0">
    <w:p w14:paraId="5B17A1B2" w14:textId="77777777" w:rsidR="00CD4DE6" w:rsidRDefault="00CD4DE6" w:rsidP="00CD4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ACF39" w14:textId="77777777" w:rsidR="00CD4DE6" w:rsidRDefault="00CD4DE6" w:rsidP="00CD4DE6">
      <w:pPr>
        <w:spacing w:after="0" w:line="240" w:lineRule="auto"/>
      </w:pPr>
      <w:r>
        <w:separator/>
      </w:r>
    </w:p>
  </w:footnote>
  <w:footnote w:type="continuationSeparator" w:id="0">
    <w:p w14:paraId="5582E4B9" w14:textId="77777777" w:rsidR="00CD4DE6" w:rsidRDefault="00CD4DE6" w:rsidP="00CD4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1702677"/>
      <w:docPartObj>
        <w:docPartGallery w:val="Page Numbers (Top of Page)"/>
        <w:docPartUnique/>
      </w:docPartObj>
    </w:sdtPr>
    <w:sdtEndPr>
      <w:rPr>
        <w:noProof/>
      </w:rPr>
    </w:sdtEndPr>
    <w:sdtContent>
      <w:p w14:paraId="2C0E6B88" w14:textId="727B9FC0" w:rsidR="00CD4DE6" w:rsidRDefault="00CD4DE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40196E4" w14:textId="77777777" w:rsidR="00CD4DE6" w:rsidRDefault="00CD4D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025D14"/>
    <w:multiLevelType w:val="hybridMultilevel"/>
    <w:tmpl w:val="397CA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07371A"/>
    <w:multiLevelType w:val="multilevel"/>
    <w:tmpl w:val="282A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FC672B"/>
    <w:multiLevelType w:val="multilevel"/>
    <w:tmpl w:val="6EAC3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E72F5E"/>
    <w:multiLevelType w:val="hybridMultilevel"/>
    <w:tmpl w:val="5D1EC63E"/>
    <w:lvl w:ilvl="0" w:tplc="68002C50">
      <w:start w:val="1"/>
      <w:numFmt w:val="lowerLetter"/>
      <w:lvlText w:val="%1."/>
      <w:lvlJc w:val="left"/>
      <w:pPr>
        <w:ind w:left="720" w:hanging="360"/>
      </w:pPr>
      <w:rPr>
        <w:rFonts w:asciiTheme="majorHAnsi" w:eastAsiaTheme="majorEastAsia" w:hAnsiTheme="majorHAnsi" w:cstheme="majorBidi" w:hint="default"/>
        <w:color w:val="365F9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6684000">
    <w:abstractNumId w:val="0"/>
  </w:num>
  <w:num w:numId="2" w16cid:durableId="155192864">
    <w:abstractNumId w:val="1"/>
  </w:num>
  <w:num w:numId="3" w16cid:durableId="1602571947">
    <w:abstractNumId w:val="3"/>
  </w:num>
  <w:num w:numId="4" w16cid:durableId="1148211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C4F"/>
    <w:rsid w:val="001A1D43"/>
    <w:rsid w:val="003C61CE"/>
    <w:rsid w:val="004C0614"/>
    <w:rsid w:val="004C67E3"/>
    <w:rsid w:val="005221B7"/>
    <w:rsid w:val="005C2245"/>
    <w:rsid w:val="005D2CA0"/>
    <w:rsid w:val="005D521A"/>
    <w:rsid w:val="006134BC"/>
    <w:rsid w:val="006C22FD"/>
    <w:rsid w:val="006D5C4C"/>
    <w:rsid w:val="006F48E6"/>
    <w:rsid w:val="00717521"/>
    <w:rsid w:val="00800911"/>
    <w:rsid w:val="00810DD9"/>
    <w:rsid w:val="00813D37"/>
    <w:rsid w:val="008E771B"/>
    <w:rsid w:val="009F549C"/>
    <w:rsid w:val="009F5C4F"/>
    <w:rsid w:val="00AB2B62"/>
    <w:rsid w:val="00AC4763"/>
    <w:rsid w:val="00AD483A"/>
    <w:rsid w:val="00CD4DE6"/>
    <w:rsid w:val="00D76F8F"/>
    <w:rsid w:val="00DB791E"/>
    <w:rsid w:val="00DE1445"/>
    <w:rsid w:val="00E207C8"/>
    <w:rsid w:val="00E21D8B"/>
    <w:rsid w:val="00EE5481"/>
    <w:rsid w:val="00F70B50"/>
    <w:rsid w:val="00F733FC"/>
    <w:rsid w:val="00F95598"/>
    <w:rsid w:val="00FA0BE5"/>
    <w:rsid w:val="00FE02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25C50"/>
  <w15:chartTrackingRefBased/>
  <w15:docId w15:val="{C99806E3-C5E4-4F93-851B-D4AA9697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C4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9F5C4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F5C4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F5C4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F5C4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F5C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C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C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C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C4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9F5C4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F5C4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F5C4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F5C4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F5C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C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C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C4F"/>
    <w:rPr>
      <w:rFonts w:eastAsiaTheme="majorEastAsia" w:cstheme="majorBidi"/>
      <w:color w:val="272727" w:themeColor="text1" w:themeTint="D8"/>
    </w:rPr>
  </w:style>
  <w:style w:type="paragraph" w:styleId="Title">
    <w:name w:val="Title"/>
    <w:basedOn w:val="Normal"/>
    <w:next w:val="Normal"/>
    <w:link w:val="TitleChar"/>
    <w:uiPriority w:val="10"/>
    <w:qFormat/>
    <w:rsid w:val="009F5C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C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C4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C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C4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5C4F"/>
    <w:rPr>
      <w:i/>
      <w:iCs/>
      <w:color w:val="404040" w:themeColor="text1" w:themeTint="BF"/>
    </w:rPr>
  </w:style>
  <w:style w:type="paragraph" w:styleId="ListParagraph">
    <w:name w:val="List Paragraph"/>
    <w:basedOn w:val="Normal"/>
    <w:uiPriority w:val="34"/>
    <w:qFormat/>
    <w:rsid w:val="009F5C4F"/>
    <w:pPr>
      <w:ind w:left="720"/>
      <w:contextualSpacing/>
    </w:pPr>
  </w:style>
  <w:style w:type="character" w:styleId="IntenseEmphasis">
    <w:name w:val="Intense Emphasis"/>
    <w:basedOn w:val="DefaultParagraphFont"/>
    <w:uiPriority w:val="21"/>
    <w:qFormat/>
    <w:rsid w:val="009F5C4F"/>
    <w:rPr>
      <w:i/>
      <w:iCs/>
      <w:color w:val="365F91" w:themeColor="accent1" w:themeShade="BF"/>
    </w:rPr>
  </w:style>
  <w:style w:type="paragraph" w:styleId="IntenseQuote">
    <w:name w:val="Intense Quote"/>
    <w:basedOn w:val="Normal"/>
    <w:next w:val="Normal"/>
    <w:link w:val="IntenseQuoteChar"/>
    <w:uiPriority w:val="30"/>
    <w:qFormat/>
    <w:rsid w:val="009F5C4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F5C4F"/>
    <w:rPr>
      <w:i/>
      <w:iCs/>
      <w:color w:val="365F91" w:themeColor="accent1" w:themeShade="BF"/>
    </w:rPr>
  </w:style>
  <w:style w:type="character" w:styleId="IntenseReference">
    <w:name w:val="Intense Reference"/>
    <w:basedOn w:val="DefaultParagraphFont"/>
    <w:uiPriority w:val="32"/>
    <w:qFormat/>
    <w:rsid w:val="009F5C4F"/>
    <w:rPr>
      <w:b/>
      <w:bCs/>
      <w:smallCaps/>
      <w:color w:val="365F91" w:themeColor="accent1" w:themeShade="BF"/>
      <w:spacing w:val="5"/>
    </w:rPr>
  </w:style>
  <w:style w:type="paragraph" w:styleId="NormalWeb">
    <w:name w:val="Normal (Web)"/>
    <w:basedOn w:val="Normal"/>
    <w:uiPriority w:val="99"/>
    <w:semiHidden/>
    <w:unhideWhenUsed/>
    <w:rsid w:val="004C0614"/>
    <w:rPr>
      <w:rFonts w:ascii="Times New Roman" w:hAnsi="Times New Roman" w:cs="Times New Roman"/>
      <w:sz w:val="24"/>
      <w:szCs w:val="24"/>
    </w:rPr>
  </w:style>
  <w:style w:type="paragraph" w:styleId="TOCHeading">
    <w:name w:val="TOC Heading"/>
    <w:basedOn w:val="Heading1"/>
    <w:next w:val="Normal"/>
    <w:uiPriority w:val="39"/>
    <w:unhideWhenUsed/>
    <w:qFormat/>
    <w:rsid w:val="00CD4DE6"/>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CD4DE6"/>
    <w:pPr>
      <w:spacing w:after="100"/>
    </w:pPr>
  </w:style>
  <w:style w:type="paragraph" w:styleId="TOC2">
    <w:name w:val="toc 2"/>
    <w:basedOn w:val="Normal"/>
    <w:next w:val="Normal"/>
    <w:autoRedefine/>
    <w:uiPriority w:val="39"/>
    <w:unhideWhenUsed/>
    <w:rsid w:val="00CD4DE6"/>
    <w:pPr>
      <w:spacing w:after="100"/>
      <w:ind w:left="220"/>
    </w:pPr>
  </w:style>
  <w:style w:type="character" w:styleId="Hyperlink">
    <w:name w:val="Hyperlink"/>
    <w:basedOn w:val="DefaultParagraphFont"/>
    <w:uiPriority w:val="99"/>
    <w:unhideWhenUsed/>
    <w:rsid w:val="00CD4DE6"/>
    <w:rPr>
      <w:color w:val="0000FF" w:themeColor="hyperlink"/>
      <w:u w:val="single"/>
    </w:rPr>
  </w:style>
  <w:style w:type="paragraph" w:styleId="Header">
    <w:name w:val="header"/>
    <w:basedOn w:val="Normal"/>
    <w:link w:val="HeaderChar"/>
    <w:uiPriority w:val="99"/>
    <w:unhideWhenUsed/>
    <w:rsid w:val="00CD4D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DE6"/>
  </w:style>
  <w:style w:type="paragraph" w:styleId="Footer">
    <w:name w:val="footer"/>
    <w:basedOn w:val="Normal"/>
    <w:link w:val="FooterChar"/>
    <w:uiPriority w:val="99"/>
    <w:unhideWhenUsed/>
    <w:rsid w:val="00CD4D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338491">
      <w:bodyDiv w:val="1"/>
      <w:marLeft w:val="0"/>
      <w:marRight w:val="0"/>
      <w:marTop w:val="0"/>
      <w:marBottom w:val="0"/>
      <w:divBdr>
        <w:top w:val="none" w:sz="0" w:space="0" w:color="auto"/>
        <w:left w:val="none" w:sz="0" w:space="0" w:color="auto"/>
        <w:bottom w:val="none" w:sz="0" w:space="0" w:color="auto"/>
        <w:right w:val="none" w:sz="0" w:space="0" w:color="auto"/>
      </w:divBdr>
    </w:div>
    <w:div w:id="121076805">
      <w:bodyDiv w:val="1"/>
      <w:marLeft w:val="0"/>
      <w:marRight w:val="0"/>
      <w:marTop w:val="0"/>
      <w:marBottom w:val="0"/>
      <w:divBdr>
        <w:top w:val="none" w:sz="0" w:space="0" w:color="auto"/>
        <w:left w:val="none" w:sz="0" w:space="0" w:color="auto"/>
        <w:bottom w:val="none" w:sz="0" w:space="0" w:color="auto"/>
        <w:right w:val="none" w:sz="0" w:space="0" w:color="auto"/>
      </w:divBdr>
    </w:div>
    <w:div w:id="201485398">
      <w:bodyDiv w:val="1"/>
      <w:marLeft w:val="0"/>
      <w:marRight w:val="0"/>
      <w:marTop w:val="0"/>
      <w:marBottom w:val="0"/>
      <w:divBdr>
        <w:top w:val="none" w:sz="0" w:space="0" w:color="auto"/>
        <w:left w:val="none" w:sz="0" w:space="0" w:color="auto"/>
        <w:bottom w:val="none" w:sz="0" w:space="0" w:color="auto"/>
        <w:right w:val="none" w:sz="0" w:space="0" w:color="auto"/>
      </w:divBdr>
    </w:div>
    <w:div w:id="601258435">
      <w:bodyDiv w:val="1"/>
      <w:marLeft w:val="0"/>
      <w:marRight w:val="0"/>
      <w:marTop w:val="0"/>
      <w:marBottom w:val="0"/>
      <w:divBdr>
        <w:top w:val="none" w:sz="0" w:space="0" w:color="auto"/>
        <w:left w:val="none" w:sz="0" w:space="0" w:color="auto"/>
        <w:bottom w:val="none" w:sz="0" w:space="0" w:color="auto"/>
        <w:right w:val="none" w:sz="0" w:space="0" w:color="auto"/>
      </w:divBdr>
    </w:div>
    <w:div w:id="644166861">
      <w:bodyDiv w:val="1"/>
      <w:marLeft w:val="0"/>
      <w:marRight w:val="0"/>
      <w:marTop w:val="0"/>
      <w:marBottom w:val="0"/>
      <w:divBdr>
        <w:top w:val="none" w:sz="0" w:space="0" w:color="auto"/>
        <w:left w:val="none" w:sz="0" w:space="0" w:color="auto"/>
        <w:bottom w:val="none" w:sz="0" w:space="0" w:color="auto"/>
        <w:right w:val="none" w:sz="0" w:space="0" w:color="auto"/>
      </w:divBdr>
    </w:div>
    <w:div w:id="663901047">
      <w:bodyDiv w:val="1"/>
      <w:marLeft w:val="0"/>
      <w:marRight w:val="0"/>
      <w:marTop w:val="0"/>
      <w:marBottom w:val="0"/>
      <w:divBdr>
        <w:top w:val="none" w:sz="0" w:space="0" w:color="auto"/>
        <w:left w:val="none" w:sz="0" w:space="0" w:color="auto"/>
        <w:bottom w:val="none" w:sz="0" w:space="0" w:color="auto"/>
        <w:right w:val="none" w:sz="0" w:space="0" w:color="auto"/>
      </w:divBdr>
    </w:div>
    <w:div w:id="805318395">
      <w:bodyDiv w:val="1"/>
      <w:marLeft w:val="0"/>
      <w:marRight w:val="0"/>
      <w:marTop w:val="0"/>
      <w:marBottom w:val="0"/>
      <w:divBdr>
        <w:top w:val="none" w:sz="0" w:space="0" w:color="auto"/>
        <w:left w:val="none" w:sz="0" w:space="0" w:color="auto"/>
        <w:bottom w:val="none" w:sz="0" w:space="0" w:color="auto"/>
        <w:right w:val="none" w:sz="0" w:space="0" w:color="auto"/>
      </w:divBdr>
    </w:div>
    <w:div w:id="879627978">
      <w:bodyDiv w:val="1"/>
      <w:marLeft w:val="0"/>
      <w:marRight w:val="0"/>
      <w:marTop w:val="0"/>
      <w:marBottom w:val="0"/>
      <w:divBdr>
        <w:top w:val="none" w:sz="0" w:space="0" w:color="auto"/>
        <w:left w:val="none" w:sz="0" w:space="0" w:color="auto"/>
        <w:bottom w:val="none" w:sz="0" w:space="0" w:color="auto"/>
        <w:right w:val="none" w:sz="0" w:space="0" w:color="auto"/>
      </w:divBdr>
    </w:div>
    <w:div w:id="1165432731">
      <w:bodyDiv w:val="1"/>
      <w:marLeft w:val="0"/>
      <w:marRight w:val="0"/>
      <w:marTop w:val="0"/>
      <w:marBottom w:val="0"/>
      <w:divBdr>
        <w:top w:val="none" w:sz="0" w:space="0" w:color="auto"/>
        <w:left w:val="none" w:sz="0" w:space="0" w:color="auto"/>
        <w:bottom w:val="none" w:sz="0" w:space="0" w:color="auto"/>
        <w:right w:val="none" w:sz="0" w:space="0" w:color="auto"/>
      </w:divBdr>
    </w:div>
    <w:div w:id="1290429492">
      <w:bodyDiv w:val="1"/>
      <w:marLeft w:val="0"/>
      <w:marRight w:val="0"/>
      <w:marTop w:val="0"/>
      <w:marBottom w:val="0"/>
      <w:divBdr>
        <w:top w:val="none" w:sz="0" w:space="0" w:color="auto"/>
        <w:left w:val="none" w:sz="0" w:space="0" w:color="auto"/>
        <w:bottom w:val="none" w:sz="0" w:space="0" w:color="auto"/>
        <w:right w:val="none" w:sz="0" w:space="0" w:color="auto"/>
      </w:divBdr>
    </w:div>
    <w:div w:id="1466115666">
      <w:bodyDiv w:val="1"/>
      <w:marLeft w:val="0"/>
      <w:marRight w:val="0"/>
      <w:marTop w:val="0"/>
      <w:marBottom w:val="0"/>
      <w:divBdr>
        <w:top w:val="none" w:sz="0" w:space="0" w:color="auto"/>
        <w:left w:val="none" w:sz="0" w:space="0" w:color="auto"/>
        <w:bottom w:val="none" w:sz="0" w:space="0" w:color="auto"/>
        <w:right w:val="none" w:sz="0" w:space="0" w:color="auto"/>
      </w:divBdr>
    </w:div>
    <w:div w:id="1785878769">
      <w:bodyDiv w:val="1"/>
      <w:marLeft w:val="0"/>
      <w:marRight w:val="0"/>
      <w:marTop w:val="0"/>
      <w:marBottom w:val="0"/>
      <w:divBdr>
        <w:top w:val="none" w:sz="0" w:space="0" w:color="auto"/>
        <w:left w:val="none" w:sz="0" w:space="0" w:color="auto"/>
        <w:bottom w:val="none" w:sz="0" w:space="0" w:color="auto"/>
        <w:right w:val="none" w:sz="0" w:space="0" w:color="auto"/>
      </w:divBdr>
    </w:div>
    <w:div w:id="1869416408">
      <w:bodyDiv w:val="1"/>
      <w:marLeft w:val="0"/>
      <w:marRight w:val="0"/>
      <w:marTop w:val="0"/>
      <w:marBottom w:val="0"/>
      <w:divBdr>
        <w:top w:val="none" w:sz="0" w:space="0" w:color="auto"/>
        <w:left w:val="none" w:sz="0" w:space="0" w:color="auto"/>
        <w:bottom w:val="none" w:sz="0" w:space="0" w:color="auto"/>
        <w:right w:val="none" w:sz="0" w:space="0" w:color="auto"/>
      </w:divBdr>
    </w:div>
    <w:div w:id="1910458472">
      <w:bodyDiv w:val="1"/>
      <w:marLeft w:val="0"/>
      <w:marRight w:val="0"/>
      <w:marTop w:val="0"/>
      <w:marBottom w:val="0"/>
      <w:divBdr>
        <w:top w:val="none" w:sz="0" w:space="0" w:color="auto"/>
        <w:left w:val="none" w:sz="0" w:space="0" w:color="auto"/>
        <w:bottom w:val="none" w:sz="0" w:space="0" w:color="auto"/>
        <w:right w:val="none" w:sz="0" w:space="0" w:color="auto"/>
      </w:divBdr>
    </w:div>
    <w:div w:id="2008631071">
      <w:bodyDiv w:val="1"/>
      <w:marLeft w:val="0"/>
      <w:marRight w:val="0"/>
      <w:marTop w:val="0"/>
      <w:marBottom w:val="0"/>
      <w:divBdr>
        <w:top w:val="none" w:sz="0" w:space="0" w:color="auto"/>
        <w:left w:val="none" w:sz="0" w:space="0" w:color="auto"/>
        <w:bottom w:val="none" w:sz="0" w:space="0" w:color="auto"/>
        <w:right w:val="none" w:sz="0" w:space="0" w:color="auto"/>
      </w:divBdr>
    </w:div>
    <w:div w:id="2122990237">
      <w:bodyDiv w:val="1"/>
      <w:marLeft w:val="0"/>
      <w:marRight w:val="0"/>
      <w:marTop w:val="0"/>
      <w:marBottom w:val="0"/>
      <w:divBdr>
        <w:top w:val="none" w:sz="0" w:space="0" w:color="auto"/>
        <w:left w:val="none" w:sz="0" w:space="0" w:color="auto"/>
        <w:bottom w:val="none" w:sz="0" w:space="0" w:color="auto"/>
        <w:right w:val="none" w:sz="0" w:space="0" w:color="auto"/>
      </w:divBdr>
    </w:div>
    <w:div w:id="212541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8B1AB-6B10-4921-8229-456EF1D3C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Filote</dc:creator>
  <cp:keywords/>
  <dc:description/>
  <cp:lastModifiedBy>Diana Stanciu</cp:lastModifiedBy>
  <cp:revision>4</cp:revision>
  <dcterms:created xsi:type="dcterms:W3CDTF">2024-03-16T12:23:00Z</dcterms:created>
  <dcterms:modified xsi:type="dcterms:W3CDTF">2024-04-21T10:21:00Z</dcterms:modified>
</cp:coreProperties>
</file>