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3DC60689" w:rsidR="00DB116D" w:rsidRPr="00A406E5" w:rsidRDefault="006528BC" w:rsidP="00E51AAC">
            <w:pPr>
              <w:spacing w:before="120" w:after="120"/>
              <w:jc w:val="both"/>
              <w:rPr>
                <w:rFonts w:ascii="Arial" w:hAnsi="Arial" w:cs="Arial"/>
                <w:b/>
                <w:sz w:val="22"/>
                <w:szCs w:val="22"/>
              </w:rPr>
            </w:pPr>
            <w:r>
              <w:rPr>
                <w:rFonts w:ascii="Arial" w:hAnsi="Arial" w:cs="Arial"/>
                <w:b/>
                <w:sz w:val="22"/>
                <w:szCs w:val="22"/>
              </w:rPr>
              <w:t>Law and Legal Practice (LLB)</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7EED02C1" w:rsidR="008F1308" w:rsidRPr="00A406E5" w:rsidRDefault="006528BC" w:rsidP="00E51AAC">
            <w:pPr>
              <w:spacing w:before="120" w:after="120"/>
              <w:jc w:val="both"/>
              <w:rPr>
                <w:rFonts w:ascii="Arial" w:hAnsi="Arial" w:cs="Arial"/>
                <w:b/>
                <w:sz w:val="22"/>
                <w:szCs w:val="22"/>
              </w:rPr>
            </w:pPr>
            <w:r>
              <w:rPr>
                <w:rFonts w:ascii="Arial" w:hAnsi="Arial" w:cs="Arial"/>
                <w:b/>
                <w:sz w:val="22"/>
                <w:szCs w:val="22"/>
              </w:rPr>
              <w:t xml:space="preserve">Tort Law </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3124A9E" w:rsidR="00B84B5B" w:rsidRPr="00A406E5" w:rsidRDefault="006528BC" w:rsidP="00152E9D">
            <w:pPr>
              <w:spacing w:before="120" w:after="120"/>
              <w:jc w:val="both"/>
              <w:rPr>
                <w:rFonts w:ascii="Arial" w:hAnsi="Arial" w:cs="Arial"/>
                <w:b/>
                <w:sz w:val="22"/>
                <w:szCs w:val="22"/>
              </w:rPr>
            </w:pPr>
            <w:r>
              <w:rPr>
                <w:rFonts w:ascii="Arial" w:hAnsi="Arial" w:cs="Arial"/>
                <w:b/>
                <w:sz w:val="22"/>
                <w:szCs w:val="22"/>
              </w:rPr>
              <w:t>BMLW5012</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E7CFFB7" w:rsidR="00B84B5B" w:rsidRPr="00A406E5" w:rsidRDefault="006528B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71CD3F13" w:rsidR="00DB116D" w:rsidRPr="00A406E5" w:rsidRDefault="006528BC" w:rsidP="00E51AAC">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7D75E25" w:rsidR="00DB116D" w:rsidRPr="00A406E5" w:rsidRDefault="006528BC" w:rsidP="00E51AAC">
            <w:pPr>
              <w:spacing w:before="120" w:after="120"/>
              <w:jc w:val="both"/>
              <w:rPr>
                <w:rFonts w:ascii="Arial" w:hAnsi="Arial" w:cs="Arial"/>
                <w:b/>
                <w:sz w:val="22"/>
                <w:szCs w:val="22"/>
              </w:rPr>
            </w:pPr>
            <w:r>
              <w:rPr>
                <w:rFonts w:ascii="Arial" w:hAnsi="Arial" w:cs="Arial"/>
                <w:b/>
                <w:sz w:val="22"/>
                <w:szCs w:val="22"/>
              </w:rPr>
              <w:t xml:space="preserve">Scott Tuppen </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05F5692" w:rsidR="00DB116D" w:rsidRPr="00A406E5" w:rsidRDefault="006528BC" w:rsidP="005F0579">
            <w:pPr>
              <w:spacing w:before="120" w:after="120"/>
              <w:jc w:val="both"/>
              <w:rPr>
                <w:rFonts w:ascii="Arial" w:hAnsi="Arial" w:cs="Arial"/>
                <w:b/>
                <w:sz w:val="22"/>
                <w:szCs w:val="22"/>
              </w:rPr>
            </w:pPr>
            <w:r>
              <w:rPr>
                <w:rFonts w:ascii="Arial" w:hAnsi="Arial" w:cs="Arial"/>
                <w:b/>
                <w:sz w:val="22"/>
                <w:szCs w:val="22"/>
              </w:rPr>
              <w:t xml:space="preserve">Occupiers Liability </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11D71A1B" w:rsidR="00DB116D" w:rsidRPr="00A406E5" w:rsidRDefault="006528BC"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265C029C" w:rsidR="00B84B5B" w:rsidRPr="00A406E5" w:rsidRDefault="006528BC" w:rsidP="005F0579">
            <w:pPr>
              <w:spacing w:before="120" w:after="120"/>
              <w:jc w:val="both"/>
              <w:rPr>
                <w:rFonts w:ascii="Arial" w:hAnsi="Arial" w:cs="Arial"/>
                <w:b/>
                <w:sz w:val="22"/>
                <w:szCs w:val="22"/>
              </w:rPr>
            </w:pPr>
            <w:r>
              <w:rPr>
                <w:rFonts w:ascii="Arial" w:hAnsi="Arial" w:cs="Arial"/>
                <w:b/>
                <w:sz w:val="22"/>
                <w:szCs w:val="22"/>
              </w:rPr>
              <w:t>10</w:t>
            </w:r>
            <w:r w:rsidRPr="006528BC">
              <w:rPr>
                <w:rFonts w:ascii="Arial" w:hAnsi="Arial" w:cs="Arial"/>
                <w:b/>
                <w:sz w:val="22"/>
                <w:szCs w:val="22"/>
                <w:vertAlign w:val="superscript"/>
              </w:rPr>
              <w:t>th</w:t>
            </w:r>
            <w:r>
              <w:rPr>
                <w:rFonts w:ascii="Arial" w:hAnsi="Arial" w:cs="Arial"/>
                <w:b/>
                <w:sz w:val="22"/>
                <w:szCs w:val="22"/>
              </w:rPr>
              <w:t xml:space="preserve"> of November 2023 by 23:59pm </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42848A6C" w:rsidR="00B84B5B" w:rsidRPr="00A406E5" w:rsidRDefault="00A374A9" w:rsidP="005F0579">
            <w:pPr>
              <w:spacing w:before="120" w:after="120"/>
              <w:jc w:val="both"/>
              <w:rPr>
                <w:rFonts w:ascii="Arial" w:hAnsi="Arial" w:cs="Arial"/>
                <w:b/>
                <w:sz w:val="22"/>
                <w:szCs w:val="22"/>
              </w:rPr>
            </w:pPr>
            <w:r>
              <w:rPr>
                <w:rFonts w:ascii="Arial" w:hAnsi="Arial" w:cs="Arial"/>
                <w:b/>
                <w:sz w:val="22"/>
                <w:szCs w:val="22"/>
              </w:rPr>
              <w:t>8</w:t>
            </w:r>
            <w:r>
              <w:rPr>
                <w:rFonts w:ascii="Arial" w:hAnsi="Arial" w:cs="Arial"/>
                <w:b/>
                <w:sz w:val="22"/>
                <w:szCs w:val="22"/>
                <w:vertAlign w:val="superscript"/>
              </w:rPr>
              <w:t xml:space="preserve">th </w:t>
            </w:r>
            <w:r>
              <w:rPr>
                <w:rFonts w:ascii="Arial" w:hAnsi="Arial" w:cs="Arial"/>
                <w:b/>
                <w:sz w:val="22"/>
                <w:szCs w:val="22"/>
              </w:rPr>
              <w:t>December 2023 at 10am</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1B318AD5" w14:textId="77777777" w:rsidR="00635351" w:rsidRPr="00635351" w:rsidRDefault="00635351" w:rsidP="00273FEE">
            <w:pPr>
              <w:rPr>
                <w:sz w:val="24"/>
                <w:szCs w:val="24"/>
              </w:rPr>
            </w:pPr>
            <w:r w:rsidRPr="00635351">
              <w:rPr>
                <w:sz w:val="24"/>
                <w:szCs w:val="24"/>
              </w:rPr>
              <w:t>Upon the successful completion of this module, the student should be able to:</w:t>
            </w:r>
          </w:p>
          <w:p w14:paraId="7DA9B733" w14:textId="77777777" w:rsidR="00635351" w:rsidRPr="00635351" w:rsidRDefault="00635351" w:rsidP="00273FEE">
            <w:pPr>
              <w:rPr>
                <w:sz w:val="24"/>
                <w:szCs w:val="24"/>
              </w:rPr>
            </w:pPr>
          </w:p>
          <w:p w14:paraId="01593AE4" w14:textId="77777777" w:rsidR="00635351" w:rsidRPr="00635351" w:rsidRDefault="00635351" w:rsidP="00273FEE">
            <w:pPr>
              <w:rPr>
                <w:sz w:val="24"/>
                <w:szCs w:val="24"/>
              </w:rPr>
            </w:pPr>
            <w:r w:rsidRPr="00635351">
              <w:rPr>
                <w:sz w:val="24"/>
                <w:szCs w:val="24"/>
              </w:rPr>
              <w:t xml:space="preserve"> • Systematically understand relevant legislation and the legal process including the relationship between legislation and policies and practices.</w:t>
            </w:r>
          </w:p>
          <w:p w14:paraId="21DA55B4" w14:textId="77777777" w:rsidR="00635351" w:rsidRPr="00635351" w:rsidRDefault="00635351" w:rsidP="00273FEE">
            <w:pPr>
              <w:rPr>
                <w:sz w:val="24"/>
                <w:szCs w:val="24"/>
              </w:rPr>
            </w:pPr>
          </w:p>
          <w:p w14:paraId="1D2C4800" w14:textId="5016B1C2" w:rsidR="00C01A3F" w:rsidRPr="00635351" w:rsidRDefault="00635351" w:rsidP="00635351">
            <w:pPr>
              <w:rPr>
                <w:rFonts w:ascii="Arial" w:hAnsi="Arial" w:cs="Arial"/>
                <w:sz w:val="24"/>
                <w:szCs w:val="24"/>
              </w:rPr>
            </w:pPr>
            <w:r w:rsidRPr="00635351">
              <w:rPr>
                <w:sz w:val="24"/>
                <w:szCs w:val="24"/>
              </w:rPr>
              <w:t xml:space="preserve"> • Critically evaluate the fundamental legal techniques of reasoning from precedent and interpreting statutes, including knowledge of fact-finding, understand and take part in a simulation putting theory into practice of a personal injury action.</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5ECD5BD0" w14:textId="2B9E7F36" w:rsidR="006528BC" w:rsidRPr="006528BC" w:rsidRDefault="006528BC" w:rsidP="006528BC">
      <w:pPr>
        <w:pStyle w:val="xmsonormal"/>
        <w:shd w:val="clear" w:color="auto" w:fill="FFFFFF"/>
        <w:spacing w:before="0" w:beforeAutospacing="0" w:after="0" w:afterAutospacing="0"/>
        <w:jc w:val="center"/>
        <w:rPr>
          <w:rFonts w:asciiTheme="majorBidi" w:hAnsiTheme="majorBidi" w:cstheme="majorBidi"/>
          <w:color w:val="000000"/>
          <w:sz w:val="32"/>
          <w:szCs w:val="32"/>
        </w:rPr>
      </w:pPr>
      <w:r>
        <w:rPr>
          <w:rFonts w:asciiTheme="majorBidi" w:hAnsiTheme="majorBidi" w:cstheme="majorBidi"/>
          <w:color w:val="000000"/>
          <w:bdr w:val="none" w:sz="0" w:space="0" w:color="auto" w:frame="1"/>
        </w:rPr>
        <w:t xml:space="preserve">     </w:t>
      </w:r>
      <w:r w:rsidR="00BF35EC">
        <w:rPr>
          <w:rFonts w:asciiTheme="majorBidi" w:hAnsiTheme="majorBidi" w:cstheme="majorBidi"/>
          <w:color w:val="000000"/>
          <w:bdr w:val="none" w:sz="0" w:space="0" w:color="auto" w:frame="1"/>
        </w:rPr>
        <w:t>O</w:t>
      </w:r>
      <w:r w:rsidRPr="006528BC">
        <w:rPr>
          <w:rFonts w:asciiTheme="majorBidi" w:hAnsiTheme="majorBidi" w:cstheme="majorBidi"/>
          <w:color w:val="000000"/>
          <w:bdr w:val="none" w:sz="0" w:space="0" w:color="auto" w:frame="1"/>
        </w:rPr>
        <w:t>ccupiers are always liable for accidents that occur on their property. Discuss the extent to which the above statement is correct.</w:t>
      </w:r>
    </w:p>
    <w:p w14:paraId="07481933" w14:textId="4D84FAB4" w:rsidR="006528BC" w:rsidRPr="006528BC" w:rsidRDefault="006528BC" w:rsidP="006528BC">
      <w:pPr>
        <w:pStyle w:val="xmsonormal"/>
        <w:shd w:val="clear" w:color="auto" w:fill="FFFFFF"/>
        <w:spacing w:before="0" w:beforeAutospacing="0" w:after="0" w:afterAutospacing="0"/>
        <w:jc w:val="center"/>
        <w:rPr>
          <w:rFonts w:asciiTheme="majorBidi" w:hAnsiTheme="majorBidi" w:cstheme="majorBidi"/>
          <w:color w:val="000000"/>
          <w:sz w:val="32"/>
          <w:szCs w:val="32"/>
        </w:rPr>
      </w:pPr>
    </w:p>
    <w:p w14:paraId="6EF13669" w14:textId="77777777" w:rsidR="006528BC" w:rsidRDefault="006528BC" w:rsidP="006528BC">
      <w:pPr>
        <w:pStyle w:val="xmsonormal"/>
        <w:shd w:val="clear" w:color="auto" w:fill="FFFFFF"/>
        <w:spacing w:before="0" w:beforeAutospacing="0" w:after="0" w:afterAutospacing="0"/>
        <w:rPr>
          <w:rFonts w:asciiTheme="majorBidi" w:hAnsiTheme="majorBidi" w:cstheme="majorBidi"/>
          <w:color w:val="000000"/>
          <w:bdr w:val="none" w:sz="0" w:space="0" w:color="auto" w:frame="1"/>
        </w:rPr>
      </w:pPr>
    </w:p>
    <w:p w14:paraId="73FB7CCF" w14:textId="1E3276F2" w:rsidR="006528BC" w:rsidRPr="006528BC" w:rsidRDefault="006528BC" w:rsidP="006528BC">
      <w:pPr>
        <w:pStyle w:val="xmsonormal"/>
        <w:shd w:val="clear" w:color="auto" w:fill="FFFFFF"/>
        <w:spacing w:before="0" w:beforeAutospacing="0" w:after="0" w:afterAutospacing="0"/>
        <w:rPr>
          <w:rFonts w:asciiTheme="majorBidi" w:hAnsiTheme="majorBidi" w:cstheme="majorBidi"/>
          <w:color w:val="000000"/>
          <w:sz w:val="32"/>
          <w:szCs w:val="32"/>
        </w:rPr>
      </w:pPr>
      <w:r>
        <w:rPr>
          <w:rFonts w:asciiTheme="majorBidi" w:hAnsiTheme="majorBidi" w:cstheme="majorBidi"/>
          <w:color w:val="000000"/>
          <w:bdr w:val="none" w:sz="0" w:space="0" w:color="auto" w:frame="1"/>
        </w:rPr>
        <w:t xml:space="preserve">       </w:t>
      </w:r>
      <w:r w:rsidRPr="006528BC">
        <w:rPr>
          <w:rFonts w:asciiTheme="majorBidi" w:hAnsiTheme="majorBidi" w:cstheme="majorBidi"/>
          <w:color w:val="000000"/>
          <w:bdr w:val="none" w:sz="0" w:space="0" w:color="auto" w:frame="1"/>
        </w:rPr>
        <w:t xml:space="preserve">Within your answer you may wish to </w:t>
      </w:r>
      <w:r>
        <w:rPr>
          <w:rFonts w:asciiTheme="majorBidi" w:hAnsiTheme="majorBidi" w:cstheme="majorBidi"/>
          <w:color w:val="000000"/>
          <w:bdr w:val="none" w:sz="0" w:space="0" w:color="auto" w:frame="1"/>
        </w:rPr>
        <w:t xml:space="preserve">include; </w:t>
      </w:r>
    </w:p>
    <w:p w14:paraId="11F015C0" w14:textId="7560317F" w:rsidR="006528BC" w:rsidRPr="006528BC" w:rsidRDefault="006528BC" w:rsidP="006528BC">
      <w:pPr>
        <w:pStyle w:val="xmsonormal"/>
        <w:shd w:val="clear" w:color="auto" w:fill="FFFFFF"/>
        <w:spacing w:before="0" w:beforeAutospacing="0" w:after="0" w:afterAutospacing="0"/>
        <w:jc w:val="center"/>
        <w:rPr>
          <w:rFonts w:asciiTheme="majorBidi" w:hAnsiTheme="majorBidi" w:cstheme="majorBidi"/>
          <w:color w:val="000000"/>
          <w:sz w:val="32"/>
          <w:szCs w:val="32"/>
        </w:rPr>
      </w:pPr>
    </w:p>
    <w:p w14:paraId="427F26AA" w14:textId="0657B8DF" w:rsidR="006528BC" w:rsidRPr="006528BC" w:rsidRDefault="006528BC" w:rsidP="006528BC">
      <w:pPr>
        <w:pStyle w:val="xcontentpasted0"/>
        <w:numPr>
          <w:ilvl w:val="0"/>
          <w:numId w:val="17"/>
        </w:numPr>
        <w:shd w:val="clear" w:color="auto" w:fill="FFFFFF"/>
        <w:spacing w:before="0" w:after="0"/>
        <w:rPr>
          <w:rFonts w:asciiTheme="majorBidi" w:hAnsiTheme="majorBidi" w:cstheme="majorBidi"/>
          <w:color w:val="000000"/>
        </w:rPr>
      </w:pPr>
      <w:r w:rsidRPr="006528BC">
        <w:rPr>
          <w:rFonts w:asciiTheme="majorBidi" w:hAnsiTheme="majorBidi" w:cstheme="majorBidi"/>
          <w:color w:val="000000"/>
          <w:bdr w:val="none" w:sz="0" w:space="0" w:color="auto" w:frame="1"/>
        </w:rPr>
        <w:t>What is an occupier?</w:t>
      </w:r>
    </w:p>
    <w:p w14:paraId="22FB1F47" w14:textId="5E076944" w:rsidR="006528BC" w:rsidRPr="006528BC" w:rsidRDefault="006528BC" w:rsidP="006528BC">
      <w:pPr>
        <w:pStyle w:val="xcontentpasted0"/>
        <w:numPr>
          <w:ilvl w:val="0"/>
          <w:numId w:val="17"/>
        </w:numPr>
        <w:shd w:val="clear" w:color="auto" w:fill="FFFFFF"/>
        <w:spacing w:before="0" w:after="0"/>
        <w:rPr>
          <w:rFonts w:asciiTheme="majorBidi" w:hAnsiTheme="majorBidi" w:cstheme="majorBidi"/>
          <w:color w:val="000000"/>
        </w:rPr>
      </w:pPr>
      <w:r w:rsidRPr="006528BC">
        <w:rPr>
          <w:rFonts w:asciiTheme="majorBidi" w:hAnsiTheme="majorBidi" w:cstheme="majorBidi"/>
          <w:color w:val="000000"/>
          <w:bdr w:val="none" w:sz="0" w:space="0" w:color="auto" w:frame="1"/>
        </w:rPr>
        <w:t xml:space="preserve">What is the </w:t>
      </w:r>
      <w:r w:rsidR="002166AE">
        <w:rPr>
          <w:rFonts w:asciiTheme="majorBidi" w:hAnsiTheme="majorBidi" w:cstheme="majorBidi"/>
          <w:color w:val="000000"/>
          <w:bdr w:val="none" w:sz="0" w:space="0" w:color="auto" w:frame="1"/>
        </w:rPr>
        <w:t>O</w:t>
      </w:r>
      <w:r w:rsidRPr="006528BC">
        <w:rPr>
          <w:rFonts w:asciiTheme="majorBidi" w:hAnsiTheme="majorBidi" w:cstheme="majorBidi"/>
          <w:color w:val="000000"/>
          <w:bdr w:val="none" w:sz="0" w:space="0" w:color="auto" w:frame="1"/>
        </w:rPr>
        <w:t xml:space="preserve">ccupier Liability </w:t>
      </w:r>
      <w:r w:rsidR="002166AE">
        <w:rPr>
          <w:rFonts w:asciiTheme="majorBidi" w:hAnsiTheme="majorBidi" w:cstheme="majorBidi"/>
          <w:color w:val="000000"/>
          <w:bdr w:val="none" w:sz="0" w:space="0" w:color="auto" w:frame="1"/>
        </w:rPr>
        <w:t>A</w:t>
      </w:r>
      <w:r w:rsidRPr="006528BC">
        <w:rPr>
          <w:rFonts w:asciiTheme="majorBidi" w:hAnsiTheme="majorBidi" w:cstheme="majorBidi"/>
          <w:color w:val="000000"/>
          <w:bdr w:val="none" w:sz="0" w:space="0" w:color="auto" w:frame="1"/>
        </w:rPr>
        <w:t>ct</w:t>
      </w:r>
      <w:r w:rsidR="002166AE">
        <w:rPr>
          <w:rFonts w:asciiTheme="majorBidi" w:hAnsiTheme="majorBidi" w:cstheme="majorBidi"/>
          <w:color w:val="000000"/>
          <w:bdr w:val="none" w:sz="0" w:space="0" w:color="auto" w:frame="1"/>
        </w:rPr>
        <w:t xml:space="preserve"> 1957 and 1984</w:t>
      </w:r>
      <w:r w:rsidRPr="006528BC">
        <w:rPr>
          <w:rFonts w:asciiTheme="majorBidi" w:hAnsiTheme="majorBidi" w:cstheme="majorBidi"/>
          <w:color w:val="000000"/>
          <w:bdr w:val="none" w:sz="0" w:space="0" w:color="auto" w:frame="1"/>
        </w:rPr>
        <w:t>?</w:t>
      </w:r>
    </w:p>
    <w:p w14:paraId="16EBA044" w14:textId="596DA6AF" w:rsidR="006528BC" w:rsidRPr="006528BC" w:rsidRDefault="006528BC" w:rsidP="006528BC">
      <w:pPr>
        <w:pStyle w:val="xcontentpasted0"/>
        <w:numPr>
          <w:ilvl w:val="0"/>
          <w:numId w:val="17"/>
        </w:numPr>
        <w:shd w:val="clear" w:color="auto" w:fill="FFFFFF"/>
        <w:spacing w:before="0" w:after="0"/>
        <w:rPr>
          <w:rFonts w:asciiTheme="majorBidi" w:hAnsiTheme="majorBidi" w:cstheme="majorBidi"/>
          <w:color w:val="000000"/>
        </w:rPr>
      </w:pPr>
      <w:r w:rsidRPr="006528BC">
        <w:rPr>
          <w:rFonts w:asciiTheme="majorBidi" w:hAnsiTheme="majorBidi" w:cstheme="majorBidi"/>
          <w:color w:val="000000"/>
          <w:bdr w:val="none" w:sz="0" w:space="0" w:color="auto" w:frame="1"/>
        </w:rPr>
        <w:t>When is an occupier liable?</w:t>
      </w:r>
    </w:p>
    <w:p w14:paraId="68701064" w14:textId="5EA06E4D" w:rsidR="006528BC" w:rsidRPr="006528BC" w:rsidRDefault="006528BC" w:rsidP="006528BC">
      <w:pPr>
        <w:pStyle w:val="xcontentpasted0"/>
        <w:numPr>
          <w:ilvl w:val="0"/>
          <w:numId w:val="17"/>
        </w:numPr>
        <w:shd w:val="clear" w:color="auto" w:fill="FFFFFF"/>
        <w:spacing w:before="0" w:after="0"/>
        <w:rPr>
          <w:rFonts w:asciiTheme="majorBidi" w:hAnsiTheme="majorBidi" w:cstheme="majorBidi"/>
          <w:color w:val="000000"/>
        </w:rPr>
      </w:pPr>
      <w:r w:rsidRPr="006528BC">
        <w:rPr>
          <w:rFonts w:asciiTheme="majorBidi" w:hAnsiTheme="majorBidi" w:cstheme="majorBidi"/>
          <w:color w:val="000000"/>
          <w:bdr w:val="none" w:sz="0" w:space="0" w:color="auto" w:frame="1"/>
        </w:rPr>
        <w:t>Trespassers.</w:t>
      </w:r>
    </w:p>
    <w:p w14:paraId="2E31B54E" w14:textId="4BB45AEF" w:rsidR="006528BC" w:rsidRPr="006528BC" w:rsidRDefault="006528BC" w:rsidP="006528BC">
      <w:pPr>
        <w:pStyle w:val="xcontentpasted0"/>
        <w:numPr>
          <w:ilvl w:val="0"/>
          <w:numId w:val="17"/>
        </w:numPr>
        <w:shd w:val="clear" w:color="auto" w:fill="FFFFFF"/>
        <w:spacing w:before="0" w:after="0"/>
        <w:rPr>
          <w:rFonts w:asciiTheme="majorBidi" w:hAnsiTheme="majorBidi" w:cstheme="majorBidi"/>
          <w:color w:val="000000"/>
        </w:rPr>
      </w:pPr>
      <w:r w:rsidRPr="006528BC">
        <w:rPr>
          <w:rFonts w:asciiTheme="majorBidi" w:hAnsiTheme="majorBidi" w:cstheme="majorBidi"/>
          <w:color w:val="000000"/>
          <w:bdr w:val="none" w:sz="0" w:space="0" w:color="auto" w:frame="1"/>
        </w:rPr>
        <w:t>Visitors.</w:t>
      </w:r>
    </w:p>
    <w:p w14:paraId="4405372B" w14:textId="6111704B" w:rsidR="006528BC" w:rsidRPr="006528BC" w:rsidRDefault="006528BC" w:rsidP="006528BC">
      <w:pPr>
        <w:pStyle w:val="xcontentpasted0"/>
        <w:numPr>
          <w:ilvl w:val="0"/>
          <w:numId w:val="17"/>
        </w:numPr>
        <w:shd w:val="clear" w:color="auto" w:fill="FFFFFF"/>
        <w:spacing w:before="0" w:after="0"/>
        <w:rPr>
          <w:rFonts w:asciiTheme="majorBidi" w:hAnsiTheme="majorBidi" w:cstheme="majorBidi"/>
          <w:color w:val="000000"/>
        </w:rPr>
      </w:pPr>
      <w:r w:rsidRPr="006528BC">
        <w:rPr>
          <w:rFonts w:asciiTheme="majorBidi" w:hAnsiTheme="majorBidi" w:cstheme="majorBidi"/>
          <w:color w:val="000000"/>
          <w:bdr w:val="none" w:sz="0" w:space="0" w:color="auto" w:frame="1"/>
        </w:rPr>
        <w:t>Children.</w:t>
      </w:r>
    </w:p>
    <w:p w14:paraId="1722518D" w14:textId="750DD58B" w:rsidR="006528BC" w:rsidRPr="006528BC" w:rsidRDefault="006528BC" w:rsidP="006528BC">
      <w:pPr>
        <w:pStyle w:val="xcontentpasted0"/>
        <w:numPr>
          <w:ilvl w:val="0"/>
          <w:numId w:val="17"/>
        </w:numPr>
        <w:shd w:val="clear" w:color="auto" w:fill="FFFFFF"/>
        <w:spacing w:before="0" w:after="0"/>
        <w:rPr>
          <w:rFonts w:asciiTheme="majorBidi" w:hAnsiTheme="majorBidi" w:cstheme="majorBidi"/>
          <w:color w:val="000000"/>
        </w:rPr>
      </w:pPr>
      <w:r w:rsidRPr="006528BC">
        <w:rPr>
          <w:rFonts w:asciiTheme="majorBidi" w:hAnsiTheme="majorBidi" w:cstheme="majorBidi"/>
          <w:color w:val="000000"/>
          <w:bdr w:val="none" w:sz="0" w:space="0" w:color="auto" w:frame="1"/>
        </w:rPr>
        <w:t>People willing to accept the risk.</w:t>
      </w:r>
    </w:p>
    <w:p w14:paraId="1A9F5B67" w14:textId="2EC62FB5" w:rsidR="006528BC" w:rsidRPr="006528BC" w:rsidRDefault="006528BC" w:rsidP="006528BC">
      <w:pPr>
        <w:pStyle w:val="xcontentpasted0"/>
        <w:numPr>
          <w:ilvl w:val="0"/>
          <w:numId w:val="17"/>
        </w:numPr>
        <w:shd w:val="clear" w:color="auto" w:fill="FFFFFF"/>
        <w:spacing w:before="0" w:after="0"/>
        <w:rPr>
          <w:rFonts w:asciiTheme="majorBidi" w:hAnsiTheme="majorBidi" w:cstheme="majorBidi"/>
          <w:color w:val="000000"/>
        </w:rPr>
      </w:pPr>
      <w:r w:rsidRPr="006528BC">
        <w:rPr>
          <w:rFonts w:asciiTheme="majorBidi" w:hAnsiTheme="majorBidi" w:cstheme="majorBidi"/>
          <w:color w:val="000000"/>
          <w:bdr w:val="none" w:sz="0" w:space="0" w:color="auto" w:frame="1"/>
        </w:rPr>
        <w:t>Reform suggestions.</w:t>
      </w:r>
    </w:p>
    <w:p w14:paraId="6E823557" w14:textId="77777777" w:rsidR="006528BC" w:rsidRPr="006528BC" w:rsidRDefault="006528BC" w:rsidP="006528BC">
      <w:pPr>
        <w:pStyle w:val="xcontentpasted0"/>
        <w:numPr>
          <w:ilvl w:val="0"/>
          <w:numId w:val="17"/>
        </w:numPr>
        <w:shd w:val="clear" w:color="auto" w:fill="FFFFFF"/>
        <w:spacing w:before="0" w:after="0"/>
        <w:rPr>
          <w:rFonts w:asciiTheme="majorBidi" w:hAnsiTheme="majorBidi" w:cstheme="majorBidi"/>
          <w:color w:val="000000"/>
        </w:rPr>
      </w:pPr>
      <w:r w:rsidRPr="006528BC">
        <w:rPr>
          <w:rFonts w:asciiTheme="majorBidi" w:hAnsiTheme="majorBidi" w:cstheme="majorBidi"/>
          <w:color w:val="000000"/>
          <w:bdr w:val="none" w:sz="0" w:space="0" w:color="auto" w:frame="1"/>
        </w:rPr>
        <w:t>Conclusion/ Summary.</w:t>
      </w: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5D43175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28BC">
        <w:rPr>
          <w:rFonts w:ascii="Arial" w:hAnsi="Arial" w:cs="Arial"/>
          <w:i/>
          <w:sz w:val="22"/>
          <w:szCs w:val="22"/>
        </w:rPr>
        <w:t xml:space="preserve">Students should ensure that they are referencing in accordance with the Harvard referencing guide. Students should ensure that they use academic sources. This includes but is not limited to books, journal articles and more. Students should avoid using a level sources and essay writing websites.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6D75DE38"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28BC">
        <w:rPr>
          <w:rFonts w:ascii="Arial" w:hAnsi="Arial" w:cs="Arial"/>
          <w:i/>
          <w:sz w:val="22"/>
          <w:szCs w:val="22"/>
        </w:rPr>
        <w:t xml:space="preserve">Students should demonstrate their understanding of occupiers liability.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21E158F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28BC">
        <w:rPr>
          <w:rFonts w:ascii="Arial" w:hAnsi="Arial" w:cs="Arial"/>
          <w:i/>
          <w:sz w:val="22"/>
          <w:szCs w:val="22"/>
        </w:rPr>
        <w:t xml:space="preserve">Students should ensure that they are analysing throughout the assignment and are looking at both sides of the argument. Students should also ensure that they are supporting all arguments with evidence.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187586A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28BC">
        <w:rPr>
          <w:rFonts w:ascii="Arial" w:hAnsi="Arial" w:cs="Arial"/>
          <w:i/>
          <w:sz w:val="22"/>
          <w:szCs w:val="22"/>
        </w:rPr>
        <w:t xml:space="preserve">Students should ensure that their assignment includes an introduction, main body and conclusion. Students should avoid including a table of content and subheadings throughout their assignment. Students should also avoid the use of pictures throughout the assignment.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37FAC83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28BC">
        <w:rPr>
          <w:rFonts w:ascii="Arial" w:hAnsi="Arial" w:cs="Arial"/>
          <w:i/>
          <w:sz w:val="22"/>
          <w:szCs w:val="22"/>
        </w:rPr>
        <w:t xml:space="preserve">Students should ensure that they proof read their work before submitting it. Students should also ensure that they proof read their referencing throughout submitting the assignment. </w:t>
      </w:r>
      <w:r w:rsidR="00907BB9">
        <w:rPr>
          <w:rFonts w:ascii="Arial" w:hAnsi="Arial" w:cs="Arial"/>
          <w:i/>
          <w:sz w:val="22"/>
          <w:szCs w:val="22"/>
        </w:rPr>
        <w:t xml:space="preserve">Students should also ensure that they are writing formally throughout the assignment.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528BC">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DBB5F" w14:textId="77777777" w:rsidR="0036300C" w:rsidRDefault="0036300C">
      <w:r>
        <w:separator/>
      </w:r>
    </w:p>
  </w:endnote>
  <w:endnote w:type="continuationSeparator" w:id="0">
    <w:p w14:paraId="21987681" w14:textId="77777777" w:rsidR="0036300C" w:rsidRDefault="00363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1F7DF" w14:textId="77777777" w:rsidR="0036300C" w:rsidRDefault="0036300C">
      <w:r>
        <w:separator/>
      </w:r>
    </w:p>
  </w:footnote>
  <w:footnote w:type="continuationSeparator" w:id="0">
    <w:p w14:paraId="4EF35290" w14:textId="77777777" w:rsidR="0036300C" w:rsidRDefault="003630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147B1B"/>
    <w:multiLevelType w:val="multilevel"/>
    <w:tmpl w:val="29A04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6"/>
  </w:num>
  <w:num w:numId="4" w16cid:durableId="1679189305">
    <w:abstractNumId w:val="11"/>
  </w:num>
  <w:num w:numId="5" w16cid:durableId="1356270182">
    <w:abstractNumId w:val="7"/>
  </w:num>
  <w:num w:numId="6" w16cid:durableId="493838803">
    <w:abstractNumId w:val="15"/>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 w:numId="17" w16cid:durableId="146495779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66AE"/>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6300C"/>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5351"/>
    <w:rsid w:val="00644256"/>
    <w:rsid w:val="006528BC"/>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37BDF"/>
    <w:rsid w:val="00842E7F"/>
    <w:rsid w:val="00852933"/>
    <w:rsid w:val="008566E5"/>
    <w:rsid w:val="008566FE"/>
    <w:rsid w:val="00865B46"/>
    <w:rsid w:val="00896134"/>
    <w:rsid w:val="008A526A"/>
    <w:rsid w:val="008A62BC"/>
    <w:rsid w:val="008B43E7"/>
    <w:rsid w:val="008D763F"/>
    <w:rsid w:val="008F036F"/>
    <w:rsid w:val="008F1308"/>
    <w:rsid w:val="008F78C2"/>
    <w:rsid w:val="00904568"/>
    <w:rsid w:val="00907BB9"/>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42A4"/>
    <w:rsid w:val="00A3505D"/>
    <w:rsid w:val="00A374A9"/>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5EC"/>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41F1"/>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xmsonormal">
    <w:name w:val="x_msonormal"/>
    <w:basedOn w:val="Normal"/>
    <w:rsid w:val="006528BC"/>
    <w:pPr>
      <w:spacing w:before="100" w:beforeAutospacing="1" w:after="100" w:afterAutospacing="1"/>
    </w:pPr>
    <w:rPr>
      <w:sz w:val="24"/>
      <w:szCs w:val="24"/>
      <w:lang w:eastAsia="zh-CN"/>
    </w:rPr>
  </w:style>
  <w:style w:type="paragraph" w:customStyle="1" w:styleId="xcontentpasted0">
    <w:name w:val="x_contentpasted0"/>
    <w:basedOn w:val="Normal"/>
    <w:rsid w:val="006528BC"/>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70327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2982</Words>
  <Characters>16999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19942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17</cp:revision>
  <cp:lastPrinted>2014-10-10T07:42:00Z</cp:lastPrinted>
  <dcterms:created xsi:type="dcterms:W3CDTF">2018-07-10T09:26:00Z</dcterms:created>
  <dcterms:modified xsi:type="dcterms:W3CDTF">2023-09-22T07:57:00Z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