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2031323571"/>
        <w:docPartObj>
          <w:docPartGallery w:val="Cover Pages"/>
          <w:docPartUnique/>
        </w:docPartObj>
      </w:sdtPr>
      <w:sdtEndPr>
        <w:rPr>
          <w:rFonts w:eastAsiaTheme="minorHAnsi"/>
          <w:sz w:val="22"/>
          <w:lang w:val="en-GB"/>
        </w:rPr>
      </w:sdtEndPr>
      <w:sdtContent>
        <w:p w14:paraId="4A786153" w14:textId="6F55A3B8" w:rsidR="00B806ED" w:rsidRDefault="00B806ED">
          <w:pPr>
            <w:pStyle w:val="NoSpacing"/>
            <w:rPr>
              <w:sz w:val="2"/>
            </w:rPr>
          </w:pPr>
        </w:p>
        <w:p w14:paraId="073A8EDD" w14:textId="77777777" w:rsidR="00B806ED" w:rsidRDefault="00B806ED">
          <w:r>
            <w:rPr>
              <w:noProof/>
            </w:rPr>
            <mc:AlternateContent>
              <mc:Choice Requires="wps">
                <w:drawing>
                  <wp:anchor distT="0" distB="0" distL="114300" distR="114300" simplePos="0" relativeHeight="251661312" behindDoc="0" locked="0" layoutInCell="1" allowOverlap="1" wp14:anchorId="6C87625D" wp14:editId="20D57ED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02DA2D6" w14:textId="205059E0" w:rsidR="00B806ED" w:rsidRDefault="00B806E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REse</w:t>
                                    </w:r>
                                    <w:r w:rsidR="00B03D63">
                                      <w:rPr>
                                        <w:rFonts w:asciiTheme="majorHAnsi" w:eastAsiaTheme="majorEastAsia" w:hAnsiTheme="majorHAnsi" w:cstheme="majorBidi"/>
                                        <w:caps/>
                                        <w:color w:val="8496B0" w:themeColor="text2" w:themeTint="99"/>
                                        <w:sz w:val="64"/>
                                        <w:szCs w:val="64"/>
                                      </w:rPr>
                                      <w:t>a</w:t>
                                    </w:r>
                                    <w:r>
                                      <w:rPr>
                                        <w:rFonts w:asciiTheme="majorHAnsi" w:eastAsiaTheme="majorEastAsia" w:hAnsiTheme="majorHAnsi" w:cstheme="majorBidi"/>
                                        <w:caps/>
                                        <w:color w:val="8496B0" w:themeColor="text2" w:themeTint="99"/>
                                        <w:sz w:val="64"/>
                                        <w:szCs w:val="64"/>
                                      </w:rPr>
                                      <w:t>rch in nursing and mental health in nursing during covid-19</w:t>
                                    </w:r>
                                  </w:p>
                                </w:sdtContent>
                              </w:sdt>
                              <w:p w14:paraId="61CCC461" w14:textId="779C8BE6" w:rsidR="00B806ED" w:rsidRDefault="00B806ED">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Nursing </w:t>
                                    </w:r>
                                    <w:r w:rsidR="003B1896">
                                      <w:rPr>
                                        <w:color w:val="4472C4" w:themeColor="accent1"/>
                                        <w:sz w:val="36"/>
                                        <w:szCs w:val="36"/>
                                      </w:rPr>
                                      <w:t>research project-Ben Duxbury</w:t>
                                    </w:r>
                                  </w:sdtContent>
                                </w:sdt>
                                <w:r>
                                  <w:rPr>
                                    <w:noProof/>
                                  </w:rPr>
                                  <w:t xml:space="preserve"> </w:t>
                                </w:r>
                              </w:p>
                              <w:p w14:paraId="0796B8E0" w14:textId="77777777" w:rsidR="00B806ED" w:rsidRDefault="00B806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C87625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02DA2D6" w14:textId="205059E0" w:rsidR="00B806ED" w:rsidRDefault="00B806E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REse</w:t>
                              </w:r>
                              <w:r w:rsidR="00B03D63">
                                <w:rPr>
                                  <w:rFonts w:asciiTheme="majorHAnsi" w:eastAsiaTheme="majorEastAsia" w:hAnsiTheme="majorHAnsi" w:cstheme="majorBidi"/>
                                  <w:caps/>
                                  <w:color w:val="8496B0" w:themeColor="text2" w:themeTint="99"/>
                                  <w:sz w:val="64"/>
                                  <w:szCs w:val="64"/>
                                </w:rPr>
                                <w:t>a</w:t>
                              </w:r>
                              <w:r>
                                <w:rPr>
                                  <w:rFonts w:asciiTheme="majorHAnsi" w:eastAsiaTheme="majorEastAsia" w:hAnsiTheme="majorHAnsi" w:cstheme="majorBidi"/>
                                  <w:caps/>
                                  <w:color w:val="8496B0" w:themeColor="text2" w:themeTint="99"/>
                                  <w:sz w:val="64"/>
                                  <w:szCs w:val="64"/>
                                </w:rPr>
                                <w:t>rch in nursing and mental health in nursing during covid-19</w:t>
                              </w:r>
                            </w:p>
                          </w:sdtContent>
                        </w:sdt>
                        <w:p w14:paraId="61CCC461" w14:textId="779C8BE6" w:rsidR="00B806ED" w:rsidRDefault="00B806ED">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Nursing </w:t>
                              </w:r>
                              <w:r w:rsidR="003B1896">
                                <w:rPr>
                                  <w:color w:val="4472C4" w:themeColor="accent1"/>
                                  <w:sz w:val="36"/>
                                  <w:szCs w:val="36"/>
                                </w:rPr>
                                <w:t>research project-Ben Duxbury</w:t>
                              </w:r>
                            </w:sdtContent>
                          </w:sdt>
                          <w:r>
                            <w:rPr>
                              <w:noProof/>
                            </w:rPr>
                            <w:t xml:space="preserve"> </w:t>
                          </w:r>
                        </w:p>
                        <w:p w14:paraId="0796B8E0" w14:textId="77777777" w:rsidR="00B806ED" w:rsidRDefault="00B806ED"/>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96F3401" wp14:editId="7A2ACB8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16ED7B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6CFBB1C" wp14:editId="7A4A07B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937C44" w14:textId="6E2AB979" w:rsidR="00B806ED" w:rsidRDefault="00B806E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C907CB">
                                      <w:rPr>
                                        <w:color w:val="4472C4" w:themeColor="accent1"/>
                                        <w:sz w:val="36"/>
                                        <w:szCs w:val="36"/>
                                      </w:rPr>
                                      <w:t xml:space="preserve">Chelsey Poulton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7131A70" w14:textId="165E2FA9" w:rsidR="00B806ED" w:rsidRDefault="00C907CB">
                                    <w:pPr>
                                      <w:pStyle w:val="NoSpacing"/>
                                      <w:jc w:val="right"/>
                                      <w:rPr>
                                        <w:color w:val="4472C4" w:themeColor="accent1"/>
                                        <w:sz w:val="36"/>
                                        <w:szCs w:val="36"/>
                                      </w:rPr>
                                    </w:pPr>
                                    <w:r>
                                      <w:rPr>
                                        <w:color w:val="4472C4" w:themeColor="accent1"/>
                                        <w:sz w:val="36"/>
                                        <w:szCs w:val="36"/>
                                      </w:rPr>
                                      <w:t>2007838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6CFBB1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A937C44" w14:textId="6E2AB979" w:rsidR="00B806ED" w:rsidRDefault="00B806E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C907CB">
                                <w:rPr>
                                  <w:color w:val="4472C4" w:themeColor="accent1"/>
                                  <w:sz w:val="36"/>
                                  <w:szCs w:val="36"/>
                                </w:rPr>
                                <w:t xml:space="preserve">Chelsey Poulton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7131A70" w14:textId="165E2FA9" w:rsidR="00B806ED" w:rsidRDefault="00C907CB">
                              <w:pPr>
                                <w:pStyle w:val="NoSpacing"/>
                                <w:jc w:val="right"/>
                                <w:rPr>
                                  <w:color w:val="4472C4" w:themeColor="accent1"/>
                                  <w:sz w:val="36"/>
                                  <w:szCs w:val="36"/>
                                </w:rPr>
                              </w:pPr>
                              <w:r>
                                <w:rPr>
                                  <w:color w:val="4472C4" w:themeColor="accent1"/>
                                  <w:sz w:val="36"/>
                                  <w:szCs w:val="36"/>
                                </w:rPr>
                                <w:t>2007838</w:t>
                              </w:r>
                            </w:p>
                          </w:sdtContent>
                        </w:sdt>
                      </w:txbxContent>
                    </v:textbox>
                    <w10:wrap anchorx="page" anchory="margin"/>
                  </v:shape>
                </w:pict>
              </mc:Fallback>
            </mc:AlternateContent>
          </w:r>
        </w:p>
        <w:p w14:paraId="70D45AD2" w14:textId="05181DC8" w:rsidR="00B806ED" w:rsidRDefault="00B806ED">
          <w:r>
            <w:br w:type="page"/>
          </w:r>
        </w:p>
      </w:sdtContent>
    </w:sdt>
    <w:p w14:paraId="0763F87A" w14:textId="78DFEA26" w:rsidR="00B806ED" w:rsidRDefault="00420715">
      <w:pPr>
        <w:rPr>
          <w:b/>
          <w:bCs/>
          <w:sz w:val="32"/>
          <w:szCs w:val="32"/>
          <w:u w:val="single"/>
        </w:rPr>
      </w:pPr>
      <w:r>
        <w:rPr>
          <w:b/>
          <w:bCs/>
          <w:sz w:val="32"/>
          <w:szCs w:val="32"/>
          <w:u w:val="single"/>
        </w:rPr>
        <w:lastRenderedPageBreak/>
        <w:t>Page of conte</w:t>
      </w:r>
      <w:r w:rsidR="00646EC2">
        <w:rPr>
          <w:b/>
          <w:bCs/>
          <w:sz w:val="32"/>
          <w:szCs w:val="32"/>
          <w:u w:val="single"/>
        </w:rPr>
        <w:t>nts</w:t>
      </w:r>
    </w:p>
    <w:p w14:paraId="4126A8B2" w14:textId="059FEA72" w:rsidR="00646EC2" w:rsidRDefault="00646EC2" w:rsidP="00646EC2">
      <w:pPr>
        <w:rPr>
          <w:b/>
          <w:bCs/>
          <w:sz w:val="28"/>
          <w:szCs w:val="28"/>
        </w:rPr>
      </w:pPr>
      <w:r>
        <w:rPr>
          <w:b/>
          <w:bCs/>
          <w:sz w:val="28"/>
          <w:szCs w:val="28"/>
        </w:rPr>
        <w:t xml:space="preserve">Section                                                                                      </w:t>
      </w:r>
      <w:r w:rsidR="0030237B">
        <w:rPr>
          <w:b/>
          <w:bCs/>
          <w:sz w:val="28"/>
          <w:szCs w:val="28"/>
        </w:rPr>
        <w:t xml:space="preserve">                           </w:t>
      </w:r>
      <w:r>
        <w:rPr>
          <w:b/>
          <w:bCs/>
          <w:sz w:val="28"/>
          <w:szCs w:val="28"/>
        </w:rPr>
        <w:t xml:space="preserve"> </w:t>
      </w:r>
      <w:r w:rsidR="00284C53">
        <w:rPr>
          <w:b/>
          <w:bCs/>
          <w:sz w:val="28"/>
          <w:szCs w:val="28"/>
        </w:rPr>
        <w:t>page</w:t>
      </w:r>
    </w:p>
    <w:p w14:paraId="0E43CD6A" w14:textId="2EABBD0C" w:rsidR="00284C53" w:rsidRDefault="00284C53" w:rsidP="00646EC2">
      <w:r>
        <w:t>Title</w:t>
      </w:r>
      <w:r w:rsidR="0030237B">
        <w:t xml:space="preserve">                                                                                                                                                               I </w:t>
      </w:r>
    </w:p>
    <w:p w14:paraId="493157FA" w14:textId="5446D2B5" w:rsidR="00284C53" w:rsidRDefault="00284C53" w:rsidP="00646EC2">
      <w:r>
        <w:t>Page of contents</w:t>
      </w:r>
      <w:r w:rsidR="0030237B">
        <w:t xml:space="preserve">                                                                                                                                        ii</w:t>
      </w:r>
    </w:p>
    <w:p w14:paraId="5211830A" w14:textId="079E9F5A" w:rsidR="00284C53" w:rsidRDefault="00AF4F0C" w:rsidP="00646EC2">
      <w:r>
        <w:t>Introduction</w:t>
      </w:r>
      <w:r w:rsidR="007F4A89">
        <w:t xml:space="preserve">                                                                                                                                                1</w:t>
      </w:r>
    </w:p>
    <w:p w14:paraId="4824AA9E" w14:textId="5818C96B" w:rsidR="00AF4F0C" w:rsidRDefault="00AF4F0C" w:rsidP="00646EC2">
      <w:r>
        <w:t>The importance of research in nursing</w:t>
      </w:r>
      <w:r w:rsidR="007F4A89">
        <w:t xml:space="preserve">                                                                                                  2</w:t>
      </w:r>
    </w:p>
    <w:p w14:paraId="6CF2CEC7" w14:textId="11066A42" w:rsidR="00F27FF9" w:rsidRDefault="00525B73" w:rsidP="00646EC2">
      <w:r>
        <w:t>Men</w:t>
      </w:r>
      <w:r w:rsidR="00F27FF9">
        <w:t>ta</w:t>
      </w:r>
      <w:r>
        <w:t>l health in health workers during covid-19</w:t>
      </w:r>
      <w:r w:rsidR="007F4A89">
        <w:t xml:space="preserve">                                                                                3</w:t>
      </w:r>
    </w:p>
    <w:p w14:paraId="7E3078E4" w14:textId="12571F55" w:rsidR="003876B3" w:rsidRDefault="00F27FF9" w:rsidP="00646EC2">
      <w:r>
        <w:t xml:space="preserve">Recommendations and solutions for mental health in </w:t>
      </w:r>
      <w:r w:rsidR="0030237B">
        <w:t>health workers during covid-19</w:t>
      </w:r>
      <w:r w:rsidR="007F4A89">
        <w:t xml:space="preserve"> </w:t>
      </w:r>
      <w:r w:rsidR="003876B3">
        <w:t xml:space="preserve">             4</w:t>
      </w:r>
    </w:p>
    <w:p w14:paraId="7A25AE94" w14:textId="521CA554" w:rsidR="00AF4F0C" w:rsidRDefault="003876B3" w:rsidP="00646EC2">
      <w:r>
        <w:t xml:space="preserve">Conclusion </w:t>
      </w:r>
      <w:r w:rsidR="007F4A89">
        <w:t xml:space="preserve">             </w:t>
      </w:r>
      <w:r w:rsidR="00AF4F0C">
        <w:t xml:space="preserve"> </w:t>
      </w:r>
      <w:r>
        <w:t xml:space="preserve">                                                                                                                                    5</w:t>
      </w:r>
    </w:p>
    <w:p w14:paraId="7B92999F" w14:textId="75D05480" w:rsidR="007F4A89" w:rsidRDefault="00AA50A8" w:rsidP="00646EC2">
      <w:r>
        <w:t xml:space="preserve">Appendices                                                                                                                                                  </w:t>
      </w:r>
      <w:r w:rsidR="003876B3">
        <w:t>6</w:t>
      </w:r>
    </w:p>
    <w:p w14:paraId="78B017C2" w14:textId="35990847" w:rsidR="00AA50A8" w:rsidRDefault="00AA50A8" w:rsidP="00646EC2">
      <w:r>
        <w:t xml:space="preserve">References                                                                                                                                                   </w:t>
      </w:r>
      <w:r w:rsidR="003876B3">
        <w:t>7</w:t>
      </w:r>
    </w:p>
    <w:p w14:paraId="4DC8AB0C" w14:textId="2656C6C6" w:rsidR="0025471B" w:rsidRDefault="0025471B" w:rsidP="00646EC2"/>
    <w:p w14:paraId="6A14647B" w14:textId="2B5FB89F" w:rsidR="0025471B" w:rsidRDefault="0025471B" w:rsidP="00646EC2"/>
    <w:p w14:paraId="123A81DC" w14:textId="69947D15" w:rsidR="0025471B" w:rsidRDefault="0025471B" w:rsidP="00646EC2"/>
    <w:p w14:paraId="008F7642" w14:textId="1AB87D79" w:rsidR="0025471B" w:rsidRDefault="0025471B" w:rsidP="00646EC2"/>
    <w:p w14:paraId="32B246FA" w14:textId="7C59B6C0" w:rsidR="0025471B" w:rsidRDefault="0025471B" w:rsidP="00646EC2"/>
    <w:p w14:paraId="18C4E8B7" w14:textId="55206136" w:rsidR="0025471B" w:rsidRDefault="0025471B" w:rsidP="00646EC2"/>
    <w:p w14:paraId="563E3F50" w14:textId="2D0FD314" w:rsidR="0025471B" w:rsidRDefault="0025471B" w:rsidP="00646EC2"/>
    <w:p w14:paraId="53217923" w14:textId="46310982" w:rsidR="0025471B" w:rsidRDefault="0025471B" w:rsidP="00646EC2"/>
    <w:p w14:paraId="6246993D" w14:textId="4971B145" w:rsidR="0025471B" w:rsidRDefault="0025471B" w:rsidP="00646EC2"/>
    <w:p w14:paraId="29AA846D" w14:textId="0DA713B5" w:rsidR="0025471B" w:rsidRDefault="0025471B" w:rsidP="00646EC2"/>
    <w:p w14:paraId="5DABAC84" w14:textId="1E0632C6" w:rsidR="0025471B" w:rsidRDefault="0025471B" w:rsidP="00646EC2"/>
    <w:p w14:paraId="6ED6A234" w14:textId="3B19A1A6" w:rsidR="0025471B" w:rsidRDefault="0025471B" w:rsidP="00646EC2"/>
    <w:p w14:paraId="615B216A" w14:textId="001DBD9F" w:rsidR="0025471B" w:rsidRDefault="0025471B" w:rsidP="00646EC2"/>
    <w:p w14:paraId="100035A3" w14:textId="73165C85" w:rsidR="0025471B" w:rsidRDefault="0025471B" w:rsidP="00646EC2"/>
    <w:p w14:paraId="3BE84C44" w14:textId="59C2929C" w:rsidR="0025471B" w:rsidRDefault="0025471B" w:rsidP="00646EC2"/>
    <w:p w14:paraId="187F5692" w14:textId="6828E818" w:rsidR="0025471B" w:rsidRDefault="0025471B" w:rsidP="00646EC2"/>
    <w:p w14:paraId="045CBE62" w14:textId="75006B06" w:rsidR="0025471B" w:rsidRDefault="0025471B" w:rsidP="00646EC2"/>
    <w:p w14:paraId="2C16B294" w14:textId="7DCD92BB" w:rsidR="0025471B" w:rsidRDefault="0025471B" w:rsidP="00646EC2"/>
    <w:p w14:paraId="52830E43" w14:textId="08C703C6" w:rsidR="0025471B" w:rsidRDefault="0025471B" w:rsidP="00646EC2"/>
    <w:p w14:paraId="6493C53A" w14:textId="07FFDDE5" w:rsidR="0025471B" w:rsidRDefault="0025471B" w:rsidP="00646EC2"/>
    <w:p w14:paraId="7DF06198" w14:textId="25FD7D2A" w:rsidR="0025471B" w:rsidRDefault="0025471B" w:rsidP="00646EC2">
      <w:pPr>
        <w:rPr>
          <w:b/>
          <w:bCs/>
          <w:sz w:val="24"/>
          <w:szCs w:val="24"/>
          <w:u w:val="single"/>
        </w:rPr>
      </w:pPr>
      <w:r>
        <w:rPr>
          <w:b/>
          <w:bCs/>
          <w:sz w:val="24"/>
          <w:szCs w:val="24"/>
          <w:u w:val="single"/>
        </w:rPr>
        <w:t xml:space="preserve">Introduction </w:t>
      </w:r>
    </w:p>
    <w:p w14:paraId="410DFA7D" w14:textId="77777777" w:rsidR="00A13415" w:rsidRDefault="00A13415" w:rsidP="00A13415">
      <w:r>
        <w:t xml:space="preserve">According to the Centres for Disease control and prevention (CDC.2022) as of 2022 there are over 200 mental health illnesses and within the healthcare setting like nurses, midwives and doctors’ anxiety and depression are the leading mental illnesses. Much of this is down to the covid-19 pandemic. This report will examine why research is a key role within a healthcare workers job. It will then go onto explain ethics and ethical research and where they are drawn. It will also delve into </w:t>
      </w:r>
      <w:proofErr w:type="gramStart"/>
      <w:r>
        <w:t>evidence based</w:t>
      </w:r>
      <w:proofErr w:type="gramEnd"/>
      <w:r>
        <w:t xml:space="preserve"> practice (EBP). This paper will go onto explain what mental health is and how it effects people but its narrowed down to how mental health effects healthcare workers like nurses’ midwives and doctors. Lastly It goes into detail on the mental health crisis within the health sector and </w:t>
      </w:r>
      <w:proofErr w:type="gramStart"/>
      <w:r>
        <w:t>looks into</w:t>
      </w:r>
      <w:proofErr w:type="gramEnd"/>
      <w:r>
        <w:t xml:space="preserve"> recommendations on how to solve these problems    </w:t>
      </w:r>
    </w:p>
    <w:p w14:paraId="08B783E9" w14:textId="504F54AB" w:rsidR="0025471B" w:rsidRDefault="0025471B" w:rsidP="00646EC2">
      <w:pPr>
        <w:rPr>
          <w:sz w:val="24"/>
          <w:szCs w:val="24"/>
        </w:rPr>
      </w:pPr>
    </w:p>
    <w:p w14:paraId="0E6FF3FF" w14:textId="3FE1B670" w:rsidR="00A13415" w:rsidRDefault="00A13415" w:rsidP="00646EC2">
      <w:pPr>
        <w:rPr>
          <w:sz w:val="24"/>
          <w:szCs w:val="24"/>
        </w:rPr>
      </w:pPr>
    </w:p>
    <w:p w14:paraId="5120BA75" w14:textId="6F9DF730" w:rsidR="00A13415" w:rsidRDefault="00A13415" w:rsidP="00646EC2">
      <w:pPr>
        <w:rPr>
          <w:sz w:val="24"/>
          <w:szCs w:val="24"/>
        </w:rPr>
      </w:pPr>
    </w:p>
    <w:p w14:paraId="1A20E0BB" w14:textId="7A5A15CF" w:rsidR="00A13415" w:rsidRDefault="00A13415" w:rsidP="00646EC2">
      <w:pPr>
        <w:rPr>
          <w:sz w:val="24"/>
          <w:szCs w:val="24"/>
        </w:rPr>
      </w:pPr>
    </w:p>
    <w:p w14:paraId="6D03A906" w14:textId="40782AB7" w:rsidR="00A13415" w:rsidRDefault="00A13415" w:rsidP="00646EC2">
      <w:pPr>
        <w:rPr>
          <w:sz w:val="24"/>
          <w:szCs w:val="24"/>
        </w:rPr>
      </w:pPr>
    </w:p>
    <w:p w14:paraId="5D0B78BC" w14:textId="1C239E5D" w:rsidR="00A13415" w:rsidRDefault="00A13415" w:rsidP="00646EC2">
      <w:pPr>
        <w:rPr>
          <w:sz w:val="24"/>
          <w:szCs w:val="24"/>
        </w:rPr>
      </w:pPr>
    </w:p>
    <w:p w14:paraId="1D7F1600" w14:textId="2F7BCB07" w:rsidR="00A13415" w:rsidRDefault="00A13415" w:rsidP="00646EC2">
      <w:pPr>
        <w:rPr>
          <w:sz w:val="24"/>
          <w:szCs w:val="24"/>
        </w:rPr>
      </w:pPr>
    </w:p>
    <w:p w14:paraId="3B289AE5" w14:textId="1FCB0462" w:rsidR="00A13415" w:rsidRDefault="00A13415" w:rsidP="00646EC2">
      <w:pPr>
        <w:rPr>
          <w:sz w:val="24"/>
          <w:szCs w:val="24"/>
        </w:rPr>
      </w:pPr>
    </w:p>
    <w:p w14:paraId="4A73D820" w14:textId="59372A20" w:rsidR="00A13415" w:rsidRDefault="00A13415" w:rsidP="00646EC2">
      <w:pPr>
        <w:rPr>
          <w:sz w:val="24"/>
          <w:szCs w:val="24"/>
        </w:rPr>
      </w:pPr>
    </w:p>
    <w:p w14:paraId="3457FA0C" w14:textId="2E2071D5" w:rsidR="00A13415" w:rsidRDefault="00A13415" w:rsidP="00646EC2">
      <w:pPr>
        <w:rPr>
          <w:sz w:val="24"/>
          <w:szCs w:val="24"/>
        </w:rPr>
      </w:pPr>
    </w:p>
    <w:p w14:paraId="2DBBB931" w14:textId="15BC6B37" w:rsidR="00A13415" w:rsidRDefault="00A13415" w:rsidP="00646EC2">
      <w:pPr>
        <w:rPr>
          <w:sz w:val="24"/>
          <w:szCs w:val="24"/>
        </w:rPr>
      </w:pPr>
    </w:p>
    <w:p w14:paraId="7869CB5C" w14:textId="0DAB72F9" w:rsidR="00A13415" w:rsidRDefault="00A13415" w:rsidP="00646EC2">
      <w:pPr>
        <w:rPr>
          <w:sz w:val="24"/>
          <w:szCs w:val="24"/>
        </w:rPr>
      </w:pPr>
    </w:p>
    <w:p w14:paraId="05667953" w14:textId="474927D7" w:rsidR="00A13415" w:rsidRDefault="00A13415" w:rsidP="00646EC2">
      <w:pPr>
        <w:rPr>
          <w:sz w:val="24"/>
          <w:szCs w:val="24"/>
        </w:rPr>
      </w:pPr>
    </w:p>
    <w:p w14:paraId="5C8A2FE8" w14:textId="3C5CB817" w:rsidR="00A13415" w:rsidRDefault="00A13415" w:rsidP="00646EC2">
      <w:pPr>
        <w:rPr>
          <w:sz w:val="24"/>
          <w:szCs w:val="24"/>
        </w:rPr>
      </w:pPr>
    </w:p>
    <w:p w14:paraId="4C0F17E8" w14:textId="7A14F90B" w:rsidR="00A13415" w:rsidRDefault="00A13415" w:rsidP="00646EC2">
      <w:pPr>
        <w:rPr>
          <w:sz w:val="24"/>
          <w:szCs w:val="24"/>
        </w:rPr>
      </w:pPr>
    </w:p>
    <w:p w14:paraId="11A30C11" w14:textId="37129F66" w:rsidR="00A13415" w:rsidRDefault="00A13415" w:rsidP="00646EC2">
      <w:pPr>
        <w:rPr>
          <w:sz w:val="24"/>
          <w:szCs w:val="24"/>
        </w:rPr>
      </w:pPr>
    </w:p>
    <w:p w14:paraId="6079E0DF" w14:textId="3EB4BC87" w:rsidR="00A13415" w:rsidRDefault="00A13415" w:rsidP="00646EC2">
      <w:pPr>
        <w:rPr>
          <w:sz w:val="24"/>
          <w:szCs w:val="24"/>
        </w:rPr>
      </w:pPr>
    </w:p>
    <w:p w14:paraId="36B16800" w14:textId="4EEFA37D" w:rsidR="00A13415" w:rsidRDefault="00A13415" w:rsidP="00646EC2">
      <w:pPr>
        <w:rPr>
          <w:sz w:val="24"/>
          <w:szCs w:val="24"/>
        </w:rPr>
      </w:pPr>
    </w:p>
    <w:p w14:paraId="5A5FC3EE" w14:textId="26EC7347" w:rsidR="00A13415" w:rsidRDefault="00A13415" w:rsidP="00646EC2">
      <w:pPr>
        <w:rPr>
          <w:sz w:val="24"/>
          <w:szCs w:val="24"/>
        </w:rPr>
      </w:pPr>
    </w:p>
    <w:p w14:paraId="580F4142" w14:textId="5C477257" w:rsidR="00A13415" w:rsidRDefault="00A13415" w:rsidP="00646EC2">
      <w:pPr>
        <w:rPr>
          <w:sz w:val="24"/>
          <w:szCs w:val="24"/>
        </w:rPr>
      </w:pPr>
    </w:p>
    <w:p w14:paraId="3BFA6CFD" w14:textId="113409A5" w:rsidR="00A13415" w:rsidRDefault="00A13415" w:rsidP="00646EC2">
      <w:pPr>
        <w:rPr>
          <w:sz w:val="24"/>
          <w:szCs w:val="24"/>
        </w:rPr>
      </w:pPr>
    </w:p>
    <w:p w14:paraId="638B3967" w14:textId="17345566" w:rsidR="00A13415" w:rsidRDefault="00A13415" w:rsidP="00646EC2">
      <w:pPr>
        <w:rPr>
          <w:sz w:val="24"/>
          <w:szCs w:val="24"/>
        </w:rPr>
      </w:pPr>
    </w:p>
    <w:p w14:paraId="4DBCF80E" w14:textId="0365B3E2" w:rsidR="00A13415" w:rsidRDefault="00A13415" w:rsidP="00646EC2">
      <w:pPr>
        <w:rPr>
          <w:b/>
          <w:bCs/>
          <w:sz w:val="24"/>
          <w:szCs w:val="24"/>
          <w:u w:val="single"/>
        </w:rPr>
      </w:pPr>
      <w:r>
        <w:rPr>
          <w:b/>
          <w:bCs/>
          <w:sz w:val="24"/>
          <w:szCs w:val="24"/>
          <w:u w:val="single"/>
        </w:rPr>
        <w:t xml:space="preserve">The importance of nursing in </w:t>
      </w:r>
      <w:r w:rsidR="003F1351">
        <w:rPr>
          <w:b/>
          <w:bCs/>
          <w:sz w:val="24"/>
          <w:szCs w:val="24"/>
          <w:u w:val="single"/>
        </w:rPr>
        <w:t>research</w:t>
      </w:r>
    </w:p>
    <w:p w14:paraId="2555C495" w14:textId="77777777" w:rsidR="009F3F96" w:rsidRDefault="009F3F96" w:rsidP="009F3F96">
      <w:r>
        <w:t>Research in nursing is a key factor in their job, it helps nurses be up to date on procedures and practice in order to give a better quality of care, As Pam Moule (2018 P.02) suggests research should be a “Natural activity” for those within nursing and health, and that they should always keep “up to date and research literate” as it is one of the “basic skills required of all of these professional groups”.  The word research literate means having the skills to access to research and evidence that is relevant and not only that but ensuring that they understand the process of the research.  Nursing online (2017) suggests that “</w:t>
      </w:r>
      <w:r w:rsidRPr="003322CC">
        <w:t>Nurses in an online RN to BSN program learn to retrieve, read, critique and apply nursing research</w:t>
      </w:r>
      <w:r>
        <w:t>” new information is always popping up and coming to light so the network believe that “a nurse understands the importance of research”. Without any research professionals i.e.: nurses ad healthcare professionals could not develop their knowledge in the career path they choose to take and therefore could not give the standard of care needed.  According to carol Noll Hoskins and Carla Mariano (2004 P.2) “without research to build its knowledge, a profession is limited to existing knowledge that is often inadequate”.  Nursing research cannot be done appropriately without ethics.  The definition of ethics is a moral code of conduct that researchers must follow while undertaking research to ensure that the group of people or an individual person’s rights and welfare are considered.  According to British Journal of nursing (BJL-2016) they suggest that “</w:t>
      </w:r>
      <w:r w:rsidRPr="006A3572">
        <w:t>From a historical point of view, research ethics has had a chequered past and without due cognisance there is always the potential for research to do harm.</w:t>
      </w:r>
      <w:r>
        <w:t xml:space="preserve">”. So now in order to do research correctly and appropriately moral ethics need to be considered and researchers need to address the ethics within the area research is being conducted.  All ethical research is drawn from the Declaration of Geneva, The Nuremberg code and the Declaration of Helsinki.  Most ethical guidelines come about and were produced due to the human experimentation during the second world war. According to Pam Moule (2018 p.37-38) “the key ethical principles and basic human rights that should be followed throughout a research study in order to protect clients and patients are identified in this table”.  Table shown in appendix (A1). A new take on nursing is Evidence-based-practice (EBP). This is a blend of the best available research evidence up to date and clinical </w:t>
      </w:r>
      <w:proofErr w:type="gramStart"/>
      <w:r>
        <w:t>expertise,</w:t>
      </w:r>
      <w:proofErr w:type="gramEnd"/>
      <w:r>
        <w:t xml:space="preserve"> its aim is to reduce the in between research and nursing education. According to Abu-</w:t>
      </w:r>
      <w:proofErr w:type="spellStart"/>
      <w:proofErr w:type="gramStart"/>
      <w:r>
        <w:t>Baker.N.N</w:t>
      </w:r>
      <w:proofErr w:type="spellEnd"/>
      <w:proofErr w:type="gramEnd"/>
      <w:r>
        <w:t xml:space="preserve"> et al suggest that it is “essential to educate undergraduate nursing student on the EBP in improve their knowledge about it”. The aim of this for them to gain the knowledge that EBP is beneficial to nurses and patients alike. Abu-</w:t>
      </w:r>
      <w:proofErr w:type="spellStart"/>
      <w:r>
        <w:t>Baker.N.N</w:t>
      </w:r>
      <w:proofErr w:type="spellEnd"/>
      <w:r>
        <w:t xml:space="preserve"> et al(2021),</w:t>
      </w:r>
      <w:r w:rsidRPr="00894223">
        <w:rPr>
          <w:rFonts w:cstheme="minorHAnsi"/>
          <w:color w:val="000000" w:themeColor="text1"/>
        </w:rPr>
        <w:t xml:space="preserve"> </w:t>
      </w:r>
      <w:hyperlink r:id="rId8" w:history="1">
        <w:proofErr w:type="spellStart"/>
        <w:r w:rsidRPr="00894223">
          <w:rPr>
            <w:rStyle w:val="Hyperlink"/>
            <w:rFonts w:cstheme="minorHAnsi"/>
            <w:color w:val="000000" w:themeColor="text1"/>
            <w:u w:val="none"/>
            <w:shd w:val="clear" w:color="auto" w:fill="FFFFFF"/>
          </w:rPr>
          <w:t>Stevens</w:t>
        </w:r>
      </w:hyperlink>
      <w:r>
        <w:rPr>
          <w:rFonts w:cstheme="minorHAnsi"/>
          <w:color w:val="000000" w:themeColor="text1"/>
        </w:rPr>
        <w:t>.K.R</w:t>
      </w:r>
      <w:proofErr w:type="spellEnd"/>
      <w:r>
        <w:rPr>
          <w:rStyle w:val="author-sup-separator"/>
          <w:rFonts w:ascii="Segoe UI" w:hAnsi="Segoe UI" w:cs="Segoe UI"/>
          <w:color w:val="5B616B"/>
          <w:sz w:val="18"/>
          <w:szCs w:val="18"/>
          <w:shd w:val="clear" w:color="auto" w:fill="FFFFFF"/>
          <w:vertAlign w:val="superscript"/>
        </w:rPr>
        <w:t> </w:t>
      </w:r>
      <w:r>
        <w:rPr>
          <w:rStyle w:val="author-sup-separator"/>
          <w:rFonts w:cstheme="minorHAnsi"/>
          <w:color w:val="000000" w:themeColor="text1"/>
          <w:shd w:val="clear" w:color="auto" w:fill="FFFFFF"/>
          <w:vertAlign w:val="superscript"/>
        </w:rPr>
        <w:t xml:space="preserve"> </w:t>
      </w:r>
      <w:r>
        <w:t xml:space="preserve">(2013) all agree that’s its vital to improve the process of within education and to concentrate on the “knowledge and implementation of EBP”.     </w:t>
      </w:r>
    </w:p>
    <w:p w14:paraId="308D593A" w14:textId="3D5F82BB" w:rsidR="003F1351" w:rsidRDefault="003F1351" w:rsidP="00646EC2">
      <w:pPr>
        <w:rPr>
          <w:b/>
          <w:bCs/>
          <w:sz w:val="24"/>
          <w:szCs w:val="24"/>
          <w:u w:val="single"/>
        </w:rPr>
      </w:pPr>
    </w:p>
    <w:p w14:paraId="14272683" w14:textId="7DF2AEEF" w:rsidR="009F3F96" w:rsidRDefault="009F3F96" w:rsidP="00646EC2">
      <w:pPr>
        <w:rPr>
          <w:b/>
          <w:bCs/>
          <w:sz w:val="24"/>
          <w:szCs w:val="24"/>
          <w:u w:val="single"/>
        </w:rPr>
      </w:pPr>
    </w:p>
    <w:p w14:paraId="622E0813" w14:textId="1AF8A77B" w:rsidR="009F3F96" w:rsidRDefault="009F3F96" w:rsidP="00646EC2">
      <w:pPr>
        <w:rPr>
          <w:b/>
          <w:bCs/>
          <w:sz w:val="24"/>
          <w:szCs w:val="24"/>
          <w:u w:val="single"/>
        </w:rPr>
      </w:pPr>
    </w:p>
    <w:p w14:paraId="503DE6B6" w14:textId="71C8A377" w:rsidR="009F3F96" w:rsidRDefault="009F3F96" w:rsidP="00646EC2">
      <w:pPr>
        <w:rPr>
          <w:b/>
          <w:bCs/>
          <w:sz w:val="24"/>
          <w:szCs w:val="24"/>
          <w:u w:val="single"/>
        </w:rPr>
      </w:pPr>
    </w:p>
    <w:p w14:paraId="3933F3C8" w14:textId="191C1AB2" w:rsidR="009F3F96" w:rsidRDefault="009F3F96" w:rsidP="00646EC2">
      <w:pPr>
        <w:rPr>
          <w:b/>
          <w:bCs/>
          <w:sz w:val="24"/>
          <w:szCs w:val="24"/>
          <w:u w:val="single"/>
        </w:rPr>
      </w:pPr>
    </w:p>
    <w:p w14:paraId="6638ECBD" w14:textId="30DEF2D7" w:rsidR="009F3F96" w:rsidRDefault="009F3F96" w:rsidP="00646EC2">
      <w:pPr>
        <w:rPr>
          <w:b/>
          <w:bCs/>
          <w:sz w:val="24"/>
          <w:szCs w:val="24"/>
          <w:u w:val="single"/>
        </w:rPr>
      </w:pPr>
    </w:p>
    <w:p w14:paraId="7416F652" w14:textId="2FF4AE49" w:rsidR="009F3F96" w:rsidRDefault="009F3F96" w:rsidP="00646EC2">
      <w:pPr>
        <w:rPr>
          <w:b/>
          <w:bCs/>
          <w:sz w:val="24"/>
          <w:szCs w:val="24"/>
          <w:u w:val="single"/>
        </w:rPr>
      </w:pPr>
    </w:p>
    <w:p w14:paraId="1212D4F1" w14:textId="7B76A240" w:rsidR="009F3F96" w:rsidRDefault="009F3F96" w:rsidP="00646EC2">
      <w:pPr>
        <w:rPr>
          <w:b/>
          <w:bCs/>
          <w:sz w:val="24"/>
          <w:szCs w:val="24"/>
          <w:u w:val="single"/>
        </w:rPr>
      </w:pPr>
    </w:p>
    <w:p w14:paraId="113B5DAD" w14:textId="109B6F3D" w:rsidR="009F3F96" w:rsidRDefault="009F3F96" w:rsidP="00646EC2">
      <w:pPr>
        <w:rPr>
          <w:b/>
          <w:bCs/>
          <w:sz w:val="24"/>
          <w:szCs w:val="24"/>
          <w:u w:val="single"/>
        </w:rPr>
      </w:pPr>
      <w:r>
        <w:rPr>
          <w:b/>
          <w:bCs/>
          <w:sz w:val="24"/>
          <w:szCs w:val="24"/>
          <w:u w:val="single"/>
        </w:rPr>
        <w:t>Mental health in healthcare workers during covid-19</w:t>
      </w:r>
    </w:p>
    <w:p w14:paraId="7FAA2C93" w14:textId="77777777" w:rsidR="00D7354E" w:rsidRDefault="00D7354E" w:rsidP="00D7354E">
      <w:r>
        <w:t xml:space="preserve">Mental health/illness includes a person’s emotional, phycological and social wellbeing. In everyday life mental health </w:t>
      </w:r>
      <w:proofErr w:type="gramStart"/>
      <w:r>
        <w:t>effects</w:t>
      </w:r>
      <w:proofErr w:type="gramEnd"/>
      <w:r>
        <w:t xml:space="preserve"> a person in many different ways such as how they feel, think and act. According to Centres for disease control and prevention (CDC.2022) as of 2022 “there are as many as 200 mental illnesses” some are:</w:t>
      </w:r>
    </w:p>
    <w:p w14:paraId="3E7CF7C4" w14:textId="77777777" w:rsidR="00D7354E" w:rsidRDefault="00D7354E" w:rsidP="00D7354E">
      <w:pPr>
        <w:pStyle w:val="ListParagraph"/>
        <w:numPr>
          <w:ilvl w:val="0"/>
          <w:numId w:val="1"/>
        </w:numPr>
      </w:pPr>
      <w:r>
        <w:t>Bipolar</w:t>
      </w:r>
    </w:p>
    <w:p w14:paraId="5B39F77D" w14:textId="77777777" w:rsidR="00D7354E" w:rsidRDefault="00D7354E" w:rsidP="00D7354E">
      <w:pPr>
        <w:pStyle w:val="ListParagraph"/>
        <w:numPr>
          <w:ilvl w:val="0"/>
          <w:numId w:val="1"/>
        </w:numPr>
      </w:pPr>
      <w:r>
        <w:t>Bulimia</w:t>
      </w:r>
    </w:p>
    <w:p w14:paraId="59D855B8" w14:textId="77777777" w:rsidR="00D7354E" w:rsidRDefault="00D7354E" w:rsidP="00D7354E">
      <w:pPr>
        <w:pStyle w:val="ListParagraph"/>
        <w:numPr>
          <w:ilvl w:val="0"/>
          <w:numId w:val="1"/>
        </w:numPr>
      </w:pPr>
      <w:r>
        <w:t>Depression</w:t>
      </w:r>
    </w:p>
    <w:p w14:paraId="5B5D4F7B" w14:textId="77777777" w:rsidR="00D7354E" w:rsidRDefault="00D7354E" w:rsidP="00D7354E">
      <w:pPr>
        <w:pStyle w:val="ListParagraph"/>
        <w:numPr>
          <w:ilvl w:val="0"/>
          <w:numId w:val="1"/>
        </w:numPr>
      </w:pPr>
      <w:r>
        <w:t xml:space="preserve">Anxiety </w:t>
      </w:r>
    </w:p>
    <w:p w14:paraId="25BF0125" w14:textId="77777777" w:rsidR="00D7354E" w:rsidRDefault="00D7354E" w:rsidP="00D7354E">
      <w:pPr>
        <w:pStyle w:val="ListParagraph"/>
        <w:numPr>
          <w:ilvl w:val="0"/>
          <w:numId w:val="1"/>
        </w:numPr>
      </w:pPr>
      <w:r>
        <w:t xml:space="preserve">Schizophrenia </w:t>
      </w:r>
    </w:p>
    <w:p w14:paraId="2B9BABA7" w14:textId="77777777" w:rsidR="00D7354E" w:rsidRDefault="00D7354E" w:rsidP="00D7354E">
      <w:r>
        <w:t xml:space="preserve">However some may say that for someone to have a good physical health they need good mental health for example </w:t>
      </w:r>
      <w:proofErr w:type="gramStart"/>
      <w:r>
        <w:t>CDC(</w:t>
      </w:r>
      <w:proofErr w:type="gramEnd"/>
      <w:r>
        <w:t xml:space="preserve">2022) and National Health Service (NHS.2022) both agree that things like depression and anxiety “increase the risk of many physical health problems” the long lasting conditions in particular are </w:t>
      </w:r>
    </w:p>
    <w:p w14:paraId="0E14FCE3" w14:textId="77777777" w:rsidR="00D7354E" w:rsidRDefault="00D7354E" w:rsidP="00D7354E">
      <w:pPr>
        <w:pStyle w:val="ListParagraph"/>
        <w:numPr>
          <w:ilvl w:val="0"/>
          <w:numId w:val="2"/>
        </w:numPr>
      </w:pPr>
      <w:r>
        <w:t xml:space="preserve">Diabetes </w:t>
      </w:r>
    </w:p>
    <w:p w14:paraId="5636546C" w14:textId="77777777" w:rsidR="00D7354E" w:rsidRDefault="00D7354E" w:rsidP="00D7354E">
      <w:pPr>
        <w:pStyle w:val="ListParagraph"/>
        <w:numPr>
          <w:ilvl w:val="0"/>
          <w:numId w:val="2"/>
        </w:numPr>
      </w:pPr>
      <w:r>
        <w:t xml:space="preserve">Heart disease </w:t>
      </w:r>
    </w:p>
    <w:p w14:paraId="7D51A9C4" w14:textId="77777777" w:rsidR="00D7354E" w:rsidRDefault="00D7354E" w:rsidP="00D7354E">
      <w:pPr>
        <w:pStyle w:val="ListParagraph"/>
        <w:numPr>
          <w:ilvl w:val="0"/>
          <w:numId w:val="2"/>
        </w:numPr>
      </w:pPr>
      <w:r>
        <w:t>Stroke</w:t>
      </w:r>
    </w:p>
    <w:p w14:paraId="40EAD20B" w14:textId="77777777" w:rsidR="00D7354E" w:rsidRDefault="00D7354E" w:rsidP="00D7354E">
      <w:r>
        <w:t>According to The Nuffield Trust (2022) its estimated that as of 2022 “1 in 6 adults” have been diagnosed or experienced a “common mental disorder” such as depression and or anxiety. In March 2020 the World Health Organisation (2022) declared that covid-19 was a pandemic, and due to the covid 19 pandemic the health care workers 26.1% of whom stated that they had higher levels of anxiety (</w:t>
      </w:r>
      <w:proofErr w:type="spellStart"/>
      <w:r>
        <w:t>Raoofi.S</w:t>
      </w:r>
      <w:proofErr w:type="spellEnd"/>
      <w:r>
        <w:t xml:space="preserve"> et al.2022). This is not just affecting the UK health workers this is the whole world for example, in Hong Kong nursing and medical staff were experiencing problems and were “vulnerable to burnouts, anxiety attacks and mental exhaustion” (Cheung et al.2021). Doctors also reported higher levels of anxiety and depression in Germany too. (</w:t>
      </w:r>
      <w:proofErr w:type="spellStart"/>
      <w:r>
        <w:t>Bohlken</w:t>
      </w:r>
      <w:proofErr w:type="spellEnd"/>
      <w:r>
        <w:t xml:space="preserve"> et al 2021). Sadly, the effect that covid 19 has had on health care workers mental health is detrimental according to </w:t>
      </w:r>
      <w:proofErr w:type="spellStart"/>
      <w:r>
        <w:t>Montemurro</w:t>
      </w:r>
      <w:proofErr w:type="spellEnd"/>
      <w:r>
        <w:t xml:space="preserve"> (2020). There have been an increased number of suicides within the healthcare professionals as they are faced with the accumulated phycological pressure and fear of contracting covid 19 and ultimately death. There are several factors that can cause traumatisation that can in turn have a detrimental effect and emphasise anxiety and depression in healthcare workers. </w:t>
      </w:r>
      <w:proofErr w:type="spellStart"/>
      <w:r>
        <w:t>Joob</w:t>
      </w:r>
      <w:proofErr w:type="spellEnd"/>
      <w:r>
        <w:t xml:space="preserve"> and </w:t>
      </w:r>
      <w:proofErr w:type="spellStart"/>
      <w:r>
        <w:t>Wiwantikit</w:t>
      </w:r>
      <w:proofErr w:type="spellEnd"/>
      <w:r>
        <w:t xml:space="preserve"> (2022) suggest that anything from rude and aggressive patients coughing on or at staff to high workload amongst other things can affect health care workers mental health and anxiety levels, let’s not forget the amount of </w:t>
      </w:r>
      <w:proofErr w:type="gramStart"/>
      <w:r>
        <w:t>doctors</w:t>
      </w:r>
      <w:proofErr w:type="gramEnd"/>
      <w:r>
        <w:t xml:space="preserve"> nurses and other healthcare workers that died during covid 19 all these things are all contributing factors to a health care workers mental health deteriorating and all because of the covid 19 pandemic. </w:t>
      </w:r>
      <w:proofErr w:type="gramStart"/>
      <w:r>
        <w:t>Its</w:t>
      </w:r>
      <w:proofErr w:type="gramEnd"/>
      <w:r>
        <w:t xml:space="preserve"> suggested by </w:t>
      </w:r>
      <w:proofErr w:type="spellStart"/>
      <w:r>
        <w:t>Raoofi.S</w:t>
      </w:r>
      <w:proofErr w:type="spellEnd"/>
      <w:r>
        <w:t xml:space="preserve"> (2022) that the evidence of anxiety shown in women was higher than in men, 37.7% of female health care workers showed signs of anxiety where as 27.2% of men showed evidence of anxiety. Evidence shown in table in appendix(A2). </w:t>
      </w:r>
    </w:p>
    <w:p w14:paraId="360740D1" w14:textId="0C75108C" w:rsidR="009F3F96" w:rsidRDefault="009F3F96" w:rsidP="00646EC2">
      <w:pPr>
        <w:rPr>
          <w:b/>
          <w:bCs/>
          <w:sz w:val="24"/>
          <w:szCs w:val="24"/>
          <w:u w:val="single"/>
        </w:rPr>
      </w:pPr>
    </w:p>
    <w:p w14:paraId="020894E5" w14:textId="0CA74752" w:rsidR="00D7354E" w:rsidRDefault="00D7354E" w:rsidP="00646EC2">
      <w:pPr>
        <w:rPr>
          <w:b/>
          <w:bCs/>
          <w:sz w:val="24"/>
          <w:szCs w:val="24"/>
          <w:u w:val="single"/>
        </w:rPr>
      </w:pPr>
    </w:p>
    <w:p w14:paraId="0867BF47" w14:textId="0F21B9E6" w:rsidR="00D7354E" w:rsidRDefault="00D7354E" w:rsidP="00646EC2">
      <w:pPr>
        <w:rPr>
          <w:b/>
          <w:bCs/>
          <w:sz w:val="24"/>
          <w:szCs w:val="24"/>
          <w:u w:val="single"/>
        </w:rPr>
      </w:pPr>
    </w:p>
    <w:p w14:paraId="1BE55B63" w14:textId="48EFAC99" w:rsidR="00D7354E" w:rsidRDefault="00D7354E" w:rsidP="00646EC2">
      <w:pPr>
        <w:rPr>
          <w:b/>
          <w:bCs/>
          <w:sz w:val="24"/>
          <w:szCs w:val="24"/>
          <w:u w:val="single"/>
        </w:rPr>
      </w:pPr>
    </w:p>
    <w:p w14:paraId="2DBD35EF" w14:textId="2AFDC62F" w:rsidR="00D7354E" w:rsidRDefault="00D7354E" w:rsidP="00646EC2">
      <w:pPr>
        <w:rPr>
          <w:b/>
          <w:bCs/>
          <w:sz w:val="24"/>
          <w:szCs w:val="24"/>
          <w:u w:val="single"/>
        </w:rPr>
      </w:pPr>
      <w:r>
        <w:rPr>
          <w:b/>
          <w:bCs/>
          <w:sz w:val="24"/>
          <w:szCs w:val="24"/>
          <w:u w:val="single"/>
        </w:rPr>
        <w:t>Recommendations and solutions for mental health in healthcare workers during covid-19</w:t>
      </w:r>
    </w:p>
    <w:p w14:paraId="39EFC0DB" w14:textId="77777777" w:rsidR="00047B36" w:rsidRDefault="00047B36" w:rsidP="00047B36">
      <w:r>
        <w:t xml:space="preserve">There are lots of things people can do to improve mental health, is suggested by mental health foundation (2022) that a short brisk walk of just “10 minutes increases our mental alertness, energy and positive mood” not only that but </w:t>
      </w:r>
      <w:proofErr w:type="spellStart"/>
      <w:r>
        <w:t>the</w:t>
      </w:r>
      <w:proofErr w:type="spellEnd"/>
      <w:r>
        <w:t xml:space="preserve"> also propose that anyone participating in regular exercise, or any physical activity can reduce stress and anxiety, but that poses the question what’s in place </w:t>
      </w:r>
      <w:proofErr w:type="spellStart"/>
      <w:r>
        <w:t>fore</w:t>
      </w:r>
      <w:proofErr w:type="spellEnd"/>
      <w:r>
        <w:t xml:space="preserve"> healthcare workers and is enough being done? We do know that during the pandemic the access to psychological therapies (IAPT) programme numbers dropped dramatically, dropping by 34%(nufftrust.2022). So as evidence shows more could have been done during the covid 9 pandemic, but again that poses the question can more be done now the covid 19 pandemic is coming to an end? So there have been many suggestions made by </w:t>
      </w:r>
      <w:proofErr w:type="spellStart"/>
      <w:r>
        <w:t>Pollock.A</w:t>
      </w:r>
      <w:proofErr w:type="spellEnd"/>
      <w:r>
        <w:t xml:space="preserve"> et al (2020) to try and support frontline healthcare workers during the pandemic for example of these were</w:t>
      </w:r>
    </w:p>
    <w:p w14:paraId="3DC661A8" w14:textId="77777777" w:rsidR="00047B36" w:rsidRDefault="00047B36" w:rsidP="00047B36">
      <w:pPr>
        <w:pStyle w:val="ListParagraph"/>
        <w:numPr>
          <w:ilvl w:val="0"/>
          <w:numId w:val="3"/>
        </w:numPr>
      </w:pPr>
      <w:r>
        <w:t xml:space="preserve">Accurate work-related information </w:t>
      </w:r>
    </w:p>
    <w:p w14:paraId="7E9D4A89" w14:textId="77777777" w:rsidR="00047B36" w:rsidRDefault="00047B36" w:rsidP="00047B36">
      <w:pPr>
        <w:pStyle w:val="ListParagraph"/>
        <w:numPr>
          <w:ilvl w:val="0"/>
          <w:numId w:val="3"/>
        </w:numPr>
      </w:pPr>
      <w:r>
        <w:t>Regular breaks</w:t>
      </w:r>
    </w:p>
    <w:p w14:paraId="7341682C" w14:textId="77777777" w:rsidR="00047B36" w:rsidRDefault="00047B36" w:rsidP="00047B36">
      <w:pPr>
        <w:pStyle w:val="ListParagraph"/>
        <w:numPr>
          <w:ilvl w:val="0"/>
          <w:numId w:val="3"/>
        </w:numPr>
      </w:pPr>
      <w:r>
        <w:t xml:space="preserve">Family and friend support </w:t>
      </w:r>
    </w:p>
    <w:p w14:paraId="2F464A4F" w14:textId="77777777" w:rsidR="00047B36" w:rsidRDefault="00047B36" w:rsidP="00047B36">
      <w:proofErr w:type="spellStart"/>
      <w:r>
        <w:t>Its</w:t>
      </w:r>
      <w:proofErr w:type="spellEnd"/>
      <w:r>
        <w:t xml:space="preserve"> also suggested that the healthcare workers make use of professional counselling or psychological services. </w:t>
      </w:r>
      <w:proofErr w:type="gramStart"/>
      <w:r>
        <w:t>Who(</w:t>
      </w:r>
      <w:proofErr w:type="gramEnd"/>
      <w:r>
        <w:t xml:space="preserve">2020) stated that its paramount for healthcare managers to make sure there is clear communication with staff to tackle any problems quickly, Who(2020) also goes on to again propose that “flexible schedules” would be a help to healthcare staff too. </w:t>
      </w:r>
      <w:proofErr w:type="spellStart"/>
      <w:r>
        <w:t>Pollock.A</w:t>
      </w:r>
      <w:proofErr w:type="spellEnd"/>
      <w:r>
        <w:t xml:space="preserve"> e al (2020) makes an imperative suggestion that training key members of staff in “psychological first aid” to provide vital support either emotionally or practically to people that are being affected by stress within the work environment. All these Suggestion go on to pose the question as to how these interventions might work? The WHO (2014) suggests that when staff are dealing with an “anxiety-producing situation” is to use the “overlapping method” using complementary activities. Many </w:t>
      </w:r>
      <w:proofErr w:type="gramStart"/>
      <w:r>
        <w:t>Hospital</w:t>
      </w:r>
      <w:proofErr w:type="gramEnd"/>
      <w:r>
        <w:t xml:space="preserve"> and Organisations will be keen to support all their staffs mental health in situations like this. </w:t>
      </w:r>
      <w:proofErr w:type="spellStart"/>
      <w:r>
        <w:t>Walton.M</w:t>
      </w:r>
      <w:proofErr w:type="spellEnd"/>
      <w:r>
        <w:t xml:space="preserve"> et al (2020) says that all the resources provided “traditionally have been put towards supporting staff once they have developed mental health symptoms” however </w:t>
      </w:r>
      <w:proofErr w:type="spellStart"/>
      <w:r>
        <w:t>Kinman.G</w:t>
      </w:r>
      <w:proofErr w:type="spellEnd"/>
      <w:r>
        <w:t xml:space="preserve"> and </w:t>
      </w:r>
      <w:proofErr w:type="spellStart"/>
      <w:r>
        <w:t>Teoh.K</w:t>
      </w:r>
      <w:proofErr w:type="spellEnd"/>
      <w:r>
        <w:t xml:space="preserve"> suggest that a shift is needed as focus needs to be on the “organisation” and not the “individual” as “prevention and mitigation is far more important than cure” </w:t>
      </w:r>
    </w:p>
    <w:p w14:paraId="64A8C739" w14:textId="77777777" w:rsidR="00047B36" w:rsidRPr="00A13415" w:rsidRDefault="00047B36" w:rsidP="00646EC2">
      <w:pPr>
        <w:rPr>
          <w:b/>
          <w:bCs/>
          <w:sz w:val="24"/>
          <w:szCs w:val="24"/>
          <w:u w:val="single"/>
        </w:rPr>
      </w:pPr>
    </w:p>
    <w:p w14:paraId="5484FE78" w14:textId="7245C95A" w:rsidR="00AF4F0C" w:rsidRDefault="00AF4F0C" w:rsidP="00646EC2"/>
    <w:p w14:paraId="7A4A85CA" w14:textId="17FB9F94" w:rsidR="00704F43" w:rsidRDefault="00704F43" w:rsidP="00646EC2"/>
    <w:p w14:paraId="2B25BAB9" w14:textId="61790965" w:rsidR="00704F43" w:rsidRDefault="00704F43" w:rsidP="00646EC2"/>
    <w:p w14:paraId="7B6A5EC0" w14:textId="3AC1DDA4" w:rsidR="00704F43" w:rsidRDefault="00704F43" w:rsidP="00646EC2"/>
    <w:p w14:paraId="3A60BA04" w14:textId="2BCCF256" w:rsidR="00704F43" w:rsidRDefault="00704F43" w:rsidP="00646EC2"/>
    <w:p w14:paraId="7079A0A2" w14:textId="05146D6D" w:rsidR="00704F43" w:rsidRDefault="00704F43" w:rsidP="00646EC2"/>
    <w:p w14:paraId="7BB6AAC3" w14:textId="29C1F593" w:rsidR="00704F43" w:rsidRDefault="00704F43" w:rsidP="00646EC2"/>
    <w:p w14:paraId="5EB88B52" w14:textId="1BC2C9D9" w:rsidR="00704F43" w:rsidRDefault="00704F43" w:rsidP="00646EC2"/>
    <w:p w14:paraId="4C0BCD51" w14:textId="2413E353" w:rsidR="00704F43" w:rsidRDefault="00704F43" w:rsidP="00646EC2"/>
    <w:p w14:paraId="2A04B8FA" w14:textId="4BC45139" w:rsidR="00704F43" w:rsidRDefault="00704F43" w:rsidP="00646EC2">
      <w:pPr>
        <w:rPr>
          <w:b/>
          <w:bCs/>
          <w:sz w:val="24"/>
          <w:szCs w:val="24"/>
          <w:u w:val="single"/>
        </w:rPr>
      </w:pPr>
      <w:r>
        <w:rPr>
          <w:b/>
          <w:bCs/>
          <w:sz w:val="24"/>
          <w:szCs w:val="24"/>
          <w:u w:val="single"/>
        </w:rPr>
        <w:lastRenderedPageBreak/>
        <w:t xml:space="preserve">Conclusion </w:t>
      </w:r>
    </w:p>
    <w:p w14:paraId="792BAAFD" w14:textId="7BCAE9AC" w:rsidR="00704F43" w:rsidRDefault="00704F43" w:rsidP="00704F43">
      <w:r>
        <w:t xml:space="preserve">This report offers tangible and robust evidence that research plays a key role within the healthcare sector, it also goes on to give evidence that EBP is highly beneficial to nurses and undergraduate nursing students alike and its now becoming common knowledge that EBP is becoming a large part of learning within the nursing role. It also goes into detail and shows that mental health illnesses have become a very large problem within the healthcare setting. </w:t>
      </w:r>
      <w:r w:rsidR="007B64E8">
        <w:t>It’s</w:t>
      </w:r>
      <w:r>
        <w:t xml:space="preserve"> very clear that the covid-19 pandemic has had a large impact on the world but none more than the frontline healthcare workers themselves. All this evidence posed the question what was in place for healthcare workers and what was being done to help? It was clear that at the beginning that not a lot was being done as the numbers were dropping for mental health therapy groups (nufftrust.2022). People were not getting the help they needed, but as time went on people saw a problem and put forward solutions to fix it. </w:t>
      </w:r>
      <w:r w:rsidR="007B64E8">
        <w:t>Therefore,</w:t>
      </w:r>
      <w:r>
        <w:t xml:space="preserve"> to answer the question what is in place now? Now organisations are setting up solutions like the “overlapping method” (WHO 2014) also as </w:t>
      </w:r>
      <w:proofErr w:type="spellStart"/>
      <w:r>
        <w:t>Kinman.G</w:t>
      </w:r>
      <w:proofErr w:type="spellEnd"/>
      <w:r>
        <w:t xml:space="preserve"> and </w:t>
      </w:r>
      <w:proofErr w:type="spellStart"/>
      <w:r>
        <w:t>Teoh.K</w:t>
      </w:r>
      <w:proofErr w:type="spellEnd"/>
      <w:r>
        <w:t xml:space="preserve"> suggest focus is now needs to be on the “organisation and not the individual” as they are taking action to prevent mental health problems like anxiety instead of trying to cure them. </w:t>
      </w:r>
      <w:proofErr w:type="gramStart"/>
      <w:r w:rsidR="00431039">
        <w:t>Therefore</w:t>
      </w:r>
      <w:proofErr w:type="gramEnd"/>
      <w:r w:rsidR="00431039">
        <w:t xml:space="preserve"> </w:t>
      </w:r>
      <w:r>
        <w:t xml:space="preserve">within this paper the questions posed have been answered and the recommendations have been put forward and are now making a difference. </w:t>
      </w:r>
    </w:p>
    <w:p w14:paraId="32737295" w14:textId="11FF84CA" w:rsidR="00431039" w:rsidRDefault="00431039" w:rsidP="00704F43"/>
    <w:p w14:paraId="1295F7E0" w14:textId="1E531296" w:rsidR="00431039" w:rsidRDefault="00431039" w:rsidP="00704F43"/>
    <w:p w14:paraId="73FCBF88" w14:textId="424CC9B4" w:rsidR="00431039" w:rsidRDefault="00431039" w:rsidP="00704F43"/>
    <w:p w14:paraId="16E2DDA1" w14:textId="185D17CC" w:rsidR="00431039" w:rsidRDefault="00431039" w:rsidP="00704F43"/>
    <w:p w14:paraId="4666AA53" w14:textId="6BA11B59" w:rsidR="00431039" w:rsidRDefault="00431039" w:rsidP="00704F43"/>
    <w:p w14:paraId="1EA32670" w14:textId="740648F6" w:rsidR="00431039" w:rsidRDefault="00431039" w:rsidP="00704F43"/>
    <w:p w14:paraId="302A0100" w14:textId="56752BC0" w:rsidR="00431039" w:rsidRDefault="00431039" w:rsidP="00704F43"/>
    <w:p w14:paraId="681C3AEA" w14:textId="1E0D1EDE" w:rsidR="00431039" w:rsidRDefault="00431039" w:rsidP="00704F43"/>
    <w:p w14:paraId="7865E7C9" w14:textId="787A129C" w:rsidR="00431039" w:rsidRDefault="00431039" w:rsidP="00704F43"/>
    <w:p w14:paraId="7E28EFF7" w14:textId="038ADC55" w:rsidR="00431039" w:rsidRDefault="00431039" w:rsidP="00704F43"/>
    <w:p w14:paraId="01335744" w14:textId="29A76987" w:rsidR="00431039" w:rsidRDefault="00431039" w:rsidP="00704F43"/>
    <w:p w14:paraId="16881EC3" w14:textId="7F10DF16" w:rsidR="00431039" w:rsidRDefault="00431039" w:rsidP="00704F43"/>
    <w:p w14:paraId="454B590C" w14:textId="76A401F0" w:rsidR="00431039" w:rsidRDefault="00431039" w:rsidP="00704F43"/>
    <w:p w14:paraId="0CEB5990" w14:textId="3BD7A914" w:rsidR="00431039" w:rsidRDefault="00431039" w:rsidP="00704F43"/>
    <w:p w14:paraId="5B7E2DD8" w14:textId="12B19F8C" w:rsidR="00431039" w:rsidRDefault="00431039" w:rsidP="00704F43"/>
    <w:p w14:paraId="43427CCD" w14:textId="68BA8E20" w:rsidR="00431039" w:rsidRDefault="00431039" w:rsidP="00704F43"/>
    <w:p w14:paraId="57EB50AB" w14:textId="7982914D" w:rsidR="00431039" w:rsidRDefault="00431039" w:rsidP="00704F43"/>
    <w:p w14:paraId="6B01C81F" w14:textId="73C180E9" w:rsidR="00431039" w:rsidRDefault="00431039" w:rsidP="00704F43"/>
    <w:p w14:paraId="617B6201" w14:textId="556BA7D7" w:rsidR="00431039" w:rsidRDefault="00431039" w:rsidP="00704F43"/>
    <w:p w14:paraId="1E12B707" w14:textId="31881FFD" w:rsidR="00431039" w:rsidRDefault="00E45EB9" w:rsidP="00704F43">
      <w:pPr>
        <w:rPr>
          <w:b/>
          <w:bCs/>
          <w:sz w:val="24"/>
          <w:szCs w:val="24"/>
          <w:u w:val="single"/>
        </w:rPr>
      </w:pPr>
      <w:r>
        <w:rPr>
          <w:b/>
          <w:bCs/>
          <w:sz w:val="24"/>
          <w:szCs w:val="24"/>
          <w:u w:val="single"/>
        </w:rPr>
        <w:lastRenderedPageBreak/>
        <w:t xml:space="preserve">Appendices </w:t>
      </w:r>
    </w:p>
    <w:p w14:paraId="419AC44D" w14:textId="77777777" w:rsidR="00036C56" w:rsidRDefault="00036C56" w:rsidP="00036C56">
      <w:r>
        <w:t>A1-</w:t>
      </w:r>
      <w:r w:rsidRPr="00BE418A">
        <w:rPr>
          <w:b/>
          <w:bCs/>
          <w:sz w:val="24"/>
          <w:szCs w:val="24"/>
          <w:u w:val="single"/>
        </w:rPr>
        <w:t>Ethical Principles and human rights research</w:t>
      </w:r>
    </w:p>
    <w:tbl>
      <w:tblPr>
        <w:tblStyle w:val="TableGrid"/>
        <w:tblW w:w="0" w:type="auto"/>
        <w:tblLook w:val="04A0" w:firstRow="1" w:lastRow="0" w:firstColumn="1" w:lastColumn="0" w:noHBand="0" w:noVBand="1"/>
      </w:tblPr>
      <w:tblGrid>
        <w:gridCol w:w="2254"/>
        <w:gridCol w:w="2254"/>
        <w:gridCol w:w="2254"/>
        <w:gridCol w:w="2254"/>
      </w:tblGrid>
      <w:tr w:rsidR="00036C56" w14:paraId="170C6CBB" w14:textId="77777777" w:rsidTr="00CA3600">
        <w:tc>
          <w:tcPr>
            <w:tcW w:w="2254" w:type="dxa"/>
          </w:tcPr>
          <w:p w14:paraId="69698800" w14:textId="77777777" w:rsidR="00036C56" w:rsidRPr="00945936" w:rsidRDefault="00036C56" w:rsidP="00CA3600">
            <w:pPr>
              <w:rPr>
                <w:b/>
                <w:bCs/>
                <w:sz w:val="24"/>
                <w:szCs w:val="24"/>
              </w:rPr>
            </w:pPr>
            <w:r>
              <w:rPr>
                <w:b/>
                <w:bCs/>
                <w:sz w:val="24"/>
                <w:szCs w:val="24"/>
              </w:rPr>
              <w:t>The principles of veracity.</w:t>
            </w:r>
          </w:p>
        </w:tc>
        <w:tc>
          <w:tcPr>
            <w:tcW w:w="2254" w:type="dxa"/>
          </w:tcPr>
          <w:p w14:paraId="10935386" w14:textId="77777777" w:rsidR="00036C56" w:rsidRPr="00945936" w:rsidRDefault="00036C56" w:rsidP="00CA3600">
            <w:pPr>
              <w:rPr>
                <w:b/>
                <w:bCs/>
                <w:sz w:val="24"/>
                <w:szCs w:val="24"/>
              </w:rPr>
            </w:pPr>
            <w:r>
              <w:rPr>
                <w:b/>
                <w:bCs/>
                <w:sz w:val="24"/>
                <w:szCs w:val="24"/>
              </w:rPr>
              <w:t xml:space="preserve">The principle of justice </w:t>
            </w:r>
          </w:p>
        </w:tc>
        <w:tc>
          <w:tcPr>
            <w:tcW w:w="2254" w:type="dxa"/>
          </w:tcPr>
          <w:p w14:paraId="7EF80841" w14:textId="77777777" w:rsidR="00036C56" w:rsidRPr="00E648B8" w:rsidRDefault="00036C56" w:rsidP="00CA3600">
            <w:pPr>
              <w:rPr>
                <w:b/>
                <w:bCs/>
                <w:sz w:val="24"/>
                <w:szCs w:val="24"/>
              </w:rPr>
            </w:pPr>
            <w:r>
              <w:rPr>
                <w:b/>
                <w:bCs/>
                <w:sz w:val="24"/>
                <w:szCs w:val="24"/>
              </w:rPr>
              <w:t xml:space="preserve">The principles of beneficence (or non-maleficence </w:t>
            </w:r>
          </w:p>
        </w:tc>
        <w:tc>
          <w:tcPr>
            <w:tcW w:w="2254" w:type="dxa"/>
          </w:tcPr>
          <w:p w14:paraId="0C6197E2" w14:textId="77777777" w:rsidR="00036C56" w:rsidRPr="00E648B8" w:rsidRDefault="00036C56" w:rsidP="00CA3600">
            <w:pPr>
              <w:rPr>
                <w:b/>
                <w:bCs/>
                <w:sz w:val="24"/>
                <w:szCs w:val="24"/>
              </w:rPr>
            </w:pPr>
            <w:r>
              <w:rPr>
                <w:b/>
                <w:bCs/>
                <w:sz w:val="24"/>
                <w:szCs w:val="24"/>
              </w:rPr>
              <w:t>The principle of fidelity and respect</w:t>
            </w:r>
          </w:p>
        </w:tc>
      </w:tr>
      <w:tr w:rsidR="00036C56" w14:paraId="44FDAFE8" w14:textId="77777777" w:rsidTr="00CA3600">
        <w:tc>
          <w:tcPr>
            <w:tcW w:w="2254" w:type="dxa"/>
          </w:tcPr>
          <w:p w14:paraId="52B3FB2E" w14:textId="77777777" w:rsidR="00036C56" w:rsidRDefault="00036C56" w:rsidP="00CA3600">
            <w:r>
              <w:t>Telling the truth, being honest and being sincere.</w:t>
            </w:r>
          </w:p>
        </w:tc>
        <w:tc>
          <w:tcPr>
            <w:tcW w:w="2254" w:type="dxa"/>
          </w:tcPr>
          <w:p w14:paraId="5DB7E4DB" w14:textId="77777777" w:rsidR="00036C56" w:rsidRDefault="00036C56" w:rsidP="00CA3600">
            <w:r>
              <w:t xml:space="preserve">Being fair to participants and not giving preference to some over others. </w:t>
            </w:r>
          </w:p>
        </w:tc>
        <w:tc>
          <w:tcPr>
            <w:tcW w:w="2254" w:type="dxa"/>
          </w:tcPr>
          <w:p w14:paraId="72D39AE5" w14:textId="77777777" w:rsidR="00036C56" w:rsidRDefault="00036C56" w:rsidP="00CA3600">
            <w:r>
              <w:t xml:space="preserve">The research should benefit both the individual participants, and society in general </w:t>
            </w:r>
          </w:p>
        </w:tc>
        <w:tc>
          <w:tcPr>
            <w:tcW w:w="2254" w:type="dxa"/>
          </w:tcPr>
          <w:p w14:paraId="3AEA2E44" w14:textId="77777777" w:rsidR="00036C56" w:rsidRDefault="00036C56" w:rsidP="00CA3600">
            <w:r>
              <w:t>The building of trust where the researcher is obliged to safeguard the welfare of participants.</w:t>
            </w:r>
          </w:p>
        </w:tc>
      </w:tr>
      <w:tr w:rsidR="00036C56" w14:paraId="76794475" w14:textId="77777777" w:rsidTr="00CA3600">
        <w:tc>
          <w:tcPr>
            <w:tcW w:w="2254" w:type="dxa"/>
          </w:tcPr>
          <w:p w14:paraId="535242E1" w14:textId="77777777" w:rsidR="00036C56" w:rsidRDefault="00036C56" w:rsidP="00CA3600">
            <w:r>
              <w:t>The right of participants to have full disclosure before participating in research.</w:t>
            </w:r>
          </w:p>
        </w:tc>
        <w:tc>
          <w:tcPr>
            <w:tcW w:w="2254" w:type="dxa"/>
          </w:tcPr>
          <w:p w14:paraId="15DC8549" w14:textId="77777777" w:rsidR="00036C56" w:rsidRDefault="00036C56" w:rsidP="00CA3600">
            <w:r>
              <w:t xml:space="preserve">Participants’ needs must come before the objectives of the study. </w:t>
            </w:r>
          </w:p>
        </w:tc>
        <w:tc>
          <w:tcPr>
            <w:tcW w:w="2254" w:type="dxa"/>
          </w:tcPr>
          <w:p w14:paraId="47F2094D" w14:textId="77777777" w:rsidR="00036C56" w:rsidRDefault="00036C56" w:rsidP="00CA3600">
            <w:r>
              <w:t>A duty to do good and prevent harm (physical, psychological, social and economic).</w:t>
            </w:r>
          </w:p>
        </w:tc>
        <w:tc>
          <w:tcPr>
            <w:tcW w:w="2254" w:type="dxa"/>
          </w:tcPr>
          <w:p w14:paraId="2B5BA943" w14:textId="77777777" w:rsidR="00036C56" w:rsidRDefault="00036C56" w:rsidP="00CA3600">
            <w:r>
              <w:t xml:space="preserve">A duty to respect the rights, autonomy and dignity of participants  </w:t>
            </w:r>
          </w:p>
        </w:tc>
      </w:tr>
      <w:tr w:rsidR="00036C56" w14:paraId="3AC855B0" w14:textId="77777777" w:rsidTr="00CA3600">
        <w:tc>
          <w:tcPr>
            <w:tcW w:w="2254" w:type="dxa"/>
          </w:tcPr>
          <w:p w14:paraId="25442388" w14:textId="77777777" w:rsidR="00036C56" w:rsidRDefault="00036C56" w:rsidP="00CA3600"/>
        </w:tc>
        <w:tc>
          <w:tcPr>
            <w:tcW w:w="2254" w:type="dxa"/>
          </w:tcPr>
          <w:p w14:paraId="4213E8F4" w14:textId="77777777" w:rsidR="00036C56" w:rsidRDefault="00036C56" w:rsidP="00CA3600">
            <w:r>
              <w:t xml:space="preserve">A duty to avoid discrimination, abuse or exploitation of the participants on the grounds of race, religion, sex, age, class or sexual orientation. </w:t>
            </w:r>
          </w:p>
        </w:tc>
        <w:tc>
          <w:tcPr>
            <w:tcW w:w="2254" w:type="dxa"/>
          </w:tcPr>
          <w:p w14:paraId="10DCBC99" w14:textId="77777777" w:rsidR="00036C56" w:rsidRDefault="00036C56" w:rsidP="00CA3600">
            <w:r>
              <w:t>A duty of care to protect the weak and vulnerable.</w:t>
            </w:r>
          </w:p>
        </w:tc>
        <w:tc>
          <w:tcPr>
            <w:tcW w:w="2254" w:type="dxa"/>
          </w:tcPr>
          <w:p w14:paraId="7F3BF8E5" w14:textId="77777777" w:rsidR="00036C56" w:rsidRDefault="00036C56" w:rsidP="00CA3600">
            <w:r>
              <w:t>A duty to promote the wellbeing and autonomy of participants.</w:t>
            </w:r>
          </w:p>
        </w:tc>
      </w:tr>
      <w:tr w:rsidR="00036C56" w14:paraId="5CE2F71D" w14:textId="77777777" w:rsidTr="00CA3600">
        <w:tc>
          <w:tcPr>
            <w:tcW w:w="2254" w:type="dxa"/>
          </w:tcPr>
          <w:p w14:paraId="328C1B61" w14:textId="77777777" w:rsidR="00036C56" w:rsidRDefault="00036C56" w:rsidP="00CA3600"/>
        </w:tc>
        <w:tc>
          <w:tcPr>
            <w:tcW w:w="2254" w:type="dxa"/>
          </w:tcPr>
          <w:p w14:paraId="440314EE" w14:textId="77777777" w:rsidR="00036C56" w:rsidRDefault="00036C56" w:rsidP="00CA3600"/>
        </w:tc>
        <w:tc>
          <w:tcPr>
            <w:tcW w:w="2254" w:type="dxa"/>
          </w:tcPr>
          <w:p w14:paraId="4546CD3F" w14:textId="77777777" w:rsidR="00036C56" w:rsidRDefault="00036C56" w:rsidP="00CA3600">
            <w:r>
              <w:t xml:space="preserve">Defence of the weak, vulnerable or incompetent (advocacy role). </w:t>
            </w:r>
          </w:p>
        </w:tc>
        <w:tc>
          <w:tcPr>
            <w:tcW w:w="2254" w:type="dxa"/>
          </w:tcPr>
          <w:p w14:paraId="483CBB1C" w14:textId="77777777" w:rsidR="00036C56" w:rsidRDefault="00036C56" w:rsidP="00CA3600">
            <w:r>
              <w:t xml:space="preserve">The right to self-determination </w:t>
            </w:r>
            <w:proofErr w:type="gramStart"/>
            <w:r>
              <w:t>( the</w:t>
            </w:r>
            <w:proofErr w:type="gramEnd"/>
            <w:r>
              <w:t xml:space="preserve"> freedom to decide whether to participate or not, and to withdraw at any time).</w:t>
            </w:r>
          </w:p>
        </w:tc>
      </w:tr>
      <w:tr w:rsidR="00036C56" w14:paraId="3618F3A6" w14:textId="77777777" w:rsidTr="00CA3600">
        <w:tc>
          <w:tcPr>
            <w:tcW w:w="2254" w:type="dxa"/>
          </w:tcPr>
          <w:p w14:paraId="0A2EFA7E" w14:textId="77777777" w:rsidR="00036C56" w:rsidRDefault="00036C56" w:rsidP="00CA3600"/>
        </w:tc>
        <w:tc>
          <w:tcPr>
            <w:tcW w:w="2254" w:type="dxa"/>
          </w:tcPr>
          <w:p w14:paraId="474C56EA" w14:textId="77777777" w:rsidR="00036C56" w:rsidRDefault="00036C56" w:rsidP="00CA3600"/>
        </w:tc>
        <w:tc>
          <w:tcPr>
            <w:tcW w:w="2254" w:type="dxa"/>
          </w:tcPr>
          <w:p w14:paraId="56AF301D" w14:textId="77777777" w:rsidR="00036C56" w:rsidRDefault="00036C56" w:rsidP="00CA3600"/>
        </w:tc>
        <w:tc>
          <w:tcPr>
            <w:tcW w:w="2254" w:type="dxa"/>
          </w:tcPr>
          <w:p w14:paraId="19D5B1F6" w14:textId="77777777" w:rsidR="00036C56" w:rsidRDefault="00036C56" w:rsidP="00CA3600">
            <w:r>
              <w:t>The right to privacy and respect.</w:t>
            </w:r>
          </w:p>
        </w:tc>
      </w:tr>
      <w:tr w:rsidR="00036C56" w14:paraId="225A03C0" w14:textId="77777777" w:rsidTr="00CA3600">
        <w:tc>
          <w:tcPr>
            <w:tcW w:w="2254" w:type="dxa"/>
          </w:tcPr>
          <w:p w14:paraId="7647F381" w14:textId="77777777" w:rsidR="00036C56" w:rsidRDefault="00036C56" w:rsidP="00CA3600"/>
        </w:tc>
        <w:tc>
          <w:tcPr>
            <w:tcW w:w="2254" w:type="dxa"/>
          </w:tcPr>
          <w:p w14:paraId="415591A7" w14:textId="77777777" w:rsidR="00036C56" w:rsidRDefault="00036C56" w:rsidP="00CA3600"/>
        </w:tc>
        <w:tc>
          <w:tcPr>
            <w:tcW w:w="2254" w:type="dxa"/>
          </w:tcPr>
          <w:p w14:paraId="0AC17BD4" w14:textId="77777777" w:rsidR="00036C56" w:rsidRDefault="00036C56" w:rsidP="00CA3600"/>
        </w:tc>
        <w:tc>
          <w:tcPr>
            <w:tcW w:w="2254" w:type="dxa"/>
          </w:tcPr>
          <w:p w14:paraId="3BB8246B" w14:textId="77777777" w:rsidR="00036C56" w:rsidRDefault="00036C56" w:rsidP="00CA3600">
            <w:r>
              <w:t>The right to anonymity and confidentiality.</w:t>
            </w:r>
          </w:p>
        </w:tc>
      </w:tr>
      <w:tr w:rsidR="00036C56" w14:paraId="454EE71C" w14:textId="77777777" w:rsidTr="00CA3600">
        <w:tc>
          <w:tcPr>
            <w:tcW w:w="2254" w:type="dxa"/>
          </w:tcPr>
          <w:p w14:paraId="724E9F49" w14:textId="77777777" w:rsidR="00036C56" w:rsidRDefault="00036C56" w:rsidP="00CA3600"/>
        </w:tc>
        <w:tc>
          <w:tcPr>
            <w:tcW w:w="2254" w:type="dxa"/>
          </w:tcPr>
          <w:p w14:paraId="4D4198BF" w14:textId="77777777" w:rsidR="00036C56" w:rsidRDefault="00036C56" w:rsidP="00CA3600"/>
        </w:tc>
        <w:tc>
          <w:tcPr>
            <w:tcW w:w="2254" w:type="dxa"/>
          </w:tcPr>
          <w:p w14:paraId="688DC082" w14:textId="77777777" w:rsidR="00036C56" w:rsidRDefault="00036C56" w:rsidP="00CA3600"/>
        </w:tc>
        <w:tc>
          <w:tcPr>
            <w:tcW w:w="2254" w:type="dxa"/>
          </w:tcPr>
          <w:p w14:paraId="211F355D" w14:textId="77777777" w:rsidR="00036C56" w:rsidRDefault="00036C56" w:rsidP="00CA3600"/>
        </w:tc>
      </w:tr>
    </w:tbl>
    <w:p w14:paraId="7F04EB18" w14:textId="77777777" w:rsidR="00036C56" w:rsidRDefault="00036C56" w:rsidP="00036C56"/>
    <w:p w14:paraId="7ABBF452" w14:textId="77777777" w:rsidR="00036C56" w:rsidRDefault="00036C56" w:rsidP="00036C56"/>
    <w:p w14:paraId="1798F0B1" w14:textId="77777777" w:rsidR="00036C56" w:rsidRDefault="00036C56" w:rsidP="00036C56"/>
    <w:p w14:paraId="6156765D" w14:textId="77777777" w:rsidR="00036C56" w:rsidRDefault="00036C56" w:rsidP="00036C56"/>
    <w:p w14:paraId="4D07B33D" w14:textId="77777777" w:rsidR="00036C56" w:rsidRDefault="00036C56" w:rsidP="00036C56">
      <w:pPr>
        <w:rPr>
          <w:rFonts w:cstheme="minorHAnsi"/>
          <w:b/>
          <w:bCs/>
          <w:color w:val="222222"/>
          <w:spacing w:val="-12"/>
          <w:sz w:val="24"/>
          <w:szCs w:val="24"/>
          <w:u w:val="single"/>
          <w:shd w:val="clear" w:color="auto" w:fill="FFFFFF"/>
        </w:rPr>
      </w:pPr>
      <w:r>
        <w:t>A2-</w:t>
      </w:r>
      <w:r w:rsidRPr="00BE418A">
        <w:rPr>
          <w:rFonts w:cstheme="minorHAnsi"/>
          <w:b/>
          <w:bCs/>
          <w:color w:val="222222"/>
          <w:spacing w:val="-12"/>
          <w:sz w:val="24"/>
          <w:szCs w:val="24"/>
          <w:u w:val="single"/>
          <w:shd w:val="clear" w:color="auto" w:fill="FFFFFF"/>
        </w:rPr>
        <w:t>Subgroup analysis based on gender</w:t>
      </w:r>
    </w:p>
    <w:p w14:paraId="3B7402C0" w14:textId="77777777" w:rsidR="00036C56" w:rsidRPr="00BE418A" w:rsidRDefault="00036C56" w:rsidP="00036C56">
      <w:pPr>
        <w:shd w:val="clear" w:color="auto" w:fill="FFFFFF"/>
        <w:spacing w:after="150" w:line="240" w:lineRule="auto"/>
        <w:jc w:val="center"/>
        <w:rPr>
          <w:rFonts w:ascii="Helvetica" w:eastAsia="Times New Roman" w:hAnsi="Helvetica" w:cs="Helvetica"/>
          <w:color w:val="333333"/>
          <w:sz w:val="26"/>
          <w:szCs w:val="26"/>
          <w:lang w:eastAsia="en-GB"/>
        </w:rPr>
      </w:pPr>
    </w:p>
    <w:p w14:paraId="6C9A668D" w14:textId="77777777" w:rsidR="00036C56" w:rsidRPr="00BE418A" w:rsidRDefault="00036C56" w:rsidP="00036C56">
      <w:pPr>
        <w:shd w:val="clear" w:color="auto" w:fill="FFFFFF"/>
        <w:spacing w:after="150" w:line="240" w:lineRule="auto"/>
        <w:jc w:val="center"/>
        <w:rPr>
          <w:rFonts w:ascii="Helvetica" w:eastAsia="Times New Roman" w:hAnsi="Helvetica" w:cs="Helvetica"/>
          <w:color w:val="333333"/>
          <w:sz w:val="26"/>
          <w:szCs w:val="26"/>
          <w:lang w:eastAsia="en-GB"/>
        </w:rPr>
      </w:pPr>
      <w:r w:rsidRPr="00BE418A">
        <w:rPr>
          <w:rFonts w:ascii="Helvetica" w:eastAsia="Times New Roman" w:hAnsi="Helvetica" w:cs="Helvetica"/>
          <w:noProof/>
          <w:color w:val="005A96"/>
          <w:sz w:val="26"/>
          <w:szCs w:val="26"/>
          <w:bdr w:val="none" w:sz="0" w:space="0" w:color="auto" w:frame="1"/>
          <w:lang w:eastAsia="en-GB"/>
        </w:rPr>
        <w:lastRenderedPageBreak/>
        <w:drawing>
          <wp:anchor distT="0" distB="0" distL="114300" distR="114300" simplePos="0" relativeHeight="251663360" behindDoc="0" locked="0" layoutInCell="1" allowOverlap="1" wp14:anchorId="5F67EE97" wp14:editId="31390693">
            <wp:simplePos x="0" y="0"/>
            <wp:positionH relativeFrom="column">
              <wp:posOffset>-411480</wp:posOffset>
            </wp:positionH>
            <wp:positionV relativeFrom="paragraph">
              <wp:posOffset>0</wp:posOffset>
            </wp:positionV>
            <wp:extent cx="6675042" cy="3665220"/>
            <wp:effectExtent l="0" t="0" r="0" b="0"/>
            <wp:wrapThrough wrapText="bothSides">
              <wp:wrapPolygon edited="0">
                <wp:start x="0" y="0"/>
                <wp:lineTo x="0" y="21443"/>
                <wp:lineTo x="21516" y="21443"/>
                <wp:lineTo x="21516" y="0"/>
                <wp:lineTo x="0" y="0"/>
              </wp:wrapPolygon>
            </wp:wrapThrough>
            <wp:docPr id="2" name="Picture 2" descr="Figure 4">
              <a:hlinkClick xmlns:a="http://schemas.openxmlformats.org/drawingml/2006/main" r:id="rId9" tooltip="Meta-regression based on gend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75042" cy="3665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5D1127" w14:textId="77777777" w:rsidR="00036C56" w:rsidRPr="00BE418A" w:rsidRDefault="00036C56" w:rsidP="00036C56">
      <w:pPr>
        <w:rPr>
          <w:rFonts w:cstheme="minorHAnsi"/>
          <w:b/>
          <w:bCs/>
          <w:sz w:val="24"/>
          <w:szCs w:val="24"/>
          <w:u w:val="single"/>
        </w:rPr>
      </w:pPr>
    </w:p>
    <w:p w14:paraId="4E400852" w14:textId="3405D5EE" w:rsidR="00E45EB9" w:rsidRDefault="00E45EB9" w:rsidP="00704F43">
      <w:pPr>
        <w:rPr>
          <w:b/>
          <w:bCs/>
          <w:sz w:val="24"/>
          <w:szCs w:val="24"/>
          <w:u w:val="single"/>
        </w:rPr>
      </w:pPr>
    </w:p>
    <w:p w14:paraId="5EECC814" w14:textId="3CC47F15" w:rsidR="00036C56" w:rsidRDefault="00036C56" w:rsidP="00704F43">
      <w:pPr>
        <w:rPr>
          <w:b/>
          <w:bCs/>
          <w:sz w:val="24"/>
          <w:szCs w:val="24"/>
          <w:u w:val="single"/>
        </w:rPr>
      </w:pPr>
    </w:p>
    <w:p w14:paraId="594C1DF9" w14:textId="5826AF06" w:rsidR="00036C56" w:rsidRDefault="00036C56" w:rsidP="00704F43">
      <w:pPr>
        <w:rPr>
          <w:b/>
          <w:bCs/>
          <w:sz w:val="24"/>
          <w:szCs w:val="24"/>
          <w:u w:val="single"/>
        </w:rPr>
      </w:pPr>
    </w:p>
    <w:p w14:paraId="5F1563A7" w14:textId="529CDBC7" w:rsidR="00036C56" w:rsidRDefault="00036C56" w:rsidP="00704F43">
      <w:pPr>
        <w:rPr>
          <w:b/>
          <w:bCs/>
          <w:sz w:val="24"/>
          <w:szCs w:val="24"/>
          <w:u w:val="single"/>
        </w:rPr>
      </w:pPr>
    </w:p>
    <w:p w14:paraId="66A84086" w14:textId="5FC04FB6" w:rsidR="00036C56" w:rsidRDefault="00036C56" w:rsidP="00704F43">
      <w:pPr>
        <w:rPr>
          <w:b/>
          <w:bCs/>
          <w:sz w:val="24"/>
          <w:szCs w:val="24"/>
          <w:u w:val="single"/>
        </w:rPr>
      </w:pPr>
    </w:p>
    <w:p w14:paraId="6FBEDCB2" w14:textId="082581DE" w:rsidR="00036C56" w:rsidRDefault="00036C56" w:rsidP="00704F43">
      <w:pPr>
        <w:rPr>
          <w:b/>
          <w:bCs/>
          <w:sz w:val="24"/>
          <w:szCs w:val="24"/>
          <w:u w:val="single"/>
        </w:rPr>
      </w:pPr>
    </w:p>
    <w:p w14:paraId="21F3D607" w14:textId="22667CBF" w:rsidR="00036C56" w:rsidRDefault="00036C56" w:rsidP="00704F43">
      <w:pPr>
        <w:rPr>
          <w:b/>
          <w:bCs/>
          <w:sz w:val="24"/>
          <w:szCs w:val="24"/>
          <w:u w:val="single"/>
        </w:rPr>
      </w:pPr>
    </w:p>
    <w:p w14:paraId="50CC79B0" w14:textId="4F6527A8" w:rsidR="00036C56" w:rsidRDefault="00036C56" w:rsidP="00704F43">
      <w:pPr>
        <w:rPr>
          <w:b/>
          <w:bCs/>
          <w:sz w:val="24"/>
          <w:szCs w:val="24"/>
          <w:u w:val="single"/>
        </w:rPr>
      </w:pPr>
    </w:p>
    <w:p w14:paraId="76AF463F" w14:textId="3D26E682" w:rsidR="00036C56" w:rsidRDefault="00036C56" w:rsidP="00704F43">
      <w:pPr>
        <w:rPr>
          <w:b/>
          <w:bCs/>
          <w:sz w:val="24"/>
          <w:szCs w:val="24"/>
          <w:u w:val="single"/>
        </w:rPr>
      </w:pPr>
    </w:p>
    <w:p w14:paraId="1865DA60" w14:textId="167763DA" w:rsidR="00036C56" w:rsidRDefault="00036C56" w:rsidP="00704F43">
      <w:pPr>
        <w:rPr>
          <w:b/>
          <w:bCs/>
          <w:sz w:val="24"/>
          <w:szCs w:val="24"/>
          <w:u w:val="single"/>
        </w:rPr>
      </w:pPr>
    </w:p>
    <w:p w14:paraId="7D3E66E7" w14:textId="5DFE9B69" w:rsidR="00036C56" w:rsidRDefault="00036C56" w:rsidP="00704F43">
      <w:pPr>
        <w:rPr>
          <w:b/>
          <w:bCs/>
          <w:sz w:val="24"/>
          <w:szCs w:val="24"/>
          <w:u w:val="single"/>
        </w:rPr>
      </w:pPr>
    </w:p>
    <w:p w14:paraId="0B9CEFC7" w14:textId="1EA75699" w:rsidR="00036C56" w:rsidRDefault="00036C56" w:rsidP="00704F43">
      <w:pPr>
        <w:rPr>
          <w:b/>
          <w:bCs/>
          <w:sz w:val="24"/>
          <w:szCs w:val="24"/>
          <w:u w:val="single"/>
        </w:rPr>
      </w:pPr>
    </w:p>
    <w:p w14:paraId="14B1F2FE" w14:textId="09C3B1B9" w:rsidR="00036C56" w:rsidRDefault="00036C56" w:rsidP="00704F43">
      <w:pPr>
        <w:rPr>
          <w:b/>
          <w:bCs/>
          <w:sz w:val="24"/>
          <w:szCs w:val="24"/>
          <w:u w:val="single"/>
        </w:rPr>
      </w:pPr>
    </w:p>
    <w:p w14:paraId="3385C992" w14:textId="2E92A4D5" w:rsidR="00036C56" w:rsidRDefault="00036C56" w:rsidP="00704F43">
      <w:pPr>
        <w:rPr>
          <w:b/>
          <w:bCs/>
          <w:sz w:val="24"/>
          <w:szCs w:val="24"/>
          <w:u w:val="single"/>
        </w:rPr>
      </w:pPr>
    </w:p>
    <w:p w14:paraId="4ACA3B19" w14:textId="4B49FF01" w:rsidR="00036C56" w:rsidRDefault="00036C56" w:rsidP="00704F43">
      <w:pPr>
        <w:rPr>
          <w:b/>
          <w:bCs/>
          <w:sz w:val="24"/>
          <w:szCs w:val="24"/>
          <w:u w:val="single"/>
        </w:rPr>
      </w:pPr>
    </w:p>
    <w:p w14:paraId="70C8A9CB" w14:textId="2829F84C" w:rsidR="00036C56" w:rsidRDefault="00036C56" w:rsidP="00704F43">
      <w:pPr>
        <w:rPr>
          <w:b/>
          <w:bCs/>
          <w:sz w:val="24"/>
          <w:szCs w:val="24"/>
          <w:u w:val="single"/>
        </w:rPr>
      </w:pPr>
      <w:r>
        <w:rPr>
          <w:b/>
          <w:bCs/>
          <w:sz w:val="24"/>
          <w:szCs w:val="24"/>
          <w:u w:val="single"/>
        </w:rPr>
        <w:lastRenderedPageBreak/>
        <w:t xml:space="preserve">References </w:t>
      </w:r>
    </w:p>
    <w:p w14:paraId="25F959E7" w14:textId="77777777" w:rsidR="006320CE" w:rsidRPr="003E0994" w:rsidRDefault="006320CE" w:rsidP="006320CE">
      <w:pPr>
        <w:rPr>
          <w:rFonts w:cstheme="minorHAnsi"/>
          <w:color w:val="000000" w:themeColor="text1"/>
        </w:rPr>
      </w:pPr>
      <w:r w:rsidRPr="003E0994">
        <w:rPr>
          <w:rFonts w:cstheme="minorHAnsi"/>
          <w:color w:val="000000" w:themeColor="text1"/>
        </w:rPr>
        <w:t>Abu-</w:t>
      </w:r>
      <w:proofErr w:type="spellStart"/>
      <w:r w:rsidRPr="003E0994">
        <w:rPr>
          <w:rFonts w:cstheme="minorHAnsi"/>
          <w:color w:val="000000" w:themeColor="text1"/>
        </w:rPr>
        <w:t>Baker.N.N</w:t>
      </w:r>
      <w:proofErr w:type="spellEnd"/>
      <w:r w:rsidRPr="003E0994">
        <w:rPr>
          <w:rFonts w:cstheme="minorHAnsi"/>
          <w:color w:val="000000" w:themeColor="text1"/>
        </w:rPr>
        <w:t xml:space="preserve">, </w:t>
      </w:r>
      <w:hyperlink r:id="rId11" w:anchor="auth-Salwa-AbuAlrub" w:history="1">
        <w:proofErr w:type="spellStart"/>
        <w:r w:rsidRPr="003E0994">
          <w:rPr>
            <w:rStyle w:val="Hyperlink"/>
            <w:rFonts w:cstheme="minorHAnsi"/>
            <w:color w:val="000000" w:themeColor="text1"/>
            <w:shd w:val="clear" w:color="auto" w:fill="FFFFFF"/>
          </w:rPr>
          <w:t>AbuAlrub</w:t>
        </w:r>
      </w:hyperlink>
      <w:r w:rsidRPr="003E0994">
        <w:rPr>
          <w:rFonts w:cstheme="minorHAnsi"/>
          <w:color w:val="000000" w:themeColor="text1"/>
        </w:rPr>
        <w:t>.S</w:t>
      </w:r>
      <w:proofErr w:type="spellEnd"/>
      <w:r w:rsidRPr="003E0994">
        <w:rPr>
          <w:rFonts w:cstheme="minorHAnsi"/>
          <w:color w:val="000000" w:themeColor="text1"/>
        </w:rPr>
        <w:t xml:space="preserve">, </w:t>
      </w:r>
      <w:hyperlink r:id="rId12" w:anchor="auth-Rana_F_-Obeidat" w:history="1">
        <w:proofErr w:type="spellStart"/>
        <w:r w:rsidRPr="003E0994">
          <w:rPr>
            <w:rFonts w:cstheme="minorHAnsi"/>
            <w:color w:val="000000" w:themeColor="text1"/>
          </w:rPr>
          <w:t>Obeidat</w:t>
        </w:r>
      </w:hyperlink>
      <w:r w:rsidRPr="003E0994">
        <w:rPr>
          <w:rFonts w:cstheme="minorHAnsi"/>
          <w:color w:val="000000" w:themeColor="text1"/>
        </w:rPr>
        <w:t>.R.F</w:t>
      </w:r>
      <w:proofErr w:type="spellEnd"/>
      <w:r w:rsidRPr="003E0994">
        <w:rPr>
          <w:rFonts w:cstheme="minorHAnsi"/>
          <w:color w:val="000000" w:themeColor="text1"/>
        </w:rPr>
        <w:t xml:space="preserve"> and </w:t>
      </w:r>
      <w:hyperlink r:id="rId13" w:anchor="auth-Kholoud-Assmairan" w:history="1">
        <w:proofErr w:type="spellStart"/>
        <w:r w:rsidRPr="003E0994">
          <w:rPr>
            <w:rFonts w:cstheme="minorHAnsi"/>
            <w:color w:val="000000" w:themeColor="text1"/>
          </w:rPr>
          <w:t>Assmairan</w:t>
        </w:r>
      </w:hyperlink>
      <w:r w:rsidRPr="003E0994">
        <w:rPr>
          <w:rFonts w:cstheme="minorHAnsi"/>
          <w:color w:val="000000" w:themeColor="text1"/>
        </w:rPr>
        <w:t>.K</w:t>
      </w:r>
      <w:proofErr w:type="spellEnd"/>
      <w:r w:rsidRPr="003E0994">
        <w:rPr>
          <w:rFonts w:cstheme="minorHAnsi"/>
          <w:color w:val="000000" w:themeColor="text1"/>
        </w:rPr>
        <w:t xml:space="preserve"> (2021) Evidence-based practice beliefs and implementations: a cross-sectional study among undergraduate nursing students</w:t>
      </w:r>
      <w:r>
        <w:rPr>
          <w:rFonts w:cstheme="minorHAnsi"/>
          <w:color w:val="000000" w:themeColor="text1"/>
        </w:rPr>
        <w:t xml:space="preserve"> Available at:</w:t>
      </w:r>
      <w:r w:rsidRPr="009B4EE7">
        <w:t xml:space="preserve"> </w:t>
      </w:r>
      <w:hyperlink r:id="rId14" w:history="1">
        <w:r>
          <w:rPr>
            <w:rStyle w:val="Hyperlink"/>
          </w:rPr>
          <w:t>Evidence-based practice beliefs and implementations: a cross-sectional study among undergraduate nursing students | BMC Nursing | Full Text (biomedcentral.com)</w:t>
        </w:r>
      </w:hyperlink>
      <w:r>
        <w:t xml:space="preserve"> (accessed November 04</w:t>
      </w:r>
      <w:r w:rsidRPr="00864535">
        <w:rPr>
          <w:vertAlign w:val="superscript"/>
        </w:rPr>
        <w:t>th</w:t>
      </w:r>
      <w:r>
        <w:t xml:space="preserve"> 2022)</w:t>
      </w:r>
    </w:p>
    <w:p w14:paraId="69FABE12" w14:textId="77777777" w:rsidR="006320CE" w:rsidRPr="00864535" w:rsidRDefault="006320CE" w:rsidP="006320CE">
      <w:pPr>
        <w:rPr>
          <w:rFonts w:ascii="Times New Roman" w:eastAsia="Times New Roman" w:hAnsi="Times New Roman" w:cs="Times New Roman"/>
          <w:sz w:val="24"/>
          <w:szCs w:val="24"/>
          <w:lang w:eastAsia="en-GB"/>
        </w:rPr>
      </w:pPr>
      <w:proofErr w:type="spellStart"/>
      <w:r w:rsidRPr="00F06B31">
        <w:rPr>
          <w:rFonts w:cstheme="minorHAnsi"/>
          <w:color w:val="303030"/>
          <w:shd w:val="clear" w:color="auto" w:fill="FFFFFF"/>
        </w:rPr>
        <w:t>Bohlken</w:t>
      </w:r>
      <w:proofErr w:type="spellEnd"/>
      <w:r w:rsidRPr="00F06B31">
        <w:rPr>
          <w:rFonts w:cstheme="minorHAnsi"/>
          <w:color w:val="303030"/>
          <w:shd w:val="clear" w:color="auto" w:fill="FFFFFF"/>
        </w:rPr>
        <w:t xml:space="preserve"> J., </w:t>
      </w:r>
      <w:proofErr w:type="spellStart"/>
      <w:r w:rsidRPr="00F06B31">
        <w:rPr>
          <w:rFonts w:cstheme="minorHAnsi"/>
          <w:color w:val="303030"/>
          <w:shd w:val="clear" w:color="auto" w:fill="FFFFFF"/>
        </w:rPr>
        <w:t>Schömig</w:t>
      </w:r>
      <w:proofErr w:type="spellEnd"/>
      <w:r w:rsidRPr="00F06B31">
        <w:rPr>
          <w:rFonts w:cstheme="minorHAnsi"/>
          <w:color w:val="303030"/>
          <w:shd w:val="clear" w:color="auto" w:fill="FFFFFF"/>
        </w:rPr>
        <w:t xml:space="preserve"> F., Lemke M.R., </w:t>
      </w:r>
      <w:proofErr w:type="spellStart"/>
      <w:r w:rsidRPr="00F06B31">
        <w:rPr>
          <w:rFonts w:cstheme="minorHAnsi"/>
          <w:color w:val="303030"/>
          <w:shd w:val="clear" w:color="auto" w:fill="FFFFFF"/>
        </w:rPr>
        <w:t>Pumberger</w:t>
      </w:r>
      <w:proofErr w:type="spellEnd"/>
      <w:r w:rsidRPr="00F06B31">
        <w:rPr>
          <w:rFonts w:cstheme="minorHAnsi"/>
          <w:color w:val="303030"/>
          <w:shd w:val="clear" w:color="auto" w:fill="FFFFFF"/>
        </w:rPr>
        <w:t xml:space="preserve"> M., Riedel-Heller S.G. COVID-19 pandemic: stress experience of healthcare workers – a s</w:t>
      </w:r>
      <w:r>
        <w:rPr>
          <w:rFonts w:cstheme="minorHAnsi"/>
          <w:color w:val="303030"/>
          <w:shd w:val="clear" w:color="auto" w:fill="FFFFFF"/>
        </w:rPr>
        <w:t>train on medical staff Available at:</w:t>
      </w:r>
      <w:r w:rsidRPr="007315A4">
        <w:t xml:space="preserve"> </w:t>
      </w:r>
      <w:hyperlink r:id="rId15" w:history="1">
        <w:r w:rsidRPr="00D64C7B">
          <w:rPr>
            <w:rStyle w:val="Hyperlink"/>
            <w:rFonts w:cstheme="minorHAnsi"/>
            <w:shd w:val="clear" w:color="auto" w:fill="FFFFFF"/>
          </w:rPr>
          <w:t>www.ncbi.nlm.nih.gov/pmc/articles/PMC7295275/</w:t>
        </w:r>
      </w:hyperlink>
      <w:r>
        <w:rPr>
          <w:rFonts w:cstheme="minorHAnsi"/>
          <w:color w:val="303030"/>
          <w:shd w:val="clear" w:color="auto" w:fill="FFFFFF"/>
        </w:rPr>
        <w:t xml:space="preserve"> (accessed November 03</w:t>
      </w:r>
      <w:r w:rsidRPr="007315A4">
        <w:rPr>
          <w:rFonts w:cstheme="minorHAnsi"/>
          <w:color w:val="303030"/>
          <w:shd w:val="clear" w:color="auto" w:fill="FFFFFF"/>
          <w:vertAlign w:val="superscript"/>
        </w:rPr>
        <w:t>rd</w:t>
      </w:r>
      <w:r>
        <w:rPr>
          <w:rFonts w:cstheme="minorHAnsi"/>
          <w:color w:val="303030"/>
          <w:shd w:val="clear" w:color="auto" w:fill="FFFFFF"/>
        </w:rPr>
        <w:t xml:space="preserve"> 2022) </w:t>
      </w:r>
    </w:p>
    <w:p w14:paraId="535A997F" w14:textId="77777777" w:rsidR="006320CE" w:rsidRDefault="006320CE" w:rsidP="006320CE">
      <w:proofErr w:type="spellStart"/>
      <w:r>
        <w:t>Carol.N.H</w:t>
      </w:r>
      <w:proofErr w:type="spellEnd"/>
      <w:r>
        <w:t xml:space="preserve"> and </w:t>
      </w:r>
      <w:proofErr w:type="spellStart"/>
      <w:r>
        <w:t>Carla.M</w:t>
      </w:r>
      <w:proofErr w:type="spellEnd"/>
      <w:r>
        <w:t xml:space="preserve"> (2004) Research in nursing and health: Understanding and using quantitative and qualitative methods. 2</w:t>
      </w:r>
      <w:r w:rsidRPr="001B37C8">
        <w:rPr>
          <w:vertAlign w:val="superscript"/>
        </w:rPr>
        <w:t>nd</w:t>
      </w:r>
      <w:r>
        <w:t xml:space="preserve"> ed. </w:t>
      </w:r>
      <w:proofErr w:type="spellStart"/>
      <w:r>
        <w:t>Newyork</w:t>
      </w:r>
      <w:proofErr w:type="spellEnd"/>
      <w:r>
        <w:t xml:space="preserve">: Springer publishing </w:t>
      </w:r>
      <w:proofErr w:type="gramStart"/>
      <w:r>
        <w:t>company .</w:t>
      </w:r>
      <w:proofErr w:type="gramEnd"/>
      <w:r>
        <w:t xml:space="preserve"> Inc. </w:t>
      </w:r>
    </w:p>
    <w:p w14:paraId="55BF78A0" w14:textId="77777777" w:rsidR="006320CE" w:rsidRPr="00637A55" w:rsidRDefault="006320CE" w:rsidP="006320CE">
      <w:r w:rsidRPr="00795B6A">
        <w:rPr>
          <w:rFonts w:cstheme="minorHAnsi"/>
          <w:color w:val="303030"/>
          <w:shd w:val="clear" w:color="auto" w:fill="FFFFFF"/>
        </w:rPr>
        <w:t>Cheung</w:t>
      </w:r>
      <w:r>
        <w:rPr>
          <w:rFonts w:cstheme="minorHAnsi"/>
          <w:color w:val="303030"/>
          <w:shd w:val="clear" w:color="auto" w:fill="FFFFFF"/>
        </w:rPr>
        <w:t xml:space="preserve"> </w:t>
      </w:r>
      <w:proofErr w:type="gramStart"/>
      <w:r>
        <w:rPr>
          <w:rFonts w:cstheme="minorHAnsi"/>
          <w:color w:val="303030"/>
          <w:shd w:val="clear" w:color="auto" w:fill="FFFFFF"/>
        </w:rPr>
        <w:t>T</w:t>
      </w:r>
      <w:r w:rsidRPr="00795B6A">
        <w:rPr>
          <w:rFonts w:cstheme="minorHAnsi"/>
          <w:color w:val="303030"/>
          <w:shd w:val="clear" w:color="auto" w:fill="FFFFFF"/>
        </w:rPr>
        <w:t xml:space="preserve"> .</w:t>
      </w:r>
      <w:proofErr w:type="gramEnd"/>
      <w:r w:rsidRPr="00795B6A">
        <w:rPr>
          <w:rFonts w:cstheme="minorHAnsi"/>
          <w:color w:val="303030"/>
          <w:shd w:val="clear" w:color="auto" w:fill="FFFFFF"/>
        </w:rPr>
        <w:t xml:space="preserve">, Fong T.K.H., </w:t>
      </w:r>
      <w:proofErr w:type="spellStart"/>
      <w:r w:rsidRPr="00795B6A">
        <w:rPr>
          <w:rFonts w:cstheme="minorHAnsi"/>
          <w:color w:val="303030"/>
          <w:shd w:val="clear" w:color="auto" w:fill="FFFFFF"/>
        </w:rPr>
        <w:t>Bressington</w:t>
      </w:r>
      <w:proofErr w:type="spellEnd"/>
      <w:r w:rsidRPr="00795B6A">
        <w:rPr>
          <w:rFonts w:cstheme="minorHAnsi"/>
          <w:color w:val="303030"/>
          <w:shd w:val="clear" w:color="auto" w:fill="FFFFFF"/>
        </w:rPr>
        <w:t xml:space="preserve"> D.</w:t>
      </w:r>
      <w:r>
        <w:rPr>
          <w:rFonts w:cstheme="minorHAnsi"/>
          <w:color w:val="303030"/>
          <w:shd w:val="clear" w:color="auto" w:fill="FFFFFF"/>
        </w:rPr>
        <w:t>(2021)</w:t>
      </w:r>
      <w:r w:rsidRPr="00795B6A">
        <w:rPr>
          <w:rFonts w:cstheme="minorHAnsi"/>
          <w:color w:val="303030"/>
          <w:shd w:val="clear" w:color="auto" w:fill="FFFFFF"/>
        </w:rPr>
        <w:t>COVID-19 under the SARS Cloud: Mental Health Nursing during the Pandemic in Hong Kong.</w:t>
      </w:r>
      <w:r>
        <w:rPr>
          <w:rStyle w:val="ref-journal"/>
          <w:rFonts w:cstheme="minorHAnsi"/>
          <w:i/>
          <w:iCs/>
          <w:color w:val="303030"/>
          <w:shd w:val="clear" w:color="auto" w:fill="FFFFFF"/>
        </w:rPr>
        <w:t xml:space="preserve"> </w:t>
      </w:r>
      <w:r>
        <w:rPr>
          <w:rStyle w:val="ref-journal"/>
          <w:rFonts w:cstheme="minorHAnsi"/>
          <w:color w:val="303030"/>
          <w:shd w:val="clear" w:color="auto" w:fill="FFFFFF"/>
        </w:rPr>
        <w:t>Available at:</w:t>
      </w:r>
      <w:r w:rsidRPr="00637A55">
        <w:t xml:space="preserve"> </w:t>
      </w:r>
      <w:hyperlink r:id="rId16" w:history="1">
        <w:r>
          <w:rPr>
            <w:rStyle w:val="Hyperlink"/>
          </w:rPr>
          <w:t>COVID‐19 under the SARS Cloud: Mental Health Nursing during the Pandemic in Hong Kong - PMC (nih.gov)</w:t>
        </w:r>
      </w:hyperlink>
      <w:r>
        <w:t xml:space="preserve"> (accessed November 3</w:t>
      </w:r>
      <w:r w:rsidRPr="002F1A0E">
        <w:rPr>
          <w:vertAlign w:val="superscript"/>
        </w:rPr>
        <w:t>rd</w:t>
      </w:r>
      <w:r>
        <w:t>, 2022)</w:t>
      </w:r>
    </w:p>
    <w:p w14:paraId="2D8363A6" w14:textId="77777777" w:rsidR="006320CE" w:rsidRDefault="006320CE" w:rsidP="006320CE">
      <w:r>
        <w:t xml:space="preserve">Centre for disease control and prevention (2022) </w:t>
      </w:r>
      <w:r w:rsidRPr="00F673DB">
        <w:t>About Mental Health</w:t>
      </w:r>
      <w:r>
        <w:t xml:space="preserve"> Available at: </w:t>
      </w:r>
      <w:hyperlink r:id="rId17" w:history="1">
        <w:r w:rsidRPr="00D64C7B">
          <w:rPr>
            <w:rStyle w:val="Hyperlink"/>
          </w:rPr>
          <w:t>www.cdc.gov/mentalhealth/learn/index.htm</w:t>
        </w:r>
      </w:hyperlink>
      <w:r>
        <w:t xml:space="preserve"> (accessed on November 3rd, 2022)  </w:t>
      </w:r>
    </w:p>
    <w:p w14:paraId="2492A2C2" w14:textId="77777777" w:rsidR="006320CE" w:rsidRDefault="006320CE" w:rsidP="006320CE">
      <w:proofErr w:type="spellStart"/>
      <w:r w:rsidRPr="00091CB4">
        <w:t>Joob.b</w:t>
      </w:r>
      <w:proofErr w:type="spellEnd"/>
      <w:r w:rsidRPr="00091CB4">
        <w:t xml:space="preserve"> and </w:t>
      </w:r>
      <w:proofErr w:type="spellStart"/>
      <w:proofErr w:type="gramStart"/>
      <w:r w:rsidRPr="00091CB4">
        <w:t>wiwanitkit.v</w:t>
      </w:r>
      <w:proofErr w:type="spellEnd"/>
      <w:proofErr w:type="gramEnd"/>
      <w:r w:rsidRPr="00091CB4">
        <w:t>(2020) Traumatization in medical staff helping with COVID-19 control</w:t>
      </w:r>
      <w:r>
        <w:t xml:space="preserve"> Available at </w:t>
      </w:r>
      <w:hyperlink r:id="rId18" w:history="1">
        <w:r w:rsidRPr="00D64C7B">
          <w:rPr>
            <w:rStyle w:val="Hyperlink"/>
          </w:rPr>
          <w:t>www.ncbi.nlm.nih.gov/pmc/articles/PMC7270953/</w:t>
        </w:r>
      </w:hyperlink>
      <w:r>
        <w:t xml:space="preserve"> (Accessed November 03</w:t>
      </w:r>
      <w:r w:rsidRPr="00EB60B2">
        <w:rPr>
          <w:vertAlign w:val="superscript"/>
        </w:rPr>
        <w:t>rd</w:t>
      </w:r>
      <w:r>
        <w:t xml:space="preserve"> 2022)</w:t>
      </w:r>
    </w:p>
    <w:p w14:paraId="287AC2F2" w14:textId="77777777" w:rsidR="006320CE" w:rsidRPr="002138C2" w:rsidRDefault="006320CE" w:rsidP="006320CE">
      <w:pPr>
        <w:rPr>
          <w:rFonts w:cstheme="minorHAnsi"/>
        </w:rPr>
      </w:pPr>
      <w:proofErr w:type="spellStart"/>
      <w:r w:rsidRPr="002138C2">
        <w:rPr>
          <w:rFonts w:cstheme="minorHAnsi"/>
          <w:color w:val="303030"/>
          <w:shd w:val="clear" w:color="auto" w:fill="FFFFFF"/>
        </w:rPr>
        <w:t>Kinman</w:t>
      </w:r>
      <w:proofErr w:type="spellEnd"/>
      <w:r w:rsidRPr="002138C2">
        <w:rPr>
          <w:rFonts w:cstheme="minorHAnsi"/>
          <w:color w:val="303030"/>
          <w:shd w:val="clear" w:color="auto" w:fill="FFFFFF"/>
        </w:rPr>
        <w:t xml:space="preserve"> G, Teoh K </w:t>
      </w:r>
      <w:r>
        <w:rPr>
          <w:rFonts w:cstheme="minorHAnsi"/>
          <w:color w:val="303030"/>
          <w:shd w:val="clear" w:color="auto" w:fill="FFFFFF"/>
        </w:rPr>
        <w:t>(2018)</w:t>
      </w:r>
      <w:r w:rsidRPr="002138C2">
        <w:rPr>
          <w:rFonts w:cstheme="minorHAnsi"/>
          <w:color w:val="303030"/>
          <w:shd w:val="clear" w:color="auto" w:fill="FFFFFF"/>
        </w:rPr>
        <w:t> </w:t>
      </w:r>
      <w:r w:rsidRPr="002138C2">
        <w:rPr>
          <w:rStyle w:val="ref-journal"/>
          <w:rFonts w:cstheme="minorHAnsi"/>
          <w:i/>
          <w:iCs/>
          <w:color w:val="303030"/>
          <w:shd w:val="clear" w:color="auto" w:fill="FFFFFF"/>
        </w:rPr>
        <w:t>What can make a different to the mental health of UK doctors? A review of the research evidence</w:t>
      </w:r>
      <w:r w:rsidRPr="002138C2">
        <w:rPr>
          <w:rFonts w:cstheme="minorHAnsi"/>
          <w:color w:val="303030"/>
          <w:shd w:val="clear" w:color="auto" w:fill="FFFFFF"/>
        </w:rPr>
        <w:t>. London: Society of Occupational Medicine</w:t>
      </w:r>
      <w:r>
        <w:rPr>
          <w:rFonts w:cstheme="minorHAnsi"/>
          <w:color w:val="303030"/>
          <w:shd w:val="clear" w:color="auto" w:fill="FFFFFF"/>
        </w:rPr>
        <w:t xml:space="preserve"> Available at: </w:t>
      </w:r>
      <w:r w:rsidRPr="002D621A">
        <w:rPr>
          <w:rFonts w:cstheme="minorHAnsi"/>
          <w:color w:val="303030"/>
          <w:shd w:val="clear" w:color="auto" w:fill="FFFFFF"/>
        </w:rPr>
        <w:t>eprints.bbk.ac.uk/id/eprint/24540/1/2018.%20LTF%20SOM%20Mental%20health%20of%20UK%20doctors.pdf</w:t>
      </w:r>
      <w:r>
        <w:rPr>
          <w:rFonts w:cstheme="minorHAnsi"/>
          <w:color w:val="303030"/>
          <w:shd w:val="clear" w:color="auto" w:fill="FFFFFF"/>
        </w:rPr>
        <w:t xml:space="preserve"> (Accessed November 04</w:t>
      </w:r>
      <w:r w:rsidRPr="00324BD7">
        <w:rPr>
          <w:rFonts w:cstheme="minorHAnsi"/>
          <w:color w:val="303030"/>
          <w:shd w:val="clear" w:color="auto" w:fill="FFFFFF"/>
          <w:vertAlign w:val="superscript"/>
        </w:rPr>
        <w:t>th</w:t>
      </w:r>
      <w:r>
        <w:rPr>
          <w:rFonts w:cstheme="minorHAnsi"/>
          <w:color w:val="303030"/>
          <w:shd w:val="clear" w:color="auto" w:fill="FFFFFF"/>
        </w:rPr>
        <w:t xml:space="preserve"> 2022)</w:t>
      </w:r>
    </w:p>
    <w:p w14:paraId="089588EC" w14:textId="77777777" w:rsidR="006320CE" w:rsidRPr="00306172" w:rsidRDefault="006320CE" w:rsidP="006320CE">
      <w:pPr>
        <w:rPr>
          <w:rFonts w:cstheme="minorHAnsi"/>
          <w:color w:val="000000"/>
          <w:spacing w:val="-2"/>
        </w:rPr>
      </w:pPr>
      <w:r>
        <w:t>Mag online Library (2016) British journal of nursing-</w:t>
      </w:r>
      <w:r w:rsidRPr="00405AD7">
        <w:t xml:space="preserve"> Nursing research ethics, guidance and application in practice</w:t>
      </w:r>
      <w:r>
        <w:t xml:space="preserve"> available at: </w:t>
      </w:r>
      <w:hyperlink r:id="rId19" w:history="1">
        <w:r w:rsidRPr="00D64C7B">
          <w:rPr>
            <w:rStyle w:val="Hyperlink"/>
          </w:rPr>
          <w:t>www.magonlinelibrary.com/doi/epub/10.12968/bjon.2016.25.14.803</w:t>
        </w:r>
      </w:hyperlink>
      <w:r>
        <w:t xml:space="preserve"> (accessed November 02nd 2022) </w:t>
      </w:r>
    </w:p>
    <w:p w14:paraId="6BB27264" w14:textId="77777777" w:rsidR="006320CE" w:rsidRDefault="006320CE" w:rsidP="006320CE">
      <w:r>
        <w:t xml:space="preserve">Mental health organisation (2022) how to look after your health using exercise. Available at </w:t>
      </w:r>
      <w:hyperlink r:id="rId20" w:anchor=":~:text=Even%20a%20short%20burst%20of,can%20reduce%20stress%20and%20anxiety." w:history="1">
        <w:r>
          <w:rPr>
            <w:rStyle w:val="Hyperlink"/>
          </w:rPr>
          <w:t>How to look after your mental health using exercise | Mental Health Foundation</w:t>
        </w:r>
      </w:hyperlink>
      <w:r>
        <w:t xml:space="preserve"> (accessed November 04</w:t>
      </w:r>
      <w:r w:rsidRPr="007F685F">
        <w:rPr>
          <w:vertAlign w:val="superscript"/>
        </w:rPr>
        <w:t>th</w:t>
      </w:r>
      <w:r>
        <w:t xml:space="preserve"> 2022)</w:t>
      </w:r>
    </w:p>
    <w:p w14:paraId="37DB4A0F" w14:textId="77777777" w:rsidR="006320CE" w:rsidRDefault="006320CE" w:rsidP="006320CE">
      <w:proofErr w:type="spellStart"/>
      <w:r>
        <w:t>Moule.p</w:t>
      </w:r>
      <w:proofErr w:type="spellEnd"/>
      <w:r>
        <w:t xml:space="preserve">.(2018) Making sense of research in nursing, health &amp; social care. 6th ed. </w:t>
      </w:r>
      <w:proofErr w:type="spellStart"/>
      <w:proofErr w:type="gramStart"/>
      <w:r>
        <w:t>London:Continumm</w:t>
      </w:r>
      <w:proofErr w:type="spellEnd"/>
      <w:proofErr w:type="gramEnd"/>
      <w:r>
        <w:t>.</w:t>
      </w:r>
    </w:p>
    <w:p w14:paraId="72B4F24B" w14:textId="77777777" w:rsidR="006320CE" w:rsidRDefault="006320CE" w:rsidP="006320CE">
      <w:proofErr w:type="spellStart"/>
      <w:r w:rsidRPr="00D86FCA">
        <w:rPr>
          <w:rFonts w:cstheme="minorHAnsi"/>
          <w:color w:val="303030"/>
          <w:shd w:val="clear" w:color="auto" w:fill="FFFFFF"/>
        </w:rPr>
        <w:t>Montemurro</w:t>
      </w:r>
      <w:proofErr w:type="spellEnd"/>
      <w:r w:rsidRPr="00D86FCA">
        <w:rPr>
          <w:rFonts w:cstheme="minorHAnsi"/>
          <w:color w:val="303030"/>
          <w:shd w:val="clear" w:color="auto" w:fill="FFFFFF"/>
        </w:rPr>
        <w:t xml:space="preserve"> N.</w:t>
      </w:r>
      <w:r>
        <w:rPr>
          <w:rFonts w:cstheme="minorHAnsi"/>
          <w:color w:val="303030"/>
          <w:shd w:val="clear" w:color="auto" w:fill="FFFFFF"/>
        </w:rPr>
        <w:t xml:space="preserve"> (2020)</w:t>
      </w:r>
      <w:r w:rsidRPr="00D86FCA">
        <w:rPr>
          <w:rFonts w:cstheme="minorHAnsi"/>
          <w:color w:val="303030"/>
          <w:shd w:val="clear" w:color="auto" w:fill="FFFFFF"/>
        </w:rPr>
        <w:t xml:space="preserve"> The emotional impact of COVID-19: From medical staff to common people.</w:t>
      </w:r>
      <w:r>
        <w:t xml:space="preserve"> Available at:</w:t>
      </w:r>
      <w:r w:rsidRPr="00F31AB5">
        <w:t xml:space="preserve"> </w:t>
      </w:r>
      <w:hyperlink r:id="rId21" w:history="1">
        <w:r w:rsidRPr="00D64C7B">
          <w:rPr>
            <w:rStyle w:val="Hyperlink"/>
          </w:rPr>
          <w:t>www.ncbi.nlm.nih.gov/pmc/articles/PMC7138159/</w:t>
        </w:r>
      </w:hyperlink>
      <w:r>
        <w:t xml:space="preserve"> (Accessed November 03</w:t>
      </w:r>
      <w:r w:rsidRPr="005667D3">
        <w:rPr>
          <w:vertAlign w:val="superscript"/>
        </w:rPr>
        <w:t>rd</w:t>
      </w:r>
      <w:r>
        <w:t xml:space="preserve"> 2022) </w:t>
      </w:r>
    </w:p>
    <w:p w14:paraId="22C02713" w14:textId="77777777" w:rsidR="006320CE" w:rsidRDefault="006320CE" w:rsidP="006320CE">
      <w:proofErr w:type="spellStart"/>
      <w:r>
        <w:t>Northeastern</w:t>
      </w:r>
      <w:proofErr w:type="spellEnd"/>
      <w:r>
        <w:t xml:space="preserve"> state university (2017) </w:t>
      </w:r>
      <w:r w:rsidRPr="00DA6830">
        <w:rPr>
          <w:i/>
          <w:iCs/>
        </w:rPr>
        <w:t>nursing online programmes: WHY DO NURSES NEED RESEARCH?</w:t>
      </w:r>
      <w:r>
        <w:t xml:space="preserve"> Available at: </w:t>
      </w:r>
      <w:hyperlink r:id="rId22" w:history="1">
        <w:r>
          <w:rPr>
            <w:rStyle w:val="Hyperlink"/>
          </w:rPr>
          <w:t xml:space="preserve">Why Do Nurses Need Research? - </w:t>
        </w:r>
        <w:proofErr w:type="spellStart"/>
        <w:r>
          <w:rPr>
            <w:rStyle w:val="Hyperlink"/>
          </w:rPr>
          <w:t>Northeastern</w:t>
        </w:r>
        <w:proofErr w:type="spellEnd"/>
        <w:r>
          <w:rPr>
            <w:rStyle w:val="Hyperlink"/>
          </w:rPr>
          <w:t xml:space="preserve"> State University Online (nsuok.edu)</w:t>
        </w:r>
      </w:hyperlink>
      <w:r>
        <w:t xml:space="preserve"> (accessed October 19</w:t>
      </w:r>
      <w:r w:rsidRPr="00DA6830">
        <w:rPr>
          <w:vertAlign w:val="superscript"/>
        </w:rPr>
        <w:t>th</w:t>
      </w:r>
      <w:r>
        <w:t>, 2022)</w:t>
      </w:r>
    </w:p>
    <w:p w14:paraId="40A7D93F" w14:textId="77777777" w:rsidR="006320CE" w:rsidRDefault="006320CE" w:rsidP="006320CE">
      <w:proofErr w:type="spellStart"/>
      <w:r>
        <w:t>Nhs</w:t>
      </w:r>
      <w:proofErr w:type="spellEnd"/>
      <w:r>
        <w:t xml:space="preserve"> England (2022) a defining moment in mental health care Available at: </w:t>
      </w:r>
      <w:hyperlink r:id="rId23" w:history="1">
        <w:r w:rsidRPr="00D64C7B">
          <w:rPr>
            <w:rStyle w:val="Hyperlink"/>
          </w:rPr>
          <w:t>www.england.nhs.uk/blog/geraldine-strathdee-8/#:~:text=The%20definition%20of%20mental%20health,communities%20and%20the%20wider%20environment</w:t>
        </w:r>
      </w:hyperlink>
      <w:r>
        <w:t xml:space="preserve"> (accessed November 03</w:t>
      </w:r>
      <w:r w:rsidRPr="00555FFA">
        <w:rPr>
          <w:vertAlign w:val="superscript"/>
        </w:rPr>
        <w:t>rd</w:t>
      </w:r>
      <w:r>
        <w:t xml:space="preserve"> 2022)</w:t>
      </w:r>
    </w:p>
    <w:p w14:paraId="02461B75" w14:textId="77777777" w:rsidR="006320CE" w:rsidRPr="00E44D1F" w:rsidRDefault="006320CE" w:rsidP="006320CE">
      <w:pPr>
        <w:rPr>
          <w:rFonts w:cstheme="minorHAnsi"/>
        </w:rPr>
      </w:pPr>
      <w:hyperlink r:id="rId24" w:history="1">
        <w:r w:rsidRPr="003375F8">
          <w:rPr>
            <w:rStyle w:val="Hyperlink"/>
            <w:rFonts w:cstheme="minorHAnsi"/>
            <w:color w:val="000000" w:themeColor="text1"/>
            <w:shd w:val="clear" w:color="auto" w:fill="FFFFFF"/>
          </w:rPr>
          <w:t>Pollock</w:t>
        </w:r>
      </w:hyperlink>
      <w:r>
        <w:rPr>
          <w:rFonts w:cstheme="minorHAnsi"/>
        </w:rPr>
        <w:t>.A</w:t>
      </w:r>
      <w:r w:rsidRPr="003375F8">
        <w:rPr>
          <w:rFonts w:cstheme="minorHAnsi"/>
          <w:shd w:val="clear" w:color="auto" w:fill="FFFFFF"/>
        </w:rPr>
        <w:t>, </w:t>
      </w:r>
      <w:hyperlink r:id="rId25" w:history="1">
        <w:r w:rsidRPr="003375F8">
          <w:rPr>
            <w:rStyle w:val="Hyperlink"/>
            <w:rFonts w:cstheme="minorHAnsi"/>
            <w:color w:val="000000" w:themeColor="text1"/>
            <w:shd w:val="clear" w:color="auto" w:fill="FFFFFF"/>
          </w:rPr>
          <w:t>Campbell</w:t>
        </w:r>
      </w:hyperlink>
      <w:r>
        <w:rPr>
          <w:rFonts w:cstheme="minorHAnsi"/>
        </w:rPr>
        <w:t>.P</w:t>
      </w:r>
      <w:r w:rsidRPr="003375F8">
        <w:rPr>
          <w:rFonts w:cstheme="minorHAnsi"/>
          <w:shd w:val="clear" w:color="auto" w:fill="FFFFFF"/>
        </w:rPr>
        <w:t>, </w:t>
      </w:r>
      <w:hyperlink r:id="rId26" w:history="1">
        <w:r w:rsidRPr="003375F8">
          <w:rPr>
            <w:rStyle w:val="Hyperlink"/>
            <w:rFonts w:cstheme="minorHAnsi"/>
            <w:color w:val="000000" w:themeColor="text1"/>
            <w:shd w:val="clear" w:color="auto" w:fill="FFFFFF"/>
          </w:rPr>
          <w:t>Cheyne</w:t>
        </w:r>
      </w:hyperlink>
      <w:r>
        <w:rPr>
          <w:rFonts w:cstheme="minorHAnsi"/>
        </w:rPr>
        <w:t>.J</w:t>
      </w:r>
      <w:r w:rsidRPr="003375F8">
        <w:rPr>
          <w:rFonts w:cstheme="minorHAnsi"/>
          <w:shd w:val="clear" w:color="auto" w:fill="FFFFFF"/>
        </w:rPr>
        <w:t>, </w:t>
      </w:r>
      <w:hyperlink r:id="rId27" w:history="1">
        <w:r w:rsidRPr="003375F8">
          <w:rPr>
            <w:rStyle w:val="Hyperlink"/>
            <w:rFonts w:cstheme="minorHAnsi"/>
            <w:color w:val="000000" w:themeColor="text1"/>
            <w:shd w:val="clear" w:color="auto" w:fill="FFFFFF"/>
          </w:rPr>
          <w:t>Cowie</w:t>
        </w:r>
      </w:hyperlink>
      <w:r>
        <w:rPr>
          <w:rFonts w:cstheme="minorHAnsi"/>
        </w:rPr>
        <w:t>.J</w:t>
      </w:r>
      <w:r w:rsidRPr="003375F8">
        <w:rPr>
          <w:rFonts w:cstheme="minorHAnsi"/>
          <w:shd w:val="clear" w:color="auto" w:fill="FFFFFF"/>
        </w:rPr>
        <w:t>, </w:t>
      </w:r>
      <w:hyperlink r:id="rId28" w:history="1">
        <w:r w:rsidRPr="003375F8">
          <w:rPr>
            <w:rStyle w:val="Hyperlink"/>
            <w:rFonts w:cstheme="minorHAnsi"/>
            <w:color w:val="000000" w:themeColor="text1"/>
            <w:shd w:val="clear" w:color="auto" w:fill="FFFFFF"/>
          </w:rPr>
          <w:t>Davis</w:t>
        </w:r>
      </w:hyperlink>
      <w:r>
        <w:rPr>
          <w:rFonts w:cstheme="minorHAnsi"/>
        </w:rPr>
        <w:t>.B</w:t>
      </w:r>
      <w:r w:rsidRPr="003375F8">
        <w:rPr>
          <w:rFonts w:cstheme="minorHAnsi"/>
          <w:shd w:val="clear" w:color="auto" w:fill="FFFFFF"/>
        </w:rPr>
        <w:t>, </w:t>
      </w:r>
      <w:hyperlink r:id="rId29" w:history="1">
        <w:r w:rsidRPr="003375F8">
          <w:rPr>
            <w:rStyle w:val="Hyperlink"/>
            <w:rFonts w:cstheme="minorHAnsi"/>
            <w:color w:val="000000" w:themeColor="text1"/>
            <w:shd w:val="clear" w:color="auto" w:fill="FFFFFF"/>
          </w:rPr>
          <w:t>McCallum</w:t>
        </w:r>
      </w:hyperlink>
      <w:r>
        <w:rPr>
          <w:rFonts w:cstheme="minorHAnsi"/>
        </w:rPr>
        <w:t>.J</w:t>
      </w:r>
      <w:r w:rsidRPr="003375F8">
        <w:rPr>
          <w:rFonts w:cstheme="minorHAnsi"/>
          <w:shd w:val="clear" w:color="auto" w:fill="FFFFFF"/>
        </w:rPr>
        <w:t>, </w:t>
      </w:r>
      <w:hyperlink r:id="rId30" w:history="1">
        <w:r w:rsidRPr="003375F8">
          <w:rPr>
            <w:rStyle w:val="Hyperlink"/>
            <w:rFonts w:cstheme="minorHAnsi"/>
            <w:color w:val="000000" w:themeColor="text1"/>
            <w:shd w:val="clear" w:color="auto" w:fill="FFFFFF"/>
          </w:rPr>
          <w:t>McGill</w:t>
        </w:r>
      </w:hyperlink>
      <w:r>
        <w:rPr>
          <w:rFonts w:cstheme="minorHAnsi"/>
        </w:rPr>
        <w:t>.K</w:t>
      </w:r>
      <w:r w:rsidRPr="003375F8">
        <w:rPr>
          <w:rFonts w:cstheme="minorHAnsi"/>
          <w:shd w:val="clear" w:color="auto" w:fill="FFFFFF"/>
        </w:rPr>
        <w:t>, </w:t>
      </w:r>
      <w:hyperlink r:id="rId31" w:history="1">
        <w:r w:rsidRPr="003375F8">
          <w:rPr>
            <w:rStyle w:val="Hyperlink"/>
            <w:rFonts w:cstheme="minorHAnsi"/>
            <w:color w:val="000000" w:themeColor="text1"/>
            <w:shd w:val="clear" w:color="auto" w:fill="FFFFFF"/>
          </w:rPr>
          <w:t>Elders</w:t>
        </w:r>
      </w:hyperlink>
      <w:r>
        <w:rPr>
          <w:rFonts w:cstheme="minorHAnsi"/>
        </w:rPr>
        <w:t>.A</w:t>
      </w:r>
      <w:r w:rsidRPr="003375F8">
        <w:rPr>
          <w:rFonts w:cstheme="minorHAnsi"/>
          <w:shd w:val="clear" w:color="auto" w:fill="FFFFFF"/>
        </w:rPr>
        <w:t>, </w:t>
      </w:r>
      <w:hyperlink r:id="rId32" w:history="1">
        <w:r w:rsidRPr="003375F8">
          <w:rPr>
            <w:rStyle w:val="Hyperlink"/>
            <w:rFonts w:cstheme="minorHAnsi"/>
            <w:color w:val="000000" w:themeColor="text1"/>
            <w:shd w:val="clear" w:color="auto" w:fill="FFFFFF"/>
          </w:rPr>
          <w:t>Hagen</w:t>
        </w:r>
      </w:hyperlink>
      <w:r>
        <w:rPr>
          <w:rFonts w:cstheme="minorHAnsi"/>
        </w:rPr>
        <w:t>.S</w:t>
      </w:r>
      <w:r w:rsidRPr="003375F8">
        <w:rPr>
          <w:rFonts w:cstheme="minorHAnsi"/>
          <w:shd w:val="clear" w:color="auto" w:fill="FFFFFF"/>
        </w:rPr>
        <w:t>, </w:t>
      </w:r>
      <w:hyperlink r:id="rId33" w:history="1">
        <w:r w:rsidRPr="003375F8">
          <w:rPr>
            <w:rStyle w:val="Hyperlink"/>
            <w:rFonts w:cstheme="minorHAnsi"/>
            <w:color w:val="000000" w:themeColor="text1"/>
            <w:shd w:val="clear" w:color="auto" w:fill="FFFFFF"/>
          </w:rPr>
          <w:t>McClurg</w:t>
        </w:r>
      </w:hyperlink>
      <w:r>
        <w:rPr>
          <w:rFonts w:cstheme="minorHAnsi"/>
        </w:rPr>
        <w:t>.D</w:t>
      </w:r>
      <w:r w:rsidRPr="003375F8">
        <w:rPr>
          <w:rFonts w:cstheme="minorHAnsi"/>
          <w:shd w:val="clear" w:color="auto" w:fill="FFFFFF"/>
        </w:rPr>
        <w:t>, </w:t>
      </w:r>
      <w:hyperlink r:id="rId34" w:history="1">
        <w:r w:rsidRPr="003375F8">
          <w:rPr>
            <w:rStyle w:val="Hyperlink"/>
            <w:rFonts w:cstheme="minorHAnsi"/>
            <w:color w:val="000000" w:themeColor="text1"/>
            <w:shd w:val="clear" w:color="auto" w:fill="FFFFFF"/>
          </w:rPr>
          <w:t>Torrens</w:t>
        </w:r>
      </w:hyperlink>
      <w:r>
        <w:rPr>
          <w:rFonts w:cstheme="minorHAnsi"/>
        </w:rPr>
        <w:t>.C</w:t>
      </w:r>
      <w:r w:rsidRPr="003375F8">
        <w:rPr>
          <w:rFonts w:cstheme="minorHAnsi"/>
          <w:shd w:val="clear" w:color="auto" w:fill="FFFFFF"/>
        </w:rPr>
        <w:t>, and</w:t>
      </w:r>
      <w:r>
        <w:rPr>
          <w:rFonts w:cstheme="minorHAnsi"/>
          <w:shd w:val="clear" w:color="auto" w:fill="FFFFFF"/>
        </w:rPr>
        <w:t xml:space="preserve"> </w:t>
      </w:r>
      <w:proofErr w:type="spellStart"/>
      <w:r>
        <w:rPr>
          <w:rFonts w:cstheme="minorHAnsi"/>
        </w:rPr>
        <w:t>Maxwell.M</w:t>
      </w:r>
      <w:proofErr w:type="spellEnd"/>
      <w:r>
        <w:rPr>
          <w:rFonts w:cstheme="minorHAnsi"/>
        </w:rPr>
        <w:t xml:space="preserve"> (2020) </w:t>
      </w:r>
      <w:r w:rsidRPr="00E44D1F">
        <w:rPr>
          <w:rFonts w:cstheme="minorHAnsi"/>
        </w:rPr>
        <w:t>Interventions to support the resilience and mental health of frontline health and social care professionals during and after a disease outbreak, epidemic or pandemic: a mixed methods systematic review</w:t>
      </w:r>
      <w:r>
        <w:rPr>
          <w:rFonts w:cstheme="minorHAnsi"/>
        </w:rPr>
        <w:t xml:space="preserve"> available at </w:t>
      </w:r>
      <w:hyperlink r:id="rId35" w:history="1">
        <w:r w:rsidRPr="00D64C7B">
          <w:rPr>
            <w:rStyle w:val="Hyperlink"/>
            <w:rFonts w:cstheme="minorHAnsi"/>
          </w:rPr>
          <w:t>www.ncbi.nlm.nih.gov/pmc/articles/PMC8226433/</w:t>
        </w:r>
      </w:hyperlink>
      <w:r>
        <w:rPr>
          <w:rFonts w:cstheme="minorHAnsi"/>
        </w:rPr>
        <w:t xml:space="preserve"> (Accessed November 4</w:t>
      </w:r>
      <w:r w:rsidRPr="00E339F0">
        <w:rPr>
          <w:rFonts w:cstheme="minorHAnsi"/>
          <w:vertAlign w:val="superscript"/>
        </w:rPr>
        <w:t>th</w:t>
      </w:r>
      <w:r>
        <w:rPr>
          <w:rFonts w:cstheme="minorHAnsi"/>
        </w:rPr>
        <w:t xml:space="preserve"> 2022)</w:t>
      </w:r>
    </w:p>
    <w:p w14:paraId="56981B9D" w14:textId="77777777" w:rsidR="006320CE" w:rsidRDefault="006320CE" w:rsidP="006320CE">
      <w:pPr>
        <w:rPr>
          <w:rFonts w:cstheme="minorHAnsi"/>
          <w:color w:val="333333"/>
          <w:shd w:val="clear" w:color="auto" w:fill="FFFFFF"/>
        </w:rPr>
      </w:pPr>
      <w:proofErr w:type="spellStart"/>
      <w:r>
        <w:rPr>
          <w:rFonts w:cstheme="minorHAnsi"/>
          <w:color w:val="333333"/>
          <w:shd w:val="clear" w:color="auto" w:fill="FFFFFF"/>
        </w:rPr>
        <w:t>Raoofi.S</w:t>
      </w:r>
      <w:proofErr w:type="spellEnd"/>
      <w:r>
        <w:rPr>
          <w:rFonts w:cstheme="minorHAnsi"/>
          <w:color w:val="333333"/>
          <w:shd w:val="clear" w:color="auto" w:fill="FFFFFF"/>
        </w:rPr>
        <w:t xml:space="preserve">, </w:t>
      </w:r>
      <w:proofErr w:type="spellStart"/>
      <w:r>
        <w:rPr>
          <w:rFonts w:cstheme="minorHAnsi"/>
          <w:color w:val="333333"/>
          <w:shd w:val="clear" w:color="auto" w:fill="FFFFFF"/>
        </w:rPr>
        <w:t>Pashazadeh.F</w:t>
      </w:r>
      <w:proofErr w:type="spellEnd"/>
      <w:r>
        <w:rPr>
          <w:rFonts w:cstheme="minorHAnsi"/>
          <w:color w:val="333333"/>
          <w:shd w:val="clear" w:color="auto" w:fill="FFFFFF"/>
        </w:rPr>
        <w:t xml:space="preserve"> , </w:t>
      </w:r>
      <w:proofErr w:type="spellStart"/>
      <w:r>
        <w:rPr>
          <w:rFonts w:cstheme="minorHAnsi"/>
          <w:color w:val="333333"/>
          <w:shd w:val="clear" w:color="auto" w:fill="FFFFFF"/>
        </w:rPr>
        <w:t>Rafiei.S</w:t>
      </w:r>
      <w:proofErr w:type="spellEnd"/>
      <w:r>
        <w:rPr>
          <w:rFonts w:cstheme="minorHAnsi"/>
          <w:color w:val="333333"/>
          <w:shd w:val="clear" w:color="auto" w:fill="FFFFFF"/>
        </w:rPr>
        <w:t xml:space="preserve"> , </w:t>
      </w:r>
      <w:proofErr w:type="spellStart"/>
      <w:r>
        <w:rPr>
          <w:rFonts w:cstheme="minorHAnsi"/>
          <w:color w:val="333333"/>
          <w:shd w:val="clear" w:color="auto" w:fill="FFFFFF"/>
        </w:rPr>
        <w:t>Khani.S</w:t>
      </w:r>
      <w:proofErr w:type="spellEnd"/>
      <w:r>
        <w:rPr>
          <w:rFonts w:cstheme="minorHAnsi"/>
          <w:color w:val="333333"/>
          <w:shd w:val="clear" w:color="auto" w:fill="FFFFFF"/>
        </w:rPr>
        <w:t xml:space="preserve">, </w:t>
      </w:r>
      <w:proofErr w:type="spellStart"/>
      <w:r>
        <w:rPr>
          <w:rFonts w:cstheme="minorHAnsi"/>
          <w:color w:val="333333"/>
          <w:shd w:val="clear" w:color="auto" w:fill="FFFFFF"/>
        </w:rPr>
        <w:t>Hosseinifard.H</w:t>
      </w:r>
      <w:proofErr w:type="spellEnd"/>
      <w:r>
        <w:rPr>
          <w:rFonts w:cstheme="minorHAnsi"/>
          <w:color w:val="333333"/>
          <w:shd w:val="clear" w:color="auto" w:fill="FFFFFF"/>
        </w:rPr>
        <w:t xml:space="preserve">, </w:t>
      </w:r>
      <w:proofErr w:type="spellStart"/>
      <w:r>
        <w:rPr>
          <w:rFonts w:cstheme="minorHAnsi"/>
          <w:color w:val="333333"/>
          <w:shd w:val="clear" w:color="auto" w:fill="FFFFFF"/>
        </w:rPr>
        <w:t>Tajik.F</w:t>
      </w:r>
      <w:proofErr w:type="spellEnd"/>
      <w:r>
        <w:rPr>
          <w:rFonts w:cstheme="minorHAnsi"/>
          <w:color w:val="333333"/>
          <w:shd w:val="clear" w:color="auto" w:fill="FFFFFF"/>
        </w:rPr>
        <w:t xml:space="preserve">, </w:t>
      </w:r>
      <w:proofErr w:type="spellStart"/>
      <w:r>
        <w:rPr>
          <w:rFonts w:cstheme="minorHAnsi"/>
          <w:color w:val="333333"/>
          <w:shd w:val="clear" w:color="auto" w:fill="FFFFFF"/>
        </w:rPr>
        <w:t>Masoumi.M</w:t>
      </w:r>
      <w:proofErr w:type="spellEnd"/>
      <w:r>
        <w:rPr>
          <w:rFonts w:cstheme="minorHAnsi"/>
          <w:color w:val="333333"/>
          <w:shd w:val="clear" w:color="auto" w:fill="FFFFFF"/>
        </w:rPr>
        <w:t xml:space="preserve">, </w:t>
      </w:r>
      <w:proofErr w:type="spellStart"/>
      <w:r>
        <w:rPr>
          <w:rFonts w:cstheme="minorHAnsi"/>
          <w:color w:val="333333"/>
          <w:shd w:val="clear" w:color="auto" w:fill="FFFFFF"/>
        </w:rPr>
        <w:t>Raoofi.N</w:t>
      </w:r>
      <w:proofErr w:type="spellEnd"/>
      <w:r>
        <w:rPr>
          <w:rFonts w:cstheme="minorHAnsi"/>
          <w:color w:val="333333"/>
          <w:shd w:val="clear" w:color="auto" w:fill="FFFFFF"/>
        </w:rPr>
        <w:t xml:space="preserve">, </w:t>
      </w:r>
      <w:proofErr w:type="spellStart"/>
      <w:r>
        <w:rPr>
          <w:rFonts w:cstheme="minorHAnsi"/>
          <w:color w:val="333333"/>
          <w:shd w:val="clear" w:color="auto" w:fill="FFFFFF"/>
        </w:rPr>
        <w:t>Ahmadi.S</w:t>
      </w:r>
      <w:proofErr w:type="spellEnd"/>
      <w:r>
        <w:rPr>
          <w:rFonts w:cstheme="minorHAnsi"/>
          <w:color w:val="333333"/>
          <w:shd w:val="clear" w:color="auto" w:fill="FFFFFF"/>
        </w:rPr>
        <w:t xml:space="preserve">, </w:t>
      </w:r>
      <w:proofErr w:type="spellStart"/>
      <w:r>
        <w:rPr>
          <w:rFonts w:cstheme="minorHAnsi"/>
          <w:color w:val="333333"/>
          <w:shd w:val="clear" w:color="auto" w:fill="FFFFFF"/>
        </w:rPr>
        <w:t>Aghalou.S</w:t>
      </w:r>
      <w:proofErr w:type="spellEnd"/>
      <w:r>
        <w:rPr>
          <w:rFonts w:cstheme="minorHAnsi"/>
          <w:color w:val="333333"/>
          <w:shd w:val="clear" w:color="auto" w:fill="FFFFFF"/>
        </w:rPr>
        <w:t xml:space="preserve">, </w:t>
      </w:r>
      <w:proofErr w:type="spellStart"/>
      <w:r>
        <w:rPr>
          <w:rFonts w:cstheme="minorHAnsi"/>
          <w:color w:val="333333"/>
          <w:shd w:val="clear" w:color="auto" w:fill="FFFFFF"/>
        </w:rPr>
        <w:t>Torabi.F</w:t>
      </w:r>
      <w:proofErr w:type="spellEnd"/>
      <w:r>
        <w:rPr>
          <w:rFonts w:cstheme="minorHAnsi"/>
          <w:color w:val="333333"/>
          <w:shd w:val="clear" w:color="auto" w:fill="FFFFFF"/>
        </w:rPr>
        <w:t xml:space="preserve">, </w:t>
      </w:r>
      <w:proofErr w:type="spellStart"/>
      <w:r>
        <w:rPr>
          <w:rFonts w:cstheme="minorHAnsi"/>
          <w:color w:val="333333"/>
          <w:shd w:val="clear" w:color="auto" w:fill="FFFFFF"/>
        </w:rPr>
        <w:t>Dehnad.A</w:t>
      </w:r>
      <w:proofErr w:type="spellEnd"/>
      <w:r>
        <w:rPr>
          <w:rFonts w:cstheme="minorHAnsi"/>
          <w:color w:val="333333"/>
          <w:shd w:val="clear" w:color="auto" w:fill="FFFFFF"/>
        </w:rPr>
        <w:t xml:space="preserve">, </w:t>
      </w:r>
      <w:proofErr w:type="spellStart"/>
      <w:r>
        <w:rPr>
          <w:rFonts w:cstheme="minorHAnsi"/>
          <w:color w:val="333333"/>
          <w:shd w:val="clear" w:color="auto" w:fill="FFFFFF"/>
        </w:rPr>
        <w:t>Hoseinipalangi.Z</w:t>
      </w:r>
      <w:proofErr w:type="spellEnd"/>
      <w:r>
        <w:rPr>
          <w:rFonts w:cstheme="minorHAnsi"/>
          <w:color w:val="333333"/>
          <w:shd w:val="clear" w:color="auto" w:fill="FFFFFF"/>
        </w:rPr>
        <w:t xml:space="preserve">, </w:t>
      </w:r>
      <w:proofErr w:type="spellStart"/>
      <w:r>
        <w:rPr>
          <w:rFonts w:cstheme="minorHAnsi"/>
          <w:color w:val="333333"/>
          <w:shd w:val="clear" w:color="auto" w:fill="FFFFFF"/>
        </w:rPr>
        <w:t>Rezaei.S</w:t>
      </w:r>
      <w:proofErr w:type="spellEnd"/>
      <w:r>
        <w:rPr>
          <w:rFonts w:cstheme="minorHAnsi"/>
          <w:color w:val="333333"/>
          <w:shd w:val="clear" w:color="auto" w:fill="FFFFFF"/>
        </w:rPr>
        <w:t xml:space="preserve">, </w:t>
      </w:r>
      <w:proofErr w:type="spellStart"/>
      <w:r>
        <w:rPr>
          <w:rFonts w:cstheme="minorHAnsi"/>
          <w:color w:val="333333"/>
          <w:shd w:val="clear" w:color="auto" w:fill="FFFFFF"/>
        </w:rPr>
        <w:t>Shabaninejad.H</w:t>
      </w:r>
      <w:proofErr w:type="spellEnd"/>
      <w:r>
        <w:rPr>
          <w:rFonts w:cstheme="minorHAnsi"/>
          <w:color w:val="333333"/>
          <w:shd w:val="clear" w:color="auto" w:fill="FFFFFF"/>
        </w:rPr>
        <w:t xml:space="preserve"> and </w:t>
      </w:r>
      <w:proofErr w:type="spellStart"/>
      <w:r>
        <w:rPr>
          <w:rFonts w:cstheme="minorHAnsi"/>
          <w:color w:val="333333"/>
          <w:shd w:val="clear" w:color="auto" w:fill="FFFFFF"/>
        </w:rPr>
        <w:t>Ghashghaee.A</w:t>
      </w:r>
      <w:proofErr w:type="spellEnd"/>
      <w:r>
        <w:rPr>
          <w:rFonts w:cstheme="minorHAnsi"/>
          <w:color w:val="333333"/>
          <w:shd w:val="clear" w:color="auto" w:fill="FFFFFF"/>
        </w:rPr>
        <w:t xml:space="preserve">(2022) </w:t>
      </w:r>
      <w:r w:rsidRPr="00CF474B">
        <w:rPr>
          <w:rFonts w:cstheme="minorHAnsi"/>
          <w:color w:val="333333"/>
          <w:shd w:val="clear" w:color="auto" w:fill="FFFFFF"/>
        </w:rPr>
        <w:t>Anxiety during the COVID-19 pandemic in hospital staff: systematic review plus meta-analysis</w:t>
      </w:r>
      <w:r>
        <w:rPr>
          <w:rFonts w:cstheme="minorHAnsi"/>
          <w:color w:val="333333"/>
          <w:shd w:val="clear" w:color="auto" w:fill="FFFFFF"/>
        </w:rPr>
        <w:t xml:space="preserve"> Available at: </w:t>
      </w:r>
      <w:hyperlink r:id="rId36" w:history="1">
        <w:r>
          <w:rPr>
            <w:rStyle w:val="Hyperlink"/>
          </w:rPr>
          <w:t>Anxiety during the COVID-19 pandemic in hospital staff: systematic review plus meta-analysis | BMJ Supportive &amp; Palliative Care</w:t>
        </w:r>
      </w:hyperlink>
      <w:r>
        <w:rPr>
          <w:rFonts w:cstheme="minorHAnsi"/>
          <w:color w:val="333333"/>
          <w:shd w:val="clear" w:color="auto" w:fill="FFFFFF"/>
        </w:rPr>
        <w:t xml:space="preserve"> (accessed November 03 2022)</w:t>
      </w:r>
    </w:p>
    <w:p w14:paraId="24683426" w14:textId="77777777" w:rsidR="006320CE" w:rsidRPr="00A777D2" w:rsidRDefault="006320CE" w:rsidP="006320CE">
      <w:pPr>
        <w:rPr>
          <w:rFonts w:cstheme="minorHAnsi"/>
          <w:color w:val="212121"/>
        </w:rPr>
      </w:pPr>
      <w:hyperlink r:id="rId37" w:history="1">
        <w:proofErr w:type="spellStart"/>
        <w:r w:rsidRPr="00A777D2">
          <w:rPr>
            <w:rStyle w:val="Hyperlink"/>
            <w:rFonts w:cstheme="minorHAnsi"/>
            <w:color w:val="000000" w:themeColor="text1"/>
            <w:shd w:val="clear" w:color="auto" w:fill="FFFFFF"/>
          </w:rPr>
          <w:t>Stevens</w:t>
        </w:r>
      </w:hyperlink>
      <w:r w:rsidRPr="00A777D2">
        <w:rPr>
          <w:rFonts w:cstheme="minorHAnsi"/>
        </w:rPr>
        <w:t>.K.R</w:t>
      </w:r>
      <w:proofErr w:type="spellEnd"/>
      <w:r w:rsidRPr="00A777D2">
        <w:rPr>
          <w:rFonts w:cstheme="minorHAnsi"/>
        </w:rPr>
        <w:t xml:space="preserve"> (2013) </w:t>
      </w:r>
      <w:r w:rsidRPr="00A777D2">
        <w:rPr>
          <w:rFonts w:cstheme="minorHAnsi"/>
          <w:color w:val="212121"/>
        </w:rPr>
        <w:t>The impact of evidence-based practice in nursing and the next big ideas</w:t>
      </w:r>
      <w:r>
        <w:rPr>
          <w:rFonts w:cstheme="minorHAnsi"/>
          <w:color w:val="212121"/>
        </w:rPr>
        <w:t xml:space="preserve"> Available at: </w:t>
      </w:r>
      <w:hyperlink r:id="rId38" w:history="1">
        <w:r>
          <w:rPr>
            <w:rStyle w:val="Hyperlink"/>
          </w:rPr>
          <w:t>The impact of evidence-based practice in nursing and the next big ideas - PubMed (nih.gov)</w:t>
        </w:r>
      </w:hyperlink>
      <w:r>
        <w:t xml:space="preserve"> (accessed November 4</w:t>
      </w:r>
      <w:r w:rsidRPr="009F56C6">
        <w:rPr>
          <w:vertAlign w:val="superscript"/>
        </w:rPr>
        <w:t>th</w:t>
      </w:r>
      <w:r>
        <w:t xml:space="preserve"> 2022)</w:t>
      </w:r>
    </w:p>
    <w:p w14:paraId="4CA565AE" w14:textId="77777777" w:rsidR="006320CE" w:rsidRDefault="006320CE" w:rsidP="006320CE">
      <w:r>
        <w:t xml:space="preserve">The Nuffield trust(2022) evidence for better health care-mental health Available at: </w:t>
      </w:r>
      <w:hyperlink r:id="rId39" w:history="1">
        <w:r>
          <w:rPr>
            <w:rStyle w:val="Hyperlink"/>
          </w:rPr>
          <w:t>Mental health | The Nuffield Trust</w:t>
        </w:r>
      </w:hyperlink>
      <w:r>
        <w:t xml:space="preserve"> (accessed on November 03</w:t>
      </w:r>
      <w:r w:rsidRPr="002E53F0">
        <w:rPr>
          <w:vertAlign w:val="superscript"/>
        </w:rPr>
        <w:t>rd</w:t>
      </w:r>
      <w:r>
        <w:t xml:space="preserve"> 2022)</w:t>
      </w:r>
    </w:p>
    <w:p w14:paraId="003A8FD1" w14:textId="77777777" w:rsidR="006320CE" w:rsidRDefault="006320CE" w:rsidP="006320CE">
      <w:proofErr w:type="spellStart"/>
      <w:r>
        <w:t>Walton.M</w:t>
      </w:r>
      <w:proofErr w:type="spellEnd"/>
      <w:r>
        <w:t xml:space="preserve">, </w:t>
      </w:r>
      <w:proofErr w:type="spellStart"/>
      <w:r>
        <w:t>Murry.E</w:t>
      </w:r>
      <w:proofErr w:type="spellEnd"/>
      <w:r>
        <w:t xml:space="preserve"> and </w:t>
      </w:r>
      <w:proofErr w:type="spellStart"/>
      <w:r>
        <w:t>Christian.M.D</w:t>
      </w:r>
      <w:proofErr w:type="spellEnd"/>
      <w:r>
        <w:t xml:space="preserve"> (2020) Mental health care for medical staff and affiliated healthcare workers during the COVID-19 pandemic Available at: </w:t>
      </w:r>
      <w:hyperlink r:id="rId40" w:history="1">
        <w:r w:rsidRPr="00D64C7B">
          <w:rPr>
            <w:rStyle w:val="Hyperlink"/>
          </w:rPr>
          <w:t>www.ncbi.nlm.nih.gov/pmc/articles/PMC7189614/</w:t>
        </w:r>
      </w:hyperlink>
      <w:r>
        <w:t xml:space="preserve"> (Accessed November 04</w:t>
      </w:r>
      <w:r w:rsidRPr="000A6075">
        <w:rPr>
          <w:vertAlign w:val="superscript"/>
        </w:rPr>
        <w:t>th</w:t>
      </w:r>
      <w:r>
        <w:t xml:space="preserve"> 2022)</w:t>
      </w:r>
    </w:p>
    <w:p w14:paraId="61AC02F7" w14:textId="77777777" w:rsidR="006320CE" w:rsidRDefault="006320CE" w:rsidP="006320CE">
      <w:pPr>
        <w:rPr>
          <w:rFonts w:cstheme="minorHAnsi"/>
          <w:color w:val="333333"/>
          <w:shd w:val="clear" w:color="auto" w:fill="FFFFFF"/>
        </w:rPr>
      </w:pPr>
      <w:r>
        <w:rPr>
          <w:rFonts w:cstheme="minorHAnsi"/>
          <w:color w:val="333333"/>
          <w:shd w:val="clear" w:color="auto" w:fill="FFFFFF"/>
        </w:rPr>
        <w:t xml:space="preserve">World Health Organisation(2022) Coronavirus disease pandemic available at: </w:t>
      </w:r>
      <w:hyperlink r:id="rId41" w:history="1">
        <w:r>
          <w:rPr>
            <w:rStyle w:val="Hyperlink"/>
          </w:rPr>
          <w:t>Coronavirus disease (COVID-19) (who.int)</w:t>
        </w:r>
      </w:hyperlink>
      <w:r>
        <w:t xml:space="preserve"> (Accessed November 03</w:t>
      </w:r>
      <w:r w:rsidRPr="00D3463C">
        <w:rPr>
          <w:vertAlign w:val="superscript"/>
        </w:rPr>
        <w:t>rd</w:t>
      </w:r>
      <w:r>
        <w:t xml:space="preserve"> 2022) </w:t>
      </w:r>
      <w:r>
        <w:rPr>
          <w:rFonts w:cstheme="minorHAnsi"/>
          <w:color w:val="333333"/>
          <w:shd w:val="clear" w:color="auto" w:fill="FFFFFF"/>
        </w:rPr>
        <w:t xml:space="preserve"> </w:t>
      </w:r>
    </w:p>
    <w:p w14:paraId="1EFAA6DC" w14:textId="77777777" w:rsidR="006320CE" w:rsidRDefault="006320CE" w:rsidP="006320CE">
      <w:pPr>
        <w:rPr>
          <w:rStyle w:val="ref-title"/>
          <w:rFonts w:cstheme="minorHAnsi"/>
          <w:color w:val="212121"/>
          <w:shd w:val="clear" w:color="auto" w:fill="FFFFFF"/>
        </w:rPr>
      </w:pPr>
      <w:r w:rsidRPr="002B2809">
        <w:rPr>
          <w:rFonts w:cstheme="minorHAnsi"/>
          <w:color w:val="212121"/>
          <w:shd w:val="clear" w:color="auto" w:fill="FFFFFF"/>
        </w:rPr>
        <w:t>World Health Organization Regional office for the Eastern Mediterranean. (2020) </w:t>
      </w:r>
      <w:r w:rsidRPr="002B2809">
        <w:rPr>
          <w:rStyle w:val="ref-title"/>
          <w:rFonts w:cstheme="minorHAnsi"/>
          <w:color w:val="212121"/>
          <w:shd w:val="clear" w:color="auto" w:fill="FFFFFF"/>
        </w:rPr>
        <w:t xml:space="preserve">WHO interim guidance note: health workforce response to the COVID-19 pandemic Available at: </w:t>
      </w:r>
      <w:hyperlink r:id="rId42" w:history="1">
        <w:r>
          <w:rPr>
            <w:rStyle w:val="Hyperlink"/>
          </w:rPr>
          <w:t>COVID-19 HWF-final-CIP-27.4.2020-IS-A4.pdf (who.int)</w:t>
        </w:r>
      </w:hyperlink>
      <w:r w:rsidRPr="002B2809">
        <w:rPr>
          <w:rStyle w:val="ref-title"/>
          <w:rFonts w:cstheme="minorHAnsi"/>
          <w:color w:val="212121"/>
          <w:shd w:val="clear" w:color="auto" w:fill="FFFFFF"/>
        </w:rPr>
        <w:t xml:space="preserve"> (</w:t>
      </w:r>
      <w:r>
        <w:rPr>
          <w:rStyle w:val="ref-title"/>
          <w:rFonts w:cstheme="minorHAnsi"/>
          <w:color w:val="212121"/>
          <w:shd w:val="clear" w:color="auto" w:fill="FFFFFF"/>
        </w:rPr>
        <w:t>Accessed</w:t>
      </w:r>
      <w:r w:rsidRPr="002B2809">
        <w:rPr>
          <w:rStyle w:val="ref-title"/>
          <w:rFonts w:cstheme="minorHAnsi"/>
          <w:color w:val="212121"/>
          <w:shd w:val="clear" w:color="auto" w:fill="FFFFFF"/>
        </w:rPr>
        <w:t xml:space="preserve"> </w:t>
      </w:r>
      <w:r>
        <w:rPr>
          <w:rStyle w:val="ref-title"/>
          <w:rFonts w:cstheme="minorHAnsi"/>
          <w:color w:val="212121"/>
          <w:shd w:val="clear" w:color="auto" w:fill="FFFFFF"/>
        </w:rPr>
        <w:t>November 04</w:t>
      </w:r>
      <w:r w:rsidRPr="00331DBE">
        <w:rPr>
          <w:rStyle w:val="ref-title"/>
          <w:rFonts w:cstheme="minorHAnsi"/>
          <w:color w:val="212121"/>
          <w:shd w:val="clear" w:color="auto" w:fill="FFFFFF"/>
          <w:vertAlign w:val="superscript"/>
        </w:rPr>
        <w:t>th</w:t>
      </w:r>
      <w:r>
        <w:rPr>
          <w:rStyle w:val="ref-title"/>
          <w:rFonts w:cstheme="minorHAnsi"/>
          <w:color w:val="212121"/>
          <w:shd w:val="clear" w:color="auto" w:fill="FFFFFF"/>
        </w:rPr>
        <w:t xml:space="preserve"> 2022)</w:t>
      </w:r>
    </w:p>
    <w:p w14:paraId="10E001B8" w14:textId="77777777" w:rsidR="006320CE" w:rsidRDefault="006320CE" w:rsidP="006320CE">
      <w:pPr>
        <w:rPr>
          <w:rFonts w:cstheme="minorHAnsi"/>
          <w:color w:val="212121"/>
          <w:shd w:val="clear" w:color="auto" w:fill="FFFFFF"/>
        </w:rPr>
      </w:pPr>
      <w:r>
        <w:rPr>
          <w:rStyle w:val="ref-title"/>
          <w:rFonts w:cstheme="minorHAnsi"/>
          <w:color w:val="212121"/>
          <w:shd w:val="clear" w:color="auto" w:fill="FFFFFF"/>
        </w:rPr>
        <w:t xml:space="preserve">World health organisation (2014) </w:t>
      </w:r>
      <w:r w:rsidRPr="00C80D3D">
        <w:rPr>
          <w:rFonts w:cstheme="minorHAnsi"/>
          <w:color w:val="212121"/>
          <w:shd w:val="clear" w:color="auto" w:fill="FFFFFF"/>
        </w:rPr>
        <w:t>Department of Mental Health and Substance Dependence, World Health Organization. </w:t>
      </w:r>
      <w:r w:rsidRPr="00C80D3D">
        <w:rPr>
          <w:rStyle w:val="ref-title"/>
          <w:rFonts w:cstheme="minorHAnsi"/>
          <w:color w:val="212121"/>
          <w:shd w:val="clear" w:color="auto" w:fill="FFFFFF"/>
        </w:rPr>
        <w:t>Prevention and promotion in mental health</w:t>
      </w:r>
      <w:r>
        <w:rPr>
          <w:rStyle w:val="ref-title"/>
          <w:rFonts w:cstheme="minorHAnsi"/>
          <w:color w:val="212121"/>
          <w:shd w:val="clear" w:color="auto" w:fill="FFFFFF"/>
        </w:rPr>
        <w:t xml:space="preserve"> Available at: </w:t>
      </w:r>
      <w:r w:rsidRPr="008B3906">
        <w:rPr>
          <w:rFonts w:cstheme="minorHAnsi"/>
          <w:color w:val="212121"/>
          <w:shd w:val="clear" w:color="auto" w:fill="FFFFFF"/>
        </w:rPr>
        <w:t>who.int/</w:t>
      </w:r>
      <w:proofErr w:type="spellStart"/>
      <w:r w:rsidRPr="008B3906">
        <w:rPr>
          <w:rFonts w:cstheme="minorHAnsi"/>
          <w:color w:val="212121"/>
          <w:shd w:val="clear" w:color="auto" w:fill="FFFFFF"/>
        </w:rPr>
        <w:t>social_determinants</w:t>
      </w:r>
      <w:proofErr w:type="spellEnd"/>
      <w:r w:rsidRPr="008B3906">
        <w:rPr>
          <w:rFonts w:cstheme="minorHAnsi"/>
          <w:color w:val="212121"/>
          <w:shd w:val="clear" w:color="auto" w:fill="FFFFFF"/>
        </w:rPr>
        <w:t>/</w:t>
      </w:r>
      <w:proofErr w:type="spellStart"/>
      <w:r w:rsidRPr="008B3906">
        <w:rPr>
          <w:rFonts w:cstheme="minorHAnsi"/>
          <w:color w:val="212121"/>
          <w:shd w:val="clear" w:color="auto" w:fill="FFFFFF"/>
        </w:rPr>
        <w:t>sdh_definition</w:t>
      </w:r>
      <w:proofErr w:type="spellEnd"/>
      <w:r w:rsidRPr="008B3906">
        <w:rPr>
          <w:rFonts w:cstheme="minorHAnsi"/>
          <w:color w:val="212121"/>
          <w:shd w:val="clear" w:color="auto" w:fill="FFFFFF"/>
        </w:rPr>
        <w:t>/</w:t>
      </w:r>
      <w:proofErr w:type="spellStart"/>
      <w:r w:rsidRPr="008B3906">
        <w:rPr>
          <w:rFonts w:cstheme="minorHAnsi"/>
          <w:color w:val="212121"/>
          <w:shd w:val="clear" w:color="auto" w:fill="FFFFFF"/>
        </w:rPr>
        <w:t>en</w:t>
      </w:r>
      <w:proofErr w:type="spellEnd"/>
      <w:r>
        <w:rPr>
          <w:rFonts w:cstheme="minorHAnsi"/>
          <w:color w:val="212121"/>
          <w:shd w:val="clear" w:color="auto" w:fill="FFFFFF"/>
        </w:rPr>
        <w:t>/ (Accessed November 04</w:t>
      </w:r>
      <w:r w:rsidRPr="00DC2105">
        <w:rPr>
          <w:rFonts w:cstheme="minorHAnsi"/>
          <w:color w:val="212121"/>
          <w:shd w:val="clear" w:color="auto" w:fill="FFFFFF"/>
          <w:vertAlign w:val="superscript"/>
        </w:rPr>
        <w:t>th</w:t>
      </w:r>
      <w:r>
        <w:rPr>
          <w:rFonts w:cstheme="minorHAnsi"/>
          <w:color w:val="212121"/>
          <w:shd w:val="clear" w:color="auto" w:fill="FFFFFF"/>
        </w:rPr>
        <w:t xml:space="preserve"> 2022)</w:t>
      </w:r>
    </w:p>
    <w:p w14:paraId="6D274975" w14:textId="77777777" w:rsidR="00036C56" w:rsidRPr="00E45EB9" w:rsidRDefault="00036C56" w:rsidP="00704F43">
      <w:pPr>
        <w:rPr>
          <w:b/>
          <w:bCs/>
          <w:sz w:val="24"/>
          <w:szCs w:val="24"/>
          <w:u w:val="single"/>
        </w:rPr>
      </w:pPr>
    </w:p>
    <w:p w14:paraId="456CC76E" w14:textId="77777777" w:rsidR="00704F43" w:rsidRPr="00704F43" w:rsidRDefault="00704F43" w:rsidP="00646EC2">
      <w:pPr>
        <w:rPr>
          <w:b/>
          <w:bCs/>
          <w:sz w:val="24"/>
          <w:szCs w:val="24"/>
          <w:u w:val="single"/>
        </w:rPr>
      </w:pPr>
    </w:p>
    <w:sectPr w:rsidR="00704F43" w:rsidRPr="00704F43" w:rsidSect="00B806E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D1A76"/>
    <w:multiLevelType w:val="hybridMultilevel"/>
    <w:tmpl w:val="997CD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586F33"/>
    <w:multiLevelType w:val="hybridMultilevel"/>
    <w:tmpl w:val="9E406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62481F"/>
    <w:multiLevelType w:val="hybridMultilevel"/>
    <w:tmpl w:val="333CF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468627">
    <w:abstractNumId w:val="0"/>
  </w:num>
  <w:num w:numId="2" w16cid:durableId="208883625">
    <w:abstractNumId w:val="2"/>
  </w:num>
  <w:num w:numId="3" w16cid:durableId="1520312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6ED"/>
    <w:rsid w:val="00036C56"/>
    <w:rsid w:val="00047B36"/>
    <w:rsid w:val="0025471B"/>
    <w:rsid w:val="00284C53"/>
    <w:rsid w:val="0030237B"/>
    <w:rsid w:val="003876B3"/>
    <w:rsid w:val="003B1896"/>
    <w:rsid w:val="003F1351"/>
    <w:rsid w:val="00420715"/>
    <w:rsid w:val="00431039"/>
    <w:rsid w:val="00525B73"/>
    <w:rsid w:val="006320CE"/>
    <w:rsid w:val="00646EC2"/>
    <w:rsid w:val="00704F43"/>
    <w:rsid w:val="007A686A"/>
    <w:rsid w:val="007B64E8"/>
    <w:rsid w:val="007F4A89"/>
    <w:rsid w:val="009F3F96"/>
    <w:rsid w:val="00A13415"/>
    <w:rsid w:val="00AA50A8"/>
    <w:rsid w:val="00AF4F0C"/>
    <w:rsid w:val="00B03D63"/>
    <w:rsid w:val="00B806ED"/>
    <w:rsid w:val="00C907CB"/>
    <w:rsid w:val="00D7354E"/>
    <w:rsid w:val="00E45EB9"/>
    <w:rsid w:val="00F27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837E"/>
  <w15:chartTrackingRefBased/>
  <w15:docId w15:val="{CEF43EAE-E3CC-4F6E-85ED-17E4BD3B3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06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06ED"/>
    <w:rPr>
      <w:rFonts w:eastAsiaTheme="minorEastAsia"/>
      <w:lang w:val="en-US"/>
    </w:rPr>
  </w:style>
  <w:style w:type="character" w:styleId="Hyperlink">
    <w:name w:val="Hyperlink"/>
    <w:basedOn w:val="DefaultParagraphFont"/>
    <w:uiPriority w:val="99"/>
    <w:unhideWhenUsed/>
    <w:rsid w:val="009F3F96"/>
    <w:rPr>
      <w:color w:val="0000FF"/>
      <w:u w:val="single"/>
    </w:rPr>
  </w:style>
  <w:style w:type="character" w:customStyle="1" w:styleId="author-sup-separator">
    <w:name w:val="author-sup-separator"/>
    <w:basedOn w:val="DefaultParagraphFont"/>
    <w:rsid w:val="009F3F96"/>
  </w:style>
  <w:style w:type="paragraph" w:styleId="ListParagraph">
    <w:name w:val="List Paragraph"/>
    <w:basedOn w:val="Normal"/>
    <w:uiPriority w:val="34"/>
    <w:qFormat/>
    <w:rsid w:val="00D7354E"/>
    <w:pPr>
      <w:ind w:left="720"/>
      <w:contextualSpacing/>
    </w:pPr>
  </w:style>
  <w:style w:type="table" w:styleId="TableGrid">
    <w:name w:val="Table Grid"/>
    <w:basedOn w:val="TableNormal"/>
    <w:uiPriority w:val="39"/>
    <w:rsid w:val="00036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journal">
    <w:name w:val="ref-journal"/>
    <w:basedOn w:val="DefaultParagraphFont"/>
    <w:rsid w:val="006320CE"/>
  </w:style>
  <w:style w:type="character" w:customStyle="1" w:styleId="ref-title">
    <w:name w:val="ref-title"/>
    <w:basedOn w:val="DefaultParagraphFont"/>
    <w:rsid w:val="00632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mcnurs.biomedcentral.com/articles/10.1186/s12912-020-00522-x" TargetMode="External"/><Relationship Id="rId18" Type="http://schemas.openxmlformats.org/officeDocument/2006/relationships/hyperlink" Target="http://www.ncbi.nlm.nih.gov/pmc/articles/PMC7270953/" TargetMode="External"/><Relationship Id="rId26" Type="http://schemas.openxmlformats.org/officeDocument/2006/relationships/hyperlink" Target="https://pubmed.ncbi.nlm.nih.gov/?term=Cheyne%20J%5BAuthor%5D" TargetMode="External"/><Relationship Id="rId39" Type="http://schemas.openxmlformats.org/officeDocument/2006/relationships/hyperlink" Target="https://www.nuffieldtrust.org.uk/news-item/mental-health-indicator-update?gclid=CjwKCAjwzY2bBhB6EiwAPpUpZvHXjqJq_dMuTNVbHOPGBQmoy5VL7PizJJ_akK5XzWYueh_q7cHrCxoC1OQQAvD_BwE" TargetMode="External"/><Relationship Id="rId21" Type="http://schemas.openxmlformats.org/officeDocument/2006/relationships/hyperlink" Target="http://www.ncbi.nlm.nih.gov/pmc/articles/PMC7138159/" TargetMode="External"/><Relationship Id="rId34" Type="http://schemas.openxmlformats.org/officeDocument/2006/relationships/hyperlink" Target="https://pubmed.ncbi.nlm.nih.gov/?term=Torrens%20C%5BAuthor%5D" TargetMode="External"/><Relationship Id="rId42" Type="http://schemas.openxmlformats.org/officeDocument/2006/relationships/hyperlink" Target="https://apps.who.int/iris/bitstream/handle/10665/331949/WHOEMCSR280E-eng.pdf?sequence=1&amp;isAllowed=y"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ncbi.nlm.nih.gov/pmc/articles/PMC7264671/" TargetMode="External"/><Relationship Id="rId20" Type="http://schemas.openxmlformats.org/officeDocument/2006/relationships/hyperlink" Target="https://www.mentalhealth.org.uk/explore-mental-health/publications/how-look-after-your-mental-health-using-exercise" TargetMode="External"/><Relationship Id="rId29" Type="http://schemas.openxmlformats.org/officeDocument/2006/relationships/hyperlink" Target="https://pubmed.ncbi.nlm.nih.gov/?term=McCallum%20J%5BAuthor%5D" TargetMode="External"/><Relationship Id="rId41" Type="http://schemas.openxmlformats.org/officeDocument/2006/relationships/hyperlink" Target="https://www.who.int/emergencies/diseases/novel-coronavirus-2019?adgroupsurvey=%7badgroupsurvey%7d&amp;gclid=CjwKCAjwzY2bBhB6EiwAPpUpZomCuv-CJr5dhjXcYjho7xa9uiuxKmMFCZtxSUQKtpnbM2QwNefcqhoCCygQAvD_Bw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mcnurs.biomedcentral.com/articles/10.1186/s12912-020-00522-x" TargetMode="External"/><Relationship Id="rId24" Type="http://schemas.openxmlformats.org/officeDocument/2006/relationships/hyperlink" Target="https://pubmed.ncbi.nlm.nih.gov/?term=Pollock%20A%5BAuthor%5D" TargetMode="External"/><Relationship Id="rId32" Type="http://schemas.openxmlformats.org/officeDocument/2006/relationships/hyperlink" Target="https://pubmed.ncbi.nlm.nih.gov/?term=Hagen%20S%5BAuthor%5D" TargetMode="External"/><Relationship Id="rId37" Type="http://schemas.openxmlformats.org/officeDocument/2006/relationships/hyperlink" Target="https://pubmed.ncbi.nlm.nih.gov/?term=Stevens+KR&amp;cauthor_id=23758422" TargetMode="External"/><Relationship Id="rId40" Type="http://schemas.openxmlformats.org/officeDocument/2006/relationships/hyperlink" Target="http://www.ncbi.nlm.nih.gov/pmc/articles/PMC7189614/" TargetMode="External"/><Relationship Id="rId5" Type="http://schemas.openxmlformats.org/officeDocument/2006/relationships/styles" Target="styles.xml"/><Relationship Id="rId15" Type="http://schemas.openxmlformats.org/officeDocument/2006/relationships/hyperlink" Target="http://www.ncbi.nlm.nih.gov/pmc/articles/PMC7295275/" TargetMode="External"/><Relationship Id="rId23" Type="http://schemas.openxmlformats.org/officeDocument/2006/relationships/hyperlink" Target="http://www.england.nhs.uk/blog/geraldine-strathdee-8/#:~:text=The%20definition%20of%20mental%20health,communities%20and%20the%20wider%20environment" TargetMode="External"/><Relationship Id="rId28" Type="http://schemas.openxmlformats.org/officeDocument/2006/relationships/hyperlink" Target="https://pubmed.ncbi.nlm.nih.gov/?term=Davis%20B%5BAuthor%5D" TargetMode="External"/><Relationship Id="rId36" Type="http://schemas.openxmlformats.org/officeDocument/2006/relationships/hyperlink" Target="https://spcare.bmj.com/content/early/2022/08/21/bmjspcare-2021-003125" TargetMode="External"/><Relationship Id="rId10" Type="http://schemas.openxmlformats.org/officeDocument/2006/relationships/image" Target="media/image1.gif"/><Relationship Id="rId19" Type="http://schemas.openxmlformats.org/officeDocument/2006/relationships/hyperlink" Target="http://www.magonlinelibrary.com/doi/epub/10.12968/bjon.2016.25.14.803" TargetMode="External"/><Relationship Id="rId31" Type="http://schemas.openxmlformats.org/officeDocument/2006/relationships/hyperlink" Target="https://pubmed.ncbi.nlm.nih.gov/?term=Elders%20A%5BAuthor%5D"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spcare.bmj.com/content/bmjspcare/early/2022/08/21/bmjspcare-2021-003125/F4.large.jpg?width=800&amp;height=600&amp;carousel=1" TargetMode="External"/><Relationship Id="rId14" Type="http://schemas.openxmlformats.org/officeDocument/2006/relationships/hyperlink" Target="https://bmcnurs.biomedcentral.com/articles/10.1186/s12912-020-00522-x" TargetMode="External"/><Relationship Id="rId22" Type="http://schemas.openxmlformats.org/officeDocument/2006/relationships/hyperlink" Target="https://nursingonline.nsuok.edu/degrees/rn-to-bsn/why-nurses-need-research/" TargetMode="External"/><Relationship Id="rId27" Type="http://schemas.openxmlformats.org/officeDocument/2006/relationships/hyperlink" Target="https://pubmed.ncbi.nlm.nih.gov/?term=Cowie%20J%5BAuthor%5D" TargetMode="External"/><Relationship Id="rId30" Type="http://schemas.openxmlformats.org/officeDocument/2006/relationships/hyperlink" Target="https://pubmed.ncbi.nlm.nih.gov/?term=McGill%20K%5BAuthor%5D" TargetMode="External"/><Relationship Id="rId35" Type="http://schemas.openxmlformats.org/officeDocument/2006/relationships/hyperlink" Target="http://www.ncbi.nlm.nih.gov/pmc/articles/PMC8226433/" TargetMode="External"/><Relationship Id="rId43" Type="http://schemas.openxmlformats.org/officeDocument/2006/relationships/fontTable" Target="fontTable.xml"/><Relationship Id="rId8" Type="http://schemas.openxmlformats.org/officeDocument/2006/relationships/hyperlink" Target="https://pubmed.ncbi.nlm.nih.gov/?term=Stevens+KR&amp;cauthor_id=23758422" TargetMode="External"/><Relationship Id="rId3" Type="http://schemas.openxmlformats.org/officeDocument/2006/relationships/customXml" Target="../customXml/item3.xml"/><Relationship Id="rId12" Type="http://schemas.openxmlformats.org/officeDocument/2006/relationships/hyperlink" Target="https://bmcnurs.biomedcentral.com/articles/10.1186/s12912-020-00522-x" TargetMode="External"/><Relationship Id="rId17" Type="http://schemas.openxmlformats.org/officeDocument/2006/relationships/hyperlink" Target="http://www.cdc.gov/mentalhealth/learn/index.htm" TargetMode="External"/><Relationship Id="rId25" Type="http://schemas.openxmlformats.org/officeDocument/2006/relationships/hyperlink" Target="https://pubmed.ncbi.nlm.nih.gov/?term=Campbell%20P%5BAuthor%5D" TargetMode="External"/><Relationship Id="rId33" Type="http://schemas.openxmlformats.org/officeDocument/2006/relationships/hyperlink" Target="https://pubmed.ncbi.nlm.nih.gov/?term=McClurg%20D%5BAuthor%5D" TargetMode="External"/><Relationship Id="rId38" Type="http://schemas.openxmlformats.org/officeDocument/2006/relationships/hyperlink" Target="https://pubmed.ncbi.nlm.nih.gov/237584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3" ma:contentTypeDescription="Create a new document." ma:contentTypeScope="" ma:versionID="342ba9b119f8f5c92bc419d2a585f1ac">
  <xsd:schema xmlns:xsd="http://www.w3.org/2001/XMLSchema" xmlns:xs="http://www.w3.org/2001/XMLSchema" xmlns:p="http://schemas.microsoft.com/office/2006/metadata/properties" xmlns:ns3="7b23fa32-4003-4364-bee1-595462966394" targetNamespace="http://schemas.microsoft.com/office/2006/metadata/properties" ma:root="true" ma:fieldsID="d04cba158b983208c29afae7dade3266"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AE2F5D-6CEA-4EDB-81CF-CA8079C6F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9FCDBD-2673-4D40-9BF6-2721ED957678}">
  <ds:schemaRefs>
    <ds:schemaRef ds:uri="http://schemas.microsoft.com/sharepoint/v3/contenttype/forms"/>
  </ds:schemaRefs>
</ds:datastoreItem>
</file>

<file path=customXml/itemProps3.xml><?xml version="1.0" encoding="utf-8"?>
<ds:datastoreItem xmlns:ds="http://schemas.openxmlformats.org/officeDocument/2006/customXml" ds:itemID="{9128D26F-9F02-4F52-8082-3120157904B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3248</Words>
  <Characters>18515</Characters>
  <Application>Microsoft Office Word</Application>
  <DocSecurity>0</DocSecurity>
  <Lines>154</Lines>
  <Paragraphs>43</Paragraphs>
  <ScaleCrop>false</ScaleCrop>
  <Company>Chelsey Poulton</Company>
  <LinksUpToDate>false</LinksUpToDate>
  <CharactersWithSpaces>21720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in nursing and mental health in nursing during covid-19</dc:title>
  <dc:subject>Nursing research project-Ben Duxbury</dc:subject>
  <dc:creator>Chelsey</dc:creator>
  <cp:keywords/>
  <dc:description/>
  <cp:lastModifiedBy>Chelsey</cp:lastModifiedBy>
  <cp:revision>2</cp:revision>
  <dcterms:created xsi:type="dcterms:W3CDTF">2022-11-04T23:29:00Z</dcterms:created>
  <dcterms:modified xsi:type="dcterms:W3CDTF">2022-11-04T23:29:00Z</dcterms:modified>
  <cp:category>2007838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