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5EE4CF6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714F5">
              <w:rPr>
                <w:rFonts w:ascii="Arial" w:hAnsi="Arial" w:cs="Arial"/>
                <w:b/>
                <w:sz w:val="22"/>
                <w:szCs w:val="22"/>
              </w:rPr>
              <w:t xml:space="preserve">Iuliana Zaharia </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097595AC" w:rsidR="003B3F9D" w:rsidRPr="00A406E5" w:rsidRDefault="004714F5" w:rsidP="001E57C1">
            <w:pPr>
              <w:spacing w:before="120" w:after="120"/>
              <w:jc w:val="both"/>
              <w:rPr>
                <w:rFonts w:ascii="Arial" w:hAnsi="Arial" w:cs="Arial"/>
                <w:b/>
                <w:sz w:val="22"/>
                <w:szCs w:val="22"/>
              </w:rPr>
            </w:pPr>
            <w:r>
              <w:rPr>
                <w:rFonts w:ascii="Arial" w:hAnsi="Arial" w:cs="Arial"/>
                <w:b/>
                <w:sz w:val="22"/>
                <w:szCs w:val="22"/>
              </w:rPr>
              <w:t>2522373</w:t>
            </w: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FCAD18D" w:rsidR="00DB116D" w:rsidRPr="00A406E5" w:rsidRDefault="005A6082" w:rsidP="00E51AAC">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005A6082" w:rsidRPr="00A406E5" w14:paraId="76BEC845" w14:textId="77777777" w:rsidTr="00A628CC">
        <w:tc>
          <w:tcPr>
            <w:tcW w:w="2093" w:type="dxa"/>
            <w:shd w:val="pct15" w:color="auto" w:fill="auto"/>
          </w:tcPr>
          <w:p w14:paraId="6C0E0F6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916742B" w:rsidR="005A6082" w:rsidRPr="00A406E5" w:rsidRDefault="004714F5" w:rsidP="005A6082">
            <w:pPr>
              <w:spacing w:before="120" w:after="120"/>
              <w:jc w:val="both"/>
              <w:rPr>
                <w:rFonts w:ascii="Arial" w:hAnsi="Arial" w:cs="Arial"/>
                <w:b/>
                <w:sz w:val="22"/>
                <w:szCs w:val="22"/>
              </w:rPr>
            </w:pPr>
            <w:r>
              <w:rPr>
                <w:rFonts w:ascii="Arial" w:hAnsi="Arial" w:cs="Arial"/>
                <w:b/>
                <w:sz w:val="22"/>
                <w:szCs w:val="22"/>
              </w:rPr>
              <w:t xml:space="preserve">Digital Skills </w:t>
            </w:r>
          </w:p>
        </w:tc>
      </w:tr>
      <w:tr w:rsidR="005A6082" w:rsidRPr="00A406E5" w14:paraId="03569861" w14:textId="77777777" w:rsidTr="008F1308">
        <w:tc>
          <w:tcPr>
            <w:tcW w:w="2093" w:type="dxa"/>
            <w:shd w:val="pct15" w:color="auto" w:fill="auto"/>
          </w:tcPr>
          <w:p w14:paraId="1015FD79"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EDB425A" w:rsidR="005A6082" w:rsidRPr="00A406E5" w:rsidRDefault="005A6082" w:rsidP="005A6082">
            <w:pPr>
              <w:spacing w:before="120" w:after="120"/>
              <w:jc w:val="both"/>
              <w:rPr>
                <w:rFonts w:ascii="Arial" w:hAnsi="Arial" w:cs="Arial"/>
                <w:b/>
                <w:sz w:val="22"/>
                <w:szCs w:val="22"/>
              </w:rPr>
            </w:pPr>
            <w:r w:rsidRPr="0051429D">
              <w:rPr>
                <w:rFonts w:ascii="Arial" w:hAnsi="Arial" w:cs="Arial"/>
                <w:b/>
                <w:sz w:val="22"/>
                <w:szCs w:val="22"/>
              </w:rPr>
              <w:t>LCHS4</w:t>
            </w:r>
            <w:r>
              <w:rPr>
                <w:rFonts w:ascii="Arial" w:hAnsi="Arial" w:cs="Arial"/>
                <w:b/>
                <w:sz w:val="22"/>
                <w:szCs w:val="22"/>
              </w:rPr>
              <w:t>007</w:t>
            </w:r>
          </w:p>
        </w:tc>
        <w:tc>
          <w:tcPr>
            <w:tcW w:w="2268" w:type="dxa"/>
            <w:shd w:val="clear" w:color="auto" w:fill="D9D9D9"/>
          </w:tcPr>
          <w:p w14:paraId="2B73DD8C" w14:textId="77777777" w:rsidR="005A6082" w:rsidRPr="004D5E9B" w:rsidRDefault="005A6082" w:rsidP="005A60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E38D7D"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50%</w:t>
            </w:r>
          </w:p>
        </w:tc>
      </w:tr>
      <w:tr w:rsidR="005A6082" w:rsidRPr="00A406E5" w14:paraId="1CE88BA1" w14:textId="77777777" w:rsidTr="008F1308">
        <w:tc>
          <w:tcPr>
            <w:tcW w:w="2093" w:type="dxa"/>
            <w:shd w:val="pct15" w:color="auto" w:fill="auto"/>
          </w:tcPr>
          <w:p w14:paraId="2C208580"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B4CE1C4"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 xml:space="preserve">Hajra Mustasim </w:t>
            </w:r>
            <w:r w:rsidRPr="00D52D51">
              <w:rPr>
                <w:rFonts w:ascii="Arial" w:hAnsi="Arial" w:cs="Arial"/>
                <w:b/>
                <w:sz w:val="22"/>
                <w:szCs w:val="22"/>
              </w:rPr>
              <w:t xml:space="preserve">(Module </w:t>
            </w:r>
            <w:r w:rsidR="00383E28">
              <w:rPr>
                <w:rFonts w:ascii="Arial" w:hAnsi="Arial" w:cs="Arial"/>
                <w:b/>
                <w:sz w:val="22"/>
                <w:szCs w:val="22"/>
              </w:rPr>
              <w:t>L</w:t>
            </w:r>
            <w:r w:rsidRPr="00D52D51">
              <w:rPr>
                <w:rFonts w:ascii="Arial" w:hAnsi="Arial" w:cs="Arial"/>
                <w:b/>
                <w:sz w:val="22"/>
                <w:szCs w:val="22"/>
              </w:rPr>
              <w:t>ead)</w:t>
            </w:r>
          </w:p>
        </w:tc>
        <w:tc>
          <w:tcPr>
            <w:tcW w:w="2268" w:type="dxa"/>
            <w:shd w:val="clear" w:color="auto" w:fill="D9D9D9"/>
          </w:tcPr>
          <w:p w14:paraId="16A0F31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0B7B899" w:rsidR="005A6082" w:rsidRPr="00A406E5" w:rsidRDefault="005A6082" w:rsidP="005A6082">
            <w:pPr>
              <w:spacing w:before="120" w:after="120"/>
              <w:jc w:val="both"/>
              <w:rPr>
                <w:rFonts w:ascii="Arial" w:hAnsi="Arial" w:cs="Arial"/>
                <w:b/>
                <w:sz w:val="22"/>
                <w:szCs w:val="22"/>
              </w:rPr>
            </w:pPr>
            <w:r w:rsidRPr="7F6B1935">
              <w:rPr>
                <w:rFonts w:ascii="Arial" w:hAnsi="Arial" w:cs="Arial"/>
                <w:b/>
                <w:bCs/>
                <w:sz w:val="22"/>
                <w:szCs w:val="22"/>
              </w:rPr>
              <w:t>Dr Besty Jose</w:t>
            </w:r>
          </w:p>
        </w:tc>
      </w:tr>
      <w:tr w:rsidR="005A6082" w:rsidRPr="00A406E5" w14:paraId="26C8A4AE" w14:textId="77777777" w:rsidTr="008F1308">
        <w:tc>
          <w:tcPr>
            <w:tcW w:w="2093" w:type="dxa"/>
            <w:shd w:val="pct15" w:color="auto" w:fill="auto"/>
          </w:tcPr>
          <w:p w14:paraId="20415B5C"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F55631F"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Component 2 – Research Report</w:t>
            </w:r>
          </w:p>
        </w:tc>
        <w:tc>
          <w:tcPr>
            <w:tcW w:w="2268" w:type="dxa"/>
            <w:shd w:val="pct15" w:color="auto" w:fill="auto"/>
          </w:tcPr>
          <w:p w14:paraId="5B765F8F" w14:textId="77777777"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31844D" w14:textId="77777777" w:rsidR="005A6082" w:rsidRDefault="005A6082" w:rsidP="005A6082">
            <w:pPr>
              <w:spacing w:before="120" w:after="120"/>
              <w:jc w:val="both"/>
              <w:rPr>
                <w:rFonts w:ascii="Arial" w:hAnsi="Arial" w:cs="Arial"/>
                <w:b/>
                <w:sz w:val="22"/>
                <w:szCs w:val="22"/>
              </w:rPr>
            </w:pPr>
            <w:r>
              <w:rPr>
                <w:rFonts w:ascii="Arial" w:hAnsi="Arial" w:cs="Arial"/>
                <w:b/>
                <w:sz w:val="22"/>
                <w:szCs w:val="22"/>
              </w:rPr>
              <w:t xml:space="preserve">1500 words </w:t>
            </w:r>
          </w:p>
          <w:p w14:paraId="673CE922" w14:textId="3DAD32B9" w:rsidR="005A6082" w:rsidRPr="00A406E5" w:rsidRDefault="005A6082" w:rsidP="005A6082">
            <w:pPr>
              <w:spacing w:before="120" w:after="120"/>
              <w:jc w:val="both"/>
              <w:rPr>
                <w:rFonts w:ascii="Arial" w:hAnsi="Arial" w:cs="Arial"/>
                <w:b/>
                <w:sz w:val="22"/>
                <w:szCs w:val="22"/>
              </w:rPr>
            </w:pPr>
            <w:r>
              <w:rPr>
                <w:rFonts w:ascii="Arial" w:hAnsi="Arial" w:cs="Arial"/>
                <w:b/>
                <w:sz w:val="22"/>
                <w:szCs w:val="22"/>
              </w:rPr>
              <w:t xml:space="preserve">  (+/- 10%)</w:t>
            </w:r>
          </w:p>
        </w:tc>
      </w:tr>
      <w:tr w:rsidR="005A6082" w:rsidRPr="00A406E5" w14:paraId="1E935E6C" w14:textId="77777777" w:rsidTr="008F1308">
        <w:tc>
          <w:tcPr>
            <w:tcW w:w="2093" w:type="dxa"/>
            <w:shd w:val="pct15" w:color="auto" w:fill="auto"/>
          </w:tcPr>
          <w:p w14:paraId="7A626D31"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9C87235" w14:textId="6CE87E7A" w:rsidR="005A6082" w:rsidRPr="00EC750A" w:rsidRDefault="005A6082" w:rsidP="005A6082">
            <w:pPr>
              <w:spacing w:before="120" w:after="120"/>
              <w:jc w:val="both"/>
              <w:rPr>
                <w:rFonts w:ascii="Arial" w:hAnsi="Arial" w:cs="Arial"/>
                <w:b/>
                <w:bCs/>
                <w:color w:val="FF0000"/>
                <w:sz w:val="22"/>
                <w:szCs w:val="22"/>
              </w:rPr>
            </w:pPr>
            <w:r w:rsidRPr="00D141E0">
              <w:rPr>
                <w:rFonts w:ascii="Arial" w:hAnsi="Arial" w:cs="Arial"/>
                <w:b/>
                <w:bCs/>
                <w:sz w:val="22"/>
                <w:szCs w:val="22"/>
              </w:rPr>
              <w:t xml:space="preserve">Submitted </w:t>
            </w:r>
            <w:r w:rsidR="005F4F22">
              <w:rPr>
                <w:rFonts w:ascii="Arial" w:hAnsi="Arial" w:cs="Arial"/>
                <w:b/>
                <w:bCs/>
                <w:sz w:val="22"/>
                <w:szCs w:val="22"/>
              </w:rPr>
              <w:t>via</w:t>
            </w:r>
            <w:r w:rsidRPr="00D141E0">
              <w:rPr>
                <w:rFonts w:ascii="Arial" w:hAnsi="Arial" w:cs="Arial"/>
                <w:b/>
                <w:bCs/>
                <w:sz w:val="22"/>
                <w:szCs w:val="22"/>
              </w:rPr>
              <w:t xml:space="preserve"> Turnitin by </w:t>
            </w:r>
            <w:r w:rsidR="005F4F22" w:rsidRPr="005F4F22">
              <w:rPr>
                <w:rFonts w:ascii="Arial" w:hAnsi="Arial" w:cs="Arial"/>
                <w:b/>
                <w:bCs/>
                <w:color w:val="FF0000"/>
                <w:sz w:val="22"/>
                <w:szCs w:val="22"/>
              </w:rPr>
              <w:t>Tuesday</w:t>
            </w:r>
            <w:r w:rsidR="005F4F22">
              <w:rPr>
                <w:rFonts w:ascii="Arial" w:hAnsi="Arial" w:cs="Arial"/>
                <w:b/>
                <w:bCs/>
                <w:color w:val="FF0000"/>
                <w:sz w:val="22"/>
                <w:szCs w:val="22"/>
              </w:rPr>
              <w:t>,</w:t>
            </w:r>
            <w:r w:rsidR="005F4F22" w:rsidRPr="005F4F22">
              <w:rPr>
                <w:rFonts w:ascii="Arial" w:hAnsi="Arial" w:cs="Arial"/>
                <w:b/>
                <w:bCs/>
                <w:color w:val="FF0000"/>
                <w:sz w:val="22"/>
                <w:szCs w:val="22"/>
              </w:rPr>
              <w:t xml:space="preserve"> 24th March 2026</w:t>
            </w:r>
            <w:r w:rsidR="005F4F22">
              <w:rPr>
                <w:rFonts w:ascii="Arial" w:hAnsi="Arial" w:cs="Arial"/>
                <w:b/>
                <w:bCs/>
                <w:color w:val="FF0000"/>
                <w:sz w:val="22"/>
                <w:szCs w:val="22"/>
              </w:rPr>
              <w:t>, 10 am</w:t>
            </w:r>
          </w:p>
          <w:p w14:paraId="2D03E3AB" w14:textId="77777777" w:rsidR="005A6082" w:rsidRPr="00A406E5" w:rsidRDefault="005A6082" w:rsidP="005A6082">
            <w:pPr>
              <w:spacing w:before="120" w:after="120"/>
              <w:jc w:val="both"/>
              <w:rPr>
                <w:rFonts w:ascii="Arial" w:hAnsi="Arial" w:cs="Arial"/>
                <w:b/>
                <w:sz w:val="22"/>
                <w:szCs w:val="22"/>
              </w:rPr>
            </w:pPr>
          </w:p>
        </w:tc>
        <w:tc>
          <w:tcPr>
            <w:tcW w:w="2268" w:type="dxa"/>
            <w:shd w:val="pct15" w:color="auto" w:fill="auto"/>
          </w:tcPr>
          <w:p w14:paraId="0941DC22" w14:textId="77777777" w:rsidR="005A6082" w:rsidRPr="00A406E5" w:rsidRDefault="005A6082" w:rsidP="005A608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64702E" w14:textId="77777777" w:rsidR="004C03C7" w:rsidRDefault="004C03C7" w:rsidP="002721E3">
            <w:pPr>
              <w:jc w:val="both"/>
              <w:rPr>
                <w:rFonts w:ascii="Aptos Narrow" w:hAnsi="Aptos Narrow"/>
                <w:b/>
                <w:bCs/>
                <w:color w:val="000000"/>
                <w:sz w:val="22"/>
                <w:szCs w:val="22"/>
              </w:rPr>
            </w:pPr>
          </w:p>
          <w:p w14:paraId="3C29E4EF" w14:textId="0F0F6362" w:rsidR="002721E3" w:rsidRPr="002721E3" w:rsidRDefault="002721E3" w:rsidP="002721E3">
            <w:pPr>
              <w:jc w:val="both"/>
              <w:rPr>
                <w:rFonts w:ascii="Aptos Narrow" w:hAnsi="Aptos Narrow"/>
                <w:b/>
                <w:bCs/>
                <w:color w:val="000000"/>
                <w:sz w:val="22"/>
                <w:szCs w:val="22"/>
                <w:lang w:eastAsia="zh-CN"/>
              </w:rPr>
            </w:pPr>
            <w:r w:rsidRPr="002721E3">
              <w:rPr>
                <w:rFonts w:ascii="Aptos Narrow" w:hAnsi="Aptos Narrow"/>
                <w:b/>
                <w:bCs/>
                <w:color w:val="000000"/>
                <w:sz w:val="22"/>
                <w:szCs w:val="22"/>
              </w:rPr>
              <w:t>27th April 2026</w:t>
            </w:r>
          </w:p>
          <w:p w14:paraId="3EA6C2FE" w14:textId="69C98A60" w:rsidR="005A6082" w:rsidRPr="002721E3" w:rsidRDefault="005A6082" w:rsidP="005A6082">
            <w:pPr>
              <w:spacing w:before="120" w:after="120"/>
              <w:jc w:val="both"/>
              <w:rPr>
                <w:rFonts w:ascii="Arial" w:hAnsi="Arial" w:cs="Arial"/>
                <w:b/>
                <w:bCs/>
                <w:sz w:val="22"/>
                <w:szCs w:val="22"/>
              </w:rPr>
            </w:pP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45800ADD" w:rsidR="00152E9D" w:rsidRDefault="00152E9D" w:rsidP="005A6082">
      <w:pPr>
        <w:rPr>
          <w:rFonts w:ascii="Arial" w:hAnsi="Arial" w:cs="Arial"/>
          <w:sz w:val="32"/>
        </w:rPr>
      </w:pPr>
    </w:p>
    <w:p w14:paraId="5E95373E" w14:textId="77777777" w:rsidR="005A6082" w:rsidRPr="00A406E5" w:rsidRDefault="005A6082" w:rsidP="005A6082">
      <w:pPr>
        <w:rPr>
          <w:rFonts w:ascii="Arial" w:hAnsi="Arial" w:cs="Arial"/>
          <w:sz w:val="32"/>
        </w:rPr>
      </w:pPr>
    </w:p>
    <w:p w14:paraId="7D7AECC8" w14:textId="7843B195" w:rsidR="0028204E" w:rsidRDefault="004714F5" w:rsidP="00BA1176">
      <w:pPr>
        <w:rPr>
          <w:rFonts w:ascii="Arial" w:hAnsi="Arial" w:cs="Arial"/>
          <w:b/>
          <w:sz w:val="48"/>
          <w:szCs w:val="48"/>
        </w:rPr>
      </w:pPr>
      <w:r>
        <w:rPr>
          <w:rFonts w:ascii="Arial" w:hAnsi="Arial" w:cs="Arial"/>
          <w:b/>
        </w:rPr>
        <w:t xml:space="preserve">                                                                                              </w:t>
      </w:r>
      <w:proofErr w:type="spellStart"/>
      <w:r w:rsidRPr="004714F5">
        <w:rPr>
          <w:rFonts w:ascii="Arial" w:hAnsi="Arial" w:cs="Arial"/>
          <w:b/>
          <w:color w:val="000000" w:themeColor="text1"/>
          <w:sz w:val="48"/>
          <w:szCs w:val="48"/>
        </w:rPr>
        <w:t>Reserch</w:t>
      </w:r>
      <w:proofErr w:type="spellEnd"/>
      <w:r w:rsidRPr="004714F5">
        <w:rPr>
          <w:rFonts w:ascii="Arial" w:hAnsi="Arial" w:cs="Arial"/>
          <w:b/>
          <w:color w:val="000000" w:themeColor="text1"/>
          <w:sz w:val="48"/>
          <w:szCs w:val="48"/>
        </w:rPr>
        <w:t xml:space="preserve"> And </w:t>
      </w:r>
      <w:proofErr w:type="spellStart"/>
      <w:r w:rsidRPr="004714F5">
        <w:rPr>
          <w:rFonts w:ascii="Arial" w:hAnsi="Arial" w:cs="Arial"/>
          <w:b/>
          <w:color w:val="000000" w:themeColor="text1"/>
          <w:sz w:val="48"/>
          <w:szCs w:val="48"/>
        </w:rPr>
        <w:t>Raports</w:t>
      </w:r>
      <w:proofErr w:type="spellEnd"/>
      <w:r w:rsidRPr="004714F5">
        <w:rPr>
          <w:rFonts w:ascii="Arial" w:hAnsi="Arial" w:cs="Arial"/>
          <w:b/>
          <w:color w:val="000000" w:themeColor="text1"/>
          <w:sz w:val="48"/>
          <w:szCs w:val="48"/>
        </w:rPr>
        <w:t xml:space="preserve"> </w:t>
      </w:r>
    </w:p>
    <w:p w14:paraId="2A5415F9" w14:textId="3F3C0371" w:rsidR="004714F5" w:rsidRPr="004714F5" w:rsidRDefault="004714F5" w:rsidP="00BA1176">
      <w:pPr>
        <w:rPr>
          <w:rFonts w:ascii="Arial" w:hAnsi="Arial" w:cs="Arial"/>
          <w:b/>
          <w:sz w:val="28"/>
          <w:szCs w:val="28"/>
        </w:rPr>
      </w:pPr>
      <w:r>
        <w:rPr>
          <w:rFonts w:ascii="Arial" w:hAnsi="Arial" w:cs="Arial"/>
          <w:b/>
          <w:sz w:val="48"/>
          <w:szCs w:val="48"/>
        </w:rPr>
        <w:t xml:space="preserve">                                  </w:t>
      </w:r>
      <w:r w:rsidRPr="004714F5">
        <w:rPr>
          <w:rFonts w:ascii="Arial" w:hAnsi="Arial" w:cs="Arial"/>
          <w:b/>
          <w:sz w:val="28"/>
          <w:szCs w:val="28"/>
        </w:rPr>
        <w:t xml:space="preserve">Current </w:t>
      </w:r>
      <w:proofErr w:type="gramStart"/>
      <w:r w:rsidRPr="004714F5">
        <w:rPr>
          <w:rFonts w:ascii="Arial" w:hAnsi="Arial" w:cs="Arial"/>
          <w:b/>
          <w:sz w:val="28"/>
          <w:szCs w:val="28"/>
        </w:rPr>
        <w:t>Problem :Lack</w:t>
      </w:r>
      <w:proofErr w:type="gramEnd"/>
      <w:r w:rsidRPr="004714F5">
        <w:rPr>
          <w:rFonts w:ascii="Arial" w:hAnsi="Arial" w:cs="Arial"/>
          <w:b/>
          <w:sz w:val="28"/>
          <w:szCs w:val="28"/>
        </w:rPr>
        <w:t xml:space="preserve"> of Support After Autism </w:t>
      </w:r>
    </w:p>
    <w:p w14:paraId="13AC9AE1" w14:textId="32984C3D" w:rsidR="004714F5" w:rsidRDefault="004714F5" w:rsidP="00BA1176">
      <w:pPr>
        <w:rPr>
          <w:rFonts w:ascii="Arial" w:hAnsi="Arial" w:cs="Arial"/>
          <w:b/>
          <w:sz w:val="28"/>
          <w:szCs w:val="28"/>
        </w:rPr>
      </w:pPr>
      <w:r>
        <w:rPr>
          <w:rFonts w:ascii="Arial" w:hAnsi="Arial" w:cs="Arial"/>
          <w:b/>
          <w:sz w:val="40"/>
          <w:szCs w:val="40"/>
        </w:rPr>
        <w:t xml:space="preserve">                                                    </w:t>
      </w:r>
      <w:r w:rsidRPr="004714F5">
        <w:rPr>
          <w:rFonts w:ascii="Arial" w:hAnsi="Arial" w:cs="Arial"/>
          <w:b/>
          <w:sz w:val="28"/>
          <w:szCs w:val="28"/>
        </w:rPr>
        <w:t>Diagnosis in the Uk</w:t>
      </w:r>
    </w:p>
    <w:p w14:paraId="77576D98" w14:textId="5787EEED" w:rsidR="004714F5" w:rsidRDefault="004714F5" w:rsidP="00BA1176">
      <w:pPr>
        <w:rPr>
          <w:rFonts w:ascii="Arial" w:hAnsi="Arial" w:cs="Arial"/>
          <w:b/>
          <w:sz w:val="28"/>
          <w:szCs w:val="28"/>
        </w:rPr>
      </w:pPr>
      <w:r>
        <w:rPr>
          <w:rFonts w:ascii="Arial" w:hAnsi="Arial" w:cs="Arial"/>
          <w:b/>
          <w:sz w:val="28"/>
          <w:szCs w:val="28"/>
        </w:rPr>
        <w:t xml:space="preserve">     </w:t>
      </w:r>
    </w:p>
    <w:p w14:paraId="53842761" w14:textId="77777777" w:rsidR="004714F5" w:rsidRDefault="004714F5" w:rsidP="00BA1176">
      <w:pPr>
        <w:rPr>
          <w:rFonts w:ascii="Arial" w:hAnsi="Arial" w:cs="Arial"/>
          <w:b/>
          <w:sz w:val="28"/>
          <w:szCs w:val="28"/>
        </w:rPr>
      </w:pPr>
    </w:p>
    <w:p w14:paraId="435BEEC1" w14:textId="77777777" w:rsidR="004714F5" w:rsidRDefault="004714F5" w:rsidP="00BA1176">
      <w:pPr>
        <w:rPr>
          <w:rFonts w:ascii="Arial" w:hAnsi="Arial" w:cs="Arial"/>
          <w:b/>
          <w:sz w:val="28"/>
          <w:szCs w:val="28"/>
        </w:rPr>
      </w:pPr>
    </w:p>
    <w:p w14:paraId="7FED37E8" w14:textId="77777777" w:rsidR="004714F5" w:rsidRDefault="004714F5" w:rsidP="00BA1176">
      <w:pPr>
        <w:rPr>
          <w:rFonts w:ascii="Arial" w:hAnsi="Arial" w:cs="Arial"/>
          <w:b/>
          <w:sz w:val="28"/>
          <w:szCs w:val="28"/>
        </w:rPr>
      </w:pPr>
    </w:p>
    <w:p w14:paraId="2B5C0D2D" w14:textId="1A3CB4D1" w:rsidR="004714F5" w:rsidRDefault="004714F5" w:rsidP="00BA1176">
      <w:pPr>
        <w:rPr>
          <w:rFonts w:ascii="Arial" w:hAnsi="Arial" w:cs="Arial"/>
          <w:b/>
          <w:sz w:val="28"/>
          <w:szCs w:val="28"/>
        </w:rPr>
      </w:pPr>
      <w:r>
        <w:rPr>
          <w:rFonts w:ascii="Arial" w:hAnsi="Arial" w:cs="Arial"/>
          <w:b/>
          <w:sz w:val="28"/>
          <w:szCs w:val="28"/>
        </w:rPr>
        <w:t xml:space="preserve">            Introduction </w:t>
      </w:r>
    </w:p>
    <w:p w14:paraId="4B045FC0" w14:textId="12E2D6C7" w:rsidR="00D16369" w:rsidRDefault="00D16369" w:rsidP="00BA1176">
      <w:pPr>
        <w:rPr>
          <w:rFonts w:ascii="Arial" w:hAnsi="Arial" w:cs="Arial"/>
          <w:b/>
          <w:sz w:val="28"/>
          <w:szCs w:val="28"/>
        </w:rPr>
      </w:pPr>
      <w:r>
        <w:rPr>
          <w:rFonts w:ascii="Arial" w:hAnsi="Arial" w:cs="Arial"/>
          <w:b/>
          <w:sz w:val="28"/>
          <w:szCs w:val="28"/>
        </w:rPr>
        <w:t xml:space="preserve">   </w:t>
      </w:r>
    </w:p>
    <w:p w14:paraId="3E1C9DA1" w14:textId="77777777" w:rsidR="00D16369" w:rsidRDefault="00D16369" w:rsidP="00BA1176">
      <w:pPr>
        <w:rPr>
          <w:rFonts w:ascii="Arial" w:hAnsi="Arial" w:cs="Arial"/>
          <w:b/>
          <w:sz w:val="28"/>
          <w:szCs w:val="28"/>
        </w:rPr>
      </w:pPr>
    </w:p>
    <w:p w14:paraId="39A1C360" w14:textId="0FBCDA91" w:rsidR="004714F5" w:rsidRPr="00D16369" w:rsidRDefault="004714F5" w:rsidP="00BA1176">
      <w:pPr>
        <w:rPr>
          <w:rFonts w:ascii="Arial" w:hAnsi="Arial" w:cs="Arial"/>
          <w:b/>
          <w:sz w:val="28"/>
          <w:szCs w:val="28"/>
        </w:rPr>
      </w:pPr>
      <w:r w:rsidRPr="00D16369">
        <w:rPr>
          <w:rFonts w:ascii="Arial" w:hAnsi="Arial" w:cs="Arial"/>
          <w:b/>
          <w:sz w:val="28"/>
          <w:szCs w:val="28"/>
        </w:rPr>
        <w:t xml:space="preserve"> </w:t>
      </w:r>
      <w:r w:rsidR="00D16369" w:rsidRPr="00D16369">
        <w:rPr>
          <w:rFonts w:ascii="Arial" w:hAnsi="Arial" w:cs="Arial"/>
          <w:color w:val="222222"/>
          <w:sz w:val="28"/>
          <w:szCs w:val="28"/>
          <w:shd w:val="clear" w:color="auto" w:fill="FFFFFF"/>
        </w:rPr>
        <w:t>Autism diagnosis in the United Kingdom is a key point in identifying a person’s individual needs but is often the start of a rather complex journey, rather than a pathway to direct services or support. Post-diagnostic care, however, is largely absent in these individuals despite guidance provided by the National Institute for Health and Care Excellence and National Health Service. It shows systemic issues like resource shortages, siloed services, and a lack of follow-up planning. Consequently, people and their families are often forced to rely on independent navigation of complex support programs, raising issues about the effectiveness and accessibility of autism services in the UK today.</w:t>
      </w:r>
    </w:p>
    <w:p w14:paraId="4F657789" w14:textId="77777777" w:rsidR="004714F5" w:rsidRDefault="004714F5" w:rsidP="00BA1176">
      <w:pPr>
        <w:rPr>
          <w:rFonts w:ascii="Arial" w:hAnsi="Arial" w:cs="Arial"/>
          <w:b/>
          <w:sz w:val="28"/>
          <w:szCs w:val="28"/>
        </w:rPr>
      </w:pPr>
    </w:p>
    <w:p w14:paraId="03559E94" w14:textId="77777777" w:rsidR="00D16369" w:rsidRDefault="00D16369" w:rsidP="00BA1176">
      <w:pPr>
        <w:rPr>
          <w:rFonts w:ascii="Arial" w:hAnsi="Arial" w:cs="Arial"/>
          <w:b/>
          <w:sz w:val="28"/>
          <w:szCs w:val="28"/>
        </w:rPr>
      </w:pPr>
    </w:p>
    <w:p w14:paraId="5885B886" w14:textId="6F7EDD3F" w:rsidR="00D16369" w:rsidRDefault="00D16369" w:rsidP="00BA1176">
      <w:pPr>
        <w:rPr>
          <w:rFonts w:ascii="Arial" w:hAnsi="Arial" w:cs="Arial"/>
          <w:b/>
          <w:sz w:val="28"/>
          <w:szCs w:val="28"/>
        </w:rPr>
      </w:pPr>
      <w:r>
        <w:rPr>
          <w:rFonts w:ascii="Arial" w:hAnsi="Arial" w:cs="Arial"/>
          <w:b/>
          <w:sz w:val="28"/>
          <w:szCs w:val="28"/>
        </w:rPr>
        <w:t xml:space="preserve">         Selection of </w:t>
      </w:r>
      <w:proofErr w:type="spellStart"/>
      <w:r>
        <w:rPr>
          <w:rFonts w:ascii="Arial" w:hAnsi="Arial" w:cs="Arial"/>
          <w:b/>
          <w:sz w:val="28"/>
          <w:szCs w:val="28"/>
        </w:rPr>
        <w:t>Reserch</w:t>
      </w:r>
      <w:proofErr w:type="spellEnd"/>
      <w:r>
        <w:rPr>
          <w:rFonts w:ascii="Arial" w:hAnsi="Arial" w:cs="Arial"/>
          <w:b/>
          <w:sz w:val="28"/>
          <w:szCs w:val="28"/>
        </w:rPr>
        <w:t xml:space="preserve"> </w:t>
      </w:r>
    </w:p>
    <w:p w14:paraId="78081790" w14:textId="2669D67E" w:rsidR="004714F5" w:rsidRPr="00D67974" w:rsidRDefault="00D67974" w:rsidP="00BA1176">
      <w:pPr>
        <w:rPr>
          <w:rFonts w:ascii="Arial" w:hAnsi="Arial" w:cs="Arial"/>
          <w:b/>
          <w:sz w:val="28"/>
          <w:szCs w:val="28"/>
        </w:rPr>
      </w:pPr>
      <w:r w:rsidRPr="00D67974">
        <w:rPr>
          <w:rFonts w:ascii="Arial" w:hAnsi="Arial" w:cs="Arial"/>
          <w:color w:val="222222"/>
          <w:sz w:val="28"/>
          <w:szCs w:val="28"/>
          <w:shd w:val="clear" w:color="auto" w:fill="FFFFFF"/>
        </w:rPr>
        <w:t xml:space="preserve">Autism, or ASD, is a neurodevelopmental disorder that affects communication, behaviour, and how individuals experience the world. The single biggest current issue for support for autism, in the UK, is inadequate support following diagnosis. While guidelines for care exist from organisations like the National Health Service and the National Institute for Health and Care Excellence, many people feel they receive very little to no follow-up. This gap is big when it comes to diagnosis and meaningful assistance, especially among adults. It touches on a multitude of people. People with autism have difficulty in accessing services of support to address their mental health, employment, and social needs. Families and carers are also affected, given that they often manage to coordinate care without sufficient guidance. Moreover, the broader society is impacted; if provided with little or no support, social exclusion as well as higher unemployment rates and strain on public services are just a few of the consequences. I found it fascinating and challenging because it illustrates an unmet need in the current health and social care system. Autism diagnoses are rising, but services haven’t kept up. My interest also stems from the fact that this issue merges together aspects of health, psychology, and social justice. Moreover, it can tie very </w:t>
      </w:r>
      <w:r w:rsidRPr="00D67974">
        <w:rPr>
          <w:rFonts w:ascii="Arial" w:hAnsi="Arial" w:cs="Arial"/>
          <w:color w:val="222222"/>
          <w:sz w:val="28"/>
          <w:szCs w:val="28"/>
          <w:shd w:val="clear" w:color="auto" w:fill="FFFFFF"/>
        </w:rPr>
        <w:lastRenderedPageBreak/>
        <w:t xml:space="preserve">strongly back to my studies, as it helps to understand a bit more complex the way systems are designed and what systems fail people </w:t>
      </w:r>
      <w:proofErr w:type="gramStart"/>
      <w:r w:rsidRPr="00D67974">
        <w:rPr>
          <w:rFonts w:ascii="Arial" w:hAnsi="Arial" w:cs="Arial"/>
          <w:color w:val="222222"/>
          <w:sz w:val="28"/>
          <w:szCs w:val="28"/>
          <w:shd w:val="clear" w:color="auto" w:fill="FFFFFF"/>
        </w:rPr>
        <w:t>with regard to</w:t>
      </w:r>
      <w:proofErr w:type="gramEnd"/>
      <w:r w:rsidRPr="00D67974">
        <w:rPr>
          <w:rFonts w:ascii="Arial" w:hAnsi="Arial" w:cs="Arial"/>
          <w:color w:val="222222"/>
          <w:sz w:val="28"/>
          <w:szCs w:val="28"/>
          <w:shd w:val="clear" w:color="auto" w:fill="FFFFFF"/>
        </w:rPr>
        <w:t xml:space="preserve"> their own needs. Moreover, this topic is linked to my career intention and whether I want to work in health care, social work, and/or education. I am hoping to be able to contribute to more inclusive and effective support systems by understanding the difficulties of autistic people. In short, researching this issue has also made me more conscious of the importance of not only diagnosis, but also long-term, accessible support.</w:t>
      </w:r>
    </w:p>
    <w:p w14:paraId="7AA6D98E" w14:textId="185F8A7A" w:rsidR="004714F5" w:rsidRDefault="00D67974" w:rsidP="00BA1176">
      <w:pPr>
        <w:rPr>
          <w:rFonts w:ascii="Arial" w:hAnsi="Arial" w:cs="Arial"/>
          <w:b/>
          <w:sz w:val="28"/>
          <w:szCs w:val="28"/>
        </w:rPr>
      </w:pPr>
      <w:r>
        <w:rPr>
          <w:rFonts w:ascii="Arial" w:hAnsi="Arial" w:cs="Arial"/>
          <w:b/>
          <w:sz w:val="28"/>
          <w:szCs w:val="28"/>
        </w:rPr>
        <w:t xml:space="preserve"> </w:t>
      </w:r>
    </w:p>
    <w:p w14:paraId="333D2E22" w14:textId="6937C240" w:rsidR="00D67974" w:rsidRDefault="00D67974" w:rsidP="00BA1176">
      <w:pPr>
        <w:rPr>
          <w:rFonts w:ascii="Arial" w:hAnsi="Arial" w:cs="Arial"/>
          <w:b/>
          <w:sz w:val="28"/>
          <w:szCs w:val="28"/>
        </w:rPr>
      </w:pPr>
      <w:r>
        <w:rPr>
          <w:rFonts w:ascii="Arial" w:hAnsi="Arial" w:cs="Arial"/>
          <w:b/>
          <w:sz w:val="28"/>
          <w:szCs w:val="28"/>
        </w:rPr>
        <w:t xml:space="preserve">           EVALUATING INFORMATION SOURCES </w:t>
      </w:r>
    </w:p>
    <w:p w14:paraId="4DE46D2C" w14:textId="77777777" w:rsidR="00D67974" w:rsidRDefault="00D67974" w:rsidP="00BA1176">
      <w:pPr>
        <w:rPr>
          <w:rFonts w:ascii="Arial" w:hAnsi="Arial" w:cs="Arial"/>
          <w:b/>
          <w:sz w:val="28"/>
          <w:szCs w:val="28"/>
        </w:rPr>
      </w:pPr>
    </w:p>
    <w:p w14:paraId="72E0BD50" w14:textId="505B82E4" w:rsidR="00D67974" w:rsidRDefault="00D60C5A" w:rsidP="00BA1176">
      <w:pPr>
        <w:rPr>
          <w:rFonts w:ascii="Arial" w:hAnsi="Arial" w:cs="Arial"/>
          <w:color w:val="222222"/>
          <w:sz w:val="28"/>
          <w:szCs w:val="28"/>
          <w:shd w:val="clear" w:color="auto" w:fill="FFFFFF"/>
        </w:rPr>
      </w:pPr>
      <w:r w:rsidRPr="00D60C5A">
        <w:rPr>
          <w:rFonts w:ascii="Arial" w:hAnsi="Arial" w:cs="Arial"/>
          <w:color w:val="222222"/>
          <w:sz w:val="28"/>
          <w:szCs w:val="28"/>
          <w:shd w:val="clear" w:color="auto" w:fill="FFFFFF"/>
        </w:rPr>
        <w:t xml:space="preserve">As an </w:t>
      </w:r>
      <w:proofErr w:type="gramStart"/>
      <w:r w:rsidRPr="00D60C5A">
        <w:rPr>
          <w:rFonts w:ascii="Arial" w:hAnsi="Arial" w:cs="Arial"/>
          <w:color w:val="222222"/>
          <w:sz w:val="28"/>
          <w:szCs w:val="28"/>
          <w:shd w:val="clear" w:color="auto" w:fill="FFFFFF"/>
        </w:rPr>
        <w:t>academically-informed</w:t>
      </w:r>
      <w:proofErr w:type="gramEnd"/>
      <w:r w:rsidRPr="00D60C5A">
        <w:rPr>
          <w:rFonts w:ascii="Arial" w:hAnsi="Arial" w:cs="Arial"/>
          <w:color w:val="222222"/>
          <w:sz w:val="28"/>
          <w:szCs w:val="28"/>
          <w:shd w:val="clear" w:color="auto" w:fill="FFFFFF"/>
        </w:rPr>
        <w:t xml:space="preserve"> source of information that describes the absence of post-diagnostic support for autism in the UK, research conducted by University of Bristol published in the journal Autism. This systematic review examined 19 adult diagnosis support studies. This paper presents findings that indicate the existence of services that provide information or signposting rather than practical or continuous support. This translates to people frequently being offered pamphlets or links rather than structured services, like therapy or peer support, which could help. The peer-reviewed nature of this source is extremely valuable as it integrates several studies. That it fits well with the topic shows us that the problem is not isolated but rather widespread across the UK. It also illustrates that autistic adults want significant support, including psychoeducation and community-based care. And then there is the second significant source, NICE guidance (from the National Institute for Health and Care Excellence, NICE), which specifies what support needs to follow on an individual’s diagnosis. NICE suggests people should have a person-centred care plan and access to suitable services. But the distance between what society thinks, and what reality reveals us is wide. Although NICE guidance gives a high standard of care, it doesn’t guarantee they will be implemented. It is useful because it demonstrates what the intended outcome should be and provides some sense to compare what is delivered by the system to what </w:t>
      </w:r>
      <w:proofErr w:type="gramStart"/>
      <w:r w:rsidRPr="00D60C5A">
        <w:rPr>
          <w:rFonts w:ascii="Arial" w:hAnsi="Arial" w:cs="Arial"/>
          <w:color w:val="222222"/>
          <w:sz w:val="28"/>
          <w:szCs w:val="28"/>
          <w:shd w:val="clear" w:color="auto" w:fill="FFFFFF"/>
        </w:rPr>
        <w:t>actually happened</w:t>
      </w:r>
      <w:proofErr w:type="gramEnd"/>
      <w:r w:rsidRPr="00D60C5A">
        <w:rPr>
          <w:rFonts w:ascii="Arial" w:hAnsi="Arial" w:cs="Arial"/>
          <w:color w:val="222222"/>
          <w:sz w:val="28"/>
          <w:szCs w:val="28"/>
          <w:shd w:val="clear" w:color="auto" w:fill="FFFFFF"/>
        </w:rPr>
        <w:t xml:space="preserve">. It substantiates the essay and </w:t>
      </w:r>
      <w:proofErr w:type="gramStart"/>
      <w:r w:rsidRPr="00D60C5A">
        <w:rPr>
          <w:rFonts w:ascii="Arial" w:hAnsi="Arial" w:cs="Arial"/>
          <w:color w:val="222222"/>
          <w:sz w:val="28"/>
          <w:szCs w:val="28"/>
          <w:shd w:val="clear" w:color="auto" w:fill="FFFFFF"/>
        </w:rPr>
        <w:t>serves to show</w:t>
      </w:r>
      <w:proofErr w:type="gramEnd"/>
      <w:r w:rsidRPr="00D60C5A">
        <w:rPr>
          <w:rFonts w:ascii="Arial" w:hAnsi="Arial" w:cs="Arial"/>
          <w:color w:val="222222"/>
          <w:sz w:val="28"/>
          <w:szCs w:val="28"/>
          <w:shd w:val="clear" w:color="auto" w:fill="FFFFFF"/>
        </w:rPr>
        <w:t xml:space="preserve"> how services are not reaching national thresholds and points out that the problem is a systemic, not an individual, issue. A third source comes from online, informal conversation around autistic diagnosis in the UK </w:t>
      </w:r>
      <w:proofErr w:type="gramStart"/>
      <w:r w:rsidRPr="00D60C5A">
        <w:rPr>
          <w:rFonts w:ascii="Arial" w:hAnsi="Arial" w:cs="Arial"/>
          <w:color w:val="222222"/>
          <w:sz w:val="28"/>
          <w:szCs w:val="28"/>
          <w:shd w:val="clear" w:color="auto" w:fill="FFFFFF"/>
        </w:rPr>
        <w:t>communities</w:t>
      </w:r>
      <w:proofErr w:type="gramEnd"/>
      <w:r w:rsidRPr="00D60C5A">
        <w:rPr>
          <w:rFonts w:ascii="Arial" w:hAnsi="Arial" w:cs="Arial"/>
          <w:color w:val="222222"/>
          <w:sz w:val="28"/>
          <w:szCs w:val="28"/>
          <w:shd w:val="clear" w:color="auto" w:fill="FFFFFF"/>
        </w:rPr>
        <w:t xml:space="preserve"> forums like Reddit. A lot of it was “you know, I’m not like you” after diagnosis; and some have said they aren’t even helped in new social relationships, one user said, explaining that they were told in essence “you’re autistic … now don’t bother us anymore.” Those descriptions share shared themes of frustration, lack of counsel, and access to resources. This resource also adds a valuable perspective in that the views presented here are not always the best-evidenced ones by academic research. It buttresses the subject matter by showing not only how feeling </w:t>
      </w:r>
      <w:proofErr w:type="spellStart"/>
      <w:r w:rsidRPr="00D60C5A">
        <w:rPr>
          <w:rFonts w:ascii="Arial" w:hAnsi="Arial" w:cs="Arial"/>
          <w:color w:val="222222"/>
          <w:sz w:val="28"/>
          <w:szCs w:val="28"/>
          <w:shd w:val="clear" w:color="auto" w:fill="FFFFFF"/>
        </w:rPr>
        <w:t>unhelped</w:t>
      </w:r>
      <w:proofErr w:type="spellEnd"/>
      <w:r w:rsidRPr="00D60C5A">
        <w:rPr>
          <w:rFonts w:ascii="Arial" w:hAnsi="Arial" w:cs="Arial"/>
          <w:color w:val="222222"/>
          <w:sz w:val="28"/>
          <w:szCs w:val="28"/>
          <w:shd w:val="clear" w:color="auto" w:fill="FFFFFF"/>
        </w:rPr>
        <w:t xml:space="preserve"> emotionally but practically (and of the importance of this issue) how the problem feels relevant and human. Yet a considerable gap still exists within the current study. As one example, there is limited evidence for post-diagnostic support, so it is not clear which interventions will work. Further, many of the studies examine adults without intellectual impairment and have ignored the population that lives on the autism spectrum. There is also no research </w:t>
      </w:r>
      <w:proofErr w:type="gramStart"/>
      <w:r w:rsidRPr="00D60C5A">
        <w:rPr>
          <w:rFonts w:ascii="Arial" w:hAnsi="Arial" w:cs="Arial"/>
          <w:color w:val="222222"/>
          <w:sz w:val="28"/>
          <w:szCs w:val="28"/>
          <w:shd w:val="clear" w:color="auto" w:fill="FFFFFF"/>
        </w:rPr>
        <w:t>long term</w:t>
      </w:r>
      <w:proofErr w:type="gramEnd"/>
      <w:r w:rsidRPr="00D60C5A">
        <w:rPr>
          <w:rFonts w:ascii="Arial" w:hAnsi="Arial" w:cs="Arial"/>
          <w:color w:val="222222"/>
          <w:sz w:val="28"/>
          <w:szCs w:val="28"/>
          <w:shd w:val="clear" w:color="auto" w:fill="FFFFFF"/>
        </w:rPr>
        <w:t xml:space="preserve"> evaluating outcomes. In addition, disparities in service delivery across </w:t>
      </w:r>
      <w:r w:rsidRPr="00D60C5A">
        <w:rPr>
          <w:rFonts w:ascii="Arial" w:hAnsi="Arial" w:cs="Arial"/>
          <w:color w:val="222222"/>
          <w:sz w:val="28"/>
          <w:szCs w:val="28"/>
          <w:shd w:val="clear" w:color="auto" w:fill="FFFFFF"/>
        </w:rPr>
        <w:lastRenderedPageBreak/>
        <w:t>the UK are not well-investigated in relation to different regions and potential inequalities may be undervalued. Finally, the evidence presented shows there is good evidence that post-diagnostic provision of support for autism in the UK is scarce and patchy. Research, guidelines from bodies including the academic department, as well as firsthand experiences of people living with the condition all suggest the same: Diagnosis and support fail. Additional investigations should now be conducted to inform sound interventions and help to ensure that everyone has appropriate treatment once diagnosed.</w:t>
      </w:r>
    </w:p>
    <w:p w14:paraId="6C823A52" w14:textId="77777777" w:rsidR="00D60C5A" w:rsidRDefault="00D60C5A" w:rsidP="00BA1176">
      <w:pPr>
        <w:rPr>
          <w:rFonts w:ascii="Arial" w:hAnsi="Arial" w:cs="Arial"/>
          <w:color w:val="222222"/>
          <w:sz w:val="28"/>
          <w:szCs w:val="28"/>
          <w:shd w:val="clear" w:color="auto" w:fill="FFFFFF"/>
        </w:rPr>
      </w:pPr>
    </w:p>
    <w:p w14:paraId="4F476818" w14:textId="77777777" w:rsidR="00D60C5A" w:rsidRDefault="00D60C5A" w:rsidP="00BA1176">
      <w:pPr>
        <w:rPr>
          <w:rFonts w:ascii="Arial" w:hAnsi="Arial" w:cs="Arial"/>
          <w:color w:val="222222"/>
          <w:sz w:val="28"/>
          <w:szCs w:val="28"/>
          <w:shd w:val="clear" w:color="auto" w:fill="FFFFFF"/>
        </w:rPr>
      </w:pPr>
    </w:p>
    <w:p w14:paraId="711F6343" w14:textId="6ED685F3" w:rsidR="00D60C5A" w:rsidRDefault="00D60C5A" w:rsidP="00BA1176">
      <w:pPr>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       RESERCH METHODOLOGIES </w:t>
      </w:r>
    </w:p>
    <w:p w14:paraId="3A32CCAC" w14:textId="77777777" w:rsidR="00F57BCC" w:rsidRDefault="00F57BCC" w:rsidP="00BA1176">
      <w:pPr>
        <w:rPr>
          <w:rFonts w:ascii="Arial" w:hAnsi="Arial" w:cs="Arial"/>
          <w:color w:val="222222"/>
          <w:sz w:val="28"/>
          <w:szCs w:val="28"/>
          <w:shd w:val="clear" w:color="auto" w:fill="FFFFFF"/>
        </w:rPr>
      </w:pPr>
    </w:p>
    <w:p w14:paraId="111CBEDC" w14:textId="77777777" w:rsidR="00F57BCC" w:rsidRPr="00F57BCC" w:rsidRDefault="00F57BCC" w:rsidP="00F57BCC">
      <w:pPr>
        <w:shd w:val="clear" w:color="auto" w:fill="FFFFFF"/>
        <w:rPr>
          <w:rFonts w:ascii="Arial" w:hAnsi="Arial" w:cs="Arial"/>
          <w:color w:val="222222"/>
          <w:sz w:val="24"/>
          <w:szCs w:val="24"/>
        </w:rPr>
      </w:pPr>
      <w:r w:rsidRPr="00F57BCC">
        <w:rPr>
          <w:rFonts w:ascii="Arial" w:hAnsi="Arial" w:cs="Arial"/>
          <w:color w:val="222222"/>
          <w:sz w:val="28"/>
          <w:szCs w:val="28"/>
        </w:rPr>
        <w:t>Research methods are essential to explain and study real-world issues such as the lack of support after autism diagnosis in the UK. There are commonly three, which are quantitative research, qualitative research and mixed methods research. The quantitative study is more concerned with the numbers and data. It seeks to monitor and record patterns through methods akin to surveys or experimentation. For instance, one way to collect information might be with a study covering the post-diagnostic help autistic people receive via the National Health Service. This approach can be effective in the exploration of trends and the generalisation to larger populations. Qualitative research, by contrast, goes into personal experience and personal meaning. It relies on interview, focus group, or observational approaches. For example, researchers may interview autistic people to see how this is their experience post-diagnosis. By taking this approach, one gets insight into feelings and challenges — as well as personal perspectives — that numbers alone cannot explain. Mixed methods research integrates quantitative and qualitative methods in research. For instance, a researcher could use surveys to collect statistical data and then conduct interviews to go into further detail about those findings. This provides a broader perspective on the matter. In my next study I would choose a mixed methods approach. This is because of the fact these are tangible gaps in services and personal lived experiences. Quantitative data would demonstrate how common this lack of support is and qualitative data would elaborate on how it affects people. Thus, mixed methods research is the most appropriate since it gives you both breadth and depth, thus coming to better and more informed conclusions</w:t>
      </w:r>
      <w:r w:rsidRPr="00F57BCC">
        <w:rPr>
          <w:rFonts w:ascii="Arial" w:hAnsi="Arial" w:cs="Arial"/>
          <w:color w:val="222222"/>
          <w:sz w:val="24"/>
          <w:szCs w:val="24"/>
        </w:rPr>
        <w:t>.</w:t>
      </w:r>
    </w:p>
    <w:p w14:paraId="188B02E8" w14:textId="77777777" w:rsidR="00F57BCC" w:rsidRDefault="00F57BCC" w:rsidP="00BA1176">
      <w:pPr>
        <w:rPr>
          <w:rFonts w:ascii="Arial" w:hAnsi="Arial" w:cs="Arial"/>
          <w:b/>
          <w:sz w:val="28"/>
          <w:szCs w:val="28"/>
        </w:rPr>
      </w:pPr>
    </w:p>
    <w:p w14:paraId="74A2E0A3" w14:textId="77777777" w:rsidR="00F57BCC" w:rsidRDefault="00F57BCC" w:rsidP="00BA1176">
      <w:pPr>
        <w:rPr>
          <w:rFonts w:ascii="Arial" w:hAnsi="Arial" w:cs="Arial"/>
          <w:b/>
          <w:sz w:val="28"/>
          <w:szCs w:val="28"/>
        </w:rPr>
      </w:pPr>
    </w:p>
    <w:p w14:paraId="2BBF2350" w14:textId="77777777" w:rsidR="00066D99" w:rsidRDefault="00066D99" w:rsidP="00BA1176">
      <w:pPr>
        <w:rPr>
          <w:rFonts w:ascii="Arial" w:hAnsi="Arial" w:cs="Arial"/>
          <w:b/>
          <w:sz w:val="28"/>
          <w:szCs w:val="28"/>
        </w:rPr>
      </w:pPr>
    </w:p>
    <w:p w14:paraId="0946DE5E" w14:textId="472A0152" w:rsidR="00066D99" w:rsidRDefault="00066D99" w:rsidP="00BA1176">
      <w:pPr>
        <w:rPr>
          <w:rFonts w:ascii="Arial" w:hAnsi="Arial" w:cs="Arial"/>
          <w:b/>
          <w:sz w:val="28"/>
          <w:szCs w:val="28"/>
        </w:rPr>
      </w:pPr>
      <w:r>
        <w:rPr>
          <w:rFonts w:ascii="Arial" w:hAnsi="Arial" w:cs="Arial"/>
          <w:b/>
          <w:sz w:val="28"/>
          <w:szCs w:val="28"/>
        </w:rPr>
        <w:t xml:space="preserve">     DATA COLLECTION </w:t>
      </w:r>
    </w:p>
    <w:p w14:paraId="4E2269D4" w14:textId="77777777" w:rsidR="00066D99" w:rsidRDefault="00066D99" w:rsidP="00BA1176">
      <w:pPr>
        <w:rPr>
          <w:rFonts w:ascii="Arial" w:hAnsi="Arial" w:cs="Arial"/>
          <w:b/>
          <w:sz w:val="28"/>
          <w:szCs w:val="28"/>
        </w:rPr>
      </w:pPr>
    </w:p>
    <w:p w14:paraId="2F5831A4" w14:textId="77777777" w:rsidR="00066D99" w:rsidRPr="00066D99" w:rsidRDefault="00066D99" w:rsidP="00BA1176">
      <w:pPr>
        <w:rPr>
          <w:rFonts w:ascii="Arial" w:hAnsi="Arial" w:cs="Arial"/>
          <w:b/>
          <w:sz w:val="28"/>
          <w:szCs w:val="28"/>
        </w:rPr>
      </w:pPr>
    </w:p>
    <w:p w14:paraId="14990896" w14:textId="77777777" w:rsidR="00066D99" w:rsidRPr="00066D99" w:rsidRDefault="00066D99" w:rsidP="00066D99">
      <w:pPr>
        <w:shd w:val="clear" w:color="auto" w:fill="FFFFFF"/>
        <w:rPr>
          <w:rFonts w:ascii="Arial" w:hAnsi="Arial" w:cs="Arial"/>
          <w:color w:val="222222"/>
          <w:sz w:val="24"/>
          <w:szCs w:val="24"/>
        </w:rPr>
      </w:pPr>
      <w:r w:rsidRPr="00066D99">
        <w:rPr>
          <w:rFonts w:ascii="Arial" w:hAnsi="Arial" w:cs="Arial"/>
          <w:b/>
          <w:sz w:val="28"/>
          <w:szCs w:val="28"/>
        </w:rPr>
        <w:t xml:space="preserve">  </w:t>
      </w:r>
      <w:r w:rsidRPr="00066D99">
        <w:rPr>
          <w:rFonts w:ascii="Arial" w:hAnsi="Arial" w:cs="Arial"/>
          <w:color w:val="222222"/>
          <w:sz w:val="28"/>
          <w:szCs w:val="28"/>
        </w:rPr>
        <w:t xml:space="preserve">Data collection is a central characteristic of research because without information gathering would be difficult; however, </w:t>
      </w:r>
      <w:proofErr w:type="gramStart"/>
      <w:r w:rsidRPr="00066D99">
        <w:rPr>
          <w:rFonts w:ascii="Arial" w:hAnsi="Arial" w:cs="Arial"/>
          <w:color w:val="222222"/>
          <w:sz w:val="28"/>
          <w:szCs w:val="28"/>
        </w:rPr>
        <w:t>in order to</w:t>
      </w:r>
      <w:proofErr w:type="gramEnd"/>
      <w:r w:rsidRPr="00066D99">
        <w:rPr>
          <w:rFonts w:ascii="Arial" w:hAnsi="Arial" w:cs="Arial"/>
          <w:color w:val="222222"/>
          <w:sz w:val="28"/>
          <w:szCs w:val="28"/>
        </w:rPr>
        <w:t xml:space="preserve"> grasp an issue, it will require the proof of evidence to make sense; </w:t>
      </w:r>
      <w:proofErr w:type="gramStart"/>
      <w:r w:rsidRPr="00066D99">
        <w:rPr>
          <w:rFonts w:ascii="Arial" w:hAnsi="Arial" w:cs="Arial"/>
          <w:color w:val="222222"/>
          <w:sz w:val="28"/>
          <w:szCs w:val="28"/>
        </w:rPr>
        <w:t>thus</w:t>
      </w:r>
      <w:proofErr w:type="gramEnd"/>
      <w:r w:rsidRPr="00066D99">
        <w:rPr>
          <w:rFonts w:ascii="Arial" w:hAnsi="Arial" w:cs="Arial"/>
          <w:color w:val="222222"/>
          <w:sz w:val="28"/>
          <w:szCs w:val="28"/>
        </w:rPr>
        <w:t xml:space="preserve"> it is pivotal. There are typically two types of </w:t>
      </w:r>
      <w:r w:rsidRPr="00066D99">
        <w:rPr>
          <w:rFonts w:ascii="Arial" w:hAnsi="Arial" w:cs="Arial"/>
          <w:color w:val="222222"/>
          <w:sz w:val="28"/>
          <w:szCs w:val="28"/>
        </w:rPr>
        <w:lastRenderedPageBreak/>
        <w:t>data including the primary and secondary data. Primary data is data collected directly by the researcher for a particular study. Secondary data, that is, other types of documents and findings that do not have primary data. In this way, methods such as surveys, interviews and focus groups may be used. For example, a field researcher could interview autistic people in such places for example the National Health Service of the UK about their experiences after being diagnosed. Primary data is original and is customized for the research question. Yet collecting is time-consuming. In the same way, secondary data is data that has been already collected by other people (including academic research reviews, government reports and statistics from groups like the National Institute for Health and Care Excellence). Secondary data is faster and more reliable to access than primary data, but not always closely associated with the focus of the research. I would use primary data for my research on the lack of support after the diagnosis of autism. The answer is that I would prefer to seek to learn from people’s own experiences, rather than from studies that already exist. It would be more detailed and pertinent to current issues using primary data. The kind of data will be written data that will include questionnaires and interview transcripts. Written data is not only useful, as it is analysed, compared, and reviewed, but also helps to develop a better understanding of common themes or experiences</w:t>
      </w:r>
      <w:r w:rsidRPr="00066D99">
        <w:rPr>
          <w:rFonts w:ascii="Arial" w:hAnsi="Arial" w:cs="Arial"/>
          <w:color w:val="222222"/>
          <w:sz w:val="24"/>
          <w:szCs w:val="24"/>
        </w:rPr>
        <w:t>.</w:t>
      </w:r>
    </w:p>
    <w:p w14:paraId="5A0A722D" w14:textId="4DEB30A4" w:rsidR="00066D99" w:rsidRDefault="00066D99" w:rsidP="00BA1176">
      <w:pPr>
        <w:rPr>
          <w:rFonts w:ascii="Arial" w:hAnsi="Arial" w:cs="Arial"/>
          <w:b/>
          <w:sz w:val="28"/>
          <w:szCs w:val="28"/>
        </w:rPr>
      </w:pPr>
    </w:p>
    <w:p w14:paraId="75D5B80E" w14:textId="77777777" w:rsidR="00066D99" w:rsidRDefault="00066D99" w:rsidP="00BA1176">
      <w:pPr>
        <w:rPr>
          <w:rFonts w:ascii="Arial" w:hAnsi="Arial" w:cs="Arial"/>
          <w:b/>
          <w:sz w:val="28"/>
          <w:szCs w:val="28"/>
        </w:rPr>
      </w:pPr>
    </w:p>
    <w:p w14:paraId="7554D677" w14:textId="6266D755" w:rsidR="00066D99" w:rsidRDefault="00066D99" w:rsidP="00BA1176">
      <w:pPr>
        <w:rPr>
          <w:rFonts w:ascii="Arial" w:hAnsi="Arial" w:cs="Arial"/>
          <w:b/>
          <w:sz w:val="28"/>
          <w:szCs w:val="28"/>
        </w:rPr>
      </w:pPr>
    </w:p>
    <w:p w14:paraId="590947D1" w14:textId="7828D3C1" w:rsidR="00066D99" w:rsidRDefault="00066D99" w:rsidP="00BA1176">
      <w:pPr>
        <w:rPr>
          <w:rFonts w:ascii="Arial" w:hAnsi="Arial" w:cs="Arial"/>
          <w:b/>
          <w:sz w:val="28"/>
          <w:szCs w:val="28"/>
        </w:rPr>
      </w:pPr>
      <w:r>
        <w:rPr>
          <w:rFonts w:ascii="Arial" w:hAnsi="Arial" w:cs="Arial"/>
          <w:b/>
          <w:sz w:val="28"/>
          <w:szCs w:val="28"/>
        </w:rPr>
        <w:t xml:space="preserve">      CONCLUSION </w:t>
      </w:r>
    </w:p>
    <w:p w14:paraId="19EE6AA9" w14:textId="77777777" w:rsidR="00066D99" w:rsidRDefault="00066D99" w:rsidP="00BA1176">
      <w:pPr>
        <w:rPr>
          <w:rFonts w:ascii="Arial" w:hAnsi="Arial" w:cs="Arial"/>
          <w:b/>
          <w:sz w:val="28"/>
          <w:szCs w:val="28"/>
        </w:rPr>
      </w:pPr>
    </w:p>
    <w:p w14:paraId="147DB75E" w14:textId="7C5CCBC6" w:rsidR="00066D99" w:rsidRPr="00066D99" w:rsidRDefault="00066D99" w:rsidP="00BA1176">
      <w:pPr>
        <w:rPr>
          <w:rFonts w:ascii="Arial" w:hAnsi="Arial" w:cs="Arial"/>
          <w:b/>
          <w:sz w:val="28"/>
          <w:szCs w:val="28"/>
        </w:rPr>
      </w:pPr>
      <w:r w:rsidRPr="00066D99">
        <w:rPr>
          <w:rFonts w:ascii="Arial" w:hAnsi="Arial" w:cs="Arial"/>
          <w:color w:val="222222"/>
          <w:sz w:val="28"/>
          <w:szCs w:val="28"/>
          <w:shd w:val="clear" w:color="auto" w:fill="FFFFFF"/>
        </w:rPr>
        <w:t xml:space="preserve">Finally, people lack adequate support after an autism diagnosis and such lack of care in the UK continues to be a major issue for the individual, their family as well as for the general society. Although organisations such as the National Health Service and the National Institute for Health and Care Excellence provide clear guidance, there is a noticeable gap between policy and practice. Most people are abandoned by society unable to cope with the daily struggle; </w:t>
      </w:r>
      <w:proofErr w:type="gramStart"/>
      <w:r w:rsidRPr="00066D99">
        <w:rPr>
          <w:rFonts w:ascii="Arial" w:hAnsi="Arial" w:cs="Arial"/>
          <w:color w:val="222222"/>
          <w:sz w:val="28"/>
          <w:szCs w:val="28"/>
          <w:shd w:val="clear" w:color="auto" w:fill="FFFFFF"/>
        </w:rPr>
        <w:t>so</w:t>
      </w:r>
      <w:proofErr w:type="gramEnd"/>
      <w:r w:rsidRPr="00066D99">
        <w:rPr>
          <w:rFonts w:ascii="Arial" w:hAnsi="Arial" w:cs="Arial"/>
          <w:color w:val="222222"/>
          <w:sz w:val="28"/>
          <w:szCs w:val="28"/>
          <w:shd w:val="clear" w:color="auto" w:fill="FFFFFF"/>
        </w:rPr>
        <w:t xml:space="preserve"> frustration and inequalities are being produced. This information points up the need of employing proper techniques and methods for data gathering </w:t>
      </w:r>
      <w:proofErr w:type="gramStart"/>
      <w:r w:rsidRPr="00066D99">
        <w:rPr>
          <w:rFonts w:ascii="Arial" w:hAnsi="Arial" w:cs="Arial"/>
          <w:color w:val="222222"/>
          <w:sz w:val="28"/>
          <w:szCs w:val="28"/>
          <w:shd w:val="clear" w:color="auto" w:fill="FFFFFF"/>
        </w:rPr>
        <w:t>in order to</w:t>
      </w:r>
      <w:proofErr w:type="gramEnd"/>
      <w:r w:rsidRPr="00066D99">
        <w:rPr>
          <w:rFonts w:ascii="Arial" w:hAnsi="Arial" w:cs="Arial"/>
          <w:color w:val="222222"/>
          <w:sz w:val="28"/>
          <w:szCs w:val="28"/>
          <w:shd w:val="clear" w:color="auto" w:fill="FFFFFF"/>
        </w:rPr>
        <w:t xml:space="preserve"> properly understand the challenge. By incorporating quantitative statistics and subjective experiences, a mixed-methods approach, supported by primary written material, would provide the complete picture of the situation. It also leads to the idea that effective prevention is required; the more research the better the service provision, as if everyone knew they could afford the support once they are diagnosed.</w:t>
      </w:r>
    </w:p>
    <w:p w14:paraId="1DF219A3" w14:textId="77777777" w:rsidR="00066D99" w:rsidRDefault="00066D99" w:rsidP="00BA1176">
      <w:pPr>
        <w:rPr>
          <w:rFonts w:ascii="Arial" w:hAnsi="Arial" w:cs="Arial"/>
          <w:b/>
          <w:sz w:val="28"/>
          <w:szCs w:val="28"/>
        </w:rPr>
      </w:pPr>
    </w:p>
    <w:p w14:paraId="50FCD243" w14:textId="77777777" w:rsidR="00066D99" w:rsidRDefault="00066D99" w:rsidP="00BA1176">
      <w:pPr>
        <w:rPr>
          <w:rFonts w:ascii="Arial" w:hAnsi="Arial" w:cs="Arial"/>
          <w:b/>
          <w:sz w:val="28"/>
          <w:szCs w:val="28"/>
        </w:rPr>
      </w:pPr>
    </w:p>
    <w:p w14:paraId="45205CDD" w14:textId="77777777" w:rsidR="00066D99" w:rsidRDefault="00066D99" w:rsidP="00BA1176">
      <w:pPr>
        <w:rPr>
          <w:rFonts w:ascii="Arial" w:hAnsi="Arial" w:cs="Arial"/>
          <w:b/>
          <w:sz w:val="28"/>
          <w:szCs w:val="28"/>
        </w:rPr>
      </w:pPr>
    </w:p>
    <w:p w14:paraId="1C78AAD5" w14:textId="54F108FE" w:rsidR="00066D99" w:rsidRDefault="00347DCB" w:rsidP="00BA1176">
      <w:pPr>
        <w:rPr>
          <w:rFonts w:ascii="Arial" w:hAnsi="Arial" w:cs="Arial"/>
          <w:b/>
          <w:sz w:val="28"/>
          <w:szCs w:val="28"/>
        </w:rPr>
      </w:pPr>
      <w:r>
        <w:rPr>
          <w:rFonts w:ascii="Arial" w:hAnsi="Arial" w:cs="Arial"/>
          <w:b/>
          <w:sz w:val="28"/>
          <w:szCs w:val="28"/>
        </w:rPr>
        <w:t xml:space="preserve">    </w:t>
      </w:r>
      <w:r w:rsidR="00066D99">
        <w:rPr>
          <w:rFonts w:ascii="Arial" w:hAnsi="Arial" w:cs="Arial"/>
          <w:b/>
          <w:sz w:val="28"/>
          <w:szCs w:val="28"/>
        </w:rPr>
        <w:t xml:space="preserve">REFERENCES </w:t>
      </w:r>
    </w:p>
    <w:p w14:paraId="5AC98B8D" w14:textId="77777777" w:rsidR="00347DCB" w:rsidRPr="00347DCB" w:rsidRDefault="00347DCB" w:rsidP="00347DCB">
      <w:pPr>
        <w:spacing w:before="100" w:beforeAutospacing="1" w:after="100" w:afterAutospacing="1"/>
        <w:rPr>
          <w:sz w:val="28"/>
          <w:szCs w:val="28"/>
        </w:rPr>
      </w:pPr>
      <w:r w:rsidRPr="00347DCB">
        <w:rPr>
          <w:sz w:val="28"/>
          <w:szCs w:val="28"/>
        </w:rPr>
        <w:lastRenderedPageBreak/>
        <w:t xml:space="preserve">Norris, J.E., Harvey, R. and Hull, L. (2024) </w:t>
      </w:r>
      <w:r w:rsidRPr="00347DCB">
        <w:rPr>
          <w:i/>
          <w:iCs/>
          <w:sz w:val="28"/>
          <w:szCs w:val="28"/>
        </w:rPr>
        <w:t>Post-diagnostic support for adults diagnosed with autism in adulthood in the UK: A systematic review with narrative synthesis</w:t>
      </w:r>
      <w:r w:rsidRPr="00347DCB">
        <w:rPr>
          <w:sz w:val="28"/>
          <w:szCs w:val="28"/>
        </w:rPr>
        <w:t xml:space="preserve">. </w:t>
      </w:r>
      <w:r w:rsidRPr="00347DCB">
        <w:rPr>
          <w:b/>
          <w:bCs/>
          <w:sz w:val="28"/>
          <w:szCs w:val="28"/>
        </w:rPr>
        <w:t>Autism</w:t>
      </w:r>
      <w:r w:rsidRPr="00347DCB">
        <w:rPr>
          <w:sz w:val="28"/>
          <w:szCs w:val="28"/>
        </w:rPr>
        <w:t xml:space="preserve">. Available at: </w:t>
      </w:r>
      <w:hyperlink r:id="rId12" w:tgtFrame="_new" w:history="1">
        <w:r w:rsidRPr="00347DCB">
          <w:rPr>
            <w:color w:val="0000FF"/>
            <w:sz w:val="28"/>
            <w:szCs w:val="28"/>
            <w:u w:val="single"/>
          </w:rPr>
          <w:t>https://pubmed.ncbi.nlm.nih.gov/39253875/</w:t>
        </w:r>
      </w:hyperlink>
      <w:r w:rsidRPr="00347DCB">
        <w:rPr>
          <w:sz w:val="28"/>
          <w:szCs w:val="28"/>
        </w:rPr>
        <w:t xml:space="preserve"> </w:t>
      </w:r>
    </w:p>
    <w:p w14:paraId="00FB99D6" w14:textId="77777777" w:rsidR="00347DCB" w:rsidRPr="00347DCB" w:rsidRDefault="00347DCB" w:rsidP="00347DCB">
      <w:pPr>
        <w:spacing w:before="100" w:beforeAutospacing="1" w:after="100" w:afterAutospacing="1"/>
        <w:rPr>
          <w:sz w:val="28"/>
          <w:szCs w:val="28"/>
        </w:rPr>
      </w:pPr>
      <w:r w:rsidRPr="00347DCB">
        <w:rPr>
          <w:sz w:val="28"/>
          <w:szCs w:val="28"/>
        </w:rPr>
        <w:t xml:space="preserve">National Institute for Health and Care Excellence (NICE) (2012) </w:t>
      </w:r>
      <w:proofErr w:type="gramStart"/>
      <w:r w:rsidRPr="00347DCB">
        <w:rPr>
          <w:i/>
          <w:iCs/>
          <w:sz w:val="28"/>
          <w:szCs w:val="28"/>
        </w:rPr>
        <w:t>Autism spectrum disorder</w:t>
      </w:r>
      <w:proofErr w:type="gramEnd"/>
      <w:r w:rsidRPr="00347DCB">
        <w:rPr>
          <w:i/>
          <w:iCs/>
          <w:sz w:val="28"/>
          <w:szCs w:val="28"/>
        </w:rPr>
        <w:t xml:space="preserve"> in adults: diagnosis and management</w:t>
      </w:r>
      <w:r w:rsidRPr="00347DCB">
        <w:rPr>
          <w:sz w:val="28"/>
          <w:szCs w:val="28"/>
        </w:rPr>
        <w:t>. London: NICE.</w:t>
      </w:r>
    </w:p>
    <w:p w14:paraId="4F4952A6" w14:textId="77777777" w:rsidR="00347DCB" w:rsidRPr="00347DCB" w:rsidRDefault="00347DCB" w:rsidP="00347DCB">
      <w:pPr>
        <w:spacing w:before="100" w:beforeAutospacing="1" w:after="100" w:afterAutospacing="1"/>
        <w:rPr>
          <w:sz w:val="28"/>
          <w:szCs w:val="28"/>
        </w:rPr>
      </w:pPr>
      <w:r w:rsidRPr="00347DCB">
        <w:rPr>
          <w:sz w:val="28"/>
          <w:szCs w:val="28"/>
        </w:rPr>
        <w:t xml:space="preserve">National Health Service (NHS) (2023) </w:t>
      </w:r>
      <w:r w:rsidRPr="00347DCB">
        <w:rPr>
          <w:i/>
          <w:iCs/>
          <w:sz w:val="28"/>
          <w:szCs w:val="28"/>
        </w:rPr>
        <w:t>Autism – Overview</w:t>
      </w:r>
      <w:r w:rsidRPr="00347DCB">
        <w:rPr>
          <w:sz w:val="28"/>
          <w:szCs w:val="28"/>
        </w:rPr>
        <w:t xml:space="preserve">. Available at: </w:t>
      </w:r>
      <w:hyperlink r:id="rId13" w:tgtFrame="_new" w:history="1">
        <w:r w:rsidRPr="00347DCB">
          <w:rPr>
            <w:color w:val="0000FF"/>
            <w:sz w:val="28"/>
            <w:szCs w:val="28"/>
            <w:u w:val="single"/>
          </w:rPr>
          <w:t>https://www.nhs.uk/conditions/autism/</w:t>
        </w:r>
      </w:hyperlink>
    </w:p>
    <w:p w14:paraId="4AF49514" w14:textId="77777777" w:rsidR="00347DCB" w:rsidRPr="00347DCB" w:rsidRDefault="00347DCB" w:rsidP="00347DCB">
      <w:pPr>
        <w:spacing w:before="100" w:beforeAutospacing="1" w:after="100" w:afterAutospacing="1"/>
        <w:rPr>
          <w:sz w:val="28"/>
          <w:szCs w:val="28"/>
        </w:rPr>
      </w:pPr>
      <w:r w:rsidRPr="00347DCB">
        <w:rPr>
          <w:sz w:val="28"/>
          <w:szCs w:val="28"/>
        </w:rPr>
        <w:t xml:space="preserve">Norris, J.E., Harvey, R. and Hull, L. (2024) </w:t>
      </w:r>
      <w:r w:rsidRPr="00347DCB">
        <w:rPr>
          <w:i/>
          <w:iCs/>
          <w:sz w:val="28"/>
          <w:szCs w:val="28"/>
        </w:rPr>
        <w:t>Post-diagnostic support for autistic adults in the UK: Evidence and service mapping</w:t>
      </w:r>
      <w:r w:rsidRPr="00347DCB">
        <w:rPr>
          <w:sz w:val="28"/>
          <w:szCs w:val="28"/>
        </w:rPr>
        <w:t xml:space="preserve">. University of Bristol. Available at: </w:t>
      </w:r>
      <w:hyperlink r:id="rId14" w:tgtFrame="_new" w:history="1">
        <w:r w:rsidRPr="00347DCB">
          <w:rPr>
            <w:color w:val="0000FF"/>
            <w:sz w:val="28"/>
            <w:szCs w:val="28"/>
            <w:u w:val="single"/>
          </w:rPr>
          <w:t>https://research-information.bris.ac.uk</w:t>
        </w:r>
      </w:hyperlink>
      <w:r w:rsidRPr="00347DCB">
        <w:rPr>
          <w:sz w:val="28"/>
          <w:szCs w:val="28"/>
        </w:rPr>
        <w:t xml:space="preserve"> </w:t>
      </w:r>
    </w:p>
    <w:p w14:paraId="2407FF5A" w14:textId="77777777" w:rsidR="00347DCB" w:rsidRPr="00347DCB" w:rsidRDefault="00347DCB" w:rsidP="00347DCB">
      <w:pPr>
        <w:spacing w:before="100" w:beforeAutospacing="1" w:after="100" w:afterAutospacing="1"/>
        <w:rPr>
          <w:sz w:val="28"/>
          <w:szCs w:val="28"/>
        </w:rPr>
      </w:pPr>
      <w:r w:rsidRPr="00347DCB">
        <w:rPr>
          <w:sz w:val="28"/>
          <w:szCs w:val="28"/>
        </w:rPr>
        <w:t xml:space="preserve">Frisch, B., Peters, B. and </w:t>
      </w:r>
      <w:proofErr w:type="spellStart"/>
      <w:r w:rsidRPr="00347DCB">
        <w:rPr>
          <w:sz w:val="28"/>
          <w:szCs w:val="28"/>
        </w:rPr>
        <w:t>Vertanen</w:t>
      </w:r>
      <w:proofErr w:type="spellEnd"/>
      <w:r w:rsidRPr="00347DCB">
        <w:rPr>
          <w:sz w:val="28"/>
          <w:szCs w:val="28"/>
        </w:rPr>
        <w:t xml:space="preserve">, K. (2025) </w:t>
      </w:r>
      <w:r w:rsidRPr="00347DCB">
        <w:rPr>
          <w:i/>
          <w:iCs/>
          <w:sz w:val="28"/>
          <w:szCs w:val="28"/>
        </w:rPr>
        <w:t>The role of AAC in social communication and community engagement: Experiences of autistic adults</w:t>
      </w:r>
      <w:r w:rsidRPr="00347DCB">
        <w:rPr>
          <w:sz w:val="28"/>
          <w:szCs w:val="28"/>
        </w:rPr>
        <w:t xml:space="preserve">. Available at: </w:t>
      </w:r>
      <w:hyperlink r:id="rId15" w:tgtFrame="_new" w:history="1">
        <w:r w:rsidRPr="00347DCB">
          <w:rPr>
            <w:color w:val="0000FF"/>
            <w:sz w:val="28"/>
            <w:szCs w:val="28"/>
            <w:u w:val="single"/>
          </w:rPr>
          <w:t>https://arxiv.org/abs/2507.00202</w:t>
        </w:r>
      </w:hyperlink>
      <w:r w:rsidRPr="00347DCB">
        <w:rPr>
          <w:sz w:val="28"/>
          <w:szCs w:val="28"/>
        </w:rPr>
        <w:t xml:space="preserve"> </w:t>
      </w:r>
    </w:p>
    <w:p w14:paraId="2811988F" w14:textId="77777777" w:rsidR="00347DCB" w:rsidRDefault="00347DCB" w:rsidP="00BA1176">
      <w:pPr>
        <w:rPr>
          <w:rFonts w:ascii="Arial" w:hAnsi="Arial" w:cs="Arial"/>
          <w:b/>
          <w:sz w:val="28"/>
          <w:szCs w:val="28"/>
        </w:rPr>
      </w:pPr>
    </w:p>
    <w:p w14:paraId="40840599" w14:textId="77777777" w:rsidR="00066D99" w:rsidRDefault="00066D99" w:rsidP="00BA1176">
      <w:pPr>
        <w:rPr>
          <w:rFonts w:ascii="Arial" w:hAnsi="Arial" w:cs="Arial"/>
          <w:b/>
          <w:sz w:val="28"/>
          <w:szCs w:val="28"/>
        </w:rPr>
      </w:pPr>
    </w:p>
    <w:p w14:paraId="5B4BF169" w14:textId="77777777" w:rsidR="00347DCB" w:rsidRPr="00066D99" w:rsidRDefault="00347DCB" w:rsidP="00BA1176">
      <w:pPr>
        <w:rPr>
          <w:rFonts w:ascii="Arial" w:hAnsi="Arial" w:cs="Arial"/>
          <w:b/>
          <w:sz w:val="28"/>
          <w:szCs w:val="28"/>
        </w:rPr>
      </w:pPr>
    </w:p>
    <w:p w14:paraId="61D1AEC1" w14:textId="77777777" w:rsidR="00066D99" w:rsidRPr="00D60C5A" w:rsidRDefault="00066D99" w:rsidP="00BA1176">
      <w:pPr>
        <w:rPr>
          <w:rFonts w:ascii="Arial" w:hAnsi="Arial" w:cs="Arial"/>
          <w:b/>
          <w:sz w:val="28"/>
          <w:szCs w:val="28"/>
        </w:rPr>
      </w:pPr>
    </w:p>
    <w:sectPr w:rsidR="00066D99" w:rsidRPr="00D60C5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9192" w14:textId="77777777" w:rsidR="00B8216E" w:rsidRDefault="00B8216E">
      <w:r>
        <w:separator/>
      </w:r>
    </w:p>
  </w:endnote>
  <w:endnote w:type="continuationSeparator" w:id="0">
    <w:p w14:paraId="1A326283" w14:textId="77777777" w:rsidR="00B8216E" w:rsidRDefault="00B82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B1064" w14:textId="77777777" w:rsidR="00B8216E" w:rsidRDefault="00B8216E">
      <w:r>
        <w:separator/>
      </w:r>
    </w:p>
  </w:footnote>
  <w:footnote w:type="continuationSeparator" w:id="0">
    <w:p w14:paraId="2B7ED076" w14:textId="77777777" w:rsidR="00B8216E" w:rsidRDefault="00B82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868A0"/>
    <w:multiLevelType w:val="multilevel"/>
    <w:tmpl w:val="FA94B79A"/>
    <w:lvl w:ilvl="0">
      <w:start w:val="1"/>
      <w:numFmt w:val="bullet"/>
      <w:lvlText w:val="o"/>
      <w:lvlJc w:val="left"/>
      <w:pPr>
        <w:tabs>
          <w:tab w:val="num" w:pos="1800"/>
        </w:tabs>
        <w:ind w:left="1800" w:hanging="360"/>
      </w:pPr>
      <w:rPr>
        <w:rFonts w:ascii="Courier New" w:hAnsi="Courier New" w:cs="Courier New" w:hint="default"/>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 w15:restartNumberingAfterBreak="0">
    <w:nsid w:val="068F53EF"/>
    <w:multiLevelType w:val="hybridMultilevel"/>
    <w:tmpl w:val="2A96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86D6D"/>
    <w:multiLevelType w:val="multilevel"/>
    <w:tmpl w:val="66EE4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170CE1"/>
    <w:multiLevelType w:val="multilevel"/>
    <w:tmpl w:val="B0621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C3402"/>
    <w:multiLevelType w:val="multilevel"/>
    <w:tmpl w:val="5D88BF1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 w15:restartNumberingAfterBreak="0">
    <w:nsid w:val="256975E0"/>
    <w:multiLevelType w:val="hybridMultilevel"/>
    <w:tmpl w:val="C09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B36857"/>
    <w:multiLevelType w:val="hybridMultilevel"/>
    <w:tmpl w:val="6422E048"/>
    <w:lvl w:ilvl="0" w:tplc="08090003">
      <w:start w:val="1"/>
      <w:numFmt w:val="bullet"/>
      <w:lvlText w:val="o"/>
      <w:lvlJc w:val="left"/>
      <w:pPr>
        <w:ind w:left="180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9E306D3"/>
    <w:multiLevelType w:val="multilevel"/>
    <w:tmpl w:val="1D14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C1F37B7"/>
    <w:multiLevelType w:val="multilevel"/>
    <w:tmpl w:val="2D709E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C77430"/>
    <w:multiLevelType w:val="multilevel"/>
    <w:tmpl w:val="F5C635AE"/>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5EBD4F06"/>
    <w:multiLevelType w:val="multilevel"/>
    <w:tmpl w:val="A5DA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3E43DF"/>
    <w:multiLevelType w:val="hybridMultilevel"/>
    <w:tmpl w:val="6A54958A"/>
    <w:lvl w:ilvl="0" w:tplc="6BB2E6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9E6B0E"/>
    <w:multiLevelType w:val="hybridMultilevel"/>
    <w:tmpl w:val="0E88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92A61"/>
    <w:multiLevelType w:val="hybridMultilevel"/>
    <w:tmpl w:val="77FA29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3" w15:restartNumberingAfterBreak="0">
    <w:nsid w:val="79627F38"/>
    <w:multiLevelType w:val="multilevel"/>
    <w:tmpl w:val="B44EB29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4" w15:restartNumberingAfterBreak="0">
    <w:nsid w:val="7BCF0980"/>
    <w:multiLevelType w:val="hybridMultilevel"/>
    <w:tmpl w:val="3EF23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33A29"/>
    <w:multiLevelType w:val="hybridMultilevel"/>
    <w:tmpl w:val="0F765DF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5059110">
    <w:abstractNumId w:val="4"/>
  </w:num>
  <w:num w:numId="2" w16cid:durableId="1189367096">
    <w:abstractNumId w:val="16"/>
  </w:num>
  <w:num w:numId="3" w16cid:durableId="522594147">
    <w:abstractNumId w:val="31"/>
  </w:num>
  <w:num w:numId="4" w16cid:durableId="1679189305">
    <w:abstractNumId w:val="22"/>
  </w:num>
  <w:num w:numId="5" w16cid:durableId="1356270182">
    <w:abstractNumId w:val="13"/>
  </w:num>
  <w:num w:numId="6" w16cid:durableId="493838803">
    <w:abstractNumId w:val="30"/>
  </w:num>
  <w:num w:numId="7" w16cid:durableId="1685862695">
    <w:abstractNumId w:val="5"/>
  </w:num>
  <w:num w:numId="8" w16cid:durableId="90704009">
    <w:abstractNumId w:val="26"/>
  </w:num>
  <w:num w:numId="9" w16cid:durableId="2097751403">
    <w:abstractNumId w:val="19"/>
  </w:num>
  <w:num w:numId="10" w16cid:durableId="214200195">
    <w:abstractNumId w:val="7"/>
  </w:num>
  <w:num w:numId="11" w16cid:durableId="307977519">
    <w:abstractNumId w:val="8"/>
  </w:num>
  <w:num w:numId="12" w16cid:durableId="1296906017">
    <w:abstractNumId w:val="15"/>
  </w:num>
  <w:num w:numId="13" w16cid:durableId="2059233432">
    <w:abstractNumId w:val="25"/>
  </w:num>
  <w:num w:numId="14" w16cid:durableId="354356693">
    <w:abstractNumId w:val="6"/>
  </w:num>
  <w:num w:numId="15" w16cid:durableId="871109064">
    <w:abstractNumId w:val="0"/>
  </w:num>
  <w:num w:numId="16" w16cid:durableId="1111121824">
    <w:abstractNumId w:val="12"/>
  </w:num>
  <w:num w:numId="17" w16cid:durableId="30033060">
    <w:abstractNumId w:val="34"/>
  </w:num>
  <w:num w:numId="18" w16cid:durableId="1464956233">
    <w:abstractNumId w:val="18"/>
  </w:num>
  <w:num w:numId="19" w16cid:durableId="1041516535">
    <w:abstractNumId w:val="23"/>
  </w:num>
  <w:num w:numId="20" w16cid:durableId="1175077733">
    <w:abstractNumId w:val="9"/>
  </w:num>
  <w:num w:numId="21" w16cid:durableId="1355038016">
    <w:abstractNumId w:val="20"/>
  </w:num>
  <w:num w:numId="22" w16cid:durableId="1917205447">
    <w:abstractNumId w:val="3"/>
  </w:num>
  <w:num w:numId="23" w16cid:durableId="60562461">
    <w:abstractNumId w:val="33"/>
  </w:num>
  <w:num w:numId="24" w16cid:durableId="1148592458">
    <w:abstractNumId w:val="32"/>
  </w:num>
  <w:num w:numId="25" w16cid:durableId="1756241759">
    <w:abstractNumId w:val="21"/>
  </w:num>
  <w:num w:numId="26" w16cid:durableId="1552645469">
    <w:abstractNumId w:val="11"/>
  </w:num>
  <w:num w:numId="27" w16cid:durableId="849563615">
    <w:abstractNumId w:val="28"/>
  </w:num>
  <w:num w:numId="28" w16cid:durableId="144783232">
    <w:abstractNumId w:val="27"/>
  </w:num>
  <w:num w:numId="29" w16cid:durableId="1168131550">
    <w:abstractNumId w:val="2"/>
  </w:num>
  <w:num w:numId="30" w16cid:durableId="1928801618">
    <w:abstractNumId w:val="29"/>
  </w:num>
  <w:num w:numId="31" w16cid:durableId="1659188696">
    <w:abstractNumId w:val="24"/>
  </w:num>
  <w:num w:numId="32" w16cid:durableId="512964512">
    <w:abstractNumId w:val="17"/>
  </w:num>
  <w:num w:numId="33" w16cid:durableId="903947586">
    <w:abstractNumId w:val="35"/>
  </w:num>
  <w:num w:numId="34" w16cid:durableId="202443660">
    <w:abstractNumId w:val="14"/>
  </w:num>
  <w:num w:numId="35" w16cid:durableId="306015936">
    <w:abstractNumId w:val="1"/>
  </w:num>
  <w:num w:numId="36" w16cid:durableId="20023502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3E0"/>
    <w:rsid w:val="00015195"/>
    <w:rsid w:val="00022142"/>
    <w:rsid w:val="00026B02"/>
    <w:rsid w:val="00041A77"/>
    <w:rsid w:val="00066D99"/>
    <w:rsid w:val="000822E5"/>
    <w:rsid w:val="000971FC"/>
    <w:rsid w:val="000A2A3A"/>
    <w:rsid w:val="000A492A"/>
    <w:rsid w:val="000D2F80"/>
    <w:rsid w:val="000E1AEB"/>
    <w:rsid w:val="000E413A"/>
    <w:rsid w:val="000F5AA3"/>
    <w:rsid w:val="00100396"/>
    <w:rsid w:val="00100B5C"/>
    <w:rsid w:val="001106E9"/>
    <w:rsid w:val="001126EE"/>
    <w:rsid w:val="00124CA5"/>
    <w:rsid w:val="001323CF"/>
    <w:rsid w:val="00134F77"/>
    <w:rsid w:val="001363A5"/>
    <w:rsid w:val="0014683C"/>
    <w:rsid w:val="00152E9D"/>
    <w:rsid w:val="00154487"/>
    <w:rsid w:val="0017512A"/>
    <w:rsid w:val="0018480B"/>
    <w:rsid w:val="00196958"/>
    <w:rsid w:val="001A1E39"/>
    <w:rsid w:val="001A24F3"/>
    <w:rsid w:val="001B405C"/>
    <w:rsid w:val="001B5F45"/>
    <w:rsid w:val="001D2D77"/>
    <w:rsid w:val="001D5109"/>
    <w:rsid w:val="001E1050"/>
    <w:rsid w:val="001E1E1F"/>
    <w:rsid w:val="001E2007"/>
    <w:rsid w:val="001E57C1"/>
    <w:rsid w:val="001F07EF"/>
    <w:rsid w:val="001F50B6"/>
    <w:rsid w:val="001F6D7A"/>
    <w:rsid w:val="00223BB7"/>
    <w:rsid w:val="00224849"/>
    <w:rsid w:val="0022746E"/>
    <w:rsid w:val="00235F71"/>
    <w:rsid w:val="002444CA"/>
    <w:rsid w:val="00260DE6"/>
    <w:rsid w:val="002721E3"/>
    <w:rsid w:val="00273FEE"/>
    <w:rsid w:val="00275F56"/>
    <w:rsid w:val="0028204E"/>
    <w:rsid w:val="0028591B"/>
    <w:rsid w:val="002878BF"/>
    <w:rsid w:val="00291841"/>
    <w:rsid w:val="002C449B"/>
    <w:rsid w:val="002C6040"/>
    <w:rsid w:val="002D5B3F"/>
    <w:rsid w:val="002E272E"/>
    <w:rsid w:val="002F5778"/>
    <w:rsid w:val="003223E0"/>
    <w:rsid w:val="00347DCB"/>
    <w:rsid w:val="00352C4A"/>
    <w:rsid w:val="00362560"/>
    <w:rsid w:val="003732FD"/>
    <w:rsid w:val="003753B2"/>
    <w:rsid w:val="00375FCE"/>
    <w:rsid w:val="00376559"/>
    <w:rsid w:val="00382BAA"/>
    <w:rsid w:val="00383E28"/>
    <w:rsid w:val="00384D73"/>
    <w:rsid w:val="00393EB6"/>
    <w:rsid w:val="003A3CE5"/>
    <w:rsid w:val="003B366F"/>
    <w:rsid w:val="003B3F9D"/>
    <w:rsid w:val="003B6C95"/>
    <w:rsid w:val="003E3BA3"/>
    <w:rsid w:val="003E5751"/>
    <w:rsid w:val="004046A9"/>
    <w:rsid w:val="00404C50"/>
    <w:rsid w:val="00423934"/>
    <w:rsid w:val="00426244"/>
    <w:rsid w:val="00436D10"/>
    <w:rsid w:val="00451810"/>
    <w:rsid w:val="00470307"/>
    <w:rsid w:val="00470A38"/>
    <w:rsid w:val="004714F5"/>
    <w:rsid w:val="00474A28"/>
    <w:rsid w:val="00477880"/>
    <w:rsid w:val="004874DE"/>
    <w:rsid w:val="004B1016"/>
    <w:rsid w:val="004B4AB5"/>
    <w:rsid w:val="004B5334"/>
    <w:rsid w:val="004B6C14"/>
    <w:rsid w:val="004C03C7"/>
    <w:rsid w:val="004C7EFB"/>
    <w:rsid w:val="004D5E9B"/>
    <w:rsid w:val="004D63D9"/>
    <w:rsid w:val="004E6585"/>
    <w:rsid w:val="004F38B4"/>
    <w:rsid w:val="0050249F"/>
    <w:rsid w:val="0050256F"/>
    <w:rsid w:val="00524566"/>
    <w:rsid w:val="00527E60"/>
    <w:rsid w:val="00530BEF"/>
    <w:rsid w:val="00552351"/>
    <w:rsid w:val="00561F00"/>
    <w:rsid w:val="00562C4E"/>
    <w:rsid w:val="00562DEC"/>
    <w:rsid w:val="00576AB4"/>
    <w:rsid w:val="00577917"/>
    <w:rsid w:val="0058048A"/>
    <w:rsid w:val="00583688"/>
    <w:rsid w:val="00585B60"/>
    <w:rsid w:val="00590667"/>
    <w:rsid w:val="005969E2"/>
    <w:rsid w:val="005A1689"/>
    <w:rsid w:val="005A6082"/>
    <w:rsid w:val="005B61CD"/>
    <w:rsid w:val="005D1D58"/>
    <w:rsid w:val="005D432C"/>
    <w:rsid w:val="005E285E"/>
    <w:rsid w:val="005E72F8"/>
    <w:rsid w:val="005F0579"/>
    <w:rsid w:val="005F3A53"/>
    <w:rsid w:val="005F4F22"/>
    <w:rsid w:val="006062A3"/>
    <w:rsid w:val="00610E08"/>
    <w:rsid w:val="006140BF"/>
    <w:rsid w:val="006161BE"/>
    <w:rsid w:val="00620787"/>
    <w:rsid w:val="00632434"/>
    <w:rsid w:val="0063478F"/>
    <w:rsid w:val="0064099C"/>
    <w:rsid w:val="00642FB9"/>
    <w:rsid w:val="00644256"/>
    <w:rsid w:val="00645B0A"/>
    <w:rsid w:val="00661D6F"/>
    <w:rsid w:val="006628E9"/>
    <w:rsid w:val="0066725E"/>
    <w:rsid w:val="006716C7"/>
    <w:rsid w:val="00681208"/>
    <w:rsid w:val="00681FA9"/>
    <w:rsid w:val="00691EA9"/>
    <w:rsid w:val="006934D4"/>
    <w:rsid w:val="0069790C"/>
    <w:rsid w:val="006A6DC3"/>
    <w:rsid w:val="006B0E4E"/>
    <w:rsid w:val="006B6BF5"/>
    <w:rsid w:val="006C000F"/>
    <w:rsid w:val="006C17DF"/>
    <w:rsid w:val="006C513A"/>
    <w:rsid w:val="006D49ED"/>
    <w:rsid w:val="006D55CE"/>
    <w:rsid w:val="006D637A"/>
    <w:rsid w:val="006D6F24"/>
    <w:rsid w:val="006F0F95"/>
    <w:rsid w:val="006F22AE"/>
    <w:rsid w:val="006F45BF"/>
    <w:rsid w:val="006F60E0"/>
    <w:rsid w:val="00702F71"/>
    <w:rsid w:val="0072501A"/>
    <w:rsid w:val="00731218"/>
    <w:rsid w:val="00735BE1"/>
    <w:rsid w:val="007366DF"/>
    <w:rsid w:val="00757839"/>
    <w:rsid w:val="00767FE6"/>
    <w:rsid w:val="00770C81"/>
    <w:rsid w:val="00791024"/>
    <w:rsid w:val="007910EA"/>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0908"/>
    <w:rsid w:val="00995D51"/>
    <w:rsid w:val="009A0631"/>
    <w:rsid w:val="009B10ED"/>
    <w:rsid w:val="009D203A"/>
    <w:rsid w:val="009D3EA4"/>
    <w:rsid w:val="009D649C"/>
    <w:rsid w:val="009E4BC1"/>
    <w:rsid w:val="009F4493"/>
    <w:rsid w:val="009F5CB2"/>
    <w:rsid w:val="00A03BB8"/>
    <w:rsid w:val="00A056CA"/>
    <w:rsid w:val="00A16E98"/>
    <w:rsid w:val="00A342A4"/>
    <w:rsid w:val="00A3505D"/>
    <w:rsid w:val="00A4036F"/>
    <w:rsid w:val="00A406E5"/>
    <w:rsid w:val="00A423D0"/>
    <w:rsid w:val="00A4641C"/>
    <w:rsid w:val="00A55876"/>
    <w:rsid w:val="00A568C4"/>
    <w:rsid w:val="00A67FB1"/>
    <w:rsid w:val="00A85BFE"/>
    <w:rsid w:val="00AB3183"/>
    <w:rsid w:val="00AB6FE7"/>
    <w:rsid w:val="00AB7AD7"/>
    <w:rsid w:val="00AD2430"/>
    <w:rsid w:val="00AE41A6"/>
    <w:rsid w:val="00AF0E34"/>
    <w:rsid w:val="00AF271D"/>
    <w:rsid w:val="00AF56C2"/>
    <w:rsid w:val="00B004E6"/>
    <w:rsid w:val="00B0744D"/>
    <w:rsid w:val="00B17FC3"/>
    <w:rsid w:val="00B50EA8"/>
    <w:rsid w:val="00B64082"/>
    <w:rsid w:val="00B72325"/>
    <w:rsid w:val="00B81AD3"/>
    <w:rsid w:val="00B8216E"/>
    <w:rsid w:val="00B829D8"/>
    <w:rsid w:val="00B84B5B"/>
    <w:rsid w:val="00B86446"/>
    <w:rsid w:val="00B9345D"/>
    <w:rsid w:val="00BA1176"/>
    <w:rsid w:val="00BD0B4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E64"/>
    <w:rsid w:val="00C8667A"/>
    <w:rsid w:val="00C93BCB"/>
    <w:rsid w:val="00CC241A"/>
    <w:rsid w:val="00CE0904"/>
    <w:rsid w:val="00CE12E2"/>
    <w:rsid w:val="00CE136D"/>
    <w:rsid w:val="00CE2AFC"/>
    <w:rsid w:val="00CE4035"/>
    <w:rsid w:val="00CE65AB"/>
    <w:rsid w:val="00CF0F43"/>
    <w:rsid w:val="00CF4266"/>
    <w:rsid w:val="00D16369"/>
    <w:rsid w:val="00D22D9C"/>
    <w:rsid w:val="00D241F1"/>
    <w:rsid w:val="00D264BF"/>
    <w:rsid w:val="00D275CB"/>
    <w:rsid w:val="00D30DFA"/>
    <w:rsid w:val="00D463A5"/>
    <w:rsid w:val="00D4710D"/>
    <w:rsid w:val="00D47D25"/>
    <w:rsid w:val="00D60C5A"/>
    <w:rsid w:val="00D62ACD"/>
    <w:rsid w:val="00D67974"/>
    <w:rsid w:val="00D767AE"/>
    <w:rsid w:val="00D83C57"/>
    <w:rsid w:val="00DA36EE"/>
    <w:rsid w:val="00DB116D"/>
    <w:rsid w:val="00DD17CC"/>
    <w:rsid w:val="00DE1E59"/>
    <w:rsid w:val="00DE217A"/>
    <w:rsid w:val="00DE67C2"/>
    <w:rsid w:val="00DF321B"/>
    <w:rsid w:val="00E230E0"/>
    <w:rsid w:val="00E27F15"/>
    <w:rsid w:val="00E51AAC"/>
    <w:rsid w:val="00E66CC0"/>
    <w:rsid w:val="00E728A9"/>
    <w:rsid w:val="00E807D9"/>
    <w:rsid w:val="00E8723C"/>
    <w:rsid w:val="00EA0F4E"/>
    <w:rsid w:val="00EA295B"/>
    <w:rsid w:val="00EA3B9B"/>
    <w:rsid w:val="00EA6801"/>
    <w:rsid w:val="00EB4F96"/>
    <w:rsid w:val="00ED7072"/>
    <w:rsid w:val="00EE3132"/>
    <w:rsid w:val="00EE3D9D"/>
    <w:rsid w:val="00EE595D"/>
    <w:rsid w:val="00EE6F25"/>
    <w:rsid w:val="00EF0732"/>
    <w:rsid w:val="00EF6733"/>
    <w:rsid w:val="00F02126"/>
    <w:rsid w:val="00F03D85"/>
    <w:rsid w:val="00F07C8C"/>
    <w:rsid w:val="00F249F1"/>
    <w:rsid w:val="00F25B9D"/>
    <w:rsid w:val="00F2664E"/>
    <w:rsid w:val="00F31163"/>
    <w:rsid w:val="00F311D9"/>
    <w:rsid w:val="00F31C04"/>
    <w:rsid w:val="00F42C22"/>
    <w:rsid w:val="00F442A7"/>
    <w:rsid w:val="00F57A89"/>
    <w:rsid w:val="00F57BCC"/>
    <w:rsid w:val="00F61A20"/>
    <w:rsid w:val="00F63DD9"/>
    <w:rsid w:val="00F65C34"/>
    <w:rsid w:val="00F67644"/>
    <w:rsid w:val="00F8381F"/>
    <w:rsid w:val="00F847F3"/>
    <w:rsid w:val="00FA04CD"/>
    <w:rsid w:val="00FA25F5"/>
    <w:rsid w:val="00FA2810"/>
    <w:rsid w:val="00FA62ED"/>
    <w:rsid w:val="00FA68F8"/>
    <w:rsid w:val="00FB1DC0"/>
    <w:rsid w:val="00FB3B4E"/>
    <w:rsid w:val="00FB4521"/>
    <w:rsid w:val="00FB4F84"/>
    <w:rsid w:val="00FB5CF8"/>
    <w:rsid w:val="00FC31C7"/>
    <w:rsid w:val="00FD596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D767AE"/>
    <w:rPr>
      <w:b/>
      <w:bCs/>
    </w:rPr>
  </w:style>
  <w:style w:type="paragraph" w:styleId="BodyText">
    <w:name w:val="Body Text"/>
    <w:basedOn w:val="Normal"/>
    <w:link w:val="BodyTextChar"/>
    <w:unhideWhenUsed/>
    <w:rsid w:val="001D2D77"/>
    <w:pPr>
      <w:spacing w:after="120"/>
    </w:pPr>
  </w:style>
  <w:style w:type="character" w:customStyle="1" w:styleId="BodyTextChar">
    <w:name w:val="Body Text Char"/>
    <w:basedOn w:val="DefaultParagraphFont"/>
    <w:link w:val="BodyText"/>
    <w:rsid w:val="001D2D7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668">
      <w:bodyDiv w:val="1"/>
      <w:marLeft w:val="0"/>
      <w:marRight w:val="0"/>
      <w:marTop w:val="0"/>
      <w:marBottom w:val="0"/>
      <w:divBdr>
        <w:top w:val="none" w:sz="0" w:space="0" w:color="auto"/>
        <w:left w:val="none" w:sz="0" w:space="0" w:color="auto"/>
        <w:bottom w:val="none" w:sz="0" w:space="0" w:color="auto"/>
        <w:right w:val="none" w:sz="0" w:space="0" w:color="auto"/>
      </w:divBdr>
    </w:div>
    <w:div w:id="76631563">
      <w:bodyDiv w:val="1"/>
      <w:marLeft w:val="0"/>
      <w:marRight w:val="0"/>
      <w:marTop w:val="0"/>
      <w:marBottom w:val="0"/>
      <w:divBdr>
        <w:top w:val="none" w:sz="0" w:space="0" w:color="auto"/>
        <w:left w:val="none" w:sz="0" w:space="0" w:color="auto"/>
        <w:bottom w:val="none" w:sz="0" w:space="0" w:color="auto"/>
        <w:right w:val="none" w:sz="0" w:space="0" w:color="auto"/>
      </w:divBdr>
    </w:div>
    <w:div w:id="133912441">
      <w:bodyDiv w:val="1"/>
      <w:marLeft w:val="0"/>
      <w:marRight w:val="0"/>
      <w:marTop w:val="0"/>
      <w:marBottom w:val="0"/>
      <w:divBdr>
        <w:top w:val="none" w:sz="0" w:space="0" w:color="auto"/>
        <w:left w:val="none" w:sz="0" w:space="0" w:color="auto"/>
        <w:bottom w:val="none" w:sz="0" w:space="0" w:color="auto"/>
        <w:right w:val="none" w:sz="0" w:space="0" w:color="auto"/>
      </w:divBdr>
    </w:div>
    <w:div w:id="2081560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332119">
      <w:bodyDiv w:val="1"/>
      <w:marLeft w:val="0"/>
      <w:marRight w:val="0"/>
      <w:marTop w:val="0"/>
      <w:marBottom w:val="0"/>
      <w:divBdr>
        <w:top w:val="none" w:sz="0" w:space="0" w:color="auto"/>
        <w:left w:val="none" w:sz="0" w:space="0" w:color="auto"/>
        <w:bottom w:val="none" w:sz="0" w:space="0" w:color="auto"/>
        <w:right w:val="none" w:sz="0" w:space="0" w:color="auto"/>
      </w:divBdr>
    </w:div>
    <w:div w:id="530998334">
      <w:bodyDiv w:val="1"/>
      <w:marLeft w:val="0"/>
      <w:marRight w:val="0"/>
      <w:marTop w:val="0"/>
      <w:marBottom w:val="0"/>
      <w:divBdr>
        <w:top w:val="none" w:sz="0" w:space="0" w:color="auto"/>
        <w:left w:val="none" w:sz="0" w:space="0" w:color="auto"/>
        <w:bottom w:val="none" w:sz="0" w:space="0" w:color="auto"/>
        <w:right w:val="none" w:sz="0" w:space="0" w:color="auto"/>
      </w:divBdr>
    </w:div>
    <w:div w:id="922640982">
      <w:bodyDiv w:val="1"/>
      <w:marLeft w:val="0"/>
      <w:marRight w:val="0"/>
      <w:marTop w:val="0"/>
      <w:marBottom w:val="0"/>
      <w:divBdr>
        <w:top w:val="none" w:sz="0" w:space="0" w:color="auto"/>
        <w:left w:val="none" w:sz="0" w:space="0" w:color="auto"/>
        <w:bottom w:val="none" w:sz="0" w:space="0" w:color="auto"/>
        <w:right w:val="none" w:sz="0" w:space="0" w:color="auto"/>
      </w:divBdr>
    </w:div>
    <w:div w:id="940067629">
      <w:bodyDiv w:val="1"/>
      <w:marLeft w:val="0"/>
      <w:marRight w:val="0"/>
      <w:marTop w:val="0"/>
      <w:marBottom w:val="0"/>
      <w:divBdr>
        <w:top w:val="none" w:sz="0" w:space="0" w:color="auto"/>
        <w:left w:val="none" w:sz="0" w:space="0" w:color="auto"/>
        <w:bottom w:val="none" w:sz="0" w:space="0" w:color="auto"/>
        <w:right w:val="none" w:sz="0" w:space="0" w:color="auto"/>
      </w:divBdr>
    </w:div>
    <w:div w:id="1234126660">
      <w:bodyDiv w:val="1"/>
      <w:marLeft w:val="0"/>
      <w:marRight w:val="0"/>
      <w:marTop w:val="0"/>
      <w:marBottom w:val="0"/>
      <w:divBdr>
        <w:top w:val="none" w:sz="0" w:space="0" w:color="auto"/>
        <w:left w:val="none" w:sz="0" w:space="0" w:color="auto"/>
        <w:bottom w:val="none" w:sz="0" w:space="0" w:color="auto"/>
        <w:right w:val="none" w:sz="0" w:space="0" w:color="auto"/>
      </w:divBdr>
    </w:div>
    <w:div w:id="1359507792">
      <w:bodyDiv w:val="1"/>
      <w:marLeft w:val="0"/>
      <w:marRight w:val="0"/>
      <w:marTop w:val="0"/>
      <w:marBottom w:val="0"/>
      <w:divBdr>
        <w:top w:val="none" w:sz="0" w:space="0" w:color="auto"/>
        <w:left w:val="none" w:sz="0" w:space="0" w:color="auto"/>
        <w:bottom w:val="none" w:sz="0" w:space="0" w:color="auto"/>
        <w:right w:val="none" w:sz="0" w:space="0" w:color="auto"/>
      </w:divBdr>
    </w:div>
    <w:div w:id="14252992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98785">
      <w:bodyDiv w:val="1"/>
      <w:marLeft w:val="0"/>
      <w:marRight w:val="0"/>
      <w:marTop w:val="0"/>
      <w:marBottom w:val="0"/>
      <w:divBdr>
        <w:top w:val="none" w:sz="0" w:space="0" w:color="auto"/>
        <w:left w:val="none" w:sz="0" w:space="0" w:color="auto"/>
        <w:bottom w:val="none" w:sz="0" w:space="0" w:color="auto"/>
        <w:right w:val="none" w:sz="0" w:space="0" w:color="auto"/>
      </w:divBdr>
    </w:div>
    <w:div w:id="1836992891">
      <w:bodyDiv w:val="1"/>
      <w:marLeft w:val="0"/>
      <w:marRight w:val="0"/>
      <w:marTop w:val="0"/>
      <w:marBottom w:val="0"/>
      <w:divBdr>
        <w:top w:val="none" w:sz="0" w:space="0" w:color="auto"/>
        <w:left w:val="none" w:sz="0" w:space="0" w:color="auto"/>
        <w:bottom w:val="none" w:sz="0" w:space="0" w:color="auto"/>
        <w:right w:val="none" w:sz="0" w:space="0" w:color="auto"/>
      </w:divBdr>
    </w:div>
    <w:div w:id="1860728814">
      <w:bodyDiv w:val="1"/>
      <w:marLeft w:val="0"/>
      <w:marRight w:val="0"/>
      <w:marTop w:val="0"/>
      <w:marBottom w:val="0"/>
      <w:divBdr>
        <w:top w:val="none" w:sz="0" w:space="0" w:color="auto"/>
        <w:left w:val="none" w:sz="0" w:space="0" w:color="auto"/>
        <w:bottom w:val="none" w:sz="0" w:space="0" w:color="auto"/>
        <w:right w:val="none" w:sz="0" w:space="0" w:color="auto"/>
      </w:divBdr>
    </w:div>
    <w:div w:id="1871988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autis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ubmed.ncbi.nlm.nih.gov/3925387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arxiv.org/abs/2507.00202"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search-information.bris.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B99FF1-374E-4224-9103-097609DD2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39C520-1E22-46E1-A353-B0663A388B3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C27496A-E663-4F6B-8414-A83334CC3E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13029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iulianazaharia43@gmail.com</cp:lastModifiedBy>
  <cp:revision>2</cp:revision>
  <cp:lastPrinted>2014-10-10T07:42:00Z</cp:lastPrinted>
  <dcterms:created xsi:type="dcterms:W3CDTF">2026-03-23T20:40:00Z</dcterms:created>
  <dcterms:modified xsi:type="dcterms:W3CDTF">2026-03-23T20:40:00Z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