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08E838" w14:textId="77777777" w:rsidR="00D1067A" w:rsidRDefault="00000000">
      <w:r>
        <w:t>Among the three theories, I prefer the research method of the scaffolding theory.</w:t>
      </w:r>
    </w:p>
    <w:p w14:paraId="38C8831E" w14:textId="77777777" w:rsidR="00D1067A" w:rsidRDefault="00000000">
      <w:r>
        <w:t>For my research project, what I want to study and explore is whether the imagery of works displayed by pop art is affected by the social environment. The things represented by the social environment are diverse and cross-cutting. Among them, the imagery of works displayed by pop art mainly changes according to different interpretations of the audience, which seems to have nothing to do with the author's own design intention.</w:t>
      </w:r>
    </w:p>
    <w:p w14:paraId="5DC56EB4" w14:textId="77777777" w:rsidR="00D1067A" w:rsidRDefault="00000000">
      <w:r>
        <w:t>But this is not the case. The interpretation of the imagery of pop art works changes according to different audiences. The root cause is still the social environment in which the author of the pop art works is located. The relationship between the social environment in which the author is located and the social environment in which the audience is located is the key to different interpretations.</w:t>
      </w:r>
    </w:p>
    <w:p w14:paraId="265AF897" w14:textId="77777777" w:rsidR="00D1067A" w:rsidRDefault="00000000">
      <w:r>
        <w:t>Regarding this point, I intend to combine the understanding of AI painting to complete it. First of all, there are similarities between pop art and AI painting. Pop art extracts popular elements for isolation or collage, while AI painting also cuts out or extracts a part of the material from the material library for collage. Why AI painting fails to show the same artistry as pop art is what I want to explore in depth.</w:t>
      </w:r>
    </w:p>
    <w:p w14:paraId="5A795CCC" w14:textId="77777777" w:rsidR="00D1067A" w:rsidRDefault="00000000">
      <w:r>
        <w:t>This involves different selection criteria for materials and the defects of AI in artistic creation. The most important thing is that AI painting does not have a clear social environment foothold like pop art. This does not mean that AI does not have a creator, but that it cannot show a clear social environment characteristic like pop art.</w:t>
      </w:r>
    </w:p>
    <w:p w14:paraId="1E422BD5" w14:textId="77777777" w:rsidR="00D1067A" w:rsidRDefault="00000000">
      <w:r>
        <w:t>Compared with other theories, the scaffolding theory can obviously guide interdisciplinary practice more clearly. It integrates existing knowledge from different disciplines and fields to form a new viewpoint, which obviously coincides with the purpose of interdisciplinary practice.</w:t>
      </w:r>
    </w:p>
    <w:p w14:paraId="68955766" w14:textId="77777777" w:rsidR="00D1067A" w:rsidRDefault="00000000">
      <w:r>
        <w:t>Interdisciplinary practice requires combining the knowledge of this discipline with the knowledge of other disciplines to explore and solve more complex problems. However, whether it is a more complex problem or an interdisciplinary theory different from the discipline, the ultimate goal is to output a new research viewpoint.</w:t>
      </w:r>
    </w:p>
    <w:p w14:paraId="604AD095" w14:textId="77777777" w:rsidR="00D1067A" w:rsidRDefault="00D1067A"/>
    <w:sectPr w:rsidR="00D1067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mMxMDhjMWRmODBjMTBhMmE5MjgwMjcxNDU5MWI2MWIifQ=="/>
  </w:docVars>
  <w:rsids>
    <w:rsidRoot w:val="740B27E7"/>
    <w:rsid w:val="008E78CA"/>
    <w:rsid w:val="00D1067A"/>
    <w:rsid w:val="00F076DB"/>
    <w:rsid w:val="740B27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62D2F9"/>
  <w15:docId w15:val="{666694E6-F00A-4E16-A77A-94D673E5F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341</Words>
  <Characters>1946</Characters>
  <Application>Microsoft Office Word</Application>
  <DocSecurity>0</DocSecurity>
  <Lines>16</Lines>
  <Paragraphs>4</Paragraphs>
  <ScaleCrop>false</ScaleCrop>
  <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玉藻前</dc:creator>
  <cp:lastModifiedBy>玉 小</cp:lastModifiedBy>
  <cp:revision>2</cp:revision>
  <dcterms:created xsi:type="dcterms:W3CDTF">2024-10-28T04:48:00Z</dcterms:created>
  <dcterms:modified xsi:type="dcterms:W3CDTF">2024-10-28T04:48:00Z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20060EA6320A4F92B7B4B71CD47CAB03_11</vt:lpwstr>
  </property>
</Properties>
</file>