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jc w:val="center"/>
        <w:rPr>
          <w:color w:val="000000"/>
          <w:sz w:val="28"/>
          <w:szCs w:val="28"/>
          <w:u w:val="single"/>
          <w:shd w:fill="auto" w:val="clear"/>
        </w:rPr>
      </w:pPr>
      <w:bookmarkStart w:colFirst="0" w:colLast="0" w:name="_heading=h.gjdgxs" w:id="0"/>
      <w:bookmarkEnd w:id="0"/>
      <w:r w:rsidDel="00000000" w:rsidR="00000000" w:rsidRPr="00000000">
        <w:rPr>
          <w:color w:val="000000"/>
          <w:sz w:val="28"/>
          <w:szCs w:val="28"/>
          <w:u w:val="single"/>
          <w:shd w:fill="auto" w:val="clear"/>
          <w:rtl w:val="0"/>
        </w:rPr>
        <w:t xml:space="preserve">Module Title: Academic Skills </w:t>
      </w:r>
    </w:p>
    <w:p w:rsidR="00000000" w:rsidDel="00000000" w:rsidP="00000000" w:rsidRDefault="00000000" w:rsidRPr="00000000" w14:paraId="00000002">
      <w:pPr>
        <w:pStyle w:val="Title"/>
        <w:spacing w:line="360" w:lineRule="auto"/>
        <w:jc w:val="center"/>
        <w:rPr>
          <w:color w:val="000000"/>
          <w:sz w:val="28"/>
          <w:szCs w:val="28"/>
          <w:u w:val="single"/>
          <w:shd w:fill="auto" w:val="clear"/>
        </w:rPr>
      </w:pPr>
      <w:bookmarkStart w:colFirst="0" w:colLast="0" w:name="_heading=h.30j0zll" w:id="1"/>
      <w:bookmarkEnd w:id="1"/>
      <w:r w:rsidDel="00000000" w:rsidR="00000000" w:rsidRPr="00000000">
        <w:rPr>
          <w:color w:val="000000"/>
          <w:sz w:val="28"/>
          <w:szCs w:val="28"/>
          <w:u w:val="single"/>
          <w:shd w:fill="auto" w:val="clear"/>
          <w:rtl w:val="0"/>
        </w:rPr>
        <w:t xml:space="preserve">Module Code:LCLM 4001_Lon</w:t>
      </w:r>
    </w:p>
    <w:p w:rsidR="00000000" w:rsidDel="00000000" w:rsidP="00000000" w:rsidRDefault="00000000" w:rsidRPr="00000000" w14:paraId="00000003">
      <w:pPr>
        <w:pStyle w:val="Title"/>
        <w:spacing w:line="360" w:lineRule="auto"/>
        <w:jc w:val="center"/>
        <w:rPr>
          <w:color w:val="000000"/>
          <w:sz w:val="28"/>
          <w:szCs w:val="28"/>
          <w:shd w:fill="auto" w:val="clear"/>
        </w:rPr>
      </w:pPr>
      <w:bookmarkStart w:colFirst="0" w:colLast="0" w:name="_heading=h.1fob9te" w:id="2"/>
      <w:bookmarkEnd w:id="2"/>
      <w:r w:rsidDel="00000000" w:rsidR="00000000" w:rsidRPr="00000000">
        <w:rPr>
          <w:rtl w:val="0"/>
        </w:rPr>
      </w:r>
    </w:p>
    <w:p w:rsidR="00000000" w:rsidDel="00000000" w:rsidP="00000000" w:rsidRDefault="00000000" w:rsidRPr="00000000" w14:paraId="00000004">
      <w:pPr>
        <w:pStyle w:val="Title"/>
        <w:spacing w:line="360" w:lineRule="auto"/>
        <w:jc w:val="center"/>
        <w:rPr>
          <w:color w:val="000000"/>
          <w:sz w:val="28"/>
          <w:szCs w:val="28"/>
          <w:shd w:fill="auto" w:val="clear"/>
        </w:rPr>
      </w:pPr>
      <w:bookmarkStart w:colFirst="0" w:colLast="0" w:name="_heading=h.3znysh7" w:id="3"/>
      <w:bookmarkEnd w:id="3"/>
      <w:r w:rsidDel="00000000" w:rsidR="00000000" w:rsidRPr="00000000">
        <w:rPr>
          <w:rtl w:val="0"/>
        </w:rPr>
      </w:r>
    </w:p>
    <w:p w:rsidR="00000000" w:rsidDel="00000000" w:rsidP="00000000" w:rsidRDefault="00000000" w:rsidRPr="00000000" w14:paraId="00000005">
      <w:pPr>
        <w:pStyle w:val="Title"/>
        <w:spacing w:line="360" w:lineRule="auto"/>
        <w:jc w:val="center"/>
        <w:rPr>
          <w:color w:val="000000"/>
          <w:sz w:val="28"/>
          <w:szCs w:val="28"/>
          <w:shd w:fill="auto" w:val="clear"/>
        </w:rPr>
      </w:pPr>
      <w:bookmarkStart w:colFirst="0" w:colLast="0" w:name="_heading=h.2et92p0" w:id="4"/>
      <w:bookmarkEnd w:id="4"/>
      <w:r w:rsidDel="00000000" w:rsidR="00000000" w:rsidRPr="00000000">
        <w:rPr>
          <w:color w:val="000000"/>
          <w:sz w:val="28"/>
          <w:szCs w:val="28"/>
          <w:shd w:fill="auto" w:val="clear"/>
          <w:rtl w:val="0"/>
        </w:rPr>
        <w:t xml:space="preserve">Task 3</w:t>
      </w:r>
    </w:p>
    <w:p w:rsidR="00000000" w:rsidDel="00000000" w:rsidP="00000000" w:rsidRDefault="00000000" w:rsidRPr="00000000" w14:paraId="00000006">
      <w:pPr>
        <w:pStyle w:val="Title"/>
        <w:spacing w:line="360" w:lineRule="auto"/>
        <w:jc w:val="both"/>
        <w:rPr>
          <w:color w:val="000000"/>
          <w:shd w:fill="auto" w:val="clear"/>
        </w:rPr>
      </w:pPr>
      <w:bookmarkStart w:colFirst="0" w:colLast="0" w:name="_heading=h.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07">
      <w:pPr>
        <w:pStyle w:val="Title"/>
        <w:spacing w:line="360" w:lineRule="auto"/>
        <w:jc w:val="center"/>
        <w:rPr>
          <w:b w:val="0"/>
          <w:color w:val="000000"/>
          <w:sz w:val="28"/>
          <w:szCs w:val="28"/>
          <w:shd w:fill="auto" w:val="clear"/>
        </w:rPr>
      </w:pPr>
      <w:bookmarkStart w:colFirst="0" w:colLast="0" w:name="_heading=h.3dy6vkm" w:id="6"/>
      <w:bookmarkEnd w:id="6"/>
      <w:r w:rsidDel="00000000" w:rsidR="00000000" w:rsidRPr="00000000">
        <w:rPr>
          <w:color w:val="000000"/>
          <w:sz w:val="28"/>
          <w:szCs w:val="28"/>
          <w:shd w:fill="auto" w:val="clear"/>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widowControl w:val="0"/>
            <w:tabs>
              <w:tab w:val="right" w:leader="none" w:pos="9360"/>
            </w:tabs>
            <w:spacing w:before="60" w:line="360" w:lineRule="auto"/>
            <w:jc w:val="both"/>
            <w:rPr>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heading=h.4d34og8">
            <w:r w:rsidDel="00000000" w:rsidR="00000000" w:rsidRPr="00000000">
              <w:rPr>
                <w:color w:val="000000"/>
                <w:sz w:val="24"/>
                <w:szCs w:val="24"/>
                <w:u w:val="none"/>
                <w:rtl w:val="0"/>
              </w:rPr>
              <w:t xml:space="preserve">Introduction</w:t>
              <w:tab/>
            </w:r>
          </w:hyperlink>
          <w:r w:rsidDel="00000000" w:rsidR="00000000" w:rsidRPr="00000000">
            <w:fldChar w:fldCharType="begin"/>
            <w:instrText xml:space="preserve"> PAGEREF _heading=h.4d34og8 \h </w:instrText>
            <w:fldChar w:fldCharType="separate"/>
          </w:r>
          <w:r w:rsidDel="00000000" w:rsidR="00000000" w:rsidRPr="00000000">
            <w:rPr>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widowControl w:val="0"/>
            <w:tabs>
              <w:tab w:val="right" w:leader="none" w:pos="9360"/>
            </w:tabs>
            <w:spacing w:before="60" w:line="360" w:lineRule="auto"/>
            <w:jc w:val="both"/>
            <w:rPr>
              <w:color w:val="000000"/>
              <w:sz w:val="24"/>
              <w:szCs w:val="24"/>
              <w:u w:val="none"/>
            </w:rPr>
          </w:pPr>
          <w:hyperlink w:anchor="_heading=h.17dp8vu">
            <w:r w:rsidDel="00000000" w:rsidR="00000000" w:rsidRPr="00000000">
              <w:rPr>
                <w:color w:val="000000"/>
                <w:sz w:val="24"/>
                <w:szCs w:val="24"/>
                <w:u w:val="none"/>
                <w:rtl w:val="0"/>
              </w:rPr>
              <w:t xml:space="preserve">Main body</w:t>
              <w:tab/>
            </w:r>
          </w:hyperlink>
          <w:r w:rsidDel="00000000" w:rsidR="00000000" w:rsidRPr="00000000">
            <w:fldChar w:fldCharType="begin"/>
            <w:instrText xml:space="preserve"> PAGEREF _heading=h.17dp8vu \h </w:instrText>
            <w:fldChar w:fldCharType="separate"/>
          </w:r>
          <w:r w:rsidDel="00000000" w:rsidR="00000000" w:rsidRPr="00000000">
            <w:rPr>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widowControl w:val="0"/>
            <w:tabs>
              <w:tab w:val="right" w:leader="none" w:pos="9360"/>
            </w:tabs>
            <w:spacing w:before="60" w:line="360" w:lineRule="auto"/>
            <w:jc w:val="both"/>
            <w:rPr>
              <w:color w:val="000000"/>
              <w:sz w:val="24"/>
              <w:szCs w:val="24"/>
              <w:u w:val="none"/>
            </w:rPr>
          </w:pPr>
          <w:hyperlink w:anchor="_heading=h.26in1rg">
            <w:r w:rsidDel="00000000" w:rsidR="00000000" w:rsidRPr="00000000">
              <w:rPr>
                <w:color w:val="000000"/>
                <w:sz w:val="24"/>
                <w:szCs w:val="24"/>
                <w:u w:val="none"/>
                <w:rtl w:val="0"/>
              </w:rPr>
              <w:t xml:space="preserve">Conclusion</w:t>
              <w:tab/>
            </w:r>
          </w:hyperlink>
          <w:r w:rsidDel="00000000" w:rsidR="00000000" w:rsidRPr="00000000">
            <w:fldChar w:fldCharType="begin"/>
            <w:instrText xml:space="preserve"> PAGEREF _heading=h.26in1rg \h </w:instrText>
            <w:fldChar w:fldCharType="separate"/>
          </w:r>
          <w:r w:rsidDel="00000000" w:rsidR="00000000" w:rsidRPr="00000000">
            <w:rPr>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B">
          <w:pPr>
            <w:widowControl w:val="0"/>
            <w:tabs>
              <w:tab w:val="right" w:leader="none" w:pos="9360"/>
            </w:tabs>
            <w:spacing w:before="60" w:line="360" w:lineRule="auto"/>
            <w:jc w:val="both"/>
            <w:rPr>
              <w:color w:val="000000"/>
              <w:sz w:val="24"/>
              <w:szCs w:val="24"/>
              <w:u w:val="none"/>
            </w:rPr>
          </w:pPr>
          <w:hyperlink w:anchor="_heading=h.lnxbz9">
            <w:r w:rsidDel="00000000" w:rsidR="00000000" w:rsidRPr="00000000">
              <w:rPr>
                <w:color w:val="000000"/>
                <w:sz w:val="24"/>
                <w:szCs w:val="24"/>
                <w:u w:val="none"/>
                <w:rtl w:val="0"/>
              </w:rPr>
              <w:t xml:space="preserve">References</w:t>
              <w:tab/>
            </w:r>
          </w:hyperlink>
          <w:r w:rsidDel="00000000" w:rsidR="00000000" w:rsidRPr="00000000">
            <w:fldChar w:fldCharType="begin"/>
            <w:instrText xml:space="preserve"> PAGEREF _heading=h.lnxbz9 \h </w:instrText>
            <w:fldChar w:fldCharType="separate"/>
          </w:r>
          <w:r w:rsidDel="00000000" w:rsidR="00000000" w:rsidRPr="00000000">
            <w:rPr>
              <w:sz w:val="24"/>
              <w:szCs w:val="24"/>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pStyle w:val="Title"/>
        <w:spacing w:line="360" w:lineRule="auto"/>
        <w:jc w:val="both"/>
        <w:rPr>
          <w:b w:val="0"/>
          <w:color w:val="000000"/>
          <w:shd w:fill="auto" w:val="clear"/>
        </w:rPr>
      </w:pPr>
      <w:bookmarkStart w:colFirst="0" w:colLast="0" w:name="_heading=h.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spacing w:line="360" w:lineRule="auto"/>
        <w:rPr/>
      </w:pPr>
      <w:bookmarkStart w:colFirst="0" w:colLast="0" w:name="_heading=h.4d34og8" w:id="8"/>
      <w:bookmarkEnd w:id="8"/>
      <w:r w:rsidDel="00000000" w:rsidR="00000000" w:rsidRPr="00000000">
        <w:rPr>
          <w:rtl w:val="0"/>
        </w:rPr>
        <w:t xml:space="preserve">Introduction</w:t>
      </w:r>
    </w:p>
    <w:p w:rsidR="00000000" w:rsidDel="00000000" w:rsidP="00000000" w:rsidRDefault="00000000" w:rsidRPr="00000000" w14:paraId="0000000E">
      <w:pPr>
        <w:spacing w:line="360" w:lineRule="auto"/>
        <w:jc w:val="both"/>
        <w:rPr>
          <w:sz w:val="24"/>
          <w:szCs w:val="24"/>
        </w:rPr>
      </w:pPr>
      <w:r w:rsidDel="00000000" w:rsidR="00000000" w:rsidRPr="00000000">
        <w:rPr>
          <w:sz w:val="24"/>
          <w:szCs w:val="24"/>
          <w:rtl w:val="0"/>
        </w:rPr>
        <w:t xml:space="preserve">The various gaps in their skills, along with the improvement due to which I have encountered with the positive along with negative fundamentals by utilizing the Gibbs Reflective Cycle, the various knowledge which comprises note-taking research along with the referencing of skills, will be illustrated briefly in the study. The pressures of time, along with the challenges that I have faced while communicating with the team members will be highlighted in the report.</w:t>
      </w:r>
    </w:p>
    <w:p w:rsidR="00000000" w:rsidDel="00000000" w:rsidP="00000000" w:rsidRDefault="00000000" w:rsidRPr="00000000" w14:paraId="0000000F">
      <w:pPr>
        <w:pStyle w:val="Heading1"/>
        <w:spacing w:line="360" w:lineRule="auto"/>
        <w:rPr/>
      </w:pPr>
      <w:bookmarkStart w:colFirst="0" w:colLast="0" w:name="_heading=h.2s8eyo1" w:id="9"/>
      <w:bookmarkEnd w:id="9"/>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line="360" w:lineRule="auto"/>
        <w:rPr/>
      </w:pPr>
      <w:bookmarkStart w:colFirst="0" w:colLast="0" w:name="_heading=h.17dp8vu" w:id="10"/>
      <w:bookmarkEnd w:id="10"/>
      <w:r w:rsidDel="00000000" w:rsidR="00000000" w:rsidRPr="00000000">
        <w:rPr>
          <w:rtl w:val="0"/>
        </w:rPr>
        <w:t xml:space="preserve">Main body</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Gibbs Reflective Cycle is one of the most utilized reflective cycles that provide an effective structure for conveying the experience. The model was introduced in 1988 by a renowned person, Graham Gibbs (Markkanen </w:t>
      </w:r>
      <w:r w:rsidDel="00000000" w:rsidR="00000000" w:rsidRPr="00000000">
        <w:rPr>
          <w:i w:val="1"/>
          <w:sz w:val="24"/>
          <w:szCs w:val="24"/>
          <w:rtl w:val="0"/>
        </w:rPr>
        <w:t xml:space="preserve">et al., </w:t>
      </w:r>
      <w:r w:rsidDel="00000000" w:rsidR="00000000" w:rsidRPr="00000000">
        <w:rPr>
          <w:sz w:val="24"/>
          <w:szCs w:val="24"/>
          <w:rtl w:val="0"/>
        </w:rPr>
        <w:t xml:space="preserve">2020). It plays an important role in creating effective and accurate judgment and helps in retaining all the ideas along with preventing from repeating the mistakes. It possesses 6 stages which are as follows;</w:t>
      </w:r>
    </w:p>
    <w:p w:rsidR="00000000" w:rsidDel="00000000" w:rsidP="00000000" w:rsidRDefault="00000000" w:rsidRPr="00000000" w14:paraId="00000012">
      <w:pPr>
        <w:spacing w:line="360" w:lineRule="auto"/>
        <w:jc w:val="both"/>
        <w:rPr>
          <w:sz w:val="24"/>
          <w:szCs w:val="24"/>
        </w:rPr>
      </w:pPr>
      <w:r w:rsidDel="00000000" w:rsidR="00000000" w:rsidRPr="00000000">
        <w:rPr>
          <w:b w:val="1"/>
          <w:i w:val="1"/>
          <w:sz w:val="24"/>
          <w:szCs w:val="24"/>
          <w:rtl w:val="0"/>
        </w:rPr>
        <w:t xml:space="preserve">Description: </w:t>
      </w:r>
      <w:r w:rsidDel="00000000" w:rsidR="00000000" w:rsidRPr="00000000">
        <w:rPr>
          <w:sz w:val="24"/>
          <w:szCs w:val="24"/>
          <w:rtl w:val="0"/>
        </w:rPr>
        <w:t xml:space="preserve">The module has provided me with an effective approach for influencing various skills which comprises note-taking skills along with referencing skills. The note-taking skill that I have acquired within the module will provide me with an effective aid for executing all the various work of academics along with professional life in a convenient manner. An effective approach of note-drawing various information along with data and the approach for mind-maps, and tabular notes will help me in recalling all the various information and data about the past lectures and sessions effectively. Similarly, the research skills that I have developed from the module will provide me with the approach for extracting the various and required data and information of an appropriate topic from the different resources without any issues (Rajabalee and Santally, 2021). In addition, it will provide me with the approach for influencing employability within my professional life and help me highlight the needed frames of the market along with data for identifying the preferences and needs of the customers. Similarly, I have also acquired referencing skills which are considered to be one of the major fundamental factors in my personal and professional life. It has provided me with knowledge about the various styles of referencing which comprises Harvard, APA, Vancouver, and many more. Such various referencing styles are required for conducting an effective assignment and project. It will also help me in preventing plagiarism and maintaining academic integrity within higher education.</w:t>
      </w:r>
    </w:p>
    <w:p w:rsidR="00000000" w:rsidDel="00000000" w:rsidP="00000000" w:rsidRDefault="00000000" w:rsidRPr="00000000" w14:paraId="00000013">
      <w:pPr>
        <w:spacing w:line="360" w:lineRule="auto"/>
        <w:jc w:val="both"/>
        <w:rPr>
          <w:sz w:val="24"/>
          <w:szCs w:val="24"/>
        </w:rPr>
      </w:pPr>
      <w:r w:rsidDel="00000000" w:rsidR="00000000" w:rsidRPr="00000000">
        <w:rPr>
          <w:b w:val="1"/>
          <w:i w:val="1"/>
          <w:sz w:val="24"/>
          <w:szCs w:val="24"/>
          <w:rtl w:val="0"/>
        </w:rPr>
        <w:t xml:space="preserve">Feeling: </w:t>
      </w:r>
      <w:r w:rsidDel="00000000" w:rsidR="00000000" w:rsidRPr="00000000">
        <w:rPr>
          <w:sz w:val="24"/>
          <w:szCs w:val="24"/>
          <w:rtl w:val="0"/>
        </w:rPr>
        <w:t xml:space="preserve">At the starting phase about the module, I was so nervous and felt frustrated. I have a lack of communication skills along with an introverted person that has led me to feel so frustrated and nervous about performing the module along with communicating with the other friends and individuals. The mentor that has been provided by my teachers is the core fundamental for performing the module. Such an approach has allowed me to influence my colleagues along with confidence for taking part within the module. At the middle stage, the frustration has taken the pick of my lack of various skills. I was not able to do or perform the work as the other colleagues used to contribute to the project. Such lack of skill has made me frustrated but my group members are so helpful that they have provided me effective guidance along with support in order to improve my skills along with fostering my efficiency. I have faced many issues which have led me to even decide to exit or withdraw from the project but the motivation and guidance have provided me with the courage to execute it. I have overcome all my weaknesses and improved my collaboration which can be considered as the most important factor for executing the project. As time passed by, I was able to become more excited and enthusiastic about completing the module.</w:t>
      </w:r>
    </w:p>
    <w:p w:rsidR="00000000" w:rsidDel="00000000" w:rsidP="00000000" w:rsidRDefault="00000000" w:rsidRPr="00000000" w14:paraId="00000014">
      <w:pPr>
        <w:spacing w:line="360" w:lineRule="auto"/>
        <w:jc w:val="both"/>
        <w:rPr>
          <w:sz w:val="24"/>
          <w:szCs w:val="24"/>
        </w:rPr>
      </w:pPr>
      <w:r w:rsidDel="00000000" w:rsidR="00000000" w:rsidRPr="00000000">
        <w:rPr>
          <w:b w:val="1"/>
          <w:i w:val="1"/>
          <w:sz w:val="24"/>
          <w:szCs w:val="24"/>
          <w:rtl w:val="0"/>
        </w:rPr>
        <w:t xml:space="preserve">Evaluation:</w:t>
      </w:r>
      <w:r w:rsidDel="00000000" w:rsidR="00000000" w:rsidRPr="00000000">
        <w:rPr>
          <w:sz w:val="24"/>
          <w:szCs w:val="24"/>
          <w:rtl w:val="0"/>
        </w:rPr>
        <w:t xml:space="preserve"> To perform the project was one of the most challenging fundamentals. I have encountered a lot of issues along with challenges in saving my ideas and perspectives. Taking notes of the information along with extracting effective data and ideas from the variable resources. Such various issues have led to an impact on my capability to implement all the various ideas along with knowledge within the module and resulted in me facing various issues. Similarly, I also encountered the challenge of making a recall for the tasks that we had done on the previous day which led me to encounter a challenge to perform or continue the assignment. I have also encountered various issues especially time pressure along with anxiety and stress leading to the skiff for the various topics along with the sections within the appropriate module. I have faced challenges in making an effective schedule for all the appropriate tasks that have to be performed within the module. Similarly, the good experience that I encountered within the project was about the approach to sharing information. At the initial stage, I was having an issue but as I got used to it with my friends, I became so extroverted that I was able to convey all my feelings, information along ideas effectively to all my team members which can be considered as one of the good experiences.</w:t>
      </w:r>
    </w:p>
    <w:p w:rsidR="00000000" w:rsidDel="00000000" w:rsidP="00000000" w:rsidRDefault="00000000" w:rsidRPr="00000000" w14:paraId="00000015">
      <w:pPr>
        <w:spacing w:line="360" w:lineRule="auto"/>
        <w:jc w:val="both"/>
        <w:rPr>
          <w:sz w:val="24"/>
          <w:szCs w:val="24"/>
        </w:rPr>
      </w:pPr>
      <w:r w:rsidDel="00000000" w:rsidR="00000000" w:rsidRPr="00000000">
        <w:rPr>
          <w:b w:val="1"/>
          <w:i w:val="1"/>
          <w:sz w:val="24"/>
          <w:szCs w:val="24"/>
          <w:rtl w:val="0"/>
        </w:rPr>
        <w:t xml:space="preserve">Analysis: </w:t>
      </w:r>
      <w:r w:rsidDel="00000000" w:rsidR="00000000" w:rsidRPr="00000000">
        <w:rPr>
          <w:sz w:val="24"/>
          <w:szCs w:val="24"/>
          <w:rtl w:val="0"/>
        </w:rPr>
        <w:t xml:space="preserve">Acknowledging the good and bad experiences The bad experiences that I have faced or used challenges of time and pressure was due the lack of time management skills which resulted in me encountering those challenges. Similarly, considering the issues about recalling the task were because of my lack of note-taking skills which has led me to face issues in recalling the previous work and the tasks to continue on the second day (Nayar and Koul, 2020). It has impacted my capabilities along with my efficiency in performing the assignment. Considering the positive fundamentals within the module, communication skills have been one of the core fundamentals which has allowed me to share various information ideas with my friends. I was having issues at the initial stage because I was so introverted which has impacted my capability or approach to share the information. As time passed by, I came to know all my friends so I was able to demonstrate my communication skills which can be considered as a positive experience within the module.</w:t>
      </w:r>
    </w:p>
    <w:p w:rsidR="00000000" w:rsidDel="00000000" w:rsidP="00000000" w:rsidRDefault="00000000" w:rsidRPr="00000000" w14:paraId="00000016">
      <w:pPr>
        <w:spacing w:line="360" w:lineRule="auto"/>
        <w:jc w:val="both"/>
        <w:rPr>
          <w:sz w:val="24"/>
          <w:szCs w:val="24"/>
        </w:rPr>
      </w:pPr>
      <w:r w:rsidDel="00000000" w:rsidR="00000000" w:rsidRPr="00000000">
        <w:rPr>
          <w:b w:val="1"/>
          <w:i w:val="1"/>
          <w:sz w:val="24"/>
          <w:szCs w:val="24"/>
          <w:rtl w:val="0"/>
        </w:rPr>
        <w:t xml:space="preserve">Conclusion: </w:t>
      </w:r>
      <w:r w:rsidDel="00000000" w:rsidR="00000000" w:rsidRPr="00000000">
        <w:rPr>
          <w:sz w:val="24"/>
          <w:szCs w:val="24"/>
          <w:rtl w:val="0"/>
        </w:rPr>
        <w:t xml:space="preserve">The module has provided me with effective knowledge that will be my motivational fundamentals for my entire life. I understand that the individual has to improve or acquire the various skills that will provide support for improving efficiency and productivity by improving the various skills which comprises communication, and time management, which can be the most goal-changing approach for acquiring the career job role within the competitive dynamics. I have also found that improving time management skills will allow the individual to complete all the complex tasks and the project in an efficient manner. In the context of employability, time management is considered one of the most demanded skills within modern dynamics as employees usually seek various skills in which time management is the most prioritised skill by the organisation to execute all their complex projects and manage the day-to-day operations within the business.</w:t>
      </w:r>
    </w:p>
    <w:p w:rsidR="00000000" w:rsidDel="00000000" w:rsidP="00000000" w:rsidRDefault="00000000" w:rsidRPr="00000000" w14:paraId="00000017">
      <w:pPr>
        <w:spacing w:line="360" w:lineRule="auto"/>
        <w:jc w:val="both"/>
        <w:rPr>
          <w:sz w:val="24"/>
          <w:szCs w:val="24"/>
        </w:rPr>
      </w:pPr>
      <w:r w:rsidDel="00000000" w:rsidR="00000000" w:rsidRPr="00000000">
        <w:rPr>
          <w:b w:val="1"/>
          <w:i w:val="1"/>
          <w:sz w:val="24"/>
          <w:szCs w:val="24"/>
          <w:rtl w:val="0"/>
        </w:rPr>
        <w:t xml:space="preserve">Action plan: </w:t>
      </w:r>
      <w:r w:rsidDel="00000000" w:rsidR="00000000" w:rsidRPr="00000000">
        <w:rPr>
          <w:sz w:val="24"/>
          <w:szCs w:val="24"/>
          <w:rtl w:val="0"/>
        </w:rPr>
        <w:t xml:space="preserve">As the study that has been illustrated in the above section, I came to know that the various economic skills are the most important fundamental within the personal or other professional life. Similarly, the module has provided me with an experience which has allowed me to understand the weaknesses along with the strengths within the skills. I have made a plan to overcome all my gaps such as time management, communication, and research. To improve my time management skills, I will use the Pomodoro strategy within the time of the study that I will be distributing the time and the tasks which will help in completing them in a timely manner (Sheldon and Wigmore, 2022). Similarly, to improve my communication skills, I will practice active listening and utilise various resources such as journals, articles along YouTube videos which will help me in providing skills and techniques to improve my communication skills. Similarly, with the approach of research skills, I will take various courses from the experts along with the researchers to improve my efficiency within the skills. I will also focus on using various platforms such as YouTube videos which will help me in delivering an effective strategy and technique to improve my research skills. Developing all those various skills will improve my efficiency in my personal and professional life.</w:t>
      </w:r>
    </w:p>
    <w:p w:rsidR="00000000" w:rsidDel="00000000" w:rsidP="00000000" w:rsidRDefault="00000000" w:rsidRPr="00000000" w14:paraId="00000018">
      <w:pPr>
        <w:pStyle w:val="Heading1"/>
        <w:spacing w:line="360" w:lineRule="auto"/>
        <w:rPr/>
      </w:pPr>
      <w:bookmarkStart w:colFirst="0" w:colLast="0" w:name="_heading=h.3rdcrjn" w:id="11"/>
      <w:bookmarkEnd w:id="11"/>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rPr/>
      </w:pPr>
      <w:bookmarkStart w:colFirst="0" w:colLast="0" w:name="_heading=h.26in1rg" w:id="12"/>
      <w:bookmarkEnd w:id="12"/>
      <w:r w:rsidDel="00000000" w:rsidR="00000000" w:rsidRPr="00000000">
        <w:rPr>
          <w:rtl w:val="0"/>
        </w:rPr>
        <w:t xml:space="preserve">Conclusion</w:t>
      </w:r>
    </w:p>
    <w:p w:rsidR="00000000" w:rsidDel="00000000" w:rsidP="00000000" w:rsidRDefault="00000000" w:rsidRPr="00000000" w14:paraId="0000001A">
      <w:pPr>
        <w:spacing w:line="360" w:lineRule="auto"/>
        <w:jc w:val="both"/>
        <w:rPr>
          <w:sz w:val="24"/>
          <w:szCs w:val="24"/>
        </w:rPr>
      </w:pPr>
      <w:r w:rsidDel="00000000" w:rsidR="00000000" w:rsidRPr="00000000">
        <w:rPr>
          <w:sz w:val="24"/>
          <w:szCs w:val="24"/>
          <w:rtl w:val="0"/>
        </w:rPr>
        <w:t xml:space="preserve">The report has allowed me to understand the importance of various skills by performing the module. It has highlighted the various gaps within the skills along with the approach for performing the assignment, for the future along with the professional initiatives. The various good along with bad experiences that I have encountered while performing or working on the module have been highlighted briefly within the report.</w:t>
      </w:r>
    </w:p>
    <w:p w:rsidR="00000000" w:rsidDel="00000000" w:rsidP="00000000" w:rsidRDefault="00000000" w:rsidRPr="00000000" w14:paraId="0000001B">
      <w:pPr>
        <w:spacing w:line="360" w:lineRule="auto"/>
        <w:jc w:val="both"/>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line="360" w:lineRule="auto"/>
        <w:rPr/>
      </w:pPr>
      <w:bookmarkStart w:colFirst="0" w:colLast="0" w:name="_heading=h.lnxbz9" w:id="13"/>
      <w:bookmarkEnd w:id="13"/>
      <w:r w:rsidDel="00000000" w:rsidR="00000000" w:rsidRPr="00000000">
        <w:rPr>
          <w:rtl w:val="0"/>
        </w:rPr>
        <w:t xml:space="preserve">References</w:t>
      </w:r>
    </w:p>
    <w:p w:rsidR="00000000" w:rsidDel="00000000" w:rsidP="00000000" w:rsidRDefault="00000000" w:rsidRPr="00000000" w14:paraId="0000001D">
      <w:pPr>
        <w:spacing w:after="240" w:line="360" w:lineRule="auto"/>
        <w:jc w:val="both"/>
        <w:rPr>
          <w:sz w:val="24"/>
          <w:szCs w:val="24"/>
        </w:rPr>
      </w:pPr>
      <w:r w:rsidDel="00000000" w:rsidR="00000000" w:rsidRPr="00000000">
        <w:rPr>
          <w:sz w:val="24"/>
          <w:szCs w:val="24"/>
          <w:rtl w:val="0"/>
        </w:rPr>
        <w:t xml:space="preserve">Markkanen, P., Välimäki, M., Anttila, M. and Kuuskorpi, M., (2020). A reflective cycle: Understanding challenging situations in a school setting. </w:t>
      </w:r>
      <w:r w:rsidDel="00000000" w:rsidR="00000000" w:rsidRPr="00000000">
        <w:rPr>
          <w:i w:val="1"/>
          <w:sz w:val="24"/>
          <w:szCs w:val="24"/>
          <w:rtl w:val="0"/>
        </w:rPr>
        <w:t xml:space="preserve">Educational Research</w:t>
      </w:r>
      <w:r w:rsidDel="00000000" w:rsidR="00000000" w:rsidRPr="00000000">
        <w:rPr>
          <w:sz w:val="24"/>
          <w:szCs w:val="24"/>
          <w:rtl w:val="0"/>
        </w:rPr>
        <w:t xml:space="preserve">, </w:t>
      </w:r>
      <w:r w:rsidDel="00000000" w:rsidR="00000000" w:rsidRPr="00000000">
        <w:rPr>
          <w:i w:val="1"/>
          <w:sz w:val="24"/>
          <w:szCs w:val="24"/>
          <w:rtl w:val="0"/>
        </w:rPr>
        <w:t xml:space="preserve">62</w:t>
      </w:r>
      <w:r w:rsidDel="00000000" w:rsidR="00000000" w:rsidRPr="00000000">
        <w:rPr>
          <w:sz w:val="24"/>
          <w:szCs w:val="24"/>
          <w:rtl w:val="0"/>
        </w:rPr>
        <w:t xml:space="preserve">(1), pp.46-62.</w:t>
      </w:r>
    </w:p>
    <w:p w:rsidR="00000000" w:rsidDel="00000000" w:rsidP="00000000" w:rsidRDefault="00000000" w:rsidRPr="00000000" w14:paraId="0000001E">
      <w:pPr>
        <w:spacing w:after="240" w:line="360" w:lineRule="auto"/>
        <w:jc w:val="both"/>
        <w:rPr>
          <w:sz w:val="24"/>
          <w:szCs w:val="24"/>
        </w:rPr>
      </w:pPr>
      <w:r w:rsidDel="00000000" w:rsidR="00000000" w:rsidRPr="00000000">
        <w:rPr>
          <w:sz w:val="24"/>
          <w:szCs w:val="24"/>
          <w:rtl w:val="0"/>
        </w:rPr>
        <w:t xml:space="preserve">Nayar, B. and Koul, S., (2020). The journey from recall to knowledge: A study of two factors–structured doodling and note-taking on a student’s recall ability. </w:t>
      </w:r>
      <w:r w:rsidDel="00000000" w:rsidR="00000000" w:rsidRPr="00000000">
        <w:rPr>
          <w:i w:val="1"/>
          <w:sz w:val="24"/>
          <w:szCs w:val="24"/>
          <w:rtl w:val="0"/>
        </w:rPr>
        <w:t xml:space="preserve">International Journal of Educational Management</w:t>
      </w:r>
      <w:r w:rsidDel="00000000" w:rsidR="00000000" w:rsidRPr="00000000">
        <w:rPr>
          <w:sz w:val="24"/>
          <w:szCs w:val="24"/>
          <w:rtl w:val="0"/>
        </w:rPr>
        <w:t xml:space="preserve">, </w:t>
      </w:r>
      <w:r w:rsidDel="00000000" w:rsidR="00000000" w:rsidRPr="00000000">
        <w:rPr>
          <w:i w:val="1"/>
          <w:sz w:val="24"/>
          <w:szCs w:val="24"/>
          <w:rtl w:val="0"/>
        </w:rPr>
        <w:t xml:space="preserve">34</w:t>
      </w:r>
      <w:r w:rsidDel="00000000" w:rsidR="00000000" w:rsidRPr="00000000">
        <w:rPr>
          <w:sz w:val="24"/>
          <w:szCs w:val="24"/>
          <w:rtl w:val="0"/>
        </w:rPr>
        <w:t xml:space="preserve">(1), pp.127-138.</w:t>
      </w:r>
    </w:p>
    <w:p w:rsidR="00000000" w:rsidDel="00000000" w:rsidP="00000000" w:rsidRDefault="00000000" w:rsidRPr="00000000" w14:paraId="0000001F">
      <w:pPr>
        <w:spacing w:after="240" w:before="240" w:line="360" w:lineRule="auto"/>
        <w:jc w:val="both"/>
        <w:rPr>
          <w:sz w:val="24"/>
          <w:szCs w:val="24"/>
        </w:rPr>
      </w:pPr>
      <w:r w:rsidDel="00000000" w:rsidR="00000000" w:rsidRPr="00000000">
        <w:rPr>
          <w:sz w:val="24"/>
          <w:szCs w:val="24"/>
          <w:rtl w:val="0"/>
        </w:rPr>
        <w:t xml:space="preserve">Rajabalee, Y.B. and Santally, M.I., (2021). Learner satisfaction, engagement and performances in an online module: Implications for institutional e-learning policy. </w:t>
      </w:r>
      <w:r w:rsidDel="00000000" w:rsidR="00000000" w:rsidRPr="00000000">
        <w:rPr>
          <w:i w:val="1"/>
          <w:sz w:val="24"/>
          <w:szCs w:val="24"/>
          <w:rtl w:val="0"/>
        </w:rPr>
        <w:t xml:space="preserve">Education and Information Technologies</w:t>
      </w:r>
      <w:r w:rsidDel="00000000" w:rsidR="00000000" w:rsidRPr="00000000">
        <w:rPr>
          <w:sz w:val="24"/>
          <w:szCs w:val="24"/>
          <w:rtl w:val="0"/>
        </w:rPr>
        <w:t xml:space="preserve">, </w:t>
      </w:r>
      <w:r w:rsidDel="00000000" w:rsidR="00000000" w:rsidRPr="00000000">
        <w:rPr>
          <w:i w:val="1"/>
          <w:sz w:val="24"/>
          <w:szCs w:val="24"/>
          <w:rtl w:val="0"/>
        </w:rPr>
        <w:t xml:space="preserve">26</w:t>
      </w:r>
      <w:r w:rsidDel="00000000" w:rsidR="00000000" w:rsidRPr="00000000">
        <w:rPr>
          <w:sz w:val="24"/>
          <w:szCs w:val="24"/>
          <w:rtl w:val="0"/>
        </w:rPr>
        <w:t xml:space="preserve">(3), pp.2623-2656.</w:t>
      </w:r>
    </w:p>
    <w:p w:rsidR="00000000" w:rsidDel="00000000" w:rsidP="00000000" w:rsidRDefault="00000000" w:rsidRPr="00000000" w14:paraId="00000020">
      <w:pPr>
        <w:spacing w:after="240" w:line="360" w:lineRule="auto"/>
        <w:jc w:val="both"/>
        <w:rPr>
          <w:sz w:val="24"/>
          <w:szCs w:val="24"/>
        </w:rPr>
      </w:pPr>
      <w:r w:rsidDel="00000000" w:rsidR="00000000" w:rsidRPr="00000000">
        <w:rPr>
          <w:sz w:val="24"/>
          <w:szCs w:val="24"/>
          <w:rtl w:val="0"/>
        </w:rPr>
        <w:t xml:space="preserve">Sheldon, R. and Wigmore, I. (2022). </w:t>
      </w:r>
      <w:r w:rsidDel="00000000" w:rsidR="00000000" w:rsidRPr="00000000">
        <w:rPr>
          <w:i w:val="1"/>
          <w:sz w:val="24"/>
          <w:szCs w:val="24"/>
          <w:rtl w:val="0"/>
        </w:rPr>
        <w:t xml:space="preserve">Pomodoro Technique</w:t>
      </w:r>
      <w:r w:rsidDel="00000000" w:rsidR="00000000" w:rsidRPr="00000000">
        <w:rPr>
          <w:sz w:val="24"/>
          <w:szCs w:val="24"/>
          <w:rtl w:val="0"/>
        </w:rPr>
        <w:t xml:space="preserve">. [online] WhatIs. Available at: https://www.techtarget.com/whatis/definition/pomodoro-technique [Accessed 25 Nov. 2024].</w:t>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b w:val="1"/>
      <w:sz w:val="24"/>
      <w:szCs w:val="24"/>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Pr>
    <w:rPr>
      <w:b w:val="1"/>
      <w:color w:val="222222"/>
      <w:sz w:val="24"/>
      <w:szCs w:val="24"/>
      <w:highlight w:val="whit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b w:val="1"/>
      <w:sz w:val="24"/>
      <w:szCs w:val="24"/>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Pr>
    <w:rPr>
      <w:b w:val="1"/>
      <w:color w:val="222222"/>
      <w:sz w:val="24"/>
      <w:szCs w:val="24"/>
      <w:highlight w:val="white"/>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JNKsUndxaLMStwiHWXzwsGOksA==">CgMxLjAyCGguZ2pkZ3hzMgloLjMwajB6bGwyCWguMWZvYjl0ZTIJaC4zem55c2g3MgloLjJldDkycDAyCGgudHlqY3d0MgloLjNkeTZ2a20yCWguMXQzaDVzZjIJaC40ZDM0b2c4MgloLjJzOGV5bzEyCWguMTdkcDh2dTIJaC4zcmRjcmpuMgloLjI2aW4xcmcyCGgubG54Yno5OAByITFMWTdCSnQyM0tGU0w0NWtNRjJteUJ3SndQbXdlZTNvUA==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