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B81CD" w14:textId="77777777" w:rsidR="005B095B" w:rsidRDefault="005B095B"/>
    <w:p w14:paraId="3E492096" w14:textId="49F3E93B" w:rsidR="005B095B" w:rsidRDefault="005B095B">
      <w:r>
        <w:t xml:space="preserve">Janine Thomson 2504957  </w:t>
      </w:r>
    </w:p>
    <w:p w14:paraId="7A90A59D" w14:textId="77777777" w:rsidR="005B095B" w:rsidRDefault="005B095B"/>
    <w:p w14:paraId="688694ED" w14:textId="1673FBD4" w:rsidR="005B095B" w:rsidRDefault="005B095B">
      <w:r w:rsidRPr="005B095B">
        <w:t>https://uowtsd-my.sharepoint.com/:p:/r/personal/2506612_student_uwtsd_ac_uk/Documents/Group%20Presentation.pptx?d=w32f3bfe7008e447d9118deadb297f053&amp;csf=1&amp;web=1&amp;e=WJBdoH</w:t>
      </w:r>
    </w:p>
    <w:p w14:paraId="075B6DDD" w14:textId="77777777" w:rsidR="005B095B" w:rsidRDefault="005B095B"/>
    <w:p w14:paraId="473BD39B" w14:textId="3C4431A5" w:rsidR="00B75154" w:rsidRDefault="005B095B">
      <w:r>
        <w:rPr>
          <w:noProof/>
        </w:rPr>
        <w:drawing>
          <wp:inline distT="0" distB="0" distL="0" distR="0" wp14:anchorId="23F9B66E" wp14:editId="4BF3C3B3">
            <wp:extent cx="5731510" cy="3239770"/>
            <wp:effectExtent l="0" t="0" r="0" b="0"/>
            <wp:docPr id="529625696" name="Picture 1" descr="A black and yellow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625696" name="Picture 1" descr="A black and yellow background with white text&#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3239770"/>
                    </a:xfrm>
                    <a:prstGeom prst="rect">
                      <a:avLst/>
                    </a:prstGeom>
                  </pic:spPr>
                </pic:pic>
              </a:graphicData>
            </a:graphic>
          </wp:inline>
        </w:drawing>
      </w:r>
    </w:p>
    <w:p w14:paraId="1318BA9C" w14:textId="3338D9B7" w:rsidR="00EF300D" w:rsidRPr="00EF300D" w:rsidRDefault="00EF300D" w:rsidP="00EF300D">
      <w:r w:rsidRPr="00EF300D">
        <w:rPr>
          <w:lang w:val="en-US"/>
        </w:rPr>
        <w:t>(Janine Thomson) We</w:t>
      </w:r>
      <w:r w:rsidR="00B70048">
        <w:rPr>
          <w:lang w:val="en-US"/>
        </w:rPr>
        <w:t>l</w:t>
      </w:r>
      <w:r w:rsidRPr="00EF300D">
        <w:rPr>
          <w:lang w:val="en-US"/>
        </w:rPr>
        <w:t xml:space="preserve">come to our presentation. In this presentation by Janine, Ebony, Mog, Charlotte and Sarah, we will explain our wicked problem – which is digital exclusion, how it effects people in education and the community. We will touch on everything from poverty, the impact on children and parents, empathy ALN and how we can help avoid exclusion. </w:t>
      </w:r>
    </w:p>
    <w:p w14:paraId="7740A41A" w14:textId="77777777" w:rsidR="00A16F9C" w:rsidRDefault="00A16F9C"/>
    <w:p w14:paraId="45657989" w14:textId="5981665C" w:rsidR="00A16F9C" w:rsidRDefault="005B095B">
      <w:r>
        <w:rPr>
          <w:noProof/>
        </w:rPr>
        <w:lastRenderedPageBreak/>
        <w:drawing>
          <wp:inline distT="0" distB="0" distL="0" distR="0" wp14:anchorId="06E11B82" wp14:editId="5354B32A">
            <wp:extent cx="5731510" cy="3197225"/>
            <wp:effectExtent l="0" t="0" r="0" b="3175"/>
            <wp:docPr id="1522060091" name="Picture 3" descr="A black and white image of a person with a wheelchair and a stack of co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060091" name="Picture 3" descr="A black and white image of a person with a wheelchair and a stack of coin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197225"/>
                    </a:xfrm>
                    <a:prstGeom prst="rect">
                      <a:avLst/>
                    </a:prstGeom>
                  </pic:spPr>
                </pic:pic>
              </a:graphicData>
            </a:graphic>
          </wp:inline>
        </w:drawing>
      </w:r>
    </w:p>
    <w:p w14:paraId="0EB0D947" w14:textId="77777777" w:rsidR="006B4D98" w:rsidRPr="006B4D98" w:rsidRDefault="006B4D98" w:rsidP="006B4D98">
      <w:r w:rsidRPr="006B4D98">
        <w:rPr>
          <w:lang w:val="en-US"/>
        </w:rPr>
        <w:t xml:space="preserve">(Janine Thomson) digital exclusion is our wicked problem, digital exclusion is an inability to fully access or use digital technologies, such as the internet and computers which prevents people to participate in modern society. Our solution to this will be explained in this Power point with information on help with using the technology and what help is available to students within education and for people within in the community. We will also consider how to engage the community for participation with an attractive incentive. </w:t>
      </w:r>
    </w:p>
    <w:p w14:paraId="318C1FE8" w14:textId="2312325F" w:rsidR="006B4D98" w:rsidRPr="006B4D98" w:rsidRDefault="006B4D98" w:rsidP="006B4D98">
      <w:hyperlink r:id="rId8" w:history="1">
        <w:r w:rsidRPr="006B4D98">
          <w:rPr>
            <w:rStyle w:val="Hyperlink"/>
          </w:rPr>
          <w:t>https://publications.parliament.uk/pa/ld5803/ldselect/ldcomm/219/21905.htm#:~:text=What%20is%20digital%20exclusion?,issues%20and%20barriers%20relating%20to</w:t>
        </w:r>
      </w:hyperlink>
      <w:r w:rsidRPr="006B4D98">
        <w:t xml:space="preserve">:2023 </w:t>
      </w:r>
    </w:p>
    <w:p w14:paraId="67B0DA13" w14:textId="195EF0BF" w:rsidR="006B4D98" w:rsidRPr="006B4D98" w:rsidRDefault="006B4D98" w:rsidP="006B4D98">
      <w:r w:rsidRPr="006B4D98">
        <w:t xml:space="preserve">Parliament, (2023). </w:t>
      </w:r>
      <w:r w:rsidRPr="006B4D98">
        <w:rPr>
          <w:i/>
          <w:iCs/>
        </w:rPr>
        <w:t>Chapter 2: Digital Exclusion.</w:t>
      </w:r>
      <w:r w:rsidRPr="006B4D98">
        <w:t xml:space="preserve">  Available at: https://publications.parliament.uk/pa/ld5803/ldselect/ldcomm/219/21905.htm#:~:text=What%20is%20digital%20exclusion?,issues%20and%20barriers%20relating% 20to: (Accessed: 13</w:t>
      </w:r>
      <w:r w:rsidR="00B70048" w:rsidRPr="006B4D98">
        <w:rPr>
          <w:vertAlign w:val="superscript"/>
        </w:rPr>
        <w:t>th</w:t>
      </w:r>
      <w:r w:rsidR="00B70048" w:rsidRPr="006B4D98">
        <w:t xml:space="preserve"> April</w:t>
      </w:r>
      <w:r w:rsidRPr="006B4D98">
        <w:t xml:space="preserve"> 2026).</w:t>
      </w:r>
    </w:p>
    <w:p w14:paraId="06AB0018" w14:textId="2CE5EC86" w:rsidR="006B4D98" w:rsidRPr="006B4D98" w:rsidRDefault="006B4D98" w:rsidP="006B4D98">
      <w:r w:rsidRPr="006B4D98">
        <w:rPr>
          <w:lang w:val="en-US"/>
        </w:rPr>
        <w:t xml:space="preserve">Purple Griffon Limited, (2026). </w:t>
      </w:r>
      <w:r w:rsidRPr="006B4D98">
        <w:rPr>
          <w:i/>
          <w:iCs/>
          <w:lang w:val="en-US"/>
        </w:rPr>
        <w:t xml:space="preserve">What is digital poverty and exclusion. </w:t>
      </w:r>
      <w:r w:rsidRPr="006B4D98">
        <w:rPr>
          <w:lang w:val="en-US"/>
        </w:rPr>
        <w:t xml:space="preserve">[Image]. Available at: </w:t>
      </w:r>
      <w:hyperlink r:id="rId9" w:history="1">
        <w:r w:rsidRPr="006B4D98">
          <w:rPr>
            <w:rStyle w:val="Hyperlink"/>
            <w:lang w:val="en-US"/>
          </w:rPr>
          <w:t>https://purplegriffon.com/blog/digital-poverty-exclusion</w:t>
        </w:r>
      </w:hyperlink>
      <w:r w:rsidRPr="006B4D98">
        <w:rPr>
          <w:lang w:val="en-US"/>
        </w:rPr>
        <w:t xml:space="preserve">  (Accessed: </w:t>
      </w:r>
      <w:r w:rsidR="00B70048" w:rsidRPr="006B4D98">
        <w:rPr>
          <w:lang w:val="en-US"/>
        </w:rPr>
        <w:t>13</w:t>
      </w:r>
      <w:r w:rsidR="00B70048" w:rsidRPr="006B4D98">
        <w:rPr>
          <w:vertAlign w:val="superscript"/>
          <w:lang w:val="en-US"/>
        </w:rPr>
        <w:t xml:space="preserve"> </w:t>
      </w:r>
      <w:proofErr w:type="spellStart"/>
      <w:r w:rsidR="00B70048">
        <w:rPr>
          <w:vertAlign w:val="superscript"/>
          <w:lang w:val="en-US"/>
        </w:rPr>
        <w:t>th</w:t>
      </w:r>
      <w:proofErr w:type="spellEnd"/>
      <w:r w:rsidR="00B70048">
        <w:rPr>
          <w:vertAlign w:val="superscript"/>
          <w:lang w:val="en-US"/>
        </w:rPr>
        <w:t xml:space="preserve"> </w:t>
      </w:r>
      <w:r w:rsidR="00B70048" w:rsidRPr="006B4D98">
        <w:t>April</w:t>
      </w:r>
      <w:r w:rsidRPr="006B4D98">
        <w:t xml:space="preserve"> 2026).</w:t>
      </w:r>
    </w:p>
    <w:p w14:paraId="19A58518" w14:textId="77777777" w:rsidR="00A16F9C" w:rsidRDefault="00A16F9C"/>
    <w:p w14:paraId="70200E49" w14:textId="77777777" w:rsidR="00A16F9C" w:rsidRDefault="00A16F9C"/>
    <w:p w14:paraId="23F6503C" w14:textId="77777777" w:rsidR="00A16F9C" w:rsidRDefault="00A16F9C"/>
    <w:p w14:paraId="5B1049DA" w14:textId="77777777" w:rsidR="00A16F9C" w:rsidRDefault="00A16F9C"/>
    <w:p w14:paraId="3BF7CAEE" w14:textId="77777777" w:rsidR="00A16F9C" w:rsidRDefault="00A16F9C"/>
    <w:p w14:paraId="6463DE9D" w14:textId="1AEE1DBE" w:rsidR="005B095B" w:rsidRDefault="005B095B">
      <w:r>
        <w:lastRenderedPageBreak/>
        <w:br/>
      </w:r>
      <w:r>
        <w:br/>
      </w:r>
      <w:r>
        <w:rPr>
          <w:noProof/>
        </w:rPr>
        <w:drawing>
          <wp:inline distT="0" distB="0" distL="0" distR="0" wp14:anchorId="3D1A1BD9" wp14:editId="280A0778">
            <wp:extent cx="5731510" cy="3246755"/>
            <wp:effectExtent l="0" t="0" r="0" b="4445"/>
            <wp:docPr id="1548854866" name="Picture 5" descr="A poster with text and images of a person sitting at a des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854866" name="Picture 5" descr="A poster with text and images of a person sitting at a desk&#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46755"/>
                    </a:xfrm>
                    <a:prstGeom prst="rect">
                      <a:avLst/>
                    </a:prstGeom>
                  </pic:spPr>
                </pic:pic>
              </a:graphicData>
            </a:graphic>
          </wp:inline>
        </w:drawing>
      </w:r>
    </w:p>
    <w:p w14:paraId="3633516A" w14:textId="33FB2F8A" w:rsidR="00D37655" w:rsidRPr="00D37655" w:rsidRDefault="00D37655" w:rsidP="00D37655">
      <w:r w:rsidRPr="00D37655">
        <w:rPr>
          <w:lang w:val="en-US"/>
        </w:rPr>
        <w:t xml:space="preserve">(Janine Thomson) Most schools in the </w:t>
      </w:r>
      <w:r w:rsidR="00997740">
        <w:rPr>
          <w:lang w:val="en-US"/>
        </w:rPr>
        <w:t>UK</w:t>
      </w:r>
      <w:r w:rsidRPr="00D37655">
        <w:rPr>
          <w:lang w:val="en-US"/>
        </w:rPr>
        <w:t xml:space="preserve"> give a lot of </w:t>
      </w:r>
      <w:r w:rsidRPr="00D37655">
        <w:rPr>
          <w:lang w:val="en-US"/>
        </w:rPr>
        <w:t>children the</w:t>
      </w:r>
      <w:r w:rsidRPr="00D37655">
        <w:rPr>
          <w:lang w:val="en-US"/>
        </w:rPr>
        <w:t xml:space="preserve"> opportunities using equipment to access the internet and learn how to use the internet safely.  However some schools are limited to usage due to signal if you're in a rural area, not enough funding for a decent amount of equipment there for only half the children can use at the same time, not enough training for teachers to be able to teach children how to use the equipment that include specialist </w:t>
      </w:r>
      <w:r w:rsidR="00997740">
        <w:rPr>
          <w:lang w:val="en-US"/>
        </w:rPr>
        <w:t xml:space="preserve">ALN </w:t>
      </w:r>
      <w:r w:rsidRPr="00D37655">
        <w:rPr>
          <w:lang w:val="en-US"/>
        </w:rPr>
        <w:t>software</w:t>
      </w:r>
      <w:r w:rsidRPr="00D37655">
        <w:rPr>
          <w:lang w:val="en-US"/>
        </w:rPr>
        <w:t xml:space="preserve">, some children </w:t>
      </w:r>
      <w:r w:rsidR="00997740" w:rsidRPr="00D37655">
        <w:rPr>
          <w:lang w:val="en-US"/>
        </w:rPr>
        <w:t>Can’t</w:t>
      </w:r>
      <w:r w:rsidRPr="00D37655">
        <w:rPr>
          <w:lang w:val="en-US"/>
        </w:rPr>
        <w:t xml:space="preserve"> complete homework at home as don’t have access to internet and </w:t>
      </w:r>
      <w:r w:rsidR="00997740" w:rsidRPr="00D37655">
        <w:rPr>
          <w:lang w:val="en-US"/>
        </w:rPr>
        <w:t>equipment</w:t>
      </w:r>
      <w:r w:rsidRPr="00D37655">
        <w:rPr>
          <w:lang w:val="en-US"/>
        </w:rPr>
        <w:t xml:space="preserve"> .</w:t>
      </w:r>
    </w:p>
    <w:p w14:paraId="69C71AE2" w14:textId="77777777" w:rsidR="00D37655" w:rsidRPr="00D37655" w:rsidRDefault="00D37655" w:rsidP="00D37655">
      <w:hyperlink r:id="rId11" w:history="1">
        <w:r w:rsidRPr="00D37655">
          <w:rPr>
            <w:rStyle w:val="Hyperlink"/>
          </w:rPr>
          <w:t>https://www.goodthingsfoundation.org/policy-and-research/research-and-evidence/research-2024/digital-inclusion-datasets#definedigitalexclusion</w:t>
        </w:r>
      </w:hyperlink>
    </w:p>
    <w:p w14:paraId="165F45F7" w14:textId="13445282" w:rsidR="00D37655" w:rsidRPr="00D37655" w:rsidRDefault="00D37655" w:rsidP="00D37655">
      <w:r w:rsidRPr="00D37655">
        <w:t xml:space="preserve">Good Things Foundation, (2024). </w:t>
      </w:r>
      <w:r w:rsidRPr="00D37655">
        <w:rPr>
          <w:i/>
          <w:iCs/>
        </w:rPr>
        <w:t>Digital inclusion: what the main</w:t>
      </w:r>
      <w:r w:rsidR="00997740">
        <w:rPr>
          <w:i/>
          <w:iCs/>
        </w:rPr>
        <w:t xml:space="preserve"> UK</w:t>
      </w:r>
      <w:r w:rsidRPr="00D37655">
        <w:rPr>
          <w:i/>
          <w:iCs/>
        </w:rPr>
        <w:t xml:space="preserve"> datasets tell us. </w:t>
      </w:r>
      <w:r w:rsidRPr="00D37655">
        <w:t xml:space="preserve">Available at: </w:t>
      </w:r>
      <w:hyperlink r:id="rId12" w:history="1">
        <w:r w:rsidRPr="00D37655">
          <w:rPr>
            <w:rStyle w:val="Hyperlink"/>
          </w:rPr>
          <w:t>https://www.goodthingsfoundation.org/policy-and-research/research-and-evidence/research-2024/digital-inclusion-datasets#definedigitalexclusion</w:t>
        </w:r>
      </w:hyperlink>
      <w:r w:rsidRPr="00D37655">
        <w:t xml:space="preserve"> (Accessed: 13</w:t>
      </w:r>
      <w:r w:rsidRPr="00D37655">
        <w:rPr>
          <w:vertAlign w:val="superscript"/>
        </w:rPr>
        <w:t>th</w:t>
      </w:r>
      <w:r w:rsidRPr="00D37655">
        <w:t xml:space="preserve">  April 2026). </w:t>
      </w:r>
    </w:p>
    <w:p w14:paraId="25E2AC18" w14:textId="77777777" w:rsidR="00A16F9C" w:rsidRDefault="00A16F9C"/>
    <w:p w14:paraId="4BF161A6" w14:textId="77777777" w:rsidR="00A16F9C" w:rsidRDefault="00A16F9C"/>
    <w:p w14:paraId="10E2A3C9" w14:textId="752C8E47" w:rsidR="005B095B" w:rsidRDefault="005B095B"/>
    <w:p w14:paraId="697BDB1A" w14:textId="77777777" w:rsidR="00A16F9C" w:rsidRDefault="00A16F9C"/>
    <w:p w14:paraId="174697BC" w14:textId="77777777" w:rsidR="00A16F9C" w:rsidRDefault="00A16F9C"/>
    <w:p w14:paraId="172A6DEC" w14:textId="77777777" w:rsidR="00A16F9C" w:rsidRDefault="00A16F9C"/>
    <w:p w14:paraId="49EEA74A" w14:textId="09383E73" w:rsidR="005B095B" w:rsidRDefault="005B095B">
      <w:r>
        <w:lastRenderedPageBreak/>
        <w:br/>
      </w:r>
      <w:r>
        <w:br/>
      </w:r>
      <w:r>
        <w:rPr>
          <w:noProof/>
        </w:rPr>
        <w:drawing>
          <wp:inline distT="0" distB="0" distL="0" distR="0" wp14:anchorId="4DC06CDC" wp14:editId="2D476C14">
            <wp:extent cx="5731510" cy="3228340"/>
            <wp:effectExtent l="0" t="0" r="0" b="0"/>
            <wp:docPr id="1419238468" name="Picture 10" descr="A close-up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238468" name="Picture 10" descr="A close-up of a dia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28340"/>
                    </a:xfrm>
                    <a:prstGeom prst="rect">
                      <a:avLst/>
                    </a:prstGeom>
                  </pic:spPr>
                </pic:pic>
              </a:graphicData>
            </a:graphic>
          </wp:inline>
        </w:drawing>
      </w:r>
    </w:p>
    <w:p w14:paraId="4B25A6DC" w14:textId="05171582" w:rsidR="00337D7B" w:rsidRPr="00337D7B" w:rsidRDefault="00337D7B" w:rsidP="00337D7B">
      <w:r w:rsidRPr="00337D7B">
        <w:rPr>
          <w:lang w:val="en-US"/>
        </w:rPr>
        <w:t xml:space="preserve">Janine Thomson) digital exclusion within the community has many factors such as access to the internet or equipment, financial issues and a matter of a </w:t>
      </w:r>
      <w:r w:rsidR="00B70048" w:rsidRPr="00337D7B">
        <w:rPr>
          <w:lang w:val="en-US"/>
        </w:rPr>
        <w:t>person’s</w:t>
      </w:r>
      <w:r w:rsidRPr="00337D7B">
        <w:rPr>
          <w:lang w:val="en-US"/>
        </w:rPr>
        <w:t xml:space="preserve"> digital capabilities and confidence  which results it not being able to access online banking, housing, government forms, health appointments, shopping and communication, which is some cases would make a person feel cut off from the outside world, Jobs are also more technology focused with pay slips and work </w:t>
      </w:r>
      <w:r w:rsidR="00B70048" w:rsidRPr="00337D7B">
        <w:rPr>
          <w:lang w:val="en-US"/>
        </w:rPr>
        <w:t>policy’s</w:t>
      </w:r>
      <w:r w:rsidRPr="00337D7B">
        <w:rPr>
          <w:lang w:val="en-US"/>
        </w:rPr>
        <w:t xml:space="preserve"> being online and online training which would result in a person either falling behind or </w:t>
      </w:r>
      <w:r w:rsidR="00B70048" w:rsidRPr="00337D7B">
        <w:rPr>
          <w:lang w:val="en-US"/>
        </w:rPr>
        <w:t>losing</w:t>
      </w:r>
      <w:r w:rsidRPr="00337D7B">
        <w:rPr>
          <w:lang w:val="en-US"/>
        </w:rPr>
        <w:t xml:space="preserve"> their job. </w:t>
      </w:r>
      <w:r w:rsidRPr="00337D7B">
        <w:rPr>
          <w:lang w:val="en-US"/>
        </w:rPr>
        <w:br/>
      </w:r>
      <w:r w:rsidRPr="00337D7B">
        <w:rPr>
          <w:lang w:val="en-US"/>
        </w:rPr>
        <w:br/>
      </w:r>
      <w:hyperlink r:id="rId14" w:history="1">
        <w:r w:rsidRPr="00337D7B">
          <w:rPr>
            <w:rStyle w:val="Hyperlink"/>
          </w:rPr>
          <w:t>https://www.gov.uk/government/publications/digital-inclusion-action-plan-first-steps/digital-inclusion-action-plan-first-steps</w:t>
        </w:r>
      </w:hyperlink>
      <w:r w:rsidRPr="00337D7B">
        <w:br/>
        <w:t xml:space="preserve">Government, (2025). </w:t>
      </w:r>
      <w:r w:rsidRPr="00337D7B">
        <w:rPr>
          <w:i/>
          <w:iCs/>
        </w:rPr>
        <w:t xml:space="preserve">Digital inclusion action plan first steps. </w:t>
      </w:r>
      <w:r w:rsidRPr="00337D7B">
        <w:t xml:space="preserve">Available at : </w:t>
      </w:r>
      <w:hyperlink r:id="rId15" w:history="1">
        <w:r w:rsidRPr="00337D7B">
          <w:rPr>
            <w:rStyle w:val="Hyperlink"/>
          </w:rPr>
          <w:t>https://www.gov.uk/government/publications/digital-inclusion-action-plan-first-steps/digital-inclusion-action-plan-first-steps</w:t>
        </w:r>
      </w:hyperlink>
      <w:r w:rsidRPr="00337D7B">
        <w:t xml:space="preserve"> (Accessed:13</w:t>
      </w:r>
      <w:r w:rsidRPr="00337D7B">
        <w:rPr>
          <w:vertAlign w:val="superscript"/>
        </w:rPr>
        <w:t>th</w:t>
      </w:r>
      <w:r w:rsidRPr="00337D7B">
        <w:t xml:space="preserve">  April 2026). </w:t>
      </w:r>
      <w:r w:rsidRPr="00337D7B">
        <w:br/>
      </w:r>
      <w:r w:rsidRPr="00337D7B">
        <w:br/>
        <w:t xml:space="preserve">Welsh Government, (2021). </w:t>
      </w:r>
      <w:r w:rsidRPr="00337D7B">
        <w:rPr>
          <w:i/>
          <w:iCs/>
        </w:rPr>
        <w:t xml:space="preserve">Digital Strategy for Wales: Mission 4 – Digital Inclusion. </w:t>
      </w:r>
      <w:r w:rsidRPr="00337D7B">
        <w:t xml:space="preserve">[Image].  Available at: </w:t>
      </w:r>
      <w:hyperlink r:id="rId16" w:history="1">
        <w:r w:rsidRPr="00337D7B">
          <w:rPr>
            <w:rStyle w:val="Hyperlink"/>
          </w:rPr>
          <w:t>https://digitalanddata.blog.gov.wales/2021/01/07/digital-strategy-for-wales-mission-4-digital-inclusion/</w:t>
        </w:r>
      </w:hyperlink>
      <w:r w:rsidRPr="00337D7B">
        <w:t xml:space="preserve"> (Accessed: 13 April 2026).</w:t>
      </w:r>
    </w:p>
    <w:p w14:paraId="7E7F2826" w14:textId="77777777" w:rsidR="00337D7B" w:rsidRPr="00337D7B" w:rsidRDefault="00337D7B" w:rsidP="00337D7B">
      <w:r w:rsidRPr="00337D7B">
        <w:t> </w:t>
      </w:r>
    </w:p>
    <w:p w14:paraId="6F343F06" w14:textId="77777777" w:rsidR="00337D7B" w:rsidRPr="00337D7B" w:rsidRDefault="00337D7B" w:rsidP="00337D7B">
      <w:r w:rsidRPr="00337D7B">
        <w:t xml:space="preserve">Research gate, (2022). </w:t>
      </w:r>
      <w:r w:rsidRPr="00337D7B">
        <w:rPr>
          <w:i/>
          <w:iCs/>
        </w:rPr>
        <w:t>Digital Divide in AI-Powered Education: Challenges and</w:t>
      </w:r>
    </w:p>
    <w:p w14:paraId="4262C7BC" w14:textId="77777777" w:rsidR="00337D7B" w:rsidRPr="00337D7B" w:rsidRDefault="00337D7B" w:rsidP="00337D7B">
      <w:r w:rsidRPr="00337D7B">
        <w:rPr>
          <w:i/>
          <w:iCs/>
        </w:rPr>
        <w:t>Solutions for Equitable Learning. [Image]. Available at:</w:t>
      </w:r>
      <w:r w:rsidRPr="00337D7B">
        <w:t xml:space="preserve"> </w:t>
      </w:r>
      <w:hyperlink r:id="rId17" w:history="1">
        <w:r w:rsidRPr="00337D7B">
          <w:rPr>
            <w:rStyle w:val="Hyperlink"/>
            <w:i/>
            <w:iCs/>
          </w:rPr>
          <w:t>https://www.researchgate.net/publication/390048519_Digital_Divide_in_AI-Powered_Education_Challenges_and_Solutions_for_Equitable_Learning/fulltext/67dd0f</w:t>
        </w:r>
        <w:r w:rsidRPr="00337D7B">
          <w:rPr>
            <w:rStyle w:val="Hyperlink"/>
            <w:i/>
            <w:iCs/>
          </w:rPr>
          <w:lastRenderedPageBreak/>
          <w:t>dd3ad6d174c4a3c28b/Digital-Divide-in-AI-Powered-Education-Challenges-and-Solutions-for-Equitable-Learning.pdf?__cf_chl_tk=c0VLA1Ayujclr6Umd8ualHbpPT6oYiy90_eV9MO5g3o-1776097597-1.0.1.1-jth4w7BR1DxGspT2e1dTSOaEgf4g04MjHJYrk1fj4.Q</w:t>
        </w:r>
      </w:hyperlink>
      <w:r w:rsidRPr="00337D7B">
        <w:t xml:space="preserve"> (Accessed: 13 April 2026).</w:t>
      </w:r>
    </w:p>
    <w:p w14:paraId="28447713" w14:textId="77777777" w:rsidR="00337D7B" w:rsidRDefault="00337D7B"/>
    <w:sectPr w:rsidR="00337D7B">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52B47A" w14:textId="77777777" w:rsidR="002659E9" w:rsidRDefault="002659E9" w:rsidP="00280410">
      <w:pPr>
        <w:spacing w:after="0" w:line="240" w:lineRule="auto"/>
      </w:pPr>
      <w:r>
        <w:separator/>
      </w:r>
    </w:p>
  </w:endnote>
  <w:endnote w:type="continuationSeparator" w:id="0">
    <w:p w14:paraId="7F468AC1" w14:textId="77777777" w:rsidR="002659E9" w:rsidRDefault="002659E9" w:rsidP="002804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BBF72C" w14:textId="77777777" w:rsidR="00280410" w:rsidRDefault="002804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44704B" w14:textId="77777777" w:rsidR="00280410" w:rsidRDefault="002804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859A74" w14:textId="77777777" w:rsidR="00280410" w:rsidRDefault="002804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8C696E" w14:textId="77777777" w:rsidR="002659E9" w:rsidRDefault="002659E9" w:rsidP="00280410">
      <w:pPr>
        <w:spacing w:after="0" w:line="240" w:lineRule="auto"/>
      </w:pPr>
      <w:r>
        <w:separator/>
      </w:r>
    </w:p>
  </w:footnote>
  <w:footnote w:type="continuationSeparator" w:id="0">
    <w:p w14:paraId="7EB766E4" w14:textId="77777777" w:rsidR="002659E9" w:rsidRDefault="002659E9" w:rsidP="002804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150A91" w14:textId="77777777" w:rsidR="00280410" w:rsidRDefault="002804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99DD8E" w14:textId="77777777" w:rsidR="00280410" w:rsidRDefault="002804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839345" w14:textId="77777777" w:rsidR="00280410" w:rsidRDefault="002804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095B"/>
    <w:rsid w:val="002659E9"/>
    <w:rsid w:val="00280410"/>
    <w:rsid w:val="00337D7B"/>
    <w:rsid w:val="00367057"/>
    <w:rsid w:val="005B095B"/>
    <w:rsid w:val="006B4D98"/>
    <w:rsid w:val="00927452"/>
    <w:rsid w:val="00997740"/>
    <w:rsid w:val="00A16F9C"/>
    <w:rsid w:val="00A2792E"/>
    <w:rsid w:val="00B14DE1"/>
    <w:rsid w:val="00B70048"/>
    <w:rsid w:val="00B75154"/>
    <w:rsid w:val="00CE472F"/>
    <w:rsid w:val="00D37655"/>
    <w:rsid w:val="00DE7B0F"/>
    <w:rsid w:val="00E029F0"/>
    <w:rsid w:val="00EF30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ED328"/>
  <w15:chartTrackingRefBased/>
  <w15:docId w15:val="{C7D8D119-AAAE-FF45-81D8-666F882F83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09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09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09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09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09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09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09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09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09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09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09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09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09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09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09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09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09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095B"/>
    <w:rPr>
      <w:rFonts w:eastAsiaTheme="majorEastAsia" w:cstheme="majorBidi"/>
      <w:color w:val="272727" w:themeColor="text1" w:themeTint="D8"/>
    </w:rPr>
  </w:style>
  <w:style w:type="paragraph" w:styleId="Title">
    <w:name w:val="Title"/>
    <w:basedOn w:val="Normal"/>
    <w:next w:val="Normal"/>
    <w:link w:val="TitleChar"/>
    <w:uiPriority w:val="10"/>
    <w:qFormat/>
    <w:rsid w:val="005B09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09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09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09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095B"/>
    <w:pPr>
      <w:spacing w:before="160"/>
      <w:jc w:val="center"/>
    </w:pPr>
    <w:rPr>
      <w:i/>
      <w:iCs/>
      <w:color w:val="404040" w:themeColor="text1" w:themeTint="BF"/>
    </w:rPr>
  </w:style>
  <w:style w:type="character" w:customStyle="1" w:styleId="QuoteChar">
    <w:name w:val="Quote Char"/>
    <w:basedOn w:val="DefaultParagraphFont"/>
    <w:link w:val="Quote"/>
    <w:uiPriority w:val="29"/>
    <w:rsid w:val="005B095B"/>
    <w:rPr>
      <w:i/>
      <w:iCs/>
      <w:color w:val="404040" w:themeColor="text1" w:themeTint="BF"/>
    </w:rPr>
  </w:style>
  <w:style w:type="paragraph" w:styleId="ListParagraph">
    <w:name w:val="List Paragraph"/>
    <w:basedOn w:val="Normal"/>
    <w:uiPriority w:val="34"/>
    <w:qFormat/>
    <w:rsid w:val="005B095B"/>
    <w:pPr>
      <w:ind w:left="720"/>
      <w:contextualSpacing/>
    </w:pPr>
  </w:style>
  <w:style w:type="character" w:styleId="IntenseEmphasis">
    <w:name w:val="Intense Emphasis"/>
    <w:basedOn w:val="DefaultParagraphFont"/>
    <w:uiPriority w:val="21"/>
    <w:qFormat/>
    <w:rsid w:val="005B095B"/>
    <w:rPr>
      <w:i/>
      <w:iCs/>
      <w:color w:val="0F4761" w:themeColor="accent1" w:themeShade="BF"/>
    </w:rPr>
  </w:style>
  <w:style w:type="paragraph" w:styleId="IntenseQuote">
    <w:name w:val="Intense Quote"/>
    <w:basedOn w:val="Normal"/>
    <w:next w:val="Normal"/>
    <w:link w:val="IntenseQuoteChar"/>
    <w:uiPriority w:val="30"/>
    <w:qFormat/>
    <w:rsid w:val="005B09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095B"/>
    <w:rPr>
      <w:i/>
      <w:iCs/>
      <w:color w:val="0F4761" w:themeColor="accent1" w:themeShade="BF"/>
    </w:rPr>
  </w:style>
  <w:style w:type="character" w:styleId="IntenseReference">
    <w:name w:val="Intense Reference"/>
    <w:basedOn w:val="DefaultParagraphFont"/>
    <w:uiPriority w:val="32"/>
    <w:qFormat/>
    <w:rsid w:val="005B095B"/>
    <w:rPr>
      <w:b/>
      <w:bCs/>
      <w:smallCaps/>
      <w:color w:val="0F4761" w:themeColor="accent1" w:themeShade="BF"/>
      <w:spacing w:val="5"/>
    </w:rPr>
  </w:style>
  <w:style w:type="paragraph" w:styleId="Header">
    <w:name w:val="header"/>
    <w:basedOn w:val="Normal"/>
    <w:link w:val="HeaderChar"/>
    <w:uiPriority w:val="99"/>
    <w:unhideWhenUsed/>
    <w:rsid w:val="002804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410"/>
  </w:style>
  <w:style w:type="paragraph" w:styleId="Footer">
    <w:name w:val="footer"/>
    <w:basedOn w:val="Normal"/>
    <w:link w:val="FooterChar"/>
    <w:uiPriority w:val="99"/>
    <w:unhideWhenUsed/>
    <w:rsid w:val="002804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410"/>
  </w:style>
  <w:style w:type="character" w:styleId="Hyperlink">
    <w:name w:val="Hyperlink"/>
    <w:basedOn w:val="DefaultParagraphFont"/>
    <w:uiPriority w:val="99"/>
    <w:unhideWhenUsed/>
    <w:rsid w:val="006B4D98"/>
    <w:rPr>
      <w:color w:val="467886" w:themeColor="hyperlink"/>
      <w:u w:val="single"/>
    </w:rPr>
  </w:style>
  <w:style w:type="character" w:styleId="UnresolvedMention">
    <w:name w:val="Unresolved Mention"/>
    <w:basedOn w:val="DefaultParagraphFont"/>
    <w:uiPriority w:val="99"/>
    <w:semiHidden/>
    <w:unhideWhenUsed/>
    <w:rsid w:val="006B4D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ld5803/ldselect/ldcomm/219/21905.htm#:~:text=What%20is%20digital%20exclusion?,issues%20and%20barriers%20relating%20to" TargetMode="External"/><Relationship Id="rId13" Type="http://schemas.openxmlformats.org/officeDocument/2006/relationships/image" Target="media/image4.png"/><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image" Target="media/image2.png"/><Relationship Id="rId12" Type="http://schemas.openxmlformats.org/officeDocument/2006/relationships/hyperlink" Target="https://www.goodthingsfoundation.org/policy-and-research/research-and-evidence/research-2024/digital-inclusion-datasets" TargetMode="External"/><Relationship Id="rId17" Type="http://schemas.openxmlformats.org/officeDocument/2006/relationships/hyperlink" Target="https://www.researchgate.net/publication/390048519_Digital_Divide_in_AI-Powered_Education_Challenges_and_Solutions_for_Equitable_Learning/fulltext/67dd0fdd3ad6d174c4a3c28b/Digital-Divide-in-AI-Powered-Education-Challenges-and-Solutions-for-Equitable-Learning.pdf?__cf_chl_tk=c0VLA1Ayujclr6Umd8ualHbpPT6oYiy90_eV9MO5g3o-1776097597-1.0.1.1-jth4w7BR1DxGspT2e1dTSOaEgf4g04MjHJYrk1fj4.Q"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digitalanddata.blog.gov.wales/2021/01/07/digital-strategy-for-wales-mission-4-digital-inclusion/"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goodthingsfoundation.org/policy-and-research/research-and-evidence/research-2024/digital-inclusion-datasets"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gov.uk/government/publications/digital-inclusion-action-plan-first-steps/digital-inclusion-action-plan-first-steps" TargetMode="External"/><Relationship Id="rId23"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purplegriffon.com/blog/digital-poverty-exclusion" TargetMode="External"/><Relationship Id="rId14" Type="http://schemas.openxmlformats.org/officeDocument/2006/relationships/hyperlink" Target="https://www.gov.uk/government/publications/digital-inclusion-action-plan-first-steps/digital-inclusion-action-plan-first-steps"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10</TotalTime>
  <Pages>5</Pages>
  <Words>858</Words>
  <Characters>4897</Characters>
  <Application>Microsoft Office Word</Application>
  <DocSecurity>0</DocSecurity>
  <Lines>40</Lines>
  <Paragraphs>11</Paragraphs>
  <ScaleCrop>false</ScaleCrop>
  <Company/>
  <LinksUpToDate>false</LinksUpToDate>
  <CharactersWithSpaces>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Thomson (2504957)</dc:creator>
  <cp:keywords/>
  <dc:description/>
  <cp:lastModifiedBy>Jay Thomson (2504957)</cp:lastModifiedBy>
  <cp:revision>12</cp:revision>
  <dcterms:created xsi:type="dcterms:W3CDTF">2026-04-23T17:15:00Z</dcterms:created>
  <dcterms:modified xsi:type="dcterms:W3CDTF">2026-04-23T17:34:00Z</dcterms:modified>
</cp:coreProperties>
</file>