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p>
    <w:p w:rsidR="007047C4" w:rsidRDefault="007047C4" w:rsidP="007047C4">
      <w:pPr>
        <w:spacing w:after="200" w:line="276" w:lineRule="auto"/>
        <w:jc w:val="center"/>
        <w:rPr>
          <w:b/>
          <w:sz w:val="36"/>
        </w:rPr>
      </w:pPr>
      <w:r w:rsidRPr="007047C4">
        <w:rPr>
          <w:b/>
          <w:sz w:val="36"/>
        </w:rPr>
        <w:t xml:space="preserve">BMSW4001 </w:t>
      </w:r>
    </w:p>
    <w:p w:rsidR="007047C4" w:rsidRPr="007047C4" w:rsidRDefault="007047C4" w:rsidP="007047C4">
      <w:pPr>
        <w:spacing w:after="200" w:line="276" w:lineRule="auto"/>
        <w:jc w:val="center"/>
        <w:rPr>
          <w:b/>
          <w:sz w:val="36"/>
        </w:rPr>
      </w:pPr>
      <w:r w:rsidRPr="007047C4">
        <w:rPr>
          <w:b/>
          <w:sz w:val="36"/>
        </w:rPr>
        <w:t>ACADEMIC AND EMPLOYABILITY SKILLS</w:t>
      </w:r>
      <w:r w:rsidRPr="007047C4">
        <w:rPr>
          <w:b/>
          <w:sz w:val="36"/>
        </w:rPr>
        <w:br w:type="page"/>
      </w:r>
    </w:p>
    <w:sdt>
      <w:sdtPr>
        <w:rPr>
          <w:rFonts w:ascii="Times New Roman" w:hAnsi="Times New Roman" w:cs="Times New Roman"/>
        </w:rPr>
        <w:id w:val="465088355"/>
        <w:docPartObj>
          <w:docPartGallery w:val="Table of Contents"/>
          <w:docPartUnique/>
        </w:docPartObj>
      </w:sdtPr>
      <w:sdtEndPr>
        <w:rPr>
          <w:rFonts w:eastAsiaTheme="minorHAnsi" w:cstheme="minorBidi"/>
          <w:noProof/>
          <w:color w:val="auto"/>
          <w:sz w:val="24"/>
          <w:szCs w:val="22"/>
          <w:lang w:val="en-IN" w:eastAsia="en-US"/>
        </w:rPr>
      </w:sdtEndPr>
      <w:sdtContent>
        <w:p w:rsidR="007047C4" w:rsidRPr="007047C4" w:rsidRDefault="007047C4">
          <w:pPr>
            <w:pStyle w:val="TOCHeading"/>
            <w:rPr>
              <w:rFonts w:ascii="Times New Roman" w:hAnsi="Times New Roman" w:cs="Times New Roman"/>
            </w:rPr>
          </w:pPr>
          <w:r w:rsidRPr="007047C4">
            <w:rPr>
              <w:rFonts w:ascii="Times New Roman" w:hAnsi="Times New Roman" w:cs="Times New Roman"/>
            </w:rPr>
            <w:t>Table of Contents</w:t>
          </w:r>
        </w:p>
        <w:p w:rsidR="00633312" w:rsidRDefault="007047C4">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60131840" w:history="1">
            <w:r w:rsidR="00633312" w:rsidRPr="003F0742">
              <w:rPr>
                <w:rStyle w:val="Hyperlink"/>
                <w:noProof/>
              </w:rPr>
              <w:t>Task 2</w:t>
            </w:r>
            <w:r w:rsidR="00633312">
              <w:rPr>
                <w:noProof/>
                <w:webHidden/>
              </w:rPr>
              <w:tab/>
            </w:r>
            <w:r w:rsidR="00633312">
              <w:rPr>
                <w:noProof/>
                <w:webHidden/>
              </w:rPr>
              <w:fldChar w:fldCharType="begin"/>
            </w:r>
            <w:r w:rsidR="00633312">
              <w:rPr>
                <w:noProof/>
                <w:webHidden/>
              </w:rPr>
              <w:instrText xml:space="preserve"> PAGEREF _Toc60131840 \h </w:instrText>
            </w:r>
            <w:r w:rsidR="00633312">
              <w:rPr>
                <w:noProof/>
                <w:webHidden/>
              </w:rPr>
            </w:r>
            <w:r w:rsidR="00633312">
              <w:rPr>
                <w:noProof/>
                <w:webHidden/>
              </w:rPr>
              <w:fldChar w:fldCharType="separate"/>
            </w:r>
            <w:r w:rsidR="00633312">
              <w:rPr>
                <w:noProof/>
                <w:webHidden/>
              </w:rPr>
              <w:t>3</w:t>
            </w:r>
            <w:r w:rsidR="00633312">
              <w:rPr>
                <w:noProof/>
                <w:webHidden/>
              </w:rPr>
              <w:fldChar w:fldCharType="end"/>
            </w:r>
          </w:hyperlink>
        </w:p>
        <w:p w:rsidR="00633312" w:rsidRDefault="00633312">
          <w:pPr>
            <w:pStyle w:val="TOC1"/>
            <w:tabs>
              <w:tab w:val="right" w:leader="dot" w:pos="9016"/>
            </w:tabs>
            <w:rPr>
              <w:rFonts w:asciiTheme="minorHAnsi" w:eastAsiaTheme="minorEastAsia" w:hAnsiTheme="minorHAnsi"/>
              <w:noProof/>
              <w:sz w:val="22"/>
              <w:lang w:eastAsia="en-IN"/>
            </w:rPr>
          </w:pPr>
          <w:hyperlink w:anchor="_Toc60131841" w:history="1">
            <w:r w:rsidRPr="003F0742">
              <w:rPr>
                <w:rStyle w:val="Hyperlink"/>
                <w:noProof/>
              </w:rPr>
              <w:t>Introduction</w:t>
            </w:r>
            <w:r>
              <w:rPr>
                <w:noProof/>
                <w:webHidden/>
              </w:rPr>
              <w:tab/>
            </w:r>
            <w:r>
              <w:rPr>
                <w:noProof/>
                <w:webHidden/>
              </w:rPr>
              <w:fldChar w:fldCharType="begin"/>
            </w:r>
            <w:r>
              <w:rPr>
                <w:noProof/>
                <w:webHidden/>
              </w:rPr>
              <w:instrText xml:space="preserve"> PAGEREF _Toc60131841 \h </w:instrText>
            </w:r>
            <w:r>
              <w:rPr>
                <w:noProof/>
                <w:webHidden/>
              </w:rPr>
            </w:r>
            <w:r>
              <w:rPr>
                <w:noProof/>
                <w:webHidden/>
              </w:rPr>
              <w:fldChar w:fldCharType="separate"/>
            </w:r>
            <w:r>
              <w:rPr>
                <w:noProof/>
                <w:webHidden/>
              </w:rPr>
              <w:t>3</w:t>
            </w:r>
            <w:r>
              <w:rPr>
                <w:noProof/>
                <w:webHidden/>
              </w:rPr>
              <w:fldChar w:fldCharType="end"/>
            </w:r>
          </w:hyperlink>
        </w:p>
        <w:p w:rsidR="00633312" w:rsidRDefault="00633312">
          <w:pPr>
            <w:pStyle w:val="TOC1"/>
            <w:tabs>
              <w:tab w:val="right" w:leader="dot" w:pos="9016"/>
            </w:tabs>
            <w:rPr>
              <w:rFonts w:asciiTheme="minorHAnsi" w:eastAsiaTheme="minorEastAsia" w:hAnsiTheme="minorHAnsi"/>
              <w:noProof/>
              <w:sz w:val="22"/>
              <w:lang w:eastAsia="en-IN"/>
            </w:rPr>
          </w:pPr>
          <w:hyperlink w:anchor="_Toc60131842" w:history="1">
            <w:r w:rsidRPr="003F0742">
              <w:rPr>
                <w:rStyle w:val="Hyperlink"/>
                <w:noProof/>
              </w:rPr>
              <w:t>Employability Skills</w:t>
            </w:r>
            <w:r>
              <w:rPr>
                <w:noProof/>
                <w:webHidden/>
              </w:rPr>
              <w:tab/>
            </w:r>
            <w:r>
              <w:rPr>
                <w:noProof/>
                <w:webHidden/>
              </w:rPr>
              <w:fldChar w:fldCharType="begin"/>
            </w:r>
            <w:r>
              <w:rPr>
                <w:noProof/>
                <w:webHidden/>
              </w:rPr>
              <w:instrText xml:space="preserve"> PAGEREF _Toc60131842 \h </w:instrText>
            </w:r>
            <w:r>
              <w:rPr>
                <w:noProof/>
                <w:webHidden/>
              </w:rPr>
            </w:r>
            <w:r>
              <w:rPr>
                <w:noProof/>
                <w:webHidden/>
              </w:rPr>
              <w:fldChar w:fldCharType="separate"/>
            </w:r>
            <w:r>
              <w:rPr>
                <w:noProof/>
                <w:webHidden/>
              </w:rPr>
              <w:t>3</w:t>
            </w:r>
            <w:r>
              <w:rPr>
                <w:noProof/>
                <w:webHidden/>
              </w:rPr>
              <w:fldChar w:fldCharType="end"/>
            </w:r>
          </w:hyperlink>
        </w:p>
        <w:p w:rsidR="00633312" w:rsidRDefault="00633312">
          <w:pPr>
            <w:pStyle w:val="TOC1"/>
            <w:tabs>
              <w:tab w:val="right" w:leader="dot" w:pos="9016"/>
            </w:tabs>
            <w:rPr>
              <w:rFonts w:asciiTheme="minorHAnsi" w:eastAsiaTheme="minorEastAsia" w:hAnsiTheme="minorHAnsi"/>
              <w:noProof/>
              <w:sz w:val="22"/>
              <w:lang w:eastAsia="en-IN"/>
            </w:rPr>
          </w:pPr>
          <w:hyperlink w:anchor="_Toc60131843" w:history="1">
            <w:r w:rsidRPr="003F0742">
              <w:rPr>
                <w:rStyle w:val="Hyperlink"/>
                <w:noProof/>
              </w:rPr>
              <w:t>Gibbs Reflective Cycle</w:t>
            </w:r>
            <w:r>
              <w:rPr>
                <w:noProof/>
                <w:webHidden/>
              </w:rPr>
              <w:tab/>
            </w:r>
            <w:r>
              <w:rPr>
                <w:noProof/>
                <w:webHidden/>
              </w:rPr>
              <w:fldChar w:fldCharType="begin"/>
            </w:r>
            <w:r>
              <w:rPr>
                <w:noProof/>
                <w:webHidden/>
              </w:rPr>
              <w:instrText xml:space="preserve"> PAGEREF _Toc60131843 \h </w:instrText>
            </w:r>
            <w:r>
              <w:rPr>
                <w:noProof/>
                <w:webHidden/>
              </w:rPr>
            </w:r>
            <w:r>
              <w:rPr>
                <w:noProof/>
                <w:webHidden/>
              </w:rPr>
              <w:fldChar w:fldCharType="separate"/>
            </w:r>
            <w:r>
              <w:rPr>
                <w:noProof/>
                <w:webHidden/>
              </w:rPr>
              <w:t>3</w:t>
            </w:r>
            <w:r>
              <w:rPr>
                <w:noProof/>
                <w:webHidden/>
              </w:rPr>
              <w:fldChar w:fldCharType="end"/>
            </w:r>
          </w:hyperlink>
        </w:p>
        <w:p w:rsidR="00633312" w:rsidRDefault="00633312">
          <w:pPr>
            <w:pStyle w:val="TOC2"/>
            <w:tabs>
              <w:tab w:val="right" w:leader="dot" w:pos="9016"/>
            </w:tabs>
            <w:rPr>
              <w:rFonts w:asciiTheme="minorHAnsi" w:eastAsiaTheme="minorEastAsia" w:hAnsiTheme="minorHAnsi"/>
              <w:noProof/>
              <w:sz w:val="22"/>
              <w:lang w:eastAsia="en-IN"/>
            </w:rPr>
          </w:pPr>
          <w:hyperlink w:anchor="_Toc60131844" w:history="1">
            <w:r w:rsidRPr="003F0742">
              <w:rPr>
                <w:rStyle w:val="Hyperlink"/>
                <w:noProof/>
              </w:rPr>
              <w:t>Description</w:t>
            </w:r>
            <w:r>
              <w:rPr>
                <w:noProof/>
                <w:webHidden/>
              </w:rPr>
              <w:tab/>
            </w:r>
            <w:r>
              <w:rPr>
                <w:noProof/>
                <w:webHidden/>
              </w:rPr>
              <w:fldChar w:fldCharType="begin"/>
            </w:r>
            <w:r>
              <w:rPr>
                <w:noProof/>
                <w:webHidden/>
              </w:rPr>
              <w:instrText xml:space="preserve"> PAGEREF _Toc60131844 \h </w:instrText>
            </w:r>
            <w:r>
              <w:rPr>
                <w:noProof/>
                <w:webHidden/>
              </w:rPr>
            </w:r>
            <w:r>
              <w:rPr>
                <w:noProof/>
                <w:webHidden/>
              </w:rPr>
              <w:fldChar w:fldCharType="separate"/>
            </w:r>
            <w:r>
              <w:rPr>
                <w:noProof/>
                <w:webHidden/>
              </w:rPr>
              <w:t>4</w:t>
            </w:r>
            <w:r>
              <w:rPr>
                <w:noProof/>
                <w:webHidden/>
              </w:rPr>
              <w:fldChar w:fldCharType="end"/>
            </w:r>
          </w:hyperlink>
        </w:p>
        <w:p w:rsidR="00633312" w:rsidRDefault="00633312">
          <w:pPr>
            <w:pStyle w:val="TOC2"/>
            <w:tabs>
              <w:tab w:val="right" w:leader="dot" w:pos="9016"/>
            </w:tabs>
            <w:rPr>
              <w:rFonts w:asciiTheme="minorHAnsi" w:eastAsiaTheme="minorEastAsia" w:hAnsiTheme="minorHAnsi"/>
              <w:noProof/>
              <w:sz w:val="22"/>
              <w:lang w:eastAsia="en-IN"/>
            </w:rPr>
          </w:pPr>
          <w:hyperlink w:anchor="_Toc60131845" w:history="1">
            <w:r w:rsidRPr="003F0742">
              <w:rPr>
                <w:rStyle w:val="Hyperlink"/>
                <w:noProof/>
              </w:rPr>
              <w:t>Feelings</w:t>
            </w:r>
            <w:bookmarkStart w:id="0" w:name="_GoBack"/>
            <w:bookmarkEnd w:id="0"/>
            <w:r>
              <w:rPr>
                <w:noProof/>
                <w:webHidden/>
              </w:rPr>
              <w:tab/>
            </w:r>
            <w:r>
              <w:rPr>
                <w:noProof/>
                <w:webHidden/>
              </w:rPr>
              <w:fldChar w:fldCharType="begin"/>
            </w:r>
            <w:r>
              <w:rPr>
                <w:noProof/>
                <w:webHidden/>
              </w:rPr>
              <w:instrText xml:space="preserve"> PAGEREF _Toc60131845 \h </w:instrText>
            </w:r>
            <w:r>
              <w:rPr>
                <w:noProof/>
                <w:webHidden/>
              </w:rPr>
            </w:r>
            <w:r>
              <w:rPr>
                <w:noProof/>
                <w:webHidden/>
              </w:rPr>
              <w:fldChar w:fldCharType="separate"/>
            </w:r>
            <w:r>
              <w:rPr>
                <w:noProof/>
                <w:webHidden/>
              </w:rPr>
              <w:t>5</w:t>
            </w:r>
            <w:r>
              <w:rPr>
                <w:noProof/>
                <w:webHidden/>
              </w:rPr>
              <w:fldChar w:fldCharType="end"/>
            </w:r>
          </w:hyperlink>
        </w:p>
        <w:p w:rsidR="00633312" w:rsidRDefault="00633312">
          <w:pPr>
            <w:pStyle w:val="TOC2"/>
            <w:tabs>
              <w:tab w:val="right" w:leader="dot" w:pos="9016"/>
            </w:tabs>
            <w:rPr>
              <w:rFonts w:asciiTheme="minorHAnsi" w:eastAsiaTheme="minorEastAsia" w:hAnsiTheme="minorHAnsi"/>
              <w:noProof/>
              <w:sz w:val="22"/>
              <w:lang w:eastAsia="en-IN"/>
            </w:rPr>
          </w:pPr>
          <w:hyperlink w:anchor="_Toc60131846" w:history="1">
            <w:r w:rsidRPr="003F0742">
              <w:rPr>
                <w:rStyle w:val="Hyperlink"/>
                <w:noProof/>
              </w:rPr>
              <w:t>Evaluation</w:t>
            </w:r>
            <w:r>
              <w:rPr>
                <w:noProof/>
                <w:webHidden/>
              </w:rPr>
              <w:tab/>
            </w:r>
            <w:r>
              <w:rPr>
                <w:noProof/>
                <w:webHidden/>
              </w:rPr>
              <w:fldChar w:fldCharType="begin"/>
            </w:r>
            <w:r>
              <w:rPr>
                <w:noProof/>
                <w:webHidden/>
              </w:rPr>
              <w:instrText xml:space="preserve"> PAGEREF _Toc60131846 \h </w:instrText>
            </w:r>
            <w:r>
              <w:rPr>
                <w:noProof/>
                <w:webHidden/>
              </w:rPr>
            </w:r>
            <w:r>
              <w:rPr>
                <w:noProof/>
                <w:webHidden/>
              </w:rPr>
              <w:fldChar w:fldCharType="separate"/>
            </w:r>
            <w:r>
              <w:rPr>
                <w:noProof/>
                <w:webHidden/>
              </w:rPr>
              <w:t>5</w:t>
            </w:r>
            <w:r>
              <w:rPr>
                <w:noProof/>
                <w:webHidden/>
              </w:rPr>
              <w:fldChar w:fldCharType="end"/>
            </w:r>
          </w:hyperlink>
        </w:p>
        <w:p w:rsidR="00633312" w:rsidRDefault="00633312">
          <w:pPr>
            <w:pStyle w:val="TOC2"/>
            <w:tabs>
              <w:tab w:val="right" w:leader="dot" w:pos="9016"/>
            </w:tabs>
            <w:rPr>
              <w:rFonts w:asciiTheme="minorHAnsi" w:eastAsiaTheme="minorEastAsia" w:hAnsiTheme="minorHAnsi"/>
              <w:noProof/>
              <w:sz w:val="22"/>
              <w:lang w:eastAsia="en-IN"/>
            </w:rPr>
          </w:pPr>
          <w:hyperlink w:anchor="_Toc60131847" w:history="1">
            <w:r w:rsidRPr="003F0742">
              <w:rPr>
                <w:rStyle w:val="Hyperlink"/>
                <w:noProof/>
              </w:rPr>
              <w:t>Analysis</w:t>
            </w:r>
            <w:r>
              <w:rPr>
                <w:noProof/>
                <w:webHidden/>
              </w:rPr>
              <w:tab/>
            </w:r>
            <w:r>
              <w:rPr>
                <w:noProof/>
                <w:webHidden/>
              </w:rPr>
              <w:fldChar w:fldCharType="begin"/>
            </w:r>
            <w:r>
              <w:rPr>
                <w:noProof/>
                <w:webHidden/>
              </w:rPr>
              <w:instrText xml:space="preserve"> PAGEREF _Toc60131847 \h </w:instrText>
            </w:r>
            <w:r>
              <w:rPr>
                <w:noProof/>
                <w:webHidden/>
              </w:rPr>
            </w:r>
            <w:r>
              <w:rPr>
                <w:noProof/>
                <w:webHidden/>
              </w:rPr>
              <w:fldChar w:fldCharType="separate"/>
            </w:r>
            <w:r>
              <w:rPr>
                <w:noProof/>
                <w:webHidden/>
              </w:rPr>
              <w:t>6</w:t>
            </w:r>
            <w:r>
              <w:rPr>
                <w:noProof/>
                <w:webHidden/>
              </w:rPr>
              <w:fldChar w:fldCharType="end"/>
            </w:r>
          </w:hyperlink>
        </w:p>
        <w:p w:rsidR="00633312" w:rsidRDefault="00633312">
          <w:pPr>
            <w:pStyle w:val="TOC2"/>
            <w:tabs>
              <w:tab w:val="right" w:leader="dot" w:pos="9016"/>
            </w:tabs>
            <w:rPr>
              <w:rFonts w:asciiTheme="minorHAnsi" w:eastAsiaTheme="minorEastAsia" w:hAnsiTheme="minorHAnsi"/>
              <w:noProof/>
              <w:sz w:val="22"/>
              <w:lang w:eastAsia="en-IN"/>
            </w:rPr>
          </w:pPr>
          <w:hyperlink w:anchor="_Toc60131848" w:history="1">
            <w:r w:rsidRPr="003F0742">
              <w:rPr>
                <w:rStyle w:val="Hyperlink"/>
                <w:noProof/>
              </w:rPr>
              <w:t>Conclusion</w:t>
            </w:r>
            <w:r>
              <w:rPr>
                <w:noProof/>
                <w:webHidden/>
              </w:rPr>
              <w:tab/>
            </w:r>
            <w:r>
              <w:rPr>
                <w:noProof/>
                <w:webHidden/>
              </w:rPr>
              <w:fldChar w:fldCharType="begin"/>
            </w:r>
            <w:r>
              <w:rPr>
                <w:noProof/>
                <w:webHidden/>
              </w:rPr>
              <w:instrText xml:space="preserve"> PAGEREF _Toc60131848 \h </w:instrText>
            </w:r>
            <w:r>
              <w:rPr>
                <w:noProof/>
                <w:webHidden/>
              </w:rPr>
            </w:r>
            <w:r>
              <w:rPr>
                <w:noProof/>
                <w:webHidden/>
              </w:rPr>
              <w:fldChar w:fldCharType="separate"/>
            </w:r>
            <w:r>
              <w:rPr>
                <w:noProof/>
                <w:webHidden/>
              </w:rPr>
              <w:t>6</w:t>
            </w:r>
            <w:r>
              <w:rPr>
                <w:noProof/>
                <w:webHidden/>
              </w:rPr>
              <w:fldChar w:fldCharType="end"/>
            </w:r>
          </w:hyperlink>
        </w:p>
        <w:p w:rsidR="00633312" w:rsidRDefault="00633312">
          <w:pPr>
            <w:pStyle w:val="TOC2"/>
            <w:tabs>
              <w:tab w:val="right" w:leader="dot" w:pos="9016"/>
            </w:tabs>
            <w:rPr>
              <w:rFonts w:asciiTheme="minorHAnsi" w:eastAsiaTheme="minorEastAsia" w:hAnsiTheme="minorHAnsi"/>
              <w:noProof/>
              <w:sz w:val="22"/>
              <w:lang w:eastAsia="en-IN"/>
            </w:rPr>
          </w:pPr>
          <w:hyperlink w:anchor="_Toc60131849" w:history="1">
            <w:r w:rsidRPr="003F0742">
              <w:rPr>
                <w:rStyle w:val="Hyperlink"/>
                <w:noProof/>
              </w:rPr>
              <w:t>Action Plan</w:t>
            </w:r>
            <w:r>
              <w:rPr>
                <w:noProof/>
                <w:webHidden/>
              </w:rPr>
              <w:tab/>
            </w:r>
            <w:r>
              <w:rPr>
                <w:noProof/>
                <w:webHidden/>
              </w:rPr>
              <w:fldChar w:fldCharType="begin"/>
            </w:r>
            <w:r>
              <w:rPr>
                <w:noProof/>
                <w:webHidden/>
              </w:rPr>
              <w:instrText xml:space="preserve"> PAGEREF _Toc60131849 \h </w:instrText>
            </w:r>
            <w:r>
              <w:rPr>
                <w:noProof/>
                <w:webHidden/>
              </w:rPr>
            </w:r>
            <w:r>
              <w:rPr>
                <w:noProof/>
                <w:webHidden/>
              </w:rPr>
              <w:fldChar w:fldCharType="separate"/>
            </w:r>
            <w:r>
              <w:rPr>
                <w:noProof/>
                <w:webHidden/>
              </w:rPr>
              <w:t>7</w:t>
            </w:r>
            <w:r>
              <w:rPr>
                <w:noProof/>
                <w:webHidden/>
              </w:rPr>
              <w:fldChar w:fldCharType="end"/>
            </w:r>
          </w:hyperlink>
        </w:p>
        <w:p w:rsidR="00633312" w:rsidRDefault="00633312">
          <w:pPr>
            <w:pStyle w:val="TOC1"/>
            <w:tabs>
              <w:tab w:val="right" w:leader="dot" w:pos="9016"/>
            </w:tabs>
            <w:rPr>
              <w:rFonts w:asciiTheme="minorHAnsi" w:eastAsiaTheme="minorEastAsia" w:hAnsiTheme="minorHAnsi"/>
              <w:noProof/>
              <w:sz w:val="22"/>
              <w:lang w:eastAsia="en-IN"/>
            </w:rPr>
          </w:pPr>
          <w:hyperlink w:anchor="_Toc60131850" w:history="1">
            <w:r w:rsidRPr="003F0742">
              <w:rPr>
                <w:rStyle w:val="Hyperlink"/>
                <w:noProof/>
              </w:rPr>
              <w:t>Conclusion</w:t>
            </w:r>
            <w:r>
              <w:rPr>
                <w:noProof/>
                <w:webHidden/>
              </w:rPr>
              <w:tab/>
            </w:r>
            <w:r>
              <w:rPr>
                <w:noProof/>
                <w:webHidden/>
              </w:rPr>
              <w:fldChar w:fldCharType="begin"/>
            </w:r>
            <w:r>
              <w:rPr>
                <w:noProof/>
                <w:webHidden/>
              </w:rPr>
              <w:instrText xml:space="preserve"> PAGEREF _Toc60131850 \h </w:instrText>
            </w:r>
            <w:r>
              <w:rPr>
                <w:noProof/>
                <w:webHidden/>
              </w:rPr>
            </w:r>
            <w:r>
              <w:rPr>
                <w:noProof/>
                <w:webHidden/>
              </w:rPr>
              <w:fldChar w:fldCharType="separate"/>
            </w:r>
            <w:r>
              <w:rPr>
                <w:noProof/>
                <w:webHidden/>
              </w:rPr>
              <w:t>7</w:t>
            </w:r>
            <w:r>
              <w:rPr>
                <w:noProof/>
                <w:webHidden/>
              </w:rPr>
              <w:fldChar w:fldCharType="end"/>
            </w:r>
          </w:hyperlink>
        </w:p>
        <w:p w:rsidR="00633312" w:rsidRDefault="00633312">
          <w:pPr>
            <w:pStyle w:val="TOC1"/>
            <w:tabs>
              <w:tab w:val="right" w:leader="dot" w:pos="9016"/>
            </w:tabs>
            <w:rPr>
              <w:rFonts w:asciiTheme="minorHAnsi" w:eastAsiaTheme="minorEastAsia" w:hAnsiTheme="minorHAnsi"/>
              <w:noProof/>
              <w:sz w:val="22"/>
              <w:lang w:eastAsia="en-IN"/>
            </w:rPr>
          </w:pPr>
          <w:hyperlink w:anchor="_Toc60131851" w:history="1">
            <w:r w:rsidRPr="003F0742">
              <w:rPr>
                <w:rStyle w:val="Hyperlink"/>
                <w:noProof/>
              </w:rPr>
              <w:t>References</w:t>
            </w:r>
            <w:r>
              <w:rPr>
                <w:noProof/>
                <w:webHidden/>
              </w:rPr>
              <w:tab/>
            </w:r>
            <w:r>
              <w:rPr>
                <w:noProof/>
                <w:webHidden/>
              </w:rPr>
              <w:fldChar w:fldCharType="begin"/>
            </w:r>
            <w:r>
              <w:rPr>
                <w:noProof/>
                <w:webHidden/>
              </w:rPr>
              <w:instrText xml:space="preserve"> PAGEREF _Toc60131851 \h </w:instrText>
            </w:r>
            <w:r>
              <w:rPr>
                <w:noProof/>
                <w:webHidden/>
              </w:rPr>
            </w:r>
            <w:r>
              <w:rPr>
                <w:noProof/>
                <w:webHidden/>
              </w:rPr>
              <w:fldChar w:fldCharType="separate"/>
            </w:r>
            <w:r>
              <w:rPr>
                <w:noProof/>
                <w:webHidden/>
              </w:rPr>
              <w:t>8</w:t>
            </w:r>
            <w:r>
              <w:rPr>
                <w:noProof/>
                <w:webHidden/>
              </w:rPr>
              <w:fldChar w:fldCharType="end"/>
            </w:r>
          </w:hyperlink>
        </w:p>
        <w:p w:rsidR="007047C4" w:rsidRDefault="007047C4">
          <w:r>
            <w:rPr>
              <w:b/>
              <w:bCs/>
              <w:noProof/>
            </w:rPr>
            <w:fldChar w:fldCharType="end"/>
          </w:r>
        </w:p>
      </w:sdtContent>
    </w:sdt>
    <w:p w:rsidR="007047C4" w:rsidRDefault="007047C4">
      <w:pPr>
        <w:spacing w:after="200" w:line="276" w:lineRule="auto"/>
        <w:jc w:val="left"/>
      </w:pPr>
      <w:r>
        <w:br w:type="page"/>
      </w:r>
    </w:p>
    <w:p w:rsidR="007047C4" w:rsidRPr="007047C4" w:rsidRDefault="007047C4" w:rsidP="007047C4">
      <w:pPr>
        <w:pStyle w:val="Heading1"/>
      </w:pPr>
      <w:bookmarkStart w:id="1" w:name="_Toc60131840"/>
      <w:r w:rsidRPr="007047C4">
        <w:lastRenderedPageBreak/>
        <w:t>Task 2</w:t>
      </w:r>
      <w:bookmarkEnd w:id="1"/>
    </w:p>
    <w:p w:rsidR="007047C4" w:rsidRPr="007047C4" w:rsidRDefault="007047C4" w:rsidP="007047C4">
      <w:pPr>
        <w:pStyle w:val="Heading1"/>
      </w:pPr>
      <w:bookmarkStart w:id="2" w:name="_Toc60131841"/>
      <w:r w:rsidRPr="007047C4">
        <w:t>Introduction</w:t>
      </w:r>
      <w:bookmarkEnd w:id="2"/>
      <w:r w:rsidRPr="007047C4">
        <w:t> </w:t>
      </w:r>
    </w:p>
    <w:p w:rsidR="007047C4" w:rsidRPr="007047C4" w:rsidRDefault="007047C4" w:rsidP="007047C4">
      <w:r w:rsidRPr="007047C4">
        <w:t>This report is based on the Employability and Academic Skills and would provide a reflection on the in-depth analysis of the commercial aspects of employability skills and a review in the form of a reflection and critical thinking skills. The report would provide critical analysis of a range of employability skills through the use of a Gibbs Reflective cycle which includes the description, feelings, as well as evaluation, analysis and conclusion of learning and event. This would provide an in-depth analysis of the employability and academic skills of different topics that are taught within and outside the class. </w:t>
      </w:r>
    </w:p>
    <w:p w:rsidR="007047C4" w:rsidRPr="007047C4" w:rsidRDefault="007047C4" w:rsidP="007047C4">
      <w:pPr>
        <w:pStyle w:val="Heading1"/>
      </w:pPr>
      <w:bookmarkStart w:id="3" w:name="_Toc60131842"/>
      <w:r w:rsidRPr="007047C4">
        <w:t>Employability Skills</w:t>
      </w:r>
      <w:bookmarkEnd w:id="3"/>
      <w:r w:rsidRPr="007047C4">
        <w:t> </w:t>
      </w:r>
    </w:p>
    <w:p w:rsidR="007047C4" w:rsidRPr="007047C4" w:rsidRDefault="007047C4" w:rsidP="007047C4">
      <w:r w:rsidRPr="007047C4">
        <w:t>Employability skills can be listed as a set of transferable skills that are required by an individual in order to make them employable, as the employability skills are required for a good technical understanding of subject knowledge as well as employees in order to outline and establish a set of skills that the employers want from an employee</w:t>
      </w:r>
      <w:sdt>
        <w:sdtPr>
          <w:id w:val="-462803605"/>
          <w:citation/>
        </w:sdtPr>
        <w:sdtContent>
          <w:r w:rsidR="004E1CEB">
            <w:fldChar w:fldCharType="begin"/>
          </w:r>
          <w:r w:rsidR="004E1CEB">
            <w:instrText xml:space="preserve"> CITATION Tay161 \l 16393 </w:instrText>
          </w:r>
          <w:r w:rsidR="004E1CEB">
            <w:fldChar w:fldCharType="separate"/>
          </w:r>
          <w:r w:rsidR="004E1CEB">
            <w:rPr>
              <w:noProof/>
            </w:rPr>
            <w:t xml:space="preserve"> (Taylor, 2016)</w:t>
          </w:r>
          <w:r w:rsidR="004E1CEB">
            <w:fldChar w:fldCharType="end"/>
          </w:r>
        </w:sdtContent>
      </w:sdt>
      <w:r w:rsidRPr="007047C4">
        <w:t>. Employability skills world allows the employees in order to carry out their role as well as objectives within the organisation mainframe to the best of their ability. As the employability of an individual depends on the knowledge, attitudes as well as a skill set that is possessed by an individual and how they present them to the employers as a whole</w:t>
      </w:r>
      <w:sdt>
        <w:sdtPr>
          <w:id w:val="-1396277189"/>
          <w:citation/>
        </w:sdtPr>
        <w:sdtContent>
          <w:r w:rsidR="004E1CEB">
            <w:fldChar w:fldCharType="begin"/>
          </w:r>
          <w:r w:rsidR="004E1CEB">
            <w:instrText xml:space="preserve"> CITATION Sul18 \l 16393 </w:instrText>
          </w:r>
          <w:r w:rsidR="004E1CEB">
            <w:fldChar w:fldCharType="separate"/>
          </w:r>
          <w:r w:rsidR="004E1CEB">
            <w:rPr>
              <w:noProof/>
            </w:rPr>
            <w:t xml:space="preserve"> (Suleman, 2018)</w:t>
          </w:r>
          <w:r w:rsidR="004E1CEB">
            <w:fldChar w:fldCharType="end"/>
          </w:r>
        </w:sdtContent>
      </w:sdt>
      <w:r w:rsidRPr="007047C4">
        <w:t>. </w:t>
      </w:r>
    </w:p>
    <w:p w:rsidR="007047C4" w:rsidRPr="007047C4" w:rsidRDefault="007047C4" w:rsidP="007047C4">
      <w:r w:rsidRPr="007047C4">
        <w:t>The particular importance of employability skills is primarily in the form of the advantage that the employability skills provide to the individuals as a whole, as the labour market in the UK and even in the advanced parts of the world is defined by the level of competition in the labour market. The employability skills provide the individuals with better chances in the organisational mainframe as opposed to the other individuals in the labour market, as they present the individuals with a skill set that allows them to stand out of the competition and offer the individuals with better chances</w:t>
      </w:r>
      <w:sdt>
        <w:sdtPr>
          <w:id w:val="-1971888404"/>
          <w:citation/>
        </w:sdtPr>
        <w:sdtContent>
          <w:r w:rsidR="004E1CEB">
            <w:fldChar w:fldCharType="begin"/>
          </w:r>
          <w:r w:rsidR="004E1CEB">
            <w:instrText xml:space="preserve"> CITATION Sul16 \l 16393 </w:instrText>
          </w:r>
          <w:r w:rsidR="004E1CEB">
            <w:fldChar w:fldCharType="separate"/>
          </w:r>
          <w:r w:rsidR="004E1CEB">
            <w:rPr>
              <w:noProof/>
            </w:rPr>
            <w:t xml:space="preserve"> (Suleman, 2016)</w:t>
          </w:r>
          <w:r w:rsidR="004E1CEB">
            <w:fldChar w:fldCharType="end"/>
          </w:r>
        </w:sdtContent>
      </w:sdt>
      <w:r w:rsidRPr="007047C4">
        <w:t>.</w:t>
      </w:r>
    </w:p>
    <w:p w:rsidR="007047C4" w:rsidRPr="007047C4" w:rsidRDefault="007047C4" w:rsidP="007047C4">
      <w:pPr>
        <w:pStyle w:val="Heading1"/>
      </w:pPr>
      <w:bookmarkStart w:id="4" w:name="_Toc60131843"/>
      <w:r w:rsidRPr="007047C4">
        <w:t>Gibbs Reflective Cycle</w:t>
      </w:r>
      <w:bookmarkEnd w:id="4"/>
      <w:r w:rsidRPr="007047C4">
        <w:t> </w:t>
      </w:r>
    </w:p>
    <w:p w:rsidR="007047C4" w:rsidRPr="007047C4" w:rsidRDefault="007047C4" w:rsidP="007047C4">
      <w:r w:rsidRPr="007047C4">
        <w:t xml:space="preserve">The Gibbs Reflective cycle was established by Graham Gibbs in 1988 for providing a set of structure to the learning experiences of the individuals and provides a depth to the overall experience of the individuals through the use of feelings as well as thoughts and evaluation of </w:t>
      </w:r>
      <w:r w:rsidRPr="007047C4">
        <w:lastRenderedPageBreak/>
        <w:t xml:space="preserve">the learning experience in very specific terms of good and bad for getting a sense of the situation of the learning experience. </w:t>
      </w:r>
      <w:proofErr w:type="gramStart"/>
      <w:r w:rsidRPr="007047C4">
        <w:t>Therefore providing an overall conclusion of the overall learning experience of the individual by summing up the overall experience that has been garnered by the individuals and provides a definite conclusion of the experience as a whole.</w:t>
      </w:r>
      <w:proofErr w:type="gramEnd"/>
      <w:r w:rsidRPr="007047C4">
        <w:t xml:space="preserve"> This is followed by the creation of an Action plan that defines the particular objectives and goals that the individual needs to work on as a whole in order to gain the skills and experiences that have been garnered through the learning activity</w:t>
      </w:r>
      <w:sdt>
        <w:sdtPr>
          <w:id w:val="1503386886"/>
          <w:citation/>
        </w:sdtPr>
        <w:sdtContent>
          <w:r w:rsidR="00254CFC">
            <w:fldChar w:fldCharType="begin"/>
          </w:r>
          <w:r w:rsidR="00254CFC">
            <w:instrText xml:space="preserve"> CITATION Ade \l 16393 </w:instrText>
          </w:r>
          <w:r w:rsidR="00254CFC">
            <w:fldChar w:fldCharType="separate"/>
          </w:r>
          <w:r w:rsidR="00254CFC">
            <w:rPr>
              <w:noProof/>
            </w:rPr>
            <w:t xml:space="preserve"> (Adeani et al., 2020)</w:t>
          </w:r>
          <w:r w:rsidR="00254CFC">
            <w:fldChar w:fldCharType="end"/>
          </w:r>
        </w:sdtContent>
      </w:sdt>
      <w:r w:rsidRPr="007047C4">
        <w:t>. </w:t>
      </w:r>
    </w:p>
    <w:p w:rsidR="007047C4" w:rsidRPr="007047C4" w:rsidRDefault="007047C4" w:rsidP="007047C4">
      <w:r w:rsidRPr="007047C4">
        <w:t>The importance of the Gibbs reflective cycle in academic reflection is primarily in the form of the fact that it is easy to use as well as understand and can provide the individual proper place for learning on the overall experience that has been gone up by the individual along with providing an accurate as well as a more balanced judgement as a whole. Therein for reflecting upon my progress in the course and module, I have successfully implemented and utilized this model in order to identify and pen down my experience in undertaking this course work on the academic and employability skills as a whole. </w:t>
      </w:r>
    </w:p>
    <w:p w:rsidR="007047C4" w:rsidRPr="007047C4" w:rsidRDefault="007047C4" w:rsidP="007047C4">
      <w:pPr>
        <w:pStyle w:val="Heading2"/>
      </w:pPr>
      <w:bookmarkStart w:id="5" w:name="_Toc60131844"/>
      <w:r w:rsidRPr="007047C4">
        <w:t>Description</w:t>
      </w:r>
      <w:bookmarkEnd w:id="5"/>
      <w:r w:rsidRPr="007047C4">
        <w:t> </w:t>
      </w:r>
    </w:p>
    <w:p w:rsidR="007047C4" w:rsidRPr="007047C4" w:rsidRDefault="007047C4" w:rsidP="007047C4">
      <w:r w:rsidRPr="007047C4">
        <w:t>In the course of the module, our primary focus was on the Academic and employability skills which include a range of employability skills which are in the form of the Communication and Interpersonal skills, along with the problem-solving skills, and teamwork. I also got to know the importance of building a CV or Curriculum Vitae as well as Team working skills in the organisational mainframe as a whole and how it can offer a competitive advantage to the individuals. The team building and employability skills can provide the individuals with a relative competitive advantage as a whole since currently the labour market is also highlighted by high levels of competition due to the ever-developing and competitive advantage. </w:t>
      </w:r>
    </w:p>
    <w:p w:rsidR="007047C4" w:rsidRPr="007047C4" w:rsidRDefault="007047C4" w:rsidP="007047C4">
      <w:r w:rsidRPr="007047C4">
        <w:t xml:space="preserve">In addition to that, I also got to know about the process of reflection and how it is necessary for acquiring a new skill set as well as talent as a whole, through the process of actively understanding and establishing the impact of establishing a new skill and how it can set me apart from the competitors as a whole. The process of reflection in the realm of academic and employability skill can allow me to call back on the particular experience that I had experienced and gained from my experience while undertaking a new skill or while working on myself. Thereafter for understanding and reflecting upon my overall experience, I can </w:t>
      </w:r>
      <w:r w:rsidRPr="007047C4">
        <w:lastRenderedPageBreak/>
        <w:t>effectively utilise the Gibbs reflective cycle and how it is used for gaining a new skill set and reflecting upon the entire process of gaining a profound understanding of gaining a new skill. </w:t>
      </w:r>
    </w:p>
    <w:p w:rsidR="007047C4" w:rsidRPr="007047C4" w:rsidRDefault="007047C4" w:rsidP="007047C4">
      <w:pPr>
        <w:pStyle w:val="Heading2"/>
      </w:pPr>
      <w:bookmarkStart w:id="6" w:name="_Toc60131845"/>
      <w:r w:rsidRPr="007047C4">
        <w:t>Feelings</w:t>
      </w:r>
      <w:bookmarkEnd w:id="6"/>
      <w:r w:rsidRPr="007047C4">
        <w:t> </w:t>
      </w:r>
    </w:p>
    <w:p w:rsidR="007047C4" w:rsidRPr="007047C4" w:rsidRDefault="007047C4" w:rsidP="007047C4">
      <w:r w:rsidRPr="007047C4">
        <w:t>Counting back and recollecting my thoughts as well as feelings while undertaking the course on employability as well as academic skills at the beginning of the module I was lacking on the necessary skill set as well as confidence in order to effectively understand the need for the employability in academic skills in how it can set me apart from the rest of the competitors and allow me to appear more feasible and outshine within the organisational mainframe in front of the employer's. </w:t>
      </w:r>
    </w:p>
    <w:p w:rsidR="007047C4" w:rsidRPr="007047C4" w:rsidRDefault="007047C4" w:rsidP="007047C4">
      <w:r w:rsidRPr="007047C4">
        <w:t>Initially, I was under the impression that these skills are a set of rudimentary skills that can enhance the level of productivity and effectiveness of an individual as a whole but during the course of the module, I gained the profound understanding of the need of understanding and establishing skillsets for undertaking the employability skills. over the course of the project, I felt like I was born again and gained a profound understanding as well as confidence in the realm of employability skills like working in teams, effectively delegating a task or among different individuals, being able to communicate objectively and subjectively as the need requires to be, along with other range of stills. </w:t>
      </w:r>
    </w:p>
    <w:p w:rsidR="007047C4" w:rsidRPr="007047C4" w:rsidRDefault="007047C4" w:rsidP="007047C4">
      <w:r w:rsidRPr="007047C4">
        <w:t>Thus over the course, I was effectively able to gain a new understanding of the need for employability skills and had gradually asserted myself as a team player and an individual who can work in groups as well as communicate freely and objectively along with the ability to project my ideas in front of an audience. </w:t>
      </w:r>
    </w:p>
    <w:p w:rsidR="007047C4" w:rsidRPr="007047C4" w:rsidRDefault="007047C4" w:rsidP="007047C4">
      <w:pPr>
        <w:pStyle w:val="Heading2"/>
      </w:pPr>
      <w:bookmarkStart w:id="7" w:name="_Toc60131846"/>
      <w:r w:rsidRPr="007047C4">
        <w:t>Evaluation</w:t>
      </w:r>
      <w:bookmarkEnd w:id="7"/>
      <w:r w:rsidRPr="007047C4">
        <w:t> </w:t>
      </w:r>
    </w:p>
    <w:p w:rsidR="007047C4" w:rsidRPr="007047C4" w:rsidRDefault="007047C4" w:rsidP="007047C4">
      <w:r w:rsidRPr="007047C4">
        <w:t>The evaluation of my experience as a whole, while undertaking this module and course on employability and academic skills can be classified as a good experience since I was able to reborn and gain a profound understanding of a range of different topics as well as confidence which I was lacking previously. I thought of myself as a lone wolf and was able to work in a silo where I won't be disturbed or be bothered with teamwork as I thought it would be a waste of time and efforts for both me and the organisation since I couldn't communicate properly with my peers and colleagues in any given setup. </w:t>
      </w:r>
    </w:p>
    <w:p w:rsidR="007047C4" w:rsidRPr="007047C4" w:rsidRDefault="007047C4" w:rsidP="007047C4">
      <w:r w:rsidRPr="007047C4">
        <w:t xml:space="preserve">Thus through undertaking this course I was able to establish newfound confidence in myself and had founded the ability to communicate effectively with a range of individuals in any </w:t>
      </w:r>
      <w:r w:rsidRPr="007047C4">
        <w:lastRenderedPageBreak/>
        <w:t>given circumstances as well as a diverse set of situations where communication is an essential and timely relay of information could help the organisation in establishing a competitive advantage or take advantage of the situation in the external or internal environment. In addition to that how to go to know about the need to team working within the organisational mainframe since one individual cannot effectively undertake a range of jobs and designations as different individuals have different specialisations and skill set that we provide to the firm and can help in the effective allocation as well as utilisation of resources as a whole which could result in a competitive advantage for the firm and even increase the revenue generation capabilities. </w:t>
      </w:r>
    </w:p>
    <w:p w:rsidR="007047C4" w:rsidRPr="007047C4" w:rsidRDefault="007047C4" w:rsidP="007047C4">
      <w:pPr>
        <w:pStyle w:val="Heading2"/>
      </w:pPr>
      <w:bookmarkStart w:id="8" w:name="_Toc60131847"/>
      <w:r w:rsidRPr="007047C4">
        <w:t>Analysis</w:t>
      </w:r>
      <w:bookmarkEnd w:id="8"/>
      <w:r w:rsidRPr="007047C4">
        <w:t> </w:t>
      </w:r>
    </w:p>
    <w:p w:rsidR="007047C4" w:rsidRPr="007047C4" w:rsidRDefault="007047C4" w:rsidP="007047C4">
      <w:r w:rsidRPr="007047C4">
        <w:t xml:space="preserve">The module, in general, has provided me with a newfound perspective of how little skills like communication, the ability to work in a team, the use of a CV, being able to reflect on my experiences, along with others soft as well as hard skills could make an individual outshine the competition and improve his overall chances of being employed. Employability skills </w:t>
      </w:r>
      <w:proofErr w:type="spellStart"/>
      <w:r w:rsidRPr="007047C4">
        <w:t>can not</w:t>
      </w:r>
      <w:proofErr w:type="spellEnd"/>
      <w:r w:rsidRPr="007047C4">
        <w:t xml:space="preserve"> just be defined as a set of soft or hard skills that help individuals in gaining better chances at being employed but they are necessary skills which are required for the very survival of a human being. </w:t>
      </w:r>
    </w:p>
    <w:p w:rsidR="007047C4" w:rsidRPr="007047C4" w:rsidRDefault="007047C4" w:rsidP="007047C4">
      <w:r w:rsidRPr="007047C4">
        <w:t>I further analysed that these employability and academic skills are not only necessary in the general business landscape but also in the day to day life of an individual since we have to communicate effectively as we live in a society where each and every member of the society contributes towards something meaningful for the existence of human beings as a whole and could range from cleaning to confectionery stills and even administration. </w:t>
      </w:r>
    </w:p>
    <w:p w:rsidR="007047C4" w:rsidRPr="007047C4" w:rsidRDefault="007047C4" w:rsidP="007047C4">
      <w:r w:rsidRPr="007047C4">
        <w:t>Thereafter reflecting objectively upon my experience with the use of concepts like the Gibbs reflective cycle has allowed me to provide and establish an in-depth reflection of my overall experience in my academic as well as personal life as a whole. Thus I was able to understand and gain proficiency in the form of public speaking skills as well as presenting my ideas in front of a large audience as well as effectively increasing them with the use of a range of tactics for communication and tools like the Shannon and weaver model of communication. </w:t>
      </w:r>
    </w:p>
    <w:p w:rsidR="007047C4" w:rsidRPr="007047C4" w:rsidRDefault="007047C4" w:rsidP="007047C4">
      <w:pPr>
        <w:pStyle w:val="Heading2"/>
      </w:pPr>
      <w:bookmarkStart w:id="9" w:name="_Toc60131848"/>
      <w:r w:rsidRPr="007047C4">
        <w:t>Conclusion</w:t>
      </w:r>
      <w:bookmarkEnd w:id="9"/>
      <w:r w:rsidRPr="007047C4">
        <w:t> </w:t>
      </w:r>
    </w:p>
    <w:p w:rsidR="007047C4" w:rsidRPr="007047C4" w:rsidRDefault="007047C4" w:rsidP="007047C4">
      <w:r w:rsidRPr="007047C4">
        <w:t xml:space="preserve">Thus to sum up my overall experience as a whole, </w:t>
      </w:r>
      <w:r>
        <w:t>while</w:t>
      </w:r>
      <w:r w:rsidRPr="007047C4">
        <w:t xml:space="preserve"> taking this course I could have been more serious about my attitude as well as the level of commitment for my overall development of the skill set as well as academics. As during the initial phases I wasn't able to </w:t>
      </w:r>
      <w:r w:rsidRPr="007047C4">
        <w:lastRenderedPageBreak/>
        <w:t>grasp the importance of employability and academic skills within the organisational mainframe and how it can help me to reach out to other individuals or even communicate with them effectively in an objective or subjective manner as the mid demands it to be since I considered myself as a lone wolf was able to work best in situations where I was alone. As we proceed with the course find module I realised that a sole individual may or may not perform effectively, but when working in a team where the rules have been distributed as per this specific strengths and weaknesses of the individual and the characteristics and the team have undergone the phases of development each and every individual becomes more empowered as well as capable for effectively discharging their obligations towards the Organisation. Since such a team will be able to look after the weaknesses of other team members and concentrate on their own strengths along with gaining a profound understanding of their own weaknesses and working on it at the same time. </w:t>
      </w:r>
    </w:p>
    <w:p w:rsidR="007047C4" w:rsidRPr="007047C4" w:rsidRDefault="007047C4" w:rsidP="007047C4">
      <w:pPr>
        <w:pStyle w:val="Heading2"/>
      </w:pPr>
      <w:bookmarkStart w:id="10" w:name="_Toc60131849"/>
      <w:r w:rsidRPr="007047C4">
        <w:t>Action Plan</w:t>
      </w:r>
      <w:bookmarkEnd w:id="10"/>
      <w:r w:rsidRPr="007047C4">
        <w:t> </w:t>
      </w:r>
    </w:p>
    <w:p w:rsidR="007047C4" w:rsidRPr="007047C4" w:rsidRDefault="007047C4" w:rsidP="007047C4">
      <w:r w:rsidRPr="007047C4">
        <w:t>The action plan that I have proposed for myself based on my experience of the course will be primarily in the form of taking my communication as well as team working skills to a professional level where I can effectively engage as well as interact with different audiences in different situations along with sharpening my leadership skills. </w:t>
      </w:r>
    </w:p>
    <w:p w:rsidR="007047C4" w:rsidRPr="007047C4" w:rsidRDefault="007047C4" w:rsidP="007047C4">
      <w:pPr>
        <w:pStyle w:val="Heading1"/>
      </w:pPr>
      <w:bookmarkStart w:id="11" w:name="_Toc60131850"/>
      <w:r w:rsidRPr="007047C4">
        <w:t>Conclusion</w:t>
      </w:r>
      <w:bookmarkEnd w:id="11"/>
    </w:p>
    <w:p w:rsidR="007047C4" w:rsidRPr="007047C4" w:rsidRDefault="007047C4" w:rsidP="007047C4">
      <w:r w:rsidRPr="007047C4">
        <w:t>Thus in a brief this report effectively provides a reflection on the overall learning experience that I had gained during the module and provides an effective reflection of my development as at the beginning and end of the module. This course has allowed me to use different reflective models as well as academic theories for establishing my understanding of a range of employability skills that I have gained over time during the course of the module which ranges from communication to leadership as well as teamwork as a whole. </w:t>
      </w:r>
    </w:p>
    <w:p w:rsidR="00A65B32" w:rsidRDefault="00A65B32">
      <w:pPr>
        <w:spacing w:after="200" w:line="276" w:lineRule="auto"/>
        <w:jc w:val="left"/>
      </w:pPr>
      <w:r>
        <w:br w:type="page"/>
      </w:r>
    </w:p>
    <w:bookmarkStart w:id="12" w:name="_Toc60131851" w:displacedByCustomXml="next"/>
    <w:sdt>
      <w:sdtPr>
        <w:id w:val="-1737164186"/>
        <w:docPartObj>
          <w:docPartGallery w:val="Bibliographies"/>
          <w:docPartUnique/>
        </w:docPartObj>
      </w:sdtPr>
      <w:sdtEndPr>
        <w:rPr>
          <w:rFonts w:eastAsiaTheme="minorHAnsi" w:cstheme="minorBidi"/>
          <w:color w:val="auto"/>
          <w:sz w:val="24"/>
          <w:szCs w:val="22"/>
        </w:rPr>
      </w:sdtEndPr>
      <w:sdtContent>
        <w:p w:rsidR="00A65B32" w:rsidRDefault="00A65B32">
          <w:pPr>
            <w:pStyle w:val="Heading1"/>
          </w:pPr>
          <w:r>
            <w:t>References</w:t>
          </w:r>
          <w:bookmarkEnd w:id="12"/>
        </w:p>
        <w:p w:rsidR="00A65B32" w:rsidRDefault="00A65B32" w:rsidP="00A65B32">
          <w:pPr>
            <w:pStyle w:val="Bibliography"/>
            <w:rPr>
              <w:noProof/>
            </w:rPr>
          </w:pPr>
          <w:r>
            <w:fldChar w:fldCharType="begin"/>
          </w:r>
          <w:r>
            <w:instrText xml:space="preserve"> BIBLIOGRAPHY </w:instrText>
          </w:r>
          <w:r>
            <w:fldChar w:fldCharType="separate"/>
          </w:r>
          <w:r>
            <w:rPr>
              <w:noProof/>
            </w:rPr>
            <w:t xml:space="preserve">Adeani, I.S., Febriani, R.B. &amp; Syafryadin, S., 2020. Using GIBBS reflective cycle in making reflections of literary analysis. </w:t>
          </w:r>
          <w:r>
            <w:rPr>
              <w:i/>
              <w:iCs/>
              <w:noProof/>
            </w:rPr>
            <w:t>Indonesian EFL Journal (IEFLJ)</w:t>
          </w:r>
          <w:r>
            <w:rPr>
              <w:noProof/>
            </w:rPr>
            <w:t>, pp.139-48.</w:t>
          </w:r>
        </w:p>
        <w:p w:rsidR="00A65B32" w:rsidRDefault="00A65B32" w:rsidP="00A65B32">
          <w:pPr>
            <w:pStyle w:val="Bibliography"/>
            <w:rPr>
              <w:noProof/>
            </w:rPr>
          </w:pPr>
          <w:r>
            <w:rPr>
              <w:noProof/>
            </w:rPr>
            <w:t xml:space="preserve">Suleman, F.., 2016. Employability skills of higher education graduates: Little consensus on a much-discussed subject. </w:t>
          </w:r>
          <w:r>
            <w:rPr>
              <w:i/>
              <w:iCs/>
              <w:noProof/>
            </w:rPr>
            <w:t>Procedia-Social and Behavioral Sciences</w:t>
          </w:r>
          <w:r>
            <w:rPr>
              <w:noProof/>
            </w:rPr>
            <w:t>, 228, pp.169-74.</w:t>
          </w:r>
        </w:p>
        <w:p w:rsidR="00A65B32" w:rsidRDefault="00A65B32" w:rsidP="00A65B32">
          <w:pPr>
            <w:pStyle w:val="Bibliography"/>
            <w:rPr>
              <w:noProof/>
            </w:rPr>
          </w:pPr>
          <w:r>
            <w:rPr>
              <w:noProof/>
            </w:rPr>
            <w:t xml:space="preserve">Suleman, F., 2018. The employability skills of higher education graduates: insights into conceptual frameworks and methodological options.. </w:t>
          </w:r>
          <w:r>
            <w:rPr>
              <w:i/>
              <w:iCs/>
              <w:noProof/>
            </w:rPr>
            <w:t>Higher Education</w:t>
          </w:r>
          <w:r>
            <w:rPr>
              <w:noProof/>
            </w:rPr>
            <w:t>, 76(2), pp.263-78.</w:t>
          </w:r>
        </w:p>
        <w:p w:rsidR="00A65B32" w:rsidRDefault="00A65B32" w:rsidP="00A65B32">
          <w:pPr>
            <w:pStyle w:val="Bibliography"/>
            <w:rPr>
              <w:noProof/>
            </w:rPr>
          </w:pPr>
          <w:r>
            <w:rPr>
              <w:noProof/>
            </w:rPr>
            <w:t xml:space="preserve">Taylor, L., 2016. What is employability and what does it mean for you? How to Develop Your Healthcare Career. </w:t>
          </w:r>
          <w:r>
            <w:rPr>
              <w:i/>
              <w:iCs/>
              <w:noProof/>
            </w:rPr>
            <w:t>A Guide to Employability and Professional Development</w:t>
          </w:r>
          <w:r>
            <w:rPr>
              <w:noProof/>
            </w:rPr>
            <w:t>, p.1.</w:t>
          </w:r>
        </w:p>
        <w:p w:rsidR="00A65B32" w:rsidRDefault="00A65B32" w:rsidP="00A65B32">
          <w:r>
            <w:rPr>
              <w:b/>
              <w:bCs/>
            </w:rPr>
            <w:fldChar w:fldCharType="end"/>
          </w:r>
        </w:p>
      </w:sdtContent>
    </w:sdt>
    <w:p w:rsidR="009B41A4" w:rsidRDefault="009B41A4" w:rsidP="007047C4"/>
    <w:sectPr w:rsidR="009B41A4" w:rsidSect="007047C4">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70BF" w:rsidRDefault="002570BF" w:rsidP="007047C4">
      <w:pPr>
        <w:spacing w:after="0" w:line="240" w:lineRule="auto"/>
      </w:pPr>
      <w:r>
        <w:separator/>
      </w:r>
    </w:p>
  </w:endnote>
  <w:endnote w:type="continuationSeparator" w:id="0">
    <w:p w:rsidR="002570BF" w:rsidRDefault="002570BF" w:rsidP="007047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0310808"/>
      <w:docPartObj>
        <w:docPartGallery w:val="Page Numbers (Bottom of Page)"/>
        <w:docPartUnique/>
      </w:docPartObj>
    </w:sdtPr>
    <w:sdtEndPr>
      <w:rPr>
        <w:noProof/>
      </w:rPr>
    </w:sdtEndPr>
    <w:sdtContent>
      <w:p w:rsidR="007047C4" w:rsidRDefault="007047C4">
        <w:pPr>
          <w:pStyle w:val="Footer"/>
          <w:jc w:val="right"/>
        </w:pPr>
        <w:r>
          <w:fldChar w:fldCharType="begin"/>
        </w:r>
        <w:r>
          <w:instrText xml:space="preserve"> PAGE   \* MERGEFORMAT </w:instrText>
        </w:r>
        <w:r>
          <w:fldChar w:fldCharType="separate"/>
        </w:r>
        <w:r w:rsidR="00633312">
          <w:rPr>
            <w:noProof/>
          </w:rPr>
          <w:t>2</w:t>
        </w:r>
        <w:r>
          <w:rPr>
            <w:noProof/>
          </w:rPr>
          <w:fldChar w:fldCharType="end"/>
        </w:r>
      </w:p>
    </w:sdtContent>
  </w:sdt>
  <w:p w:rsidR="007047C4" w:rsidRDefault="007047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70BF" w:rsidRDefault="002570BF" w:rsidP="007047C4">
      <w:pPr>
        <w:spacing w:after="0" w:line="240" w:lineRule="auto"/>
      </w:pPr>
      <w:r>
        <w:separator/>
      </w:r>
    </w:p>
  </w:footnote>
  <w:footnote w:type="continuationSeparator" w:id="0">
    <w:p w:rsidR="002570BF" w:rsidRDefault="002570BF" w:rsidP="007047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47C4"/>
    <w:rsid w:val="00254CFC"/>
    <w:rsid w:val="002570BF"/>
    <w:rsid w:val="004E1CEB"/>
    <w:rsid w:val="005B0A59"/>
    <w:rsid w:val="00633312"/>
    <w:rsid w:val="007047C4"/>
    <w:rsid w:val="009B41A4"/>
    <w:rsid w:val="00A65B32"/>
    <w:rsid w:val="00EB0D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0A59"/>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0D66"/>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0D66"/>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D66"/>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B0D66"/>
    <w:rPr>
      <w:rFonts w:ascii="Times New Roman" w:eastAsiaTheme="majorEastAsia" w:hAnsi="Times New Roman" w:cstheme="majorBidi"/>
      <w:b/>
      <w:bCs/>
      <w:color w:val="4F81BD" w:themeColor="accent1"/>
      <w:sz w:val="26"/>
      <w:szCs w:val="26"/>
    </w:rPr>
  </w:style>
  <w:style w:type="paragraph" w:styleId="Header">
    <w:name w:val="header"/>
    <w:basedOn w:val="Normal"/>
    <w:link w:val="HeaderChar"/>
    <w:uiPriority w:val="99"/>
    <w:unhideWhenUsed/>
    <w:rsid w:val="007047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7C4"/>
    <w:rPr>
      <w:rFonts w:ascii="Times New Roman" w:hAnsi="Times New Roman"/>
      <w:sz w:val="24"/>
    </w:rPr>
  </w:style>
  <w:style w:type="paragraph" w:styleId="Footer">
    <w:name w:val="footer"/>
    <w:basedOn w:val="Normal"/>
    <w:link w:val="FooterChar"/>
    <w:uiPriority w:val="99"/>
    <w:unhideWhenUsed/>
    <w:rsid w:val="007047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7C4"/>
    <w:rPr>
      <w:rFonts w:ascii="Times New Roman" w:hAnsi="Times New Roman"/>
      <w:sz w:val="24"/>
    </w:rPr>
  </w:style>
  <w:style w:type="paragraph" w:styleId="TOCHeading">
    <w:name w:val="TOC Heading"/>
    <w:basedOn w:val="Heading1"/>
    <w:next w:val="Normal"/>
    <w:uiPriority w:val="39"/>
    <w:semiHidden/>
    <w:unhideWhenUsed/>
    <w:qFormat/>
    <w:rsid w:val="007047C4"/>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047C4"/>
    <w:pPr>
      <w:spacing w:after="100"/>
    </w:pPr>
  </w:style>
  <w:style w:type="paragraph" w:styleId="TOC2">
    <w:name w:val="toc 2"/>
    <w:basedOn w:val="Normal"/>
    <w:next w:val="Normal"/>
    <w:autoRedefine/>
    <w:uiPriority w:val="39"/>
    <w:unhideWhenUsed/>
    <w:rsid w:val="007047C4"/>
    <w:pPr>
      <w:spacing w:after="100"/>
      <w:ind w:left="240"/>
    </w:pPr>
  </w:style>
  <w:style w:type="character" w:styleId="Hyperlink">
    <w:name w:val="Hyperlink"/>
    <w:basedOn w:val="DefaultParagraphFont"/>
    <w:uiPriority w:val="99"/>
    <w:unhideWhenUsed/>
    <w:rsid w:val="007047C4"/>
    <w:rPr>
      <w:color w:val="0000FF" w:themeColor="hyperlink"/>
      <w:u w:val="single"/>
    </w:rPr>
  </w:style>
  <w:style w:type="paragraph" w:styleId="BalloonText">
    <w:name w:val="Balloon Text"/>
    <w:basedOn w:val="Normal"/>
    <w:link w:val="BalloonTextChar"/>
    <w:uiPriority w:val="99"/>
    <w:semiHidden/>
    <w:unhideWhenUsed/>
    <w:rsid w:val="007047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7C4"/>
    <w:rPr>
      <w:rFonts w:ascii="Tahoma" w:hAnsi="Tahoma" w:cs="Tahoma"/>
      <w:sz w:val="16"/>
      <w:szCs w:val="16"/>
    </w:rPr>
  </w:style>
  <w:style w:type="paragraph" w:styleId="Bibliography">
    <w:name w:val="Bibliography"/>
    <w:basedOn w:val="Normal"/>
    <w:next w:val="Normal"/>
    <w:uiPriority w:val="37"/>
    <w:unhideWhenUsed/>
    <w:rsid w:val="00A65B3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0A59"/>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0D66"/>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0D66"/>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D66"/>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B0D66"/>
    <w:rPr>
      <w:rFonts w:ascii="Times New Roman" w:eastAsiaTheme="majorEastAsia" w:hAnsi="Times New Roman" w:cstheme="majorBidi"/>
      <w:b/>
      <w:bCs/>
      <w:color w:val="4F81BD" w:themeColor="accent1"/>
      <w:sz w:val="26"/>
      <w:szCs w:val="26"/>
    </w:rPr>
  </w:style>
  <w:style w:type="paragraph" w:styleId="Header">
    <w:name w:val="header"/>
    <w:basedOn w:val="Normal"/>
    <w:link w:val="HeaderChar"/>
    <w:uiPriority w:val="99"/>
    <w:unhideWhenUsed/>
    <w:rsid w:val="007047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7C4"/>
    <w:rPr>
      <w:rFonts w:ascii="Times New Roman" w:hAnsi="Times New Roman"/>
      <w:sz w:val="24"/>
    </w:rPr>
  </w:style>
  <w:style w:type="paragraph" w:styleId="Footer">
    <w:name w:val="footer"/>
    <w:basedOn w:val="Normal"/>
    <w:link w:val="FooterChar"/>
    <w:uiPriority w:val="99"/>
    <w:unhideWhenUsed/>
    <w:rsid w:val="007047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7C4"/>
    <w:rPr>
      <w:rFonts w:ascii="Times New Roman" w:hAnsi="Times New Roman"/>
      <w:sz w:val="24"/>
    </w:rPr>
  </w:style>
  <w:style w:type="paragraph" w:styleId="TOCHeading">
    <w:name w:val="TOC Heading"/>
    <w:basedOn w:val="Heading1"/>
    <w:next w:val="Normal"/>
    <w:uiPriority w:val="39"/>
    <w:semiHidden/>
    <w:unhideWhenUsed/>
    <w:qFormat/>
    <w:rsid w:val="007047C4"/>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047C4"/>
    <w:pPr>
      <w:spacing w:after="100"/>
    </w:pPr>
  </w:style>
  <w:style w:type="paragraph" w:styleId="TOC2">
    <w:name w:val="toc 2"/>
    <w:basedOn w:val="Normal"/>
    <w:next w:val="Normal"/>
    <w:autoRedefine/>
    <w:uiPriority w:val="39"/>
    <w:unhideWhenUsed/>
    <w:rsid w:val="007047C4"/>
    <w:pPr>
      <w:spacing w:after="100"/>
      <w:ind w:left="240"/>
    </w:pPr>
  </w:style>
  <w:style w:type="character" w:styleId="Hyperlink">
    <w:name w:val="Hyperlink"/>
    <w:basedOn w:val="DefaultParagraphFont"/>
    <w:uiPriority w:val="99"/>
    <w:unhideWhenUsed/>
    <w:rsid w:val="007047C4"/>
    <w:rPr>
      <w:color w:val="0000FF" w:themeColor="hyperlink"/>
      <w:u w:val="single"/>
    </w:rPr>
  </w:style>
  <w:style w:type="paragraph" w:styleId="BalloonText">
    <w:name w:val="Balloon Text"/>
    <w:basedOn w:val="Normal"/>
    <w:link w:val="BalloonTextChar"/>
    <w:uiPriority w:val="99"/>
    <w:semiHidden/>
    <w:unhideWhenUsed/>
    <w:rsid w:val="007047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7C4"/>
    <w:rPr>
      <w:rFonts w:ascii="Tahoma" w:hAnsi="Tahoma" w:cs="Tahoma"/>
      <w:sz w:val="16"/>
      <w:szCs w:val="16"/>
    </w:rPr>
  </w:style>
  <w:style w:type="paragraph" w:styleId="Bibliography">
    <w:name w:val="Bibliography"/>
    <w:basedOn w:val="Normal"/>
    <w:next w:val="Normal"/>
    <w:uiPriority w:val="37"/>
    <w:unhideWhenUsed/>
    <w:rsid w:val="00A65B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3970289">
      <w:bodyDiv w:val="1"/>
      <w:marLeft w:val="0"/>
      <w:marRight w:val="0"/>
      <w:marTop w:val="0"/>
      <w:marBottom w:val="0"/>
      <w:divBdr>
        <w:top w:val="none" w:sz="0" w:space="0" w:color="auto"/>
        <w:left w:val="none" w:sz="0" w:space="0" w:color="auto"/>
        <w:bottom w:val="none" w:sz="0" w:space="0" w:color="auto"/>
        <w:right w:val="none" w:sz="0" w:space="0" w:color="auto"/>
      </w:divBdr>
    </w:div>
    <w:div w:id="1902012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Sul18</b:Tag>
    <b:SourceType>JournalArticle</b:SourceType>
    <b:Guid>{DC245510-5770-4791-A943-E98174C1FDF9}</b:Guid>
    <b:Author>
      <b:Author>
        <b:NameList>
          <b:Person>
            <b:Last>Suleman</b:Last>
            <b:First>F.</b:First>
          </b:Person>
        </b:NameList>
      </b:Author>
    </b:Author>
    <b:Title>The employability skills of higher education graduates: insights into conceptual frameworks and methodological options. </b:Title>
    <b:JournalName>Higher Education</b:JournalName>
    <b:Year>2018</b:Year>
    <b:Pages>263-278</b:Pages>
    <b:Volume>76</b:Volume>
    <b:Issue>2</b:Issue>
    <b:RefOrder>2</b:RefOrder>
  </b:Source>
  <b:Source>
    <b:Tag>Tay161</b:Tag>
    <b:SourceType>JournalArticle</b:SourceType>
    <b:Guid>{705855F9-7C51-46D1-9FCD-540089F75752}</b:Guid>
    <b:Title>What is employability and what does it mean for you?. How to Develop Your Healthcare Career</b:Title>
    <b:Year>2016</b:Year>
    <b:Author>
      <b:Author>
        <b:NameList>
          <b:Person>
            <b:Last>Taylor</b:Last>
            <b:First>L.</b:First>
          </b:Person>
        </b:NameList>
      </b:Author>
    </b:Author>
    <b:JournalName> A Guide to Employability and Professional Development</b:JournalName>
    <b:Pages>1</b:Pages>
    <b:RefOrder>1</b:RefOrder>
  </b:Source>
  <b:Source>
    <b:Tag>Sul16</b:Tag>
    <b:SourceType>JournalArticle</b:SourceType>
    <b:Guid>{03CF6CED-FD2C-4AEE-B88A-097DE092F399}</b:Guid>
    <b:Author>
      <b:Author>
        <b:NameList>
          <b:Person>
            <b:Last>Suleman</b:Last>
            <b:First>F.,</b:First>
            <b:Middle>.</b:Middle>
          </b:Person>
        </b:NameList>
      </b:Author>
    </b:Author>
    <b:Title>Employability skills of higher education graduates: Little consensus on a much-discussed subject.</b:Title>
    <b:Year>2016</b:Year>
    <b:JournalName> Procedia-Social and Behavioral Sciences</b:JournalName>
    <b:Pages>169-174</b:Pages>
    <b:Volume>228</b:Volume>
    <b:RefOrder>3</b:RefOrder>
  </b:Source>
  <b:Source>
    <b:Tag>Ade</b:Tag>
    <b:SourceType>JournalArticle</b:SourceType>
    <b:Guid>{0CA31BB4-241E-4566-B578-1B45537BCA18}</b:Guid>
    <b:Author>
      <b:Author>
        <b:NameList>
          <b:Person>
            <b:Last>Adeani</b:Last>
            <b:First>I.S.</b:First>
          </b:Person>
          <b:Person>
            <b:Last>Febriani</b:Last>
            <b:First>R.B.</b:First>
          </b:Person>
          <b:Person>
            <b:Last>Syafryadin</b:Last>
            <b:First>S.</b:First>
          </b:Person>
        </b:NameList>
      </b:Author>
    </b:Author>
    <b:Title>Using GIBBS reflective cycle in making reflections of literary analysis.</b:Title>
    <b:JournalName>Indonesian EFL Journal (IEFLJ)</b:JournalName>
    <b:Pages>139-148</b:Pages>
    <b:Year>2020</b:Year>
    <b:RefOrder>4</b:RefOrder>
  </b:Source>
</b:Sources>
</file>

<file path=customXml/itemProps1.xml><?xml version="1.0" encoding="utf-8"?>
<ds:datastoreItem xmlns:ds="http://schemas.openxmlformats.org/officeDocument/2006/customXml" ds:itemID="{41E32886-D624-452C-B490-98E9DCEB0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2072</Words>
  <Characters>11812</Characters>
  <Application>Microsoft Office Word</Application>
  <DocSecurity>0</DocSecurity>
  <Lines>98</Lines>
  <Paragraphs>27</Paragraphs>
  <ScaleCrop>false</ScaleCrop>
  <Company/>
  <LinksUpToDate>false</LinksUpToDate>
  <CharactersWithSpaces>13857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Pratik Jain</dc:creator>
  <cp:lastModifiedBy>Pratik Jain</cp:lastModifiedBy>
  <cp:revision>5</cp:revision>
  <dcterms:created xsi:type="dcterms:W3CDTF">2020-12-29T05:19:00Z</dcterms:created>
  <dcterms:modified xsi:type="dcterms:W3CDTF">2020-12-29T05:27:00Z</dcterms:modified>
</cp:coreProperties>
</file>