
<file path=[Content_Types].xml><?xml version="1.0" encoding="utf-8"?>
<Types xmlns="http://schemas.openxmlformats.org/package/2006/content-types">
  <Default Extension="rels" ContentType="application/vnd.openxmlformats-package.relationships+xml"/>
  <Default Extension="xml" ContentType="application/xml"/>
  <Override PartName="/word/settings.xml" ContentType="application/vnd.openxmlformats-officedocument.wordprocessingml.settings+xml"/>
  <Override PartName="/word/document.xml" ContentType="application/vnd.openxmlformats-officedocument.wordprocessingml.document.main+xml"/>
  <Override PartName="/docprops/app.xml" ContentType="application/vnd.openxmlformats-officedocument.extended-properties+xml"/>
  <Override PartName="/word/styles.xml" ContentType="application/vnd.openxmlformats-officedocument.wordprocessingml.styles+xml"/>
  <Override PartName="/docprops/core.xml" ContentType="application/vnd.openxmlformats-package.core-properties+xml"/>
  <Override PartName="/word/fonttable.xml" ContentType="application/vnd.openxmlformats-officedocument.wordprocessingml.fontTable+xml"/>
  <Override PartName="/word/theme/theme1.xml" ContentType="application/vnd.openxmlformats-officedocument.them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body>
    <w:p>
      <w:pPr>
        <w:rPr>
          <w:rFonts w:ascii="Times New Roman" w:cs="Times New Roman" w:hAnsi="Times New Roman"/>
          <w:lang w:val="hu-HU"/>
        </w:rPr>
      </w:pPr>
      <w:r>
        <w:rPr>
          <w:rFonts w:ascii="Times New Roman" w:cs="Times New Roman" w:hAnsi="Times New Roman"/>
          <w:lang w:val="hu-HU"/>
        </w:rPr>
        <w:t>Awarding Body: University of Wales Trinity Saint David</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Programme Name: BA Business Management Module Name: Community Engagement</w:t>
      </w:r>
    </w:p>
    <w:p>
      <w:pPr>
        <w:rPr>
          <w:rFonts w:ascii="Times New Roman" w:cs="Times New Roman" w:hAnsi="Times New Roman"/>
          <w:lang w:val="hu-HU"/>
        </w:rPr>
      </w:pPr>
      <w:r>
        <w:rPr>
          <w:rFonts w:ascii="Times New Roman" w:cs="Times New Roman" w:hAnsi="Times New Roman"/>
          <w:lang w:val="hu-HU"/>
        </w:rPr>
        <w:t>(LCBB4002)</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Assignment Title: Community Engagement Assessment 1</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Student Name and Number: Peter Imre/</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2012896</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Tutor Name: Dr. Gregory Cowan Word Count: 2000</w:t>
      </w: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1. The issues with community engagement</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2. How coca-cola solved community engagement issues 3. The benefits of coca cola society</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4. How cocacola has evolved</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5. Coca-Cola and social media</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6. Training and development</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7. How to improve community engagement</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en-GB"/>
        </w:rPr>
        <w:t>8. References</w:t>
      </w: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In this report I am going to identify the role of Coca-Cola, explain the inception and initial purpose of its community engagement efforts, as well as explain its current day actions which support community engagement. I shall also mention the negative environmental impact that the company has been renouned for globally. I will conclude by analysing the success of the Companies community engagement activities and by shedding light on what is clearly are the driving factors behind the reasoning for the Companies focus on charitable causes.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Coca-Cola History</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Coca-Cola is undoubtedly the largest global beverage company that operates with the largest distribution system in the world. Consumers purchase and are served more than 1 billion Coca-Cola products each day. The portfolio of the company is vast and includes “80 drinks across 20 different brands in the UK” alone. These include Coca-Cola Classic, Coca-Cola Zero Sugar, Fanta, Fanta Zero, Sprite, Sprite Zero, Diet Coke, Dr Pepper, Dr Pepper Zero, Powerade, Powerade Zero, Schweppes Water, Schweppes Mixers, Schweppes Lemonade, and Oasis are some of the popular products of Coca-Cola (The Coca-Cola Company, 2020).</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The Coca-Cola Mission Statement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The company is ranked in the top three of best brands worldwide, and all this is due, according to mission-statement.com, to its “mission and vision statements”, in which the “experience and benefits extended in society by the brand” are described.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Coca Cola’s vision statement is “inspiring each other to be the best we can be by providing a great place to work.” The purpose Coca Cola believes it has is reflected in their mission statement. It shows “the intent of the company to be an agent of change and development within its industry and beyond” (mission-statement.com). With such a clear purpose highlighted in the mission statement, it is clear that Coca-Cola wishes to have a presence in the market as a company that does not just produce a product, but rather also shapes communities through innovation and philanthropy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https://mission-statement.com/coca-cola/</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The Coca-Cola Foundation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Coca-Cola exercises community engagement through its philanthropic arm known as The Coca-Cola Foundation. The Coca-Cola Foundation was created in 1984 and has granted over $1 billion to global community initiatives including: the the provision of clean water to impoverished districts, women’s empowerment, wellbeing movements and recycling programmes.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History and growth of the Foundation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In 1984 the then Chairman and CEO of a the Coca-Cola Company created the foundation. Initially a local initiative, the foundation has grown over the past three decades into a global philanthropic body. The foundation has always, since its birth, believed in supporting both classroom based learning and non classroom based learning. During its evolution, the Foundation was able to identify that critical local issues across the globe were in need of its attention. In 2007 the Coca-Cola Foundation had included global water stewardship programmes on their initiative as well as other community focused projects.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In recent years the company has stated that their community engagement strategies “align with the Company’s sustainability platform and include women’s empowerment and entrepreneurship” (www.coca-colacompany.com).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By 2018, The Coca-Cola Foundation revealed that it had donated over $1 billion worldwide to communities in need, whilst reaching 655 million people globally and supporting over 2,400 organisations in the last 30 years.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The areas of priority for the Coca-Cola Foundation: </w:t>
      </w:r>
    </w:p>
    <w:p>
      <w:pPr>
        <w:rPr>
          <w:rFonts w:ascii="Times New Roman" w:cs="Times New Roman" w:hAnsi="Times New Roman"/>
          <w:lang w:val="hu-HU"/>
        </w:rPr>
      </w:pPr>
      <w:r>
        <w:rPr>
          <w:rFonts w:ascii="Times New Roman" w:cs="Times New Roman" w:hAnsi="Times New Roman"/>
        </w:rPr>
        <w:t>• Female empowerment: economic empowerment and</w:t>
      </w:r>
    </w:p>
    <w:p>
      <w:pPr>
        <w:rPr>
          <w:rFonts w:ascii="Times New Roman" w:cs="Times New Roman" w:hAnsi="Times New Roman"/>
          <w:lang w:val="hu-HU"/>
        </w:rPr>
      </w:pPr>
      <w:r>
        <w:rPr>
          <w:rFonts w:ascii="Times New Roman" w:cs="Times New Roman" w:hAnsi="Times New Roman"/>
          <w:lang w:val="hu-HU"/>
        </w:rPr>
        <w:t>entrepreneurship</w:t>
      </w:r>
    </w:p>
    <w:p>
      <w:pPr>
        <w:rPr>
          <w:rFonts w:ascii="Times New Roman" w:cs="Times New Roman" w:hAnsi="Times New Roman"/>
          <w:lang w:val="hu-HU"/>
        </w:rPr>
      </w:pPr>
      <w:r>
        <w:rPr>
          <w:rFonts w:ascii="Times New Roman" w:cs="Times New Roman" w:hAnsi="Times New Roman"/>
        </w:rPr>
        <w:t>• Environment protection: access to clean water, water</w:t>
      </w:r>
    </w:p>
    <w:p>
      <w:pPr>
        <w:rPr>
          <w:rFonts w:ascii="Times New Roman" w:cs="Times New Roman" w:hAnsi="Times New Roman"/>
          <w:lang w:val="hu-HU"/>
        </w:rPr>
      </w:pPr>
      <w:r>
        <w:rPr>
          <w:rFonts w:ascii="Times New Roman" w:cs="Times New Roman" w:hAnsi="Times New Roman"/>
          <w:lang w:val="hu-HU"/>
        </w:rPr>
        <w:t>conservation and recycling</w:t>
      </w:r>
    </w:p>
    <w:p>
      <w:pPr>
        <w:rPr>
          <w:rFonts w:ascii="Times New Roman" w:cs="Times New Roman" w:hAnsi="Times New Roman"/>
          <w:lang w:val="hu-HU"/>
        </w:rPr>
      </w:pPr>
      <w:r>
        <w:rPr>
          <w:rFonts w:ascii="Times New Roman" w:cs="Times New Roman" w:hAnsi="Times New Roman"/>
        </w:rPr>
        <w:t>• Community enhancements : education, youth development and</w:t>
      </w:r>
    </w:p>
    <w:p>
      <w:pPr>
        <w:rPr>
          <w:rFonts w:ascii="Times New Roman" w:cs="Times New Roman" w:hAnsi="Times New Roman"/>
          <w:lang w:val="hu-HU"/>
        </w:rPr>
      </w:pPr>
      <w:r>
        <w:rPr>
          <w:rFonts w:ascii="Times New Roman" w:cs="Times New Roman" w:hAnsi="Times New Roman"/>
          <w:lang w:val="hu-HU"/>
        </w:rPr>
        <w:t>other community and civic initiatives</w:t>
      </w:r>
    </w:p>
    <w:p>
      <w:pPr>
        <w:rPr>
          <w:rFonts w:ascii="Times New Roman" w:cs="Times New Roman" w:hAnsi="Times New Roman"/>
          <w:lang w:val="hu-HU"/>
        </w:rPr>
      </w:pPr>
      <w:r>
        <w:rPr>
          <w:rFonts w:ascii="Times New Roman" w:cs="Times New Roman" w:hAnsi="Times New Roman"/>
        </w:rPr>
        <w:t xml:space="preserve">• Arts and cultural initiatives </w:t>
      </w:r>
    </w:p>
    <w:p>
      <w:pPr>
        <w:rPr>
          <w:rFonts w:ascii="Times New Roman" w:cs="Times New Roman" w:hAnsi="Times New Roman"/>
          <w:lang w:val="hu-HU"/>
        </w:rPr>
      </w:pPr>
      <w:r>
        <w:rPr>
          <w:rFonts w:ascii="Times New Roman" w:cs="Times New Roman" w:hAnsi="Times New Roman"/>
        </w:rPr>
        <w:t xml:space="preserve">• Economic development programmes </w:t>
      </w:r>
    </w:p>
    <w:p>
      <w:pPr>
        <w:rPr>
          <w:rFonts w:ascii="Times New Roman" w:cs="Times New Roman" w:hAnsi="Times New Roman"/>
          <w:lang w:val="hu-HU"/>
        </w:rPr>
      </w:pPr>
      <w:r>
        <w:rPr>
          <w:rFonts w:ascii="Times New Roman" w:cs="Times New Roman" w:hAnsi="Times New Roman"/>
        </w:rPr>
        <w:t xml:space="preserve">• HIV/AIDS prevention and awareness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(www.coca-colacompany.com).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Coca-Cola and Sustainability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Many of the sustainability initiatives launched through Coca-Cola and its foundation are widely influenced by its stakeholders.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An example of this influence is apparent with the Coca Cola Hellenic Bottling Company.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An example of a company successfully engaging with stakeholders to create true value is the Coca-Cola Hellenic Bottling Company (HBC). The aim of the Coca-Cola HBC is to support the “socio-economic development of the societies in which (they) operate” (www.coca-colahellenic.com). This is achieved through local engagement with its stakeholders in local communities where bottling plants are situated.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Coca Cola has chosen to engage locally and internationally with stakeholders in communities where its plants are located. “Some of the identified stakeholders are shareholders and providers of capital, employees, customers, consumers, suppliers, government and regulatory authorities, NGOs, communities and the media” (www.duurzame-innovatie.net).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In order to appease each stakeholder, the company practices different forms of community engagement, including sustainable sourcing, organising community meetings and university lecturers and holding annual supplier conferences. The company used an “Issues Materiality Matrix” in order to prioritise and focus on what local issues in each geographic area of operations require the companies attention.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A Materiality assessment is integral when a company requires a serious approach to its corporate social responsibility efforts as it “demonstrates that (they) have analysed, understood and prioritised the social and environmental issues that present sources of risk and opportunity. (www.terrafiniti.com) In essence, this shows us that it is important for companies, especially those with a global presence, require active levels of community engagement in order to minimise risk and maximise opportunity.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https://www.terrafiniti.com/materiality-matters-what-matters-most-in-sustainable-business/</w:t>
      </w:r>
    </w:p>
    <w:p>
      <w:pPr>
        <w:rPr>
          <w:rFonts w:ascii="Times New Roman" w:cs="Times New Roman" w:hAnsi="Times New Roman"/>
          <w:lang w:val="hu-HU"/>
        </w:rPr>
      </w:pP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The success of the Coca-Cola HBC’s community engagement efforts are clear from its 2013 award for “Best Shared Strategic Value” during a London event. It was announced during this event that the “fundamental pillars” of the Coca-Cola HBC are “social and environmental sustainability”.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http://www.duurzame-innovatie.net/blog/blog/stakeholder- engagement-sustainability-mattergood-practices-coca-cola-hellenic/</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https://harbert.auburn.edu/binaries/documents/center-for-e thical-organizational-cultures/cases/coca-cola.pdf</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Social media</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The emergence and importance of social media in today’s society means that any company, whether global, international, national or local, may arguably not survive or prosper unless it’s presence on social media was prevalent. Additionally, large brands are typically expected to use their following on social media for good causes. This has also shed light to a new form of community engagement- whereby brands and companies engage with consumers and followers on social media around any prevalent issues occurring in society. Coca-Cola ensures its presence on social media is one which interacts and engages in an impactful way in regards to many mental health and well-being initiatives. For example, in 2018, the company launched #RefreshtheFeed, where all its social media accounts received a reset. This marked the launch of the brand’s new social strategy “rooted in optimism, uplift and connection.” and was in effort to celebrate World Kindness Day. The company shared 100 images, via four popular street artists who embrace the core values of the brand.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Further efforts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In the UK, Coca-Cola has been a member of Business in the Community, which works alongside The Prince's Trust and other partners to “involve corporations, large and small, in their local communities” (businesscasestudies.co.uk).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rPr>
        <w:t xml:space="preserve"> Additionally, Coca-Cola is a member of The Per Cent Club, which consists national and global companies who have pledged to make significant contributions to local communities. Qualifying members must contribute “not less than 0.5 of pre-tax profits to the community” (businesscasestudies.co.uk).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Lastly, with the surge of global environmental protests and movements including “There is no planet B”, Coca-Cola has begun the development and creation of paper packaging in order to limit the use of plastic and unsustainable materials. This is evidence to show that the company have worked to combat an issue which could potentially affect sales, as many individuals have begun committing to plastic free lifestyles.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Environmental Issues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During this report we cannot ignore the prevalent media coverage in which attention has been drawn to Coca-Cola’s plastic pollution footprint.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An article in The Independent (2019) brought light to the fact that Coca-Coma were named the “ worst company for plastic pollution”  for the second year in a row by an environmental pressure group and The Intercept (2019) said Coca-Cola were responsible for “more plastic litter than the next top three polluters combined” during a 72,000 volunteer mass beach clean up.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An article in The Guardian (2020) has stated that Coca-Cola “creates the biggest plastic pollution footprint” in China, India, the Philippines, Brazil, Mexico and Nigeria. Additionally, the company produces “200,000 tonnes of plastic waste – or about 8bn bottles – which is burned or dumped each year” in the aforementioned countries- “enough to cover 33 football pitches every day” (The Guardian, 2020).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https://www.independent.co.uk/topic/plastic-pollution</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https://www.google.co.uk/amp/s/static.theintercept.com/amp/coca-cola-plastic-waste-pollution.html</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Conclusion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The efforts made by the Coca-Cola company within its community engagement initiatives are clearly thorough and successful, as shown above. Of course, as highlighted by businesscasestudies.co.uk, we can see that it is in the interests of any company to be “socially responsible”, as “an enhanced public image is more likely to be attractive to investors, employees, customers, consumers, suppliers and host governments.” </w:t>
      </w:r>
    </w:p>
    <w:p>
      <w:pPr>
        <w:rPr>
          <w:rFonts w:ascii="Times New Roman" w:cs="Times New Roman" w:hAnsi="Times New Roman"/>
          <w:lang w:val="hu-HU"/>
        </w:rPr>
      </w:pPr>
    </w:p>
    <w:p>
      <w:pPr>
        <w:rPr>
          <w:rFonts w:ascii="Times New Roman" w:cs="Times New Roman" w:hAnsi="Times New Roman"/>
          <w:lang w:val="hu-HU"/>
        </w:rPr>
      </w:pPr>
      <w:r>
        <w:rPr>
          <w:rFonts w:ascii="Times New Roman" w:cs="Times New Roman" w:hAnsi="Times New Roman"/>
          <w:lang w:val="hu-HU"/>
        </w:rPr>
        <w:t xml:space="preserve">Let us not forget that companies will always have a advantageous edge against any of their competitors in the market or sector when they are more known or mentioned in the media for any charitable efforts. This alone could be argued to be one of the most prevalent driving factors in the Coca-Cola conglomerate’s community engagement efforts. </w:t>
      </w:r>
    </w:p>
    <w:p>
      <w:pPr>
        <w:rPr>
          <w:rFonts w:ascii="Times New Roman" w:cs="Times New Roman" w:hAnsi="Times New Roman"/>
          <w:lang w:val="hu-HU"/>
        </w:rPr>
      </w:pPr>
    </w:p>
    <w:p>
      <w:pPr>
        <w:rPr>
          <w:rFonts w:ascii="Times New Roman" w:cs="Times New Roman" w:hAnsi="Times New Roman"/>
        </w:rPr>
      </w:pPr>
      <w:r>
        <w:rPr>
          <w:rFonts w:ascii="Times New Roman" w:cs="Times New Roman" w:hAnsi="Times New Roman"/>
          <w:lang w:val="hu-HU"/>
        </w:rPr>
        <w:t>Additionally, it can be argued that many large global corporations have a moral duty to minimise any pollution, harm or waste their operations are posing to the natural environments within the communities they operate in. As clearly shown earlier in this report, Coca-Cola are largely responsible for most of the globes’ plastic pollution. Arguably, they have a duty to change their ways of operating in order to minimise pollution, but if this is not possible, one may say that the only option left would be to assume a strong corporate social presence and engage as much as possible in environmental efforts. This is also evident with their development of the paper bottle, as many environmentalists have begun limiting their plastic consumption, and in turn, this can affect sales. If the Coca-Cola company were not actively engaged in helping social and community focused  issues, their image would be one that would be greatly tainted.</w:t>
      </w:r>
    </w:p>
    <w:p>
      <w:pPr>
        <w:rPr>
          <w:rFonts w:ascii="Times New Roman" w:cs="Times New Roman" w:hAnsi="Times New Roman"/>
        </w:rPr>
      </w:pPr>
    </w:p>
    <w:p>
      <w:pPr>
        <w:rPr>
          <w:rFonts w:ascii="Times New Roman" w:cs="Times New Roman" w:hAnsi="Times New Roman"/>
          <w:lang w:val="en-GB"/>
        </w:rPr>
      </w:pPr>
    </w:p>
    <w:p>
      <w:pPr>
        <w:rPr>
          <w:rFonts w:ascii="Times New Roman" w:cs="Times New Roman" w:hAnsi="Times New Roman"/>
          <w:lang w:val="en-GB"/>
        </w:rPr>
      </w:pPr>
    </w:p>
    <w:p>
      <w:pPr>
        <w:rPr>
          <w:rFonts w:ascii="Times New Roman" w:cs="Times New Roman" w:hAnsi="Times New Roman"/>
          <w:lang w:val="en-GB"/>
        </w:rPr>
      </w:pPr>
    </w:p>
    <w:p>
      <w:pPr>
        <w:rPr>
          <w:rFonts w:ascii="Times New Roman" w:cs="Times New Roman" w:hAnsi="Times New Roman"/>
          <w:lang w:val="en-GB"/>
        </w:rPr>
      </w:pPr>
    </w:p>
    <w:p>
      <w:pPr>
        <w:rPr>
          <w:rFonts w:ascii="Times New Roman" w:cs="Times New Roman" w:hAnsi="Times New Roman"/>
          <w:lang w:val="en-GB"/>
        </w:rPr>
      </w:pPr>
    </w:p>
    <w:p>
      <w:pPr>
        <w:rPr>
          <w:rFonts w:ascii="Times New Roman" w:cs="Times New Roman" w:hAnsi="Times New Roman"/>
          <w:lang w:val="en-GB"/>
        </w:rPr>
      </w:pPr>
    </w:p>
    <w:p>
      <w:pPr>
        <w:rPr>
          <w:rFonts w:ascii="Times New Roman" w:cs="Times New Roman" w:hAnsi="Times New Roman"/>
          <w:lang w:val="en-GB"/>
        </w:rPr>
      </w:pPr>
    </w:p>
    <w:p>
      <w:pPr>
        <w:rPr>
          <w:rFonts w:ascii="Times New Roman" w:cs="Times New Roman" w:hAnsi="Times New Roman"/>
          <w:lang w:val="en-GB"/>
        </w:rPr>
      </w:pPr>
    </w:p>
    <w:p>
      <w:pPr>
        <w:rPr>
          <w:rFonts w:ascii="Times New Roman" w:cs="Times New Roman" w:hAnsi="Times New Roman"/>
          <w:lang w:val="en-GB"/>
        </w:rPr>
      </w:pPr>
    </w:p>
    <w:p>
      <w:pPr>
        <w:rPr>
          <w:rFonts w:ascii="Times New Roman" w:cs="Times New Roman" w:hAnsi="Times New Roman"/>
        </w:rPr>
      </w:pPr>
      <w:r>
        <w:rPr>
          <w:rFonts w:ascii="Times New Roman" w:cs="Times New Roman" w:hAnsi="Times New Roman"/>
          <w:lang w:val="en-GB"/>
        </w:rPr>
        <w:t xml:space="preserve">8 References </w:t>
      </w:r>
    </w:p>
    <w:p>
      <w:pPr>
        <w:rPr>
          <w:rFonts w:ascii="Times New Roman" w:cs="Times New Roman" w:hAnsi="Times New Roman"/>
        </w:rPr>
      </w:pPr>
    </w:p>
    <w:p>
      <w:pPr>
        <w:rPr>
          <w:rFonts w:ascii="Times New Roman" w:cs="Times New Roman" w:hAnsi="Times New Roman"/>
          <w:lang w:val="hu-HU"/>
        </w:rPr>
      </w:pPr>
      <w:r>
        <w:rPr>
          <w:rFonts w:ascii="Times New Roman" w:cs="Times New Roman" w:hAnsi="Times New Roman"/>
          <w:lang w:val="hu-HU"/>
        </w:rPr>
        <w:t>https://mission-statement.com/coca-cola/</w:t>
      </w:r>
    </w:p>
    <w:p>
      <w:pPr>
        <w:rPr>
          <w:rFonts w:ascii="Times New Roman" w:cs="Times New Roman" w:hAnsi="Times New Roman"/>
        </w:rPr>
      </w:pPr>
      <w:r>
        <w:rPr>
          <w:rFonts w:ascii="Times New Roman" w:cs="Times New Roman" w:hAnsi="Times New Roman"/>
          <w:lang w:val="hu-HU"/>
        </w:rPr>
        <w:t>(www.coca-colacompany.com</w:t>
      </w:r>
    </w:p>
    <w:p>
      <w:pPr>
        <w:rPr>
          <w:rFonts w:ascii="Times New Roman" w:cs="Times New Roman" w:hAnsi="Times New Roman"/>
          <w:lang w:val="hu-HU"/>
        </w:rPr>
      </w:pPr>
      <w:r>
        <w:rPr>
          <w:rFonts w:ascii="Times New Roman" w:cs="Times New Roman" w:hAnsi="Times New Roman"/>
          <w:lang w:val="hu-HU"/>
        </w:rPr>
        <w:t>https://www.terrafiniti.com/materiality-matters-what-matters-most-in-sustainable-business/</w:t>
      </w:r>
    </w:p>
    <w:p>
      <w:pPr>
        <w:rPr>
          <w:rFonts w:ascii="Times New Roman" w:cs="Times New Roman" w:hAnsi="Times New Roman"/>
          <w:lang w:val="hu-HU"/>
        </w:rPr>
      </w:pPr>
      <w:r>
        <w:rPr>
          <w:rFonts w:ascii="Times New Roman" w:cs="Times New Roman" w:hAnsi="Times New Roman"/>
          <w:lang w:val="hu-HU"/>
        </w:rPr>
        <w:t>https://www.independent.co.uk/topic/plastic-pollution</w:t>
      </w:r>
    </w:p>
    <w:p>
      <w:pPr>
        <w:rPr>
          <w:rFonts w:ascii="Times New Roman" w:cs="Times New Roman" w:hAnsi="Times New Roman"/>
          <w:lang w:val="hu-HU"/>
        </w:rPr>
      </w:pPr>
      <w:r>
        <w:rPr>
          <w:rFonts w:ascii="Times New Roman" w:cs="Times New Roman" w:hAnsi="Times New Roman"/>
          <w:lang w:val="hu-HU"/>
        </w:rPr>
        <w:t>https://www.google.co.uk/amp/s/static.theintercept.com/amp/coca-cola-plastic-waste-pollution.html</w:t>
      </w:r>
    </w:p>
    <w:p>
      <w:pPr>
        <w:rPr>
          <w:rFonts w:ascii="Times New Roman" w:cs="Times New Roman" w:hAnsi="Times New Roman"/>
          <w:lang w:val="hu-HU"/>
        </w:rPr>
      </w:pPr>
      <w:r>
        <w:rPr>
          <w:rFonts w:ascii="Times New Roman" w:cs="Times New Roman" w:hAnsi="Times New Roman"/>
          <w:lang w:val="hu-HU"/>
        </w:rPr>
        <w:t>https://harbert.auburn.edu/binaries/documents/center-for-e thical-organizational-cultures/cases/coca-cola.pdf</w:t>
      </w:r>
    </w:p>
    <w:p>
      <w:pPr>
        <w:rPr>
          <w:rFonts w:ascii="Times New Roman" w:cs="Times New Roman" w:hAnsi="Times New Roman"/>
          <w:lang w:val="hu-HU"/>
        </w:rPr>
      </w:pPr>
      <w:r>
        <w:rPr>
          <w:rFonts w:ascii="Times New Roman" w:cs="Times New Roman" w:hAnsi="Times New Roman"/>
          <w:lang w:val="hu-HU"/>
        </w:rPr>
        <w:t>http://www.duurzame-innovatie.net/blog/blog/stakeholder- engagement-sustainability-mattergood-practices-coca-cola-hellenic/</w:t>
      </w:r>
    </w:p>
    <w:p>
      <w:pPr>
        <w:rPr>
          <w:rFonts w:ascii="Times New Roman" w:cs="Times New Roman" w:hAnsi="Times New Roman"/>
        </w:rPr>
      </w:pPr>
    </w:p>
    <w:p>
      <w:pPr>
        <w:rPr>
          <w:rFonts w:ascii="Times New Roman" w:cs="Times New Roman" w:hAnsi="Times New Roman"/>
        </w:rPr>
      </w:pPr>
    </w:p>
    <w:sectPr>
      <w:footnotePr/>
      <w:footnotePr/>
      <w:type w:val="nextPage"/>
      <w:pgSz w:w="11906" w:h="16838" w:orient="portrait"/>
      <w:pgMar w:top="1440" w:right="1440" w:bottom="1440" w:left="1440" w:header="708" w:footer="708" w:gutter="0"/>
      <w:paperSrc w:first="1" w:other="1"/>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footnotePr/>
  <w:endnotePr/>
  <w:themeFontLang w:val="hu-HU" w:eastAsia="zh-CN" w:bidi="ar-SA"/>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unhideWhenUsed w:val="on"/>
  </w:style>
  <w:style w:type="table" w:default="1" w:styleId="NormalTable">
    <w:name w:val="Normal Table"/>
    <w:uiPriority w:val="99"/>
    <w:semiHidden w:val="on"/>
    <w:unhideWhenUsed w:val="on"/>
    <w:qFormat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character" w:styleId="Hyperlink">
    <w:name w:val="Hyperlink"/>
    <w:basedOn w:val="DefaultParagraphFont"/>
    <w:uiPriority w:val="99"/>
    <w:unhideWhenUsed w:val="on"/>
    <w:unhideWhenUsed w:val="on"/>
    <w:rPr>
      <w:color w:val="0563c1" w:themeColor="hyperlink"/>
      <w:u w:val="single"/>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unhideWhenUsed w:val="on"/>
    <w:pPr>
      <w:spacing w:after="0" w:line="240" w:lineRule="auto"/>
    </w:pPr>
  </w:style>
  <w:style w:type="character" w:customStyle="1" w:styleId="FooterChar">
    <w:name w:val="Footer Char"/>
    <w:basedOn w:val="DefaultParagraphFont"/>
    <w:link w:val="Footer"/>
    <w:uiPriority w:val="99"/>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settings" Target="settings.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Peter Imre</dc:creator>
  <cp:lastModifiedBy>Peter Imre</cp:lastModifiedBy>
</cp:coreProperties>
</file>