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F7DF8" w:rsidRDefault="003F7DF8" w:rsidP="003F7DF8">
      <w:pPr>
        <w:pStyle w:val="Heading1"/>
      </w:pPr>
      <w:r>
        <w:t>The development of Islamic political revival methodologies among Islamic political movements in Egypt between 1954 and 1990</w:t>
      </w:r>
    </w:p>
    <w:p w:rsidR="003F7DF8" w:rsidRDefault="003F7DF8" w:rsidP="00F4272B">
      <w:pPr>
        <w:ind w:firstLine="360"/>
      </w:pPr>
    </w:p>
    <w:p w:rsidR="00D21E89" w:rsidRDefault="00D21E89" w:rsidP="00EE1D77">
      <w:pPr>
        <w:ind w:firstLine="360"/>
      </w:pPr>
      <w:r>
        <w:t>The 20</w:t>
      </w:r>
      <w:r w:rsidRPr="00D21E89">
        <w:rPr>
          <w:vertAlign w:val="superscript"/>
        </w:rPr>
        <w:t>th</w:t>
      </w:r>
      <w:r w:rsidR="00123D41">
        <w:t xml:space="preserve"> century saw the end of the O</w:t>
      </w:r>
      <w:r>
        <w:t>ttoman caliphate which had been a symbol of Muslim governance and politics for centuries. With the colonization of nearly the entire Muslim world and</w:t>
      </w:r>
      <w:r w:rsidR="00EE1D77">
        <w:t xml:space="preserve"> </w:t>
      </w:r>
      <w:r>
        <w:t xml:space="preserve">the emergence of new ideologies, the role of Islam in politics seemed to </w:t>
      </w:r>
      <w:r w:rsidR="00F53E68">
        <w:t>significantly</w:t>
      </w:r>
      <w:r>
        <w:t xml:space="preserve"> </w:t>
      </w:r>
      <w:r w:rsidR="00EE1D77">
        <w:t xml:space="preserve">decrease in </w:t>
      </w:r>
      <w:proofErr w:type="gramStart"/>
      <w:r w:rsidR="00EE1D77">
        <w:t>importance,</w:t>
      </w:r>
      <w:proofErr w:type="gramEnd"/>
      <w:r w:rsidR="00EE1D77">
        <w:t xml:space="preserve"> this le</w:t>
      </w:r>
      <w:r>
        <w:t xml:space="preserve">d to new movements </w:t>
      </w:r>
      <w:r w:rsidR="002F4CEC">
        <w:t>which</w:t>
      </w:r>
      <w:r>
        <w:t xml:space="preserve"> made it their ultimate aim to establish an Islamic system of governance. Between 1954 and 1990, </w:t>
      </w:r>
      <w:r w:rsidR="001D4BF8">
        <w:t>many</w:t>
      </w:r>
      <w:r w:rsidR="00EE1D77">
        <w:t xml:space="preserve"> </w:t>
      </w:r>
      <w:r w:rsidR="002F4CEC">
        <w:t>Islamic</w:t>
      </w:r>
      <w:r>
        <w:t xml:space="preserve"> political </w:t>
      </w:r>
      <w:r w:rsidR="00F4272B">
        <w:t>organizations</w:t>
      </w:r>
      <w:r>
        <w:t xml:space="preserve"> were founded with the same end goal, how</w:t>
      </w:r>
      <w:r w:rsidR="002F4CEC">
        <w:t>ever different methodologies and means with which to achieve</w:t>
      </w:r>
      <w:r>
        <w:t xml:space="preserve"> this goal were developed</w:t>
      </w:r>
      <w:r w:rsidR="00F53E68">
        <w:t xml:space="preserve"> and outlined</w:t>
      </w:r>
      <w:r w:rsidR="00EE1D77">
        <w:t>, and this is discussion of this essay</w:t>
      </w:r>
      <w:r>
        <w:t>.</w:t>
      </w:r>
    </w:p>
    <w:p w:rsidR="00D21DF0" w:rsidRDefault="00D21E89" w:rsidP="00123D41">
      <w:pPr>
        <w:ind w:firstLine="720"/>
      </w:pPr>
      <w:r>
        <w:t>The Muslim brotherhood</w:t>
      </w:r>
      <w:r w:rsidR="00F4272B">
        <w:t xml:space="preserve"> (MB)</w:t>
      </w:r>
      <w:r w:rsidR="00F53E68">
        <w:t>,</w:t>
      </w:r>
      <w:r w:rsidR="00115283">
        <w:t>which was</w:t>
      </w:r>
      <w:r>
        <w:t xml:space="preserve"> the earliest major</w:t>
      </w:r>
      <w:r w:rsidR="007E283F">
        <w:t xml:space="preserve"> Islamic</w:t>
      </w:r>
      <w:r>
        <w:t xml:space="preserve"> political movement in Egypt </w:t>
      </w:r>
      <w:r w:rsidR="00DA736F">
        <w:t xml:space="preserve"> in the early 20</w:t>
      </w:r>
      <w:r w:rsidR="00DA736F" w:rsidRPr="00DA736F">
        <w:rPr>
          <w:vertAlign w:val="superscript"/>
        </w:rPr>
        <w:t>th</w:t>
      </w:r>
      <w:r w:rsidR="00DA736F">
        <w:t xml:space="preserve"> century </w:t>
      </w:r>
      <w:r w:rsidR="00843F3B">
        <w:t xml:space="preserve">made clear their goal to revive </w:t>
      </w:r>
      <w:r w:rsidR="002F4CEC">
        <w:t xml:space="preserve">Islam by </w:t>
      </w:r>
      <w:r>
        <w:t>establishing an Islamic state</w:t>
      </w:r>
      <w:r w:rsidR="007E283F">
        <w:t>, their methods</w:t>
      </w:r>
      <w:r>
        <w:t xml:space="preserve"> to achieve this goal </w:t>
      </w:r>
      <w:r w:rsidR="0000412F">
        <w:t>were generally and broadly</w:t>
      </w:r>
      <w:r w:rsidR="00B1161F">
        <w:t xml:space="preserve"> </w:t>
      </w:r>
      <w:r w:rsidR="0000412F">
        <w:t xml:space="preserve">outlined in </w:t>
      </w:r>
      <w:r>
        <w:t xml:space="preserve">Hassan </w:t>
      </w:r>
      <w:r w:rsidR="00F4272B">
        <w:t>al-</w:t>
      </w:r>
      <w:proofErr w:type="spellStart"/>
      <w:r w:rsidR="007E283F">
        <w:t>B</w:t>
      </w:r>
      <w:r>
        <w:t>anna</w:t>
      </w:r>
      <w:r w:rsidR="0000412F">
        <w:t>'s</w:t>
      </w:r>
      <w:proofErr w:type="spellEnd"/>
      <w:r w:rsidR="00B1161F">
        <w:t xml:space="preserve"> </w:t>
      </w:r>
      <w:r w:rsidR="007E283F">
        <w:t>seven step process</w:t>
      </w:r>
      <w:r>
        <w:t xml:space="preserve"> to revive Islam. The first three </w:t>
      </w:r>
      <w:r w:rsidR="00F4272B">
        <w:t xml:space="preserve">steps </w:t>
      </w:r>
      <w:r>
        <w:t xml:space="preserve">dealt with Islamic social matters, </w:t>
      </w:r>
      <w:proofErr w:type="spellStart"/>
      <w:r>
        <w:t>Islamically</w:t>
      </w:r>
      <w:proofErr w:type="spellEnd"/>
      <w:r>
        <w:t xml:space="preserve"> educating the individual, the family and the society, the following four dealt with Islamic political steps, gaining power, creating an Islamic state run by Sharia, expel</w:t>
      </w:r>
      <w:r w:rsidR="007E283F">
        <w:t>ling</w:t>
      </w:r>
      <w:r>
        <w:t xml:space="preserve"> foreign </w:t>
      </w:r>
      <w:r w:rsidR="007E283F">
        <w:t>influences and uniting</w:t>
      </w:r>
      <w:r>
        <w:t xml:space="preserve"> the </w:t>
      </w:r>
      <w:r w:rsidR="007E283F">
        <w:t>Muslim</w:t>
      </w:r>
      <w:r>
        <w:t xml:space="preserve"> world.</w:t>
      </w:r>
      <w:r w:rsidR="00EB6CBF">
        <w:rPr>
          <w:rStyle w:val="FootnoteReference"/>
        </w:rPr>
        <w:footnoteReference w:id="2"/>
      </w:r>
      <w:r w:rsidR="00F53E68">
        <w:t xml:space="preserve">His explanation of the actual method </w:t>
      </w:r>
      <w:r w:rsidR="00F4272B">
        <w:t>to be adopted</w:t>
      </w:r>
      <w:r w:rsidR="00F53E68">
        <w:t xml:space="preserve"> at the time of gaining </w:t>
      </w:r>
      <w:r w:rsidR="00843F3B">
        <w:t xml:space="preserve">political </w:t>
      </w:r>
      <w:r w:rsidR="00F53E68">
        <w:t xml:space="preserve">power is not elaborated upon, possibly an explanation to why MB members </w:t>
      </w:r>
      <w:r w:rsidR="00F4272B">
        <w:t xml:space="preserve">eventually </w:t>
      </w:r>
      <w:r w:rsidR="00F53E68">
        <w:t>took different paths in attempting to gain power. This may also indicate Al-</w:t>
      </w:r>
      <w:proofErr w:type="spellStart"/>
      <w:r w:rsidR="00F53E68">
        <w:t>Banna's</w:t>
      </w:r>
      <w:proofErr w:type="spellEnd"/>
      <w:r w:rsidR="00F53E68">
        <w:t xml:space="preserve"> open mindedness in adopting various means appropriate depending on the given time, within hi</w:t>
      </w:r>
      <w:r w:rsidR="00F4272B">
        <w:t xml:space="preserve">s understood boundaries of the </w:t>
      </w:r>
      <w:proofErr w:type="spellStart"/>
      <w:r w:rsidR="00F4272B" w:rsidRPr="00F4272B">
        <w:rPr>
          <w:i/>
          <w:iCs/>
        </w:rPr>
        <w:t>S</w:t>
      </w:r>
      <w:r w:rsidR="00F53E68" w:rsidRPr="00F4272B">
        <w:rPr>
          <w:i/>
          <w:iCs/>
        </w:rPr>
        <w:t>hari'a</w:t>
      </w:r>
      <w:proofErr w:type="spellEnd"/>
      <w:r w:rsidR="00F53E68">
        <w:t>.</w:t>
      </w:r>
      <w:r w:rsidR="004E6B35">
        <w:t xml:space="preserve"> </w:t>
      </w:r>
      <w:r>
        <w:t>His methodology was clearly evolutionary and gradual in its nature.</w:t>
      </w:r>
      <w:r w:rsidR="00AF0408">
        <w:rPr>
          <w:rStyle w:val="FootnoteReference"/>
        </w:rPr>
        <w:footnoteReference w:id="3"/>
      </w:r>
      <w:r w:rsidR="00F53E68">
        <w:t>It</w:t>
      </w:r>
      <w:r>
        <w:t xml:space="preserve"> relied on the success of </w:t>
      </w:r>
      <w:r w:rsidR="00F53D99">
        <w:t>social work</w:t>
      </w:r>
      <w:r w:rsidR="00F53E68">
        <w:t>, reform and education</w:t>
      </w:r>
      <w:r>
        <w:t xml:space="preserve"> at the grassroots level.</w:t>
      </w:r>
      <w:r w:rsidR="0058685D">
        <w:rPr>
          <w:rStyle w:val="FootnoteReference"/>
        </w:rPr>
        <w:footnoteReference w:id="4"/>
      </w:r>
      <w:r w:rsidR="00F06FD5">
        <w:t xml:space="preserve"> Al</w:t>
      </w:r>
      <w:r w:rsidR="00F53D99">
        <w:t>-</w:t>
      </w:r>
      <w:proofErr w:type="spellStart"/>
      <w:r w:rsidR="00F53E68">
        <w:t>B</w:t>
      </w:r>
      <w:r w:rsidR="00F06FD5">
        <w:t>anna</w:t>
      </w:r>
      <w:proofErr w:type="spellEnd"/>
      <w:r w:rsidR="004E6B35">
        <w:t xml:space="preserve"> </w:t>
      </w:r>
      <w:r w:rsidR="00D21DF0">
        <w:t>preferred</w:t>
      </w:r>
      <w:r w:rsidR="004E6B35">
        <w:t xml:space="preserve"> </w:t>
      </w:r>
      <w:r w:rsidR="00D21DF0">
        <w:t>n</w:t>
      </w:r>
      <w:r w:rsidR="00F53E68">
        <w:t>on-</w:t>
      </w:r>
      <w:r w:rsidR="00F06FD5">
        <w:t>v</w:t>
      </w:r>
      <w:r w:rsidR="00D21DF0">
        <w:t>i</w:t>
      </w:r>
      <w:r w:rsidR="00F06FD5">
        <w:t xml:space="preserve">olent </w:t>
      </w:r>
      <w:r w:rsidR="00F53E68">
        <w:t>means</w:t>
      </w:r>
      <w:r w:rsidR="00F06FD5">
        <w:t>, h</w:t>
      </w:r>
      <w:r>
        <w:t xml:space="preserve">owever he didn’t neglect the idea </w:t>
      </w:r>
      <w:r w:rsidR="00F53D99">
        <w:t xml:space="preserve">and importance </w:t>
      </w:r>
      <w:r>
        <w:t xml:space="preserve">of </w:t>
      </w:r>
      <w:r w:rsidR="00123D41">
        <w:t>militant</w:t>
      </w:r>
      <w:r w:rsidR="004E6B35">
        <w:rPr>
          <w:i/>
          <w:iCs/>
        </w:rPr>
        <w:t xml:space="preserve"> </w:t>
      </w:r>
      <w:r w:rsidRPr="00F4272B">
        <w:rPr>
          <w:i/>
          <w:iCs/>
        </w:rPr>
        <w:t>Jihad</w:t>
      </w:r>
      <w:r>
        <w:t xml:space="preserve"> as a </w:t>
      </w:r>
      <w:r w:rsidR="00123D41">
        <w:t>means only</w:t>
      </w:r>
      <w:r w:rsidR="00D21DF0">
        <w:t xml:space="preserve"> once the MB support and numbers </w:t>
      </w:r>
      <w:r w:rsidR="00F53D99">
        <w:t>were</w:t>
      </w:r>
      <w:r w:rsidR="00D21DF0">
        <w:t xml:space="preserve"> significant enough</w:t>
      </w:r>
      <w:r w:rsidR="00123D41">
        <w:t xml:space="preserve">, </w:t>
      </w:r>
      <w:r w:rsidR="00F4272B">
        <w:t>and he</w:t>
      </w:r>
      <w:r w:rsidR="0071589C">
        <w:t xml:space="preserve"> favored </w:t>
      </w:r>
      <w:r w:rsidR="00843F3B">
        <w:t xml:space="preserve">an </w:t>
      </w:r>
      <w:r w:rsidR="0071589C">
        <w:t xml:space="preserve">organized </w:t>
      </w:r>
      <w:r w:rsidR="00843F3B">
        <w:t xml:space="preserve">set of </w:t>
      </w:r>
      <w:r w:rsidR="0071589C">
        <w:t xml:space="preserve">battalions </w:t>
      </w:r>
      <w:r w:rsidR="00123D41">
        <w:t>to assist an eventual takeover.</w:t>
      </w:r>
      <w:r w:rsidR="00123D41">
        <w:rPr>
          <w:rStyle w:val="FootnoteReference"/>
        </w:rPr>
        <w:footnoteReference w:id="5"/>
      </w:r>
      <w:r w:rsidR="004E6B35">
        <w:t xml:space="preserve">  </w:t>
      </w:r>
      <w:r w:rsidR="0071589C">
        <w:t>However</w:t>
      </w:r>
      <w:r w:rsidR="00115283">
        <w:t>, due to internal pressure,</w:t>
      </w:r>
      <w:r w:rsidR="004E6B35">
        <w:t xml:space="preserve"> </w:t>
      </w:r>
      <w:r w:rsidR="00F53E68">
        <w:t>he</w:t>
      </w:r>
      <w:r w:rsidR="004E6B35">
        <w:t xml:space="preserve"> </w:t>
      </w:r>
      <w:r w:rsidR="00F06FD5">
        <w:t>reluctant</w:t>
      </w:r>
      <w:r w:rsidR="00F53E68">
        <w:t>ly</w:t>
      </w:r>
      <w:r w:rsidR="004E6B35">
        <w:t xml:space="preserve"> </w:t>
      </w:r>
      <w:r w:rsidR="00F53E68">
        <w:t>established</w:t>
      </w:r>
      <w:r>
        <w:t xml:space="preserve"> the military wing of the </w:t>
      </w:r>
      <w:r w:rsidR="00123D41">
        <w:t>MB</w:t>
      </w:r>
      <w:r w:rsidR="00F53E68">
        <w:t>, ‘</w:t>
      </w:r>
      <w:r w:rsidR="00115283">
        <w:t>S</w:t>
      </w:r>
      <w:r w:rsidR="00F53E68">
        <w:t xml:space="preserve">pecial </w:t>
      </w:r>
      <w:r w:rsidR="00115283">
        <w:t>Apparatus</w:t>
      </w:r>
      <w:r w:rsidR="00F53E68">
        <w:t>’,</w:t>
      </w:r>
      <w:r>
        <w:t xml:space="preserve"> which took part in attacks on </w:t>
      </w:r>
      <w:r w:rsidR="007E283F">
        <w:t>British</w:t>
      </w:r>
      <w:r w:rsidR="004E6B35">
        <w:t xml:space="preserve"> </w:t>
      </w:r>
      <w:r w:rsidR="007E283F">
        <w:t>troops</w:t>
      </w:r>
      <w:r w:rsidR="004E6B35">
        <w:t>,</w:t>
      </w:r>
      <w:r>
        <w:t xml:space="preserve"> and even the Egyptian government in the</w:t>
      </w:r>
      <w:r w:rsidR="00DA736F">
        <w:t xml:space="preserve"> late</w:t>
      </w:r>
      <w:r>
        <w:t xml:space="preserve"> forties.</w:t>
      </w:r>
      <w:r w:rsidR="00D45746">
        <w:rPr>
          <w:rStyle w:val="FootnoteReference"/>
        </w:rPr>
        <w:footnoteReference w:id="6"/>
      </w:r>
    </w:p>
    <w:p w:rsidR="00F06FD5" w:rsidRDefault="0071589C" w:rsidP="001F7EE6">
      <w:pPr>
        <w:ind w:firstLine="720"/>
      </w:pPr>
      <w:r>
        <w:t>As for the use of elections in achieving his goal, al-</w:t>
      </w:r>
      <w:proofErr w:type="spellStart"/>
      <w:r>
        <w:t>Banna</w:t>
      </w:r>
      <w:proofErr w:type="spellEnd"/>
      <w:r>
        <w:t xml:space="preserve"> initially </w:t>
      </w:r>
      <w:r w:rsidR="00115283">
        <w:t>rejected the i</w:t>
      </w:r>
      <w:r w:rsidR="00123D41">
        <w:t>dea of p</w:t>
      </w:r>
      <w:r w:rsidR="00F4272B">
        <w:t>arty politics and MB</w:t>
      </w:r>
      <w:r>
        <w:t xml:space="preserve"> participation, he was very skeptical about partaking in elections believing that </w:t>
      </w:r>
      <w:r w:rsidR="00115283">
        <w:t xml:space="preserve">political </w:t>
      </w:r>
      <w:r>
        <w:t>parties were all corrupt and pro-British, furthermore he supported</w:t>
      </w:r>
      <w:r w:rsidR="00843F3B">
        <w:t>, especially in Egypt,</w:t>
      </w:r>
      <w:r>
        <w:t xml:space="preserve"> a one party </w:t>
      </w:r>
      <w:r w:rsidR="00843F3B">
        <w:t>system</w:t>
      </w:r>
      <w:r>
        <w:t>.</w:t>
      </w:r>
      <w:r w:rsidR="001F7EE6">
        <w:rPr>
          <w:rStyle w:val="FootnoteReference"/>
        </w:rPr>
        <w:footnoteReference w:id="7"/>
      </w:r>
      <w:r w:rsidR="001F7EE6">
        <w:t xml:space="preserve"> Later however, in 1942</w:t>
      </w:r>
      <w:r>
        <w:t xml:space="preserve">, he attempted to take part in parliamentary elections which left open the option of attaining power through elections </w:t>
      </w:r>
      <w:r w:rsidR="00843F3B">
        <w:t xml:space="preserve">for the MB </w:t>
      </w:r>
      <w:r>
        <w:t>in the following decades.</w:t>
      </w:r>
      <w:r>
        <w:rPr>
          <w:rStyle w:val="FootnoteReference"/>
        </w:rPr>
        <w:footnoteReference w:id="8"/>
      </w:r>
      <w:r w:rsidR="004E6B35">
        <w:t xml:space="preserve"> </w:t>
      </w:r>
      <w:r w:rsidR="001F7EE6">
        <w:t>In summary,</w:t>
      </w:r>
      <w:r w:rsidR="004E6B35">
        <w:t xml:space="preserve"> </w:t>
      </w:r>
      <w:r w:rsidR="007E283F">
        <w:lastRenderedPageBreak/>
        <w:t>gaining influence in society</w:t>
      </w:r>
      <w:r w:rsidR="00DA736F">
        <w:t xml:space="preserve">, such that there is </w:t>
      </w:r>
      <w:r w:rsidR="00F53D99">
        <w:t>significant public support,</w:t>
      </w:r>
      <w:r w:rsidR="00DA736F">
        <w:t xml:space="preserve"> followed by </w:t>
      </w:r>
      <w:r w:rsidR="00DA736F" w:rsidRPr="00942981">
        <w:rPr>
          <w:i/>
          <w:iCs/>
        </w:rPr>
        <w:t>some</w:t>
      </w:r>
      <w:r w:rsidR="00DA736F">
        <w:t xml:space="preserve"> kind of</w:t>
      </w:r>
      <w:r w:rsidR="007E283F">
        <w:t xml:space="preserve"> takeover</w:t>
      </w:r>
      <w:r w:rsidR="002C60A3">
        <w:t>,</w:t>
      </w:r>
      <w:r w:rsidR="007E283F">
        <w:t xml:space="preserve"> while ensuring the availability and support of a military force</w:t>
      </w:r>
      <w:r w:rsidR="00F53D99">
        <w:t>,</w:t>
      </w:r>
      <w:r w:rsidR="007E283F">
        <w:t xml:space="preserve"> was Al</w:t>
      </w:r>
      <w:r w:rsidR="00F10E30">
        <w:t>-</w:t>
      </w:r>
      <w:proofErr w:type="spellStart"/>
      <w:r w:rsidR="00DA736F">
        <w:t>B</w:t>
      </w:r>
      <w:r w:rsidR="007E283F">
        <w:t>anna</w:t>
      </w:r>
      <w:r w:rsidR="00F10E30">
        <w:t>'</w:t>
      </w:r>
      <w:r w:rsidR="007E283F">
        <w:t>s</w:t>
      </w:r>
      <w:proofErr w:type="spellEnd"/>
      <w:r w:rsidR="007E283F">
        <w:t xml:space="preserve"> method</w:t>
      </w:r>
      <w:r w:rsidR="00DA736F">
        <w:t xml:space="preserve"> as generally explained by </w:t>
      </w:r>
      <w:proofErr w:type="gramStart"/>
      <w:r w:rsidR="00942981">
        <w:t>himself</w:t>
      </w:r>
      <w:proofErr w:type="gramEnd"/>
      <w:r w:rsidR="001F7EE6">
        <w:t>.</w:t>
      </w:r>
    </w:p>
    <w:p w:rsidR="007E283F" w:rsidRDefault="00F53D99" w:rsidP="004E6B35">
      <w:r>
        <w:tab/>
      </w:r>
      <w:r w:rsidR="00F10E30">
        <w:t xml:space="preserve">During </w:t>
      </w:r>
      <w:r w:rsidR="00AF74D4">
        <w:t>the</w:t>
      </w:r>
      <w:r w:rsidR="00F10E30">
        <w:t xml:space="preserve"> period </w:t>
      </w:r>
      <w:r w:rsidR="00BD7BA3">
        <w:t xml:space="preserve">of </w:t>
      </w:r>
      <w:proofErr w:type="spellStart"/>
      <w:r w:rsidR="00BD7BA3">
        <w:t>Nasserist</w:t>
      </w:r>
      <w:proofErr w:type="spellEnd"/>
      <w:r w:rsidR="00BD7BA3">
        <w:t xml:space="preserve"> repression</w:t>
      </w:r>
      <w:r w:rsidR="004E6B35">
        <w:t xml:space="preserve"> </w:t>
      </w:r>
      <w:r w:rsidR="00E6748F">
        <w:t>after</w:t>
      </w:r>
      <w:r w:rsidR="00AF74D4">
        <w:t xml:space="preserve"> 1954, and its intensifying in </w:t>
      </w:r>
      <w:r w:rsidR="00E6748F">
        <w:t xml:space="preserve">1966 </w:t>
      </w:r>
      <w:r w:rsidR="00AF74D4">
        <w:t>with the alleged discovery of an attempted overthrow of the government</w:t>
      </w:r>
      <w:r w:rsidR="00E6748F">
        <w:t>,</w:t>
      </w:r>
      <w:r w:rsidR="004E6B35">
        <w:t xml:space="preserve"> </w:t>
      </w:r>
      <w:proofErr w:type="spellStart"/>
      <w:r w:rsidR="003618D8">
        <w:t>S</w:t>
      </w:r>
      <w:r w:rsidR="00F10E30">
        <w:t>ayyid</w:t>
      </w:r>
      <w:proofErr w:type="spellEnd"/>
      <w:r w:rsidR="004E6B35">
        <w:t xml:space="preserve"> </w:t>
      </w:r>
      <w:proofErr w:type="spellStart"/>
      <w:r w:rsidR="00BD7BA3">
        <w:t>Q</w:t>
      </w:r>
      <w:r w:rsidR="00F10E30">
        <w:t>utb</w:t>
      </w:r>
      <w:r w:rsidR="00EE7D9E">
        <w:t>'</w:t>
      </w:r>
      <w:r w:rsidR="00F10E30">
        <w:t>s</w:t>
      </w:r>
      <w:proofErr w:type="spellEnd"/>
      <w:r w:rsidR="00F10E30">
        <w:t xml:space="preserve"> writings </w:t>
      </w:r>
      <w:r w:rsidR="00E6748F">
        <w:t xml:space="preserve">grew </w:t>
      </w:r>
      <w:r w:rsidR="00BD7BA3">
        <w:t>in influence</w:t>
      </w:r>
      <w:r w:rsidR="00F10E30">
        <w:t>, while the influence</w:t>
      </w:r>
      <w:r w:rsidR="00EE7D9E">
        <w:t xml:space="preserve"> and control</w:t>
      </w:r>
      <w:r w:rsidR="00F10E30">
        <w:t xml:space="preserve"> of the leadership of the </w:t>
      </w:r>
      <w:r w:rsidR="00E6748F">
        <w:t>MB</w:t>
      </w:r>
      <w:r w:rsidR="004E6B35">
        <w:t xml:space="preserve"> </w:t>
      </w:r>
      <w:r w:rsidR="00EE7D9E">
        <w:t xml:space="preserve">naturally </w:t>
      </w:r>
      <w:r w:rsidR="00F600CC">
        <w:t>decreased</w:t>
      </w:r>
      <w:r w:rsidR="00EE7D9E">
        <w:t xml:space="preserve"> as a consequence of being incarcerated. In prison many debates and disagreements </w:t>
      </w:r>
      <w:r w:rsidR="001E4219">
        <w:t xml:space="preserve">occurred </w:t>
      </w:r>
      <w:r w:rsidR="00EE7D9E">
        <w:t xml:space="preserve">between members regarding the role </w:t>
      </w:r>
      <w:r w:rsidR="00115283">
        <w:t xml:space="preserve">and </w:t>
      </w:r>
      <w:r w:rsidR="00EE7D9E">
        <w:t>methodologies</w:t>
      </w:r>
      <w:r w:rsidR="00E6748F">
        <w:t xml:space="preserve"> that should be adopted </w:t>
      </w:r>
      <w:r w:rsidR="001E4219">
        <w:t>to achieve Islamic revival</w:t>
      </w:r>
      <w:r w:rsidR="00F600CC">
        <w:t xml:space="preserve">. This experience </w:t>
      </w:r>
      <w:r w:rsidR="001E4219">
        <w:t xml:space="preserve">led many </w:t>
      </w:r>
      <w:r w:rsidR="003F7DF8">
        <w:t>MB</w:t>
      </w:r>
      <w:r w:rsidR="00F600CC">
        <w:t xml:space="preserve"> members to the conclusion that a </w:t>
      </w:r>
      <w:r w:rsidR="001E4219">
        <w:t xml:space="preserve">militant </w:t>
      </w:r>
      <w:r w:rsidR="001E4219" w:rsidRPr="00BD7BA3">
        <w:rPr>
          <w:i/>
          <w:iCs/>
        </w:rPr>
        <w:t>jihad</w:t>
      </w:r>
      <w:r w:rsidR="004E6B35">
        <w:t xml:space="preserve"> </w:t>
      </w:r>
      <w:r w:rsidR="001E4219">
        <w:t xml:space="preserve">is the only possible method </w:t>
      </w:r>
      <w:r w:rsidR="00F600CC">
        <w:t xml:space="preserve">that </w:t>
      </w:r>
      <w:r w:rsidR="004E6B35">
        <w:t>could</w:t>
      </w:r>
      <w:r w:rsidR="00F600CC">
        <w:t xml:space="preserve"> work </w:t>
      </w:r>
      <w:r w:rsidR="00721FE1">
        <w:t>with the Nasser regime.</w:t>
      </w:r>
      <w:r w:rsidR="001134B0">
        <w:rPr>
          <w:rStyle w:val="FootnoteReference"/>
        </w:rPr>
        <w:footnoteReference w:id="9"/>
      </w:r>
      <w:r w:rsidR="004E6B35">
        <w:t xml:space="preserve"> </w:t>
      </w:r>
      <w:proofErr w:type="spellStart"/>
      <w:r w:rsidR="00721FE1">
        <w:t>Q</w:t>
      </w:r>
      <w:r w:rsidR="00F600CC">
        <w:t>utb's</w:t>
      </w:r>
      <w:proofErr w:type="spellEnd"/>
      <w:r w:rsidR="00F600CC">
        <w:t xml:space="preserve"> writings endorsed the necessity and inevitability of </w:t>
      </w:r>
      <w:r w:rsidR="00F600CC" w:rsidRPr="00BD7BA3">
        <w:rPr>
          <w:i/>
          <w:iCs/>
        </w:rPr>
        <w:t>Jihad</w:t>
      </w:r>
      <w:r w:rsidR="00F600CC">
        <w:t xml:space="preserve"> with the </w:t>
      </w:r>
      <w:r w:rsidR="00BD7BA3">
        <w:t>modern</w:t>
      </w:r>
      <w:r w:rsidR="004E6B35">
        <w:rPr>
          <w:i/>
          <w:iCs/>
        </w:rPr>
        <w:t xml:space="preserve"> </w:t>
      </w:r>
      <w:proofErr w:type="spellStart"/>
      <w:r w:rsidR="00F600CC" w:rsidRPr="00F53D99">
        <w:rPr>
          <w:i/>
          <w:iCs/>
        </w:rPr>
        <w:t>J</w:t>
      </w:r>
      <w:r w:rsidR="00EE7D9E" w:rsidRPr="00F53D99">
        <w:rPr>
          <w:i/>
          <w:iCs/>
        </w:rPr>
        <w:t>a</w:t>
      </w:r>
      <w:r w:rsidR="00F600CC" w:rsidRPr="00F53D99">
        <w:rPr>
          <w:i/>
          <w:iCs/>
        </w:rPr>
        <w:t>hili</w:t>
      </w:r>
      <w:r w:rsidR="00E6748F">
        <w:t>ya</w:t>
      </w:r>
      <w:proofErr w:type="spellEnd"/>
      <w:r w:rsidR="00816085">
        <w:t xml:space="preserve"> (sinful, ignorant and un-I</w:t>
      </w:r>
      <w:r>
        <w:t>slamic)</w:t>
      </w:r>
      <w:r w:rsidR="00F600CC">
        <w:t xml:space="preserve"> state</w:t>
      </w:r>
      <w:r w:rsidR="00E6748F">
        <w:t xml:space="preserve"> and society</w:t>
      </w:r>
      <w:r w:rsidR="00F600CC">
        <w:t xml:space="preserve">, according to </w:t>
      </w:r>
      <w:proofErr w:type="spellStart"/>
      <w:r w:rsidR="001134B0">
        <w:t>Qutb</w:t>
      </w:r>
      <w:proofErr w:type="spellEnd"/>
      <w:r w:rsidR="00F600CC">
        <w:t xml:space="preserve">, </w:t>
      </w:r>
      <w:r w:rsidR="00E6748F">
        <w:t xml:space="preserve">true Muslims must break away and disavow </w:t>
      </w:r>
      <w:r w:rsidR="001134B0">
        <w:t>themselves</w:t>
      </w:r>
      <w:r w:rsidR="00E6748F">
        <w:t xml:space="preserve"> from this </w:t>
      </w:r>
      <w:proofErr w:type="spellStart"/>
      <w:r w:rsidR="00E6748F" w:rsidRPr="00721FE1">
        <w:rPr>
          <w:i/>
          <w:iCs/>
        </w:rPr>
        <w:t>Jahiliya</w:t>
      </w:r>
      <w:proofErr w:type="spellEnd"/>
      <w:r w:rsidR="004E6B35">
        <w:rPr>
          <w:i/>
          <w:iCs/>
        </w:rPr>
        <w:t xml:space="preserve"> </w:t>
      </w:r>
      <w:r w:rsidR="00BD7BA3">
        <w:t>state</w:t>
      </w:r>
      <w:r w:rsidR="00E6748F">
        <w:t xml:space="preserve"> and form a vanguard that will wage </w:t>
      </w:r>
      <w:r w:rsidR="003F7DF8">
        <w:rPr>
          <w:i/>
          <w:iCs/>
        </w:rPr>
        <w:t>J</w:t>
      </w:r>
      <w:r w:rsidR="00E6748F" w:rsidRPr="00721FE1">
        <w:rPr>
          <w:i/>
          <w:iCs/>
        </w:rPr>
        <w:t>ihad</w:t>
      </w:r>
      <w:r w:rsidR="00E6748F">
        <w:t xml:space="preserve">, a condition for Islamic revival and </w:t>
      </w:r>
      <w:r w:rsidR="00BD7BA3">
        <w:t>a</w:t>
      </w:r>
      <w:r w:rsidR="004E6B35">
        <w:t xml:space="preserve"> successful </w:t>
      </w:r>
      <w:r w:rsidR="00BD7BA3">
        <w:t xml:space="preserve"> takeover</w:t>
      </w:r>
      <w:r w:rsidR="00F600CC">
        <w:t>.</w:t>
      </w:r>
      <w:r w:rsidR="001134B0">
        <w:rPr>
          <w:rStyle w:val="FootnoteReference"/>
        </w:rPr>
        <w:footnoteReference w:id="10"/>
      </w:r>
      <w:r w:rsidR="004E6B35">
        <w:t xml:space="preserve"> </w:t>
      </w:r>
      <w:proofErr w:type="spellStart"/>
      <w:r w:rsidR="00721FE1">
        <w:t>Qutb</w:t>
      </w:r>
      <w:proofErr w:type="spellEnd"/>
      <w:r w:rsidR="00721FE1">
        <w:t xml:space="preserve"> also emphasized the concept of monotheism in ruling by the </w:t>
      </w:r>
      <w:r w:rsidR="002341DF">
        <w:t>divine</w:t>
      </w:r>
      <w:r w:rsidR="00721FE1">
        <w:t xml:space="preserve"> Law of God, the </w:t>
      </w:r>
      <w:proofErr w:type="spellStart"/>
      <w:r w:rsidR="00721FE1" w:rsidRPr="004B0FA3">
        <w:rPr>
          <w:i/>
          <w:iCs/>
        </w:rPr>
        <w:t>Shari'a</w:t>
      </w:r>
      <w:proofErr w:type="spellEnd"/>
      <w:r w:rsidR="004E6B35">
        <w:t>,</w:t>
      </w:r>
      <w:r w:rsidR="00721FE1">
        <w:t xml:space="preserve"> and the excommunication</w:t>
      </w:r>
      <w:r w:rsidR="004B0FA3">
        <w:t xml:space="preserve"> (</w:t>
      </w:r>
      <w:proofErr w:type="spellStart"/>
      <w:r w:rsidR="004B0FA3" w:rsidRPr="004B0FA3">
        <w:rPr>
          <w:i/>
          <w:iCs/>
        </w:rPr>
        <w:t>Takfir</w:t>
      </w:r>
      <w:proofErr w:type="spellEnd"/>
      <w:r w:rsidR="004B0FA3">
        <w:t>)</w:t>
      </w:r>
      <w:r w:rsidR="003F7DF8">
        <w:t xml:space="preserve"> of anyone who does not</w:t>
      </w:r>
      <w:r w:rsidR="00721FE1">
        <w:t xml:space="preserve"> practice this.</w:t>
      </w:r>
      <w:r w:rsidR="001134B0">
        <w:rPr>
          <w:rStyle w:val="FootnoteReference"/>
        </w:rPr>
        <w:footnoteReference w:id="11"/>
      </w:r>
      <w:r w:rsidR="00721FE1">
        <w:t xml:space="preserve"> He attempted to deduce the m</w:t>
      </w:r>
      <w:r w:rsidR="004B0FA3">
        <w:t>ethods and tactics the P</w:t>
      </w:r>
      <w:r w:rsidR="001E4219">
        <w:t xml:space="preserve">rophet Muhammad used to establish the </w:t>
      </w:r>
      <w:r w:rsidR="004B0FA3">
        <w:t xml:space="preserve">first </w:t>
      </w:r>
      <w:r w:rsidR="001E4219">
        <w:t>Islamic state. This included t</w:t>
      </w:r>
      <w:r w:rsidR="00230140">
        <w:t>he</w:t>
      </w:r>
      <w:r w:rsidR="004E6B35">
        <w:t xml:space="preserve"> </w:t>
      </w:r>
      <w:r w:rsidR="004B0FA3" w:rsidRPr="004B0FA3">
        <w:t>Preaching</w:t>
      </w:r>
      <w:r w:rsidR="004B0FA3">
        <w:rPr>
          <w:i/>
          <w:iCs/>
        </w:rPr>
        <w:t xml:space="preserve"> (</w:t>
      </w:r>
      <w:proofErr w:type="spellStart"/>
      <w:r w:rsidR="004B0FA3">
        <w:rPr>
          <w:i/>
          <w:iCs/>
        </w:rPr>
        <w:t>D</w:t>
      </w:r>
      <w:r w:rsidR="00230140" w:rsidRPr="004B0FA3">
        <w:rPr>
          <w:i/>
          <w:iCs/>
        </w:rPr>
        <w:t>awah</w:t>
      </w:r>
      <w:proofErr w:type="spellEnd"/>
      <w:r w:rsidR="004B0FA3">
        <w:t>)</w:t>
      </w:r>
      <w:r w:rsidR="001E4219">
        <w:t xml:space="preserve">, the </w:t>
      </w:r>
      <w:r w:rsidR="003F7DF8">
        <w:t>Exodus (</w:t>
      </w:r>
      <w:proofErr w:type="spellStart"/>
      <w:r w:rsidR="001E4219" w:rsidRPr="004B0FA3">
        <w:rPr>
          <w:i/>
          <w:iCs/>
        </w:rPr>
        <w:t>Hijra</w:t>
      </w:r>
      <w:proofErr w:type="spellEnd"/>
      <w:r w:rsidR="003F7DF8">
        <w:rPr>
          <w:i/>
          <w:iCs/>
        </w:rPr>
        <w:t>)</w:t>
      </w:r>
      <w:r w:rsidR="001E4219">
        <w:t xml:space="preserve"> and finally</w:t>
      </w:r>
      <w:r w:rsidR="00721FE1">
        <w:t>,</w:t>
      </w:r>
      <w:r w:rsidR="001E4219">
        <w:t xml:space="preserve"> the </w:t>
      </w:r>
      <w:r w:rsidR="00230140">
        <w:t xml:space="preserve">waging of </w:t>
      </w:r>
      <w:r w:rsidR="003F7DF8" w:rsidRPr="004E6B35">
        <w:rPr>
          <w:i/>
          <w:iCs/>
        </w:rPr>
        <w:t>J</w:t>
      </w:r>
      <w:r w:rsidR="00230140" w:rsidRPr="004E6B35">
        <w:rPr>
          <w:i/>
          <w:iCs/>
        </w:rPr>
        <w:t>ihad</w:t>
      </w:r>
      <w:r w:rsidR="004E6B35">
        <w:t xml:space="preserve"> </w:t>
      </w:r>
      <w:r w:rsidR="00230140">
        <w:t xml:space="preserve">against </w:t>
      </w:r>
      <w:r w:rsidR="003F7DF8">
        <w:t>‘</w:t>
      </w:r>
      <w:proofErr w:type="spellStart"/>
      <w:r w:rsidR="004B0FA3">
        <w:rPr>
          <w:i/>
          <w:iCs/>
        </w:rPr>
        <w:t>Ja</w:t>
      </w:r>
      <w:r w:rsidR="00230140" w:rsidRPr="00230140">
        <w:rPr>
          <w:i/>
          <w:iCs/>
        </w:rPr>
        <w:t>hiliya</w:t>
      </w:r>
      <w:proofErr w:type="spellEnd"/>
      <w:r w:rsidR="003F7DF8">
        <w:rPr>
          <w:i/>
          <w:iCs/>
        </w:rPr>
        <w:t>’</w:t>
      </w:r>
      <w:r w:rsidR="004E6B35">
        <w:t xml:space="preserve"> </w:t>
      </w:r>
      <w:r w:rsidR="004B0FA3">
        <w:t xml:space="preserve">in </w:t>
      </w:r>
      <w:r w:rsidR="001E4219">
        <w:t>the final ten years of his mission.</w:t>
      </w:r>
      <w:r w:rsidR="001134B0">
        <w:rPr>
          <w:rStyle w:val="FootnoteReference"/>
        </w:rPr>
        <w:footnoteReference w:id="12"/>
      </w:r>
    </w:p>
    <w:p w:rsidR="0001763C" w:rsidRDefault="0001763C" w:rsidP="00C252C7">
      <w:r>
        <w:tab/>
        <w:t>Many</w:t>
      </w:r>
      <w:r w:rsidR="00C252C7">
        <w:t xml:space="preserve"> Islamists</w:t>
      </w:r>
      <w:r>
        <w:t xml:space="preserve"> who were influenced by these </w:t>
      </w:r>
      <w:r w:rsidR="002C6268">
        <w:t xml:space="preserve">ideas began to form new groups, and by the mid-70's, </w:t>
      </w:r>
      <w:r w:rsidR="00C252C7">
        <w:t>they</w:t>
      </w:r>
      <w:r w:rsidR="002C6268">
        <w:t xml:space="preserve"> totaled 29.</w:t>
      </w:r>
      <w:r w:rsidR="00CF0751">
        <w:rPr>
          <w:rStyle w:val="FootnoteReference"/>
        </w:rPr>
        <w:footnoteReference w:id="13"/>
      </w:r>
      <w:r w:rsidR="004E6B35">
        <w:t xml:space="preserve"> </w:t>
      </w:r>
      <w:r>
        <w:t xml:space="preserve">These groups, despite having the same end goal as the MB, differed greatly in </w:t>
      </w:r>
      <w:r w:rsidR="002341DF">
        <w:t xml:space="preserve">their means to achieve this. </w:t>
      </w:r>
    </w:p>
    <w:p w:rsidR="00F645BD" w:rsidRDefault="003D4334" w:rsidP="00A40334">
      <w:r>
        <w:tab/>
        <w:t>Among the main groups that were formed during this time were</w:t>
      </w:r>
      <w:r w:rsidR="004E6B35">
        <w:t xml:space="preserve"> </w:t>
      </w:r>
      <w:r w:rsidR="00907A09" w:rsidRPr="00A40334">
        <w:rPr>
          <w:i/>
          <w:iCs/>
        </w:rPr>
        <w:t>al-</w:t>
      </w:r>
      <w:r w:rsidR="001134B0" w:rsidRPr="00A40334">
        <w:rPr>
          <w:i/>
          <w:iCs/>
        </w:rPr>
        <w:t>Jihad</w:t>
      </w:r>
      <w:r w:rsidR="004E6B35">
        <w:t xml:space="preserve"> </w:t>
      </w:r>
      <w:r w:rsidR="00907A09">
        <w:t>Organization</w:t>
      </w:r>
      <w:r w:rsidR="001134B0">
        <w:t xml:space="preserve"> (</w:t>
      </w:r>
      <w:proofErr w:type="spellStart"/>
      <w:r w:rsidRPr="00A40334">
        <w:rPr>
          <w:i/>
          <w:iCs/>
        </w:rPr>
        <w:t>Tanzim</w:t>
      </w:r>
      <w:proofErr w:type="spellEnd"/>
      <w:r w:rsidRPr="00A40334">
        <w:rPr>
          <w:i/>
          <w:iCs/>
        </w:rPr>
        <w:t xml:space="preserve"> al Jihad</w:t>
      </w:r>
      <w:r w:rsidR="00130C97">
        <w:t>[TJ])</w:t>
      </w:r>
      <w:r>
        <w:t xml:space="preserve">, </w:t>
      </w:r>
      <w:r w:rsidR="00F645BD">
        <w:t>The Islamic Liberation Party (</w:t>
      </w:r>
      <w:proofErr w:type="spellStart"/>
      <w:r w:rsidR="00F645BD" w:rsidRPr="00A40334">
        <w:rPr>
          <w:i/>
          <w:iCs/>
        </w:rPr>
        <w:t>Hizbut-Tahrir</w:t>
      </w:r>
      <w:proofErr w:type="spellEnd"/>
      <w:r w:rsidR="004E6B35">
        <w:t xml:space="preserve"> </w:t>
      </w:r>
      <w:r w:rsidR="00F645BD">
        <w:t>[HT])</w:t>
      </w:r>
      <w:r w:rsidR="00A21424">
        <w:t xml:space="preserve">, which were both run by a </w:t>
      </w:r>
      <w:r w:rsidR="00985AF2">
        <w:t>collective</w:t>
      </w:r>
      <w:r w:rsidR="00A21424">
        <w:t xml:space="preserve"> leadership, and </w:t>
      </w:r>
      <w:r w:rsidR="00130C97">
        <w:t>Society of Muslims (</w:t>
      </w:r>
      <w:proofErr w:type="spellStart"/>
      <w:r w:rsidR="00130C97" w:rsidRPr="00A40334">
        <w:rPr>
          <w:i/>
          <w:iCs/>
        </w:rPr>
        <w:t>Jama'at</w:t>
      </w:r>
      <w:proofErr w:type="spellEnd"/>
      <w:r w:rsidR="00130C97" w:rsidRPr="00A40334">
        <w:rPr>
          <w:i/>
          <w:iCs/>
        </w:rPr>
        <w:t xml:space="preserve"> al-</w:t>
      </w:r>
      <w:proofErr w:type="spellStart"/>
      <w:r w:rsidR="00130C97" w:rsidRPr="00A40334">
        <w:rPr>
          <w:i/>
          <w:iCs/>
        </w:rPr>
        <w:t>Muslimun</w:t>
      </w:r>
      <w:proofErr w:type="spellEnd"/>
      <w:r w:rsidR="00130C97">
        <w:t>[JM])</w:t>
      </w:r>
      <w:r w:rsidR="00A21424">
        <w:t xml:space="preserve"> which was setup and run autocratically by </w:t>
      </w:r>
      <w:proofErr w:type="spellStart"/>
      <w:r w:rsidR="00130C97">
        <w:t>Shukri</w:t>
      </w:r>
      <w:proofErr w:type="spellEnd"/>
      <w:r w:rsidR="0005375C">
        <w:t xml:space="preserve"> </w:t>
      </w:r>
      <w:r w:rsidR="00A21424">
        <w:t>Mustafa</w:t>
      </w:r>
      <w:r>
        <w:t xml:space="preserve">. Their methods focused </w:t>
      </w:r>
      <w:r w:rsidR="008B0291">
        <w:t xml:space="preserve">mainly </w:t>
      </w:r>
      <w:r>
        <w:t xml:space="preserve">on two aspects of struggle, firstly </w:t>
      </w:r>
      <w:proofErr w:type="spellStart"/>
      <w:r w:rsidR="00EB3891" w:rsidRPr="00A40334">
        <w:rPr>
          <w:i/>
          <w:iCs/>
        </w:rPr>
        <w:t>Hijra</w:t>
      </w:r>
      <w:proofErr w:type="spellEnd"/>
      <w:r>
        <w:t xml:space="preserve"> and secondly </w:t>
      </w:r>
      <w:r w:rsidRPr="00A40334">
        <w:rPr>
          <w:i/>
          <w:iCs/>
        </w:rPr>
        <w:t>Jihad</w:t>
      </w:r>
      <w:r w:rsidR="00EB3891">
        <w:t>, though the level of emphasis on each differed</w:t>
      </w:r>
      <w:r>
        <w:t>.</w:t>
      </w:r>
      <w:r w:rsidR="00130C97">
        <w:t xml:space="preserve"> JM</w:t>
      </w:r>
      <w:r>
        <w:t xml:space="preserve"> took the concept of </w:t>
      </w:r>
      <w:proofErr w:type="spellStart"/>
      <w:r w:rsidR="00A40334">
        <w:rPr>
          <w:i/>
          <w:iCs/>
        </w:rPr>
        <w:t>H</w:t>
      </w:r>
      <w:r w:rsidRPr="008B0291">
        <w:rPr>
          <w:i/>
          <w:iCs/>
        </w:rPr>
        <w:t>ijrah</w:t>
      </w:r>
      <w:proofErr w:type="spellEnd"/>
      <w:r>
        <w:t xml:space="preserve"> literally and physically, </w:t>
      </w:r>
      <w:r w:rsidR="00EB3891">
        <w:t>arguing</w:t>
      </w:r>
      <w:r>
        <w:t xml:space="preserve"> that one literally must fol</w:t>
      </w:r>
      <w:r w:rsidR="007E0656">
        <w:t>low the step</w:t>
      </w:r>
      <w:r w:rsidR="008B0291">
        <w:t>s</w:t>
      </w:r>
      <w:r w:rsidR="007E0656">
        <w:t xml:space="preserve"> of the prophet by </w:t>
      </w:r>
      <w:r>
        <w:t xml:space="preserve">leaving the </w:t>
      </w:r>
      <w:proofErr w:type="spellStart"/>
      <w:r w:rsidRPr="00BB76FE">
        <w:rPr>
          <w:i/>
          <w:iCs/>
        </w:rPr>
        <w:t>J</w:t>
      </w:r>
      <w:r w:rsidR="008B0291" w:rsidRPr="00BB76FE">
        <w:rPr>
          <w:i/>
          <w:iCs/>
        </w:rPr>
        <w:t>a</w:t>
      </w:r>
      <w:r w:rsidRPr="00BB76FE">
        <w:rPr>
          <w:i/>
          <w:iCs/>
        </w:rPr>
        <w:t>hili</w:t>
      </w:r>
      <w:proofErr w:type="spellEnd"/>
      <w:r>
        <w:t xml:space="preserve"> society and establishing an isolated community </w:t>
      </w:r>
      <w:r w:rsidR="007E0656">
        <w:t>in which people</w:t>
      </w:r>
      <w:r w:rsidR="008B0291">
        <w:t>'</w:t>
      </w:r>
      <w:r w:rsidR="007E0656">
        <w:t>s</w:t>
      </w:r>
      <w:r>
        <w:t xml:space="preserve"> lives are based on the faith. </w:t>
      </w:r>
      <w:r w:rsidR="00A40334">
        <w:t>TJ</w:t>
      </w:r>
      <w:r w:rsidR="009A2C63">
        <w:t xml:space="preserve"> also adopted the concept of </w:t>
      </w:r>
      <w:proofErr w:type="spellStart"/>
      <w:r w:rsidR="00A40334">
        <w:rPr>
          <w:i/>
          <w:iCs/>
        </w:rPr>
        <w:t>H</w:t>
      </w:r>
      <w:r w:rsidR="009A2C63" w:rsidRPr="00BB76FE">
        <w:rPr>
          <w:i/>
          <w:iCs/>
        </w:rPr>
        <w:t>ijra</w:t>
      </w:r>
      <w:proofErr w:type="spellEnd"/>
      <w:r w:rsidR="009A2C63">
        <w:t xml:space="preserve"> from the </w:t>
      </w:r>
      <w:proofErr w:type="spellStart"/>
      <w:r w:rsidR="00A40334">
        <w:rPr>
          <w:i/>
          <w:iCs/>
        </w:rPr>
        <w:t>J</w:t>
      </w:r>
      <w:r w:rsidR="009A2C63" w:rsidRPr="009A2C63">
        <w:rPr>
          <w:i/>
          <w:iCs/>
        </w:rPr>
        <w:t>ahiliya</w:t>
      </w:r>
      <w:proofErr w:type="spellEnd"/>
      <w:r w:rsidR="009A2C63">
        <w:t xml:space="preserve"> of society yet understood this spiritually, meaning one </w:t>
      </w:r>
      <w:r w:rsidR="00A40334">
        <w:t>could</w:t>
      </w:r>
      <w:r w:rsidR="009A2C63">
        <w:t xml:space="preserve"> make </w:t>
      </w:r>
      <w:proofErr w:type="spellStart"/>
      <w:r w:rsidR="009A2C63" w:rsidRPr="004F58FF">
        <w:rPr>
          <w:i/>
          <w:iCs/>
        </w:rPr>
        <w:t>Hijra</w:t>
      </w:r>
      <w:proofErr w:type="spellEnd"/>
      <w:r w:rsidR="009A2C63">
        <w:t xml:space="preserve"> from the anti-Islamic society yet still physically remain with them. </w:t>
      </w:r>
      <w:r w:rsidR="00F645BD">
        <w:t xml:space="preserve">HT didn’t see physical </w:t>
      </w:r>
      <w:proofErr w:type="spellStart"/>
      <w:r w:rsidR="00F645BD" w:rsidRPr="00A40334">
        <w:rPr>
          <w:i/>
          <w:iCs/>
        </w:rPr>
        <w:t>Hijra</w:t>
      </w:r>
      <w:proofErr w:type="spellEnd"/>
      <w:r w:rsidR="00F645BD">
        <w:t xml:space="preserve"> to the desert as</w:t>
      </w:r>
      <w:r w:rsidR="00577FC9">
        <w:t xml:space="preserve"> a</w:t>
      </w:r>
      <w:r w:rsidR="00F645BD">
        <w:t xml:space="preserve"> practical </w:t>
      </w:r>
      <w:r w:rsidR="00577FC9">
        <w:t>method in the 20</w:t>
      </w:r>
      <w:r w:rsidR="00577FC9" w:rsidRPr="00577FC9">
        <w:rPr>
          <w:vertAlign w:val="superscript"/>
        </w:rPr>
        <w:t>th</w:t>
      </w:r>
      <w:r w:rsidR="00577FC9">
        <w:t>century.</w:t>
      </w:r>
      <w:r w:rsidR="00130C97">
        <w:rPr>
          <w:rStyle w:val="FootnoteReference"/>
        </w:rPr>
        <w:footnoteReference w:id="14"/>
      </w:r>
    </w:p>
    <w:p w:rsidR="00BB76FE" w:rsidRDefault="007E0656" w:rsidP="003F7DF8">
      <w:pPr>
        <w:ind w:firstLine="720"/>
      </w:pPr>
      <w:r>
        <w:t xml:space="preserve">Like </w:t>
      </w:r>
      <w:r w:rsidR="009A2C63">
        <w:t xml:space="preserve">TJ </w:t>
      </w:r>
      <w:r w:rsidR="004363EA">
        <w:t>who focuse</w:t>
      </w:r>
      <w:r w:rsidR="00A44864">
        <w:t xml:space="preserve">d their entire efforts on the </w:t>
      </w:r>
      <w:r w:rsidR="00A44864" w:rsidRPr="00A44864">
        <w:rPr>
          <w:i/>
          <w:iCs/>
        </w:rPr>
        <w:t>Ji</w:t>
      </w:r>
      <w:r w:rsidR="004363EA" w:rsidRPr="00A44864">
        <w:rPr>
          <w:i/>
          <w:iCs/>
        </w:rPr>
        <w:t>had</w:t>
      </w:r>
      <w:r w:rsidR="004363EA">
        <w:t xml:space="preserve"> against the government, </w:t>
      </w:r>
      <w:r w:rsidR="00EB3891">
        <w:t>JM</w:t>
      </w:r>
      <w:r w:rsidR="004363EA">
        <w:t xml:space="preserve"> also </w:t>
      </w:r>
      <w:r>
        <w:t>preached</w:t>
      </w:r>
      <w:r w:rsidR="004363EA">
        <w:t xml:space="preserve"> the </w:t>
      </w:r>
      <w:r>
        <w:t>way</w:t>
      </w:r>
      <w:r w:rsidR="004363EA">
        <w:t xml:space="preserve"> of</w:t>
      </w:r>
      <w:r w:rsidR="0005375C">
        <w:t xml:space="preserve"> </w:t>
      </w:r>
      <w:r w:rsidR="00EB3891">
        <w:t>militant</w:t>
      </w:r>
      <w:r w:rsidR="0005375C">
        <w:t xml:space="preserve"> </w:t>
      </w:r>
      <w:r w:rsidR="003F7DF8">
        <w:t>J</w:t>
      </w:r>
      <w:r w:rsidR="004363EA" w:rsidRPr="003F7DF8">
        <w:rPr>
          <w:i/>
          <w:iCs/>
        </w:rPr>
        <w:t>ihad</w:t>
      </w:r>
      <w:r w:rsidR="004363EA">
        <w:t xml:space="preserve"> for establishing a state, yet </w:t>
      </w:r>
      <w:r w:rsidR="009A2C63">
        <w:t xml:space="preserve">unlike with TJ, </w:t>
      </w:r>
      <w:r>
        <w:t xml:space="preserve">this </w:t>
      </w:r>
      <w:r w:rsidR="00DD2FC5">
        <w:t>could only</w:t>
      </w:r>
      <w:r>
        <w:t xml:space="preserve"> take place once this 'pure' </w:t>
      </w:r>
      <w:r w:rsidR="009A2C63">
        <w:t xml:space="preserve">established </w:t>
      </w:r>
      <w:r w:rsidR="004363EA">
        <w:t>society</w:t>
      </w:r>
      <w:r w:rsidR="009A2C63">
        <w:t>,</w:t>
      </w:r>
      <w:r w:rsidR="0005375C">
        <w:t xml:space="preserve"> </w:t>
      </w:r>
      <w:r w:rsidR="00505C46">
        <w:t>had</w:t>
      </w:r>
      <w:r w:rsidR="004363EA">
        <w:t xml:space="preserve"> reached a certain level of strength </w:t>
      </w:r>
      <w:r>
        <w:t>capable of waging</w:t>
      </w:r>
      <w:r w:rsidR="0005375C">
        <w:rPr>
          <w:i/>
          <w:iCs/>
        </w:rPr>
        <w:t xml:space="preserve"> </w:t>
      </w:r>
      <w:r w:rsidR="00A44864">
        <w:rPr>
          <w:i/>
          <w:iCs/>
        </w:rPr>
        <w:t>J</w:t>
      </w:r>
      <w:r w:rsidR="004363EA" w:rsidRPr="009A2C63">
        <w:rPr>
          <w:i/>
          <w:iCs/>
        </w:rPr>
        <w:t>ihad</w:t>
      </w:r>
      <w:r w:rsidR="004363EA">
        <w:t>.</w:t>
      </w:r>
      <w:r w:rsidR="003B71D6">
        <w:rPr>
          <w:rStyle w:val="FootnoteReference"/>
        </w:rPr>
        <w:footnoteReference w:id="15"/>
      </w:r>
      <w:r w:rsidR="0005375C">
        <w:t xml:space="preserve"> </w:t>
      </w:r>
      <w:r w:rsidR="009A2C63">
        <w:t>TJ</w:t>
      </w:r>
      <w:r w:rsidR="00E41306">
        <w:t xml:space="preserve"> viewed</w:t>
      </w:r>
      <w:r w:rsidR="004363EA">
        <w:t xml:space="preserve"> the only </w:t>
      </w:r>
      <w:r w:rsidR="004F58FF">
        <w:t xml:space="preserve">viable </w:t>
      </w:r>
      <w:r w:rsidR="004363EA">
        <w:t>method</w:t>
      </w:r>
      <w:r w:rsidR="009A2C63">
        <w:t xml:space="preserve"> of revival</w:t>
      </w:r>
      <w:r w:rsidR="00E41306">
        <w:t xml:space="preserve">, </w:t>
      </w:r>
      <w:r w:rsidR="003F7DF8">
        <w:t>to be</w:t>
      </w:r>
      <w:r w:rsidR="0005375C">
        <w:t xml:space="preserve"> </w:t>
      </w:r>
      <w:r w:rsidR="00505C46">
        <w:t xml:space="preserve">immediate </w:t>
      </w:r>
      <w:r w:rsidR="00A44864" w:rsidRPr="00A44864">
        <w:rPr>
          <w:i/>
          <w:iCs/>
        </w:rPr>
        <w:t>J</w:t>
      </w:r>
      <w:r w:rsidR="00DD2FC5" w:rsidRPr="00A44864">
        <w:rPr>
          <w:i/>
          <w:iCs/>
        </w:rPr>
        <w:t>ihad</w:t>
      </w:r>
      <w:r w:rsidR="00DD2FC5">
        <w:t xml:space="preserve">, </w:t>
      </w:r>
      <w:r w:rsidR="00EB3891">
        <w:t xml:space="preserve">as outlined in </w:t>
      </w:r>
      <w:r w:rsidR="00E41306">
        <w:t xml:space="preserve">Muhammad </w:t>
      </w:r>
      <w:proofErr w:type="spellStart"/>
      <w:r w:rsidR="00EB3891">
        <w:t>Faraj’s</w:t>
      </w:r>
      <w:proofErr w:type="spellEnd"/>
      <w:r w:rsidR="00EB3891">
        <w:t xml:space="preserve"> book, </w:t>
      </w:r>
      <w:r w:rsidR="0041621C" w:rsidRPr="00A44864">
        <w:rPr>
          <w:i/>
          <w:iCs/>
        </w:rPr>
        <w:t>al-Jihad</w:t>
      </w:r>
      <w:r w:rsidR="00A44864">
        <w:rPr>
          <w:i/>
          <w:iCs/>
        </w:rPr>
        <w:t>:</w:t>
      </w:r>
      <w:r w:rsidR="00E41306">
        <w:rPr>
          <w:i/>
          <w:iCs/>
        </w:rPr>
        <w:t xml:space="preserve"> T</w:t>
      </w:r>
      <w:r w:rsidR="00A44864">
        <w:rPr>
          <w:i/>
          <w:iCs/>
        </w:rPr>
        <w:t>he Forgotten P</w:t>
      </w:r>
      <w:r w:rsidR="00EB3891" w:rsidRPr="00A44864">
        <w:rPr>
          <w:i/>
          <w:iCs/>
        </w:rPr>
        <w:t>illar</w:t>
      </w:r>
      <w:r w:rsidR="00E41306">
        <w:rPr>
          <w:i/>
          <w:iCs/>
        </w:rPr>
        <w:t xml:space="preserve">. </w:t>
      </w:r>
      <w:r w:rsidR="00E41306">
        <w:t>This</w:t>
      </w:r>
      <w:r w:rsidR="00DD2FC5">
        <w:t xml:space="preserve"> meant the creation of </w:t>
      </w:r>
      <w:r w:rsidR="004363EA">
        <w:t xml:space="preserve">a secret and very well </w:t>
      </w:r>
      <w:r>
        <w:t>organized</w:t>
      </w:r>
      <w:r w:rsidR="004363EA">
        <w:t xml:space="preserve"> movement that </w:t>
      </w:r>
      <w:r w:rsidR="004363EA">
        <w:lastRenderedPageBreak/>
        <w:t>functions and operates within</w:t>
      </w:r>
      <w:r w:rsidR="00505C46">
        <w:t xml:space="preserve"> al</w:t>
      </w:r>
      <w:r w:rsidR="00DD2FC5">
        <w:t>l</w:t>
      </w:r>
      <w:r w:rsidR="00505C46">
        <w:t xml:space="preserve"> spectrums of the society</w:t>
      </w:r>
      <w:r w:rsidR="004363EA">
        <w:t>.</w:t>
      </w:r>
      <w:r w:rsidR="0005375C">
        <w:t xml:space="preserve"> </w:t>
      </w:r>
      <w:r w:rsidR="008419FE">
        <w:t>It was this core, pious vanguard of believers that would overco</w:t>
      </w:r>
      <w:r w:rsidR="00EB3891">
        <w:t>me the power of the government</w:t>
      </w:r>
      <w:r w:rsidR="00A44864">
        <w:t xml:space="preserve"> and establish an Islamic state</w:t>
      </w:r>
      <w:r w:rsidR="00EB3891">
        <w:t>.</w:t>
      </w:r>
      <w:r w:rsidR="00E50FD6">
        <w:rPr>
          <w:rStyle w:val="FootnoteReference"/>
        </w:rPr>
        <w:footnoteReference w:id="16"/>
      </w:r>
      <w:r w:rsidR="0005375C">
        <w:t xml:space="preserve"> </w:t>
      </w:r>
      <w:r w:rsidR="00F645BD">
        <w:t>HT</w:t>
      </w:r>
      <w:r w:rsidR="0005375C">
        <w:t xml:space="preserve"> </w:t>
      </w:r>
      <w:r w:rsidR="00E41306">
        <w:t>was also</w:t>
      </w:r>
      <w:r w:rsidR="00577FC9">
        <w:t xml:space="preserve"> a secret </w:t>
      </w:r>
      <w:r w:rsidR="00BE6E15">
        <w:t>organization</w:t>
      </w:r>
      <w:r w:rsidR="0005375C">
        <w:t xml:space="preserve"> </w:t>
      </w:r>
      <w:r w:rsidR="00577FC9" w:rsidRPr="00A21424">
        <w:t>which focused on preparing for a</w:t>
      </w:r>
      <w:r w:rsidR="0005375C">
        <w:rPr>
          <w:i/>
          <w:iCs/>
        </w:rPr>
        <w:t xml:space="preserve"> </w:t>
      </w:r>
      <w:r w:rsidR="00577FC9" w:rsidRPr="00A21424">
        <w:rPr>
          <w:i/>
          <w:iCs/>
        </w:rPr>
        <w:t>Jihad</w:t>
      </w:r>
      <w:r w:rsidR="00577FC9">
        <w:t xml:space="preserve"> against the 'disbelieving' regime from within the Egyptian society.</w:t>
      </w:r>
      <w:r w:rsidR="0005375C">
        <w:t xml:space="preserve"> </w:t>
      </w:r>
      <w:r w:rsidR="00577FC9">
        <w:t xml:space="preserve">Their methods </w:t>
      </w:r>
      <w:r w:rsidR="0041621C">
        <w:t>emphasized</w:t>
      </w:r>
      <w:r w:rsidR="0005375C">
        <w:t xml:space="preserve"> </w:t>
      </w:r>
      <w:proofErr w:type="spellStart"/>
      <w:r w:rsidR="0078695B" w:rsidRPr="0078695B">
        <w:rPr>
          <w:i/>
          <w:iCs/>
        </w:rPr>
        <w:t>Dawah</w:t>
      </w:r>
      <w:proofErr w:type="spellEnd"/>
      <w:r w:rsidR="0078695B">
        <w:t>,</w:t>
      </w:r>
      <w:r w:rsidR="0005375C">
        <w:t xml:space="preserve"> </w:t>
      </w:r>
      <w:r w:rsidR="0078695B">
        <w:t xml:space="preserve">which in practice involved </w:t>
      </w:r>
      <w:r w:rsidR="00577FC9">
        <w:t>the infiltration of and recruitment from the army and the police, with focus on those higher up in the forces</w:t>
      </w:r>
      <w:r w:rsidR="00E41306">
        <w:t>.</w:t>
      </w:r>
      <w:r w:rsidR="003B71D6">
        <w:rPr>
          <w:rStyle w:val="FootnoteReference"/>
        </w:rPr>
        <w:footnoteReference w:id="17"/>
      </w:r>
      <w:r w:rsidR="00577FC9">
        <w:t xml:space="preserve"> Their plan</w:t>
      </w:r>
      <w:r w:rsidR="00505C46">
        <w:t>,</w:t>
      </w:r>
      <w:r w:rsidR="00577FC9">
        <w:t xml:space="preserve"> they believed, mirrors the Prophet Muhammad's strategy of seeking support from tribal chiefs </w:t>
      </w:r>
      <w:r w:rsidR="00E41306">
        <w:t>who would</w:t>
      </w:r>
      <w:r w:rsidR="00577FC9">
        <w:t xml:space="preserve"> accept him as their leader, </w:t>
      </w:r>
      <w:r w:rsidR="003F7DF8">
        <w:t>the people of Medina accepted</w:t>
      </w:r>
      <w:r w:rsidR="00E41306">
        <w:t xml:space="preserve"> which </w:t>
      </w:r>
      <w:r w:rsidR="00577FC9">
        <w:t xml:space="preserve">resulted in the </w:t>
      </w:r>
      <w:r w:rsidR="00E41306">
        <w:t>establishment of the first Islamic State</w:t>
      </w:r>
      <w:r w:rsidR="00577FC9">
        <w:t xml:space="preserve">. With this infiltration they hoped that powerful figures in the military would adopt their </w:t>
      </w:r>
      <w:r w:rsidR="00505C46">
        <w:t>Islamist agendas</w:t>
      </w:r>
      <w:r w:rsidR="00577FC9">
        <w:t xml:space="preserve"> and </w:t>
      </w:r>
      <w:r w:rsidR="00820F39">
        <w:t>who</w:t>
      </w:r>
      <w:r w:rsidR="004F58FF">
        <w:t>s</w:t>
      </w:r>
      <w:r w:rsidR="00820F39">
        <w:t>e</w:t>
      </w:r>
      <w:r w:rsidR="00577FC9">
        <w:t xml:space="preserve"> influence will convince others to join a </w:t>
      </w:r>
      <w:r w:rsidR="00577FC9" w:rsidRPr="00820F39">
        <w:rPr>
          <w:i/>
          <w:iCs/>
        </w:rPr>
        <w:t>Jihad</w:t>
      </w:r>
      <w:r w:rsidR="00577FC9">
        <w:t xml:space="preserve"> or Islamic coup </w:t>
      </w:r>
      <w:r w:rsidR="00820F39">
        <w:t>to</w:t>
      </w:r>
      <w:r w:rsidR="00577FC9">
        <w:t xml:space="preserve"> overthrow the government.</w:t>
      </w:r>
      <w:r w:rsidR="00BB76FE">
        <w:t xml:space="preserve"> However</w:t>
      </w:r>
      <w:r w:rsidR="003F7DF8">
        <w:t>,</w:t>
      </w:r>
      <w:r w:rsidR="00BB76FE">
        <w:t xml:space="preserve"> they did</w:t>
      </w:r>
      <w:r w:rsidR="0005375C">
        <w:t xml:space="preserve"> </w:t>
      </w:r>
      <w:r w:rsidR="00820F39">
        <w:t xml:space="preserve">also </w:t>
      </w:r>
      <w:r w:rsidR="008419FE">
        <w:t>partake in militant attacks</w:t>
      </w:r>
      <w:r w:rsidR="00BB76FE">
        <w:t>, as in 1974 on the Military Academy</w:t>
      </w:r>
      <w:r w:rsidR="008419FE">
        <w:t>.</w:t>
      </w:r>
      <w:r w:rsidR="00E720DA">
        <w:rPr>
          <w:rStyle w:val="FootnoteReference"/>
        </w:rPr>
        <w:footnoteReference w:id="18"/>
      </w:r>
    </w:p>
    <w:p w:rsidR="00E40885" w:rsidRDefault="0005375C" w:rsidP="003F7DF8">
      <w:pPr>
        <w:ind w:firstLine="720"/>
      </w:pPr>
      <w:r>
        <w:t>In terms of timely approach, it i</w:t>
      </w:r>
      <w:r w:rsidR="00E40885">
        <w:t>s clear HT and TJ were seeking an immediate revolutionary overthrow of the regime, by infiltration, secret organizations operating within society, and violent att</w:t>
      </w:r>
      <w:r w:rsidR="00010D6D">
        <w:t>acks on government institutions.</w:t>
      </w:r>
      <w:r w:rsidR="00010D6D">
        <w:rPr>
          <w:rStyle w:val="FootnoteReference"/>
        </w:rPr>
        <w:footnoteReference w:id="19"/>
      </w:r>
      <w:r w:rsidR="00010D6D">
        <w:t xml:space="preserve"> T</w:t>
      </w:r>
      <w:r w:rsidR="00E40885">
        <w:t>his is contrary to the MB and</w:t>
      </w:r>
      <w:r>
        <w:t xml:space="preserve"> </w:t>
      </w:r>
      <w:r w:rsidR="00E40885">
        <w:t>JM, who sought a longer term, more gradual takeover.</w:t>
      </w:r>
      <w:r w:rsidR="00E720DA">
        <w:rPr>
          <w:rStyle w:val="FootnoteReference"/>
        </w:rPr>
        <w:footnoteReference w:id="20"/>
      </w:r>
      <w:r>
        <w:t xml:space="preserve"> </w:t>
      </w:r>
      <w:r w:rsidR="003B2553">
        <w:t>For t</w:t>
      </w:r>
      <w:r w:rsidR="008419FE">
        <w:t>he MB</w:t>
      </w:r>
      <w:r w:rsidR="003B2553">
        <w:t>, this is partly due to their reliance</w:t>
      </w:r>
      <w:r w:rsidR="00E40885">
        <w:t xml:space="preserve"> on the support of the masses of society to achieve victory.</w:t>
      </w:r>
    </w:p>
    <w:p w:rsidR="00DD2FC5" w:rsidRDefault="008F3219" w:rsidP="0078695B">
      <w:pPr>
        <w:ind w:firstLine="720"/>
      </w:pPr>
      <w:r>
        <w:t xml:space="preserve">Concerning </w:t>
      </w:r>
      <w:r w:rsidR="0078695B">
        <w:t xml:space="preserve">the </w:t>
      </w:r>
      <w:r w:rsidR="00D10C11">
        <w:t>‘</w:t>
      </w:r>
      <w:proofErr w:type="spellStart"/>
      <w:r w:rsidR="0078695B" w:rsidRPr="0078695B">
        <w:rPr>
          <w:i/>
          <w:iCs/>
        </w:rPr>
        <w:t>Jahili</w:t>
      </w:r>
      <w:proofErr w:type="spellEnd"/>
      <w:r w:rsidR="00D10C11">
        <w:rPr>
          <w:i/>
          <w:iCs/>
        </w:rPr>
        <w:t>’</w:t>
      </w:r>
      <w:r w:rsidR="0078695B">
        <w:t xml:space="preserve"> enemy and target</w:t>
      </w:r>
      <w:r w:rsidR="005672D8">
        <w:t xml:space="preserve">, </w:t>
      </w:r>
      <w:r w:rsidR="0078695B">
        <w:t>TJ and HT did not</w:t>
      </w:r>
      <w:r w:rsidR="005672D8">
        <w:t xml:space="preserve"> consider </w:t>
      </w:r>
      <w:r w:rsidR="00E40885">
        <w:t>Egyptian</w:t>
      </w:r>
      <w:r w:rsidR="005672D8">
        <w:t xml:space="preserve"> society to be</w:t>
      </w:r>
      <w:r w:rsidR="0005375C">
        <w:t xml:space="preserve"> </w:t>
      </w:r>
      <w:r w:rsidR="005672D8">
        <w:t xml:space="preserve">either </w:t>
      </w:r>
      <w:r w:rsidR="008419FE">
        <w:t>disbelievers</w:t>
      </w:r>
      <w:r w:rsidR="005672D8">
        <w:t xml:space="preserve"> or part of the enemy, consequently they focused their efforts on firstly attacking the internal enemy, the regime, followed by the external enemy.</w:t>
      </w:r>
      <w:r w:rsidR="00010D6D">
        <w:rPr>
          <w:rStyle w:val="FootnoteReference"/>
        </w:rPr>
        <w:footnoteReference w:id="21"/>
      </w:r>
      <w:r>
        <w:t xml:space="preserve">Later TJ would </w:t>
      </w:r>
      <w:r w:rsidR="005F12EC">
        <w:t>view the target of foreign forces a priority.</w:t>
      </w:r>
      <w:r w:rsidR="00010D6D">
        <w:rPr>
          <w:rStyle w:val="FootnoteReference"/>
        </w:rPr>
        <w:footnoteReference w:id="22"/>
      </w:r>
      <w:r w:rsidR="0078695B">
        <w:t xml:space="preserve"> JM</w:t>
      </w:r>
      <w:r w:rsidR="005672D8">
        <w:t xml:space="preserve"> on the other hand, excommunicated </w:t>
      </w:r>
      <w:r w:rsidR="00E40885">
        <w:t>Egyptian</w:t>
      </w:r>
      <w:r w:rsidR="005672D8">
        <w:t xml:space="preserve"> society and therefore saw their struggle, not only as a war against the regime, but society too.</w:t>
      </w:r>
      <w:r w:rsidR="00077721">
        <w:rPr>
          <w:rStyle w:val="FootnoteReference"/>
        </w:rPr>
        <w:footnoteReference w:id="23"/>
      </w:r>
    </w:p>
    <w:p w:rsidR="00C33995" w:rsidRDefault="00C33995" w:rsidP="0005375C">
      <w:pPr>
        <w:ind w:firstLine="720"/>
      </w:pPr>
      <w:r>
        <w:t xml:space="preserve">After the death of Nasser, Sadat </w:t>
      </w:r>
      <w:r w:rsidR="00B12D31">
        <w:t>gave</w:t>
      </w:r>
      <w:r>
        <w:t xml:space="preserve"> the opportunity for the </w:t>
      </w:r>
      <w:r w:rsidR="00C07C3E">
        <w:t xml:space="preserve">MB </w:t>
      </w:r>
      <w:r>
        <w:t>to</w:t>
      </w:r>
      <w:r w:rsidR="0005375C">
        <w:t xml:space="preserve"> </w:t>
      </w:r>
      <w:r w:rsidR="00B12D31">
        <w:t>function in</w:t>
      </w:r>
      <w:r w:rsidR="006B382A">
        <w:t xml:space="preserve"> society and </w:t>
      </w:r>
      <w:r>
        <w:t>begin their involvement in politics, partly to counter more radical Islamic groups. MB lead</w:t>
      </w:r>
      <w:r w:rsidR="00763830">
        <w:t xml:space="preserve">ers saw this as an opportunity </w:t>
      </w:r>
      <w:r>
        <w:t xml:space="preserve">and chose a path of cooperation with the regime, renounced </w:t>
      </w:r>
      <w:r w:rsidR="00F45679">
        <w:t xml:space="preserve">and condemned </w:t>
      </w:r>
      <w:proofErr w:type="spellStart"/>
      <w:r w:rsidR="00F45679">
        <w:t>Qutb's</w:t>
      </w:r>
      <w:proofErr w:type="spellEnd"/>
      <w:r w:rsidR="00F45679">
        <w:t xml:space="preserve"> ideas of </w:t>
      </w:r>
      <w:proofErr w:type="spellStart"/>
      <w:r w:rsidR="00F45679" w:rsidRPr="00763830">
        <w:rPr>
          <w:i/>
          <w:iCs/>
        </w:rPr>
        <w:t>takfir</w:t>
      </w:r>
      <w:proofErr w:type="spellEnd"/>
      <w:r w:rsidR="00F45679">
        <w:t xml:space="preserve"> and violent resistance, </w:t>
      </w:r>
      <w:r>
        <w:t>and announced their ded</w:t>
      </w:r>
      <w:r w:rsidR="00F45679">
        <w:t>ication to a democratic and non-</w:t>
      </w:r>
      <w:r>
        <w:t>violent struggle.</w:t>
      </w:r>
      <w:r w:rsidR="0065271D">
        <w:rPr>
          <w:rStyle w:val="FootnoteReference"/>
        </w:rPr>
        <w:footnoteReference w:id="24"/>
      </w:r>
      <w:r w:rsidR="006B382A">
        <w:t xml:space="preserve">Throughout the </w:t>
      </w:r>
      <w:r w:rsidR="00763830">
        <w:t>Sadat</w:t>
      </w:r>
      <w:r w:rsidR="00C07C3E">
        <w:t xml:space="preserve"> and Mubarak era</w:t>
      </w:r>
      <w:r w:rsidR="00F45679">
        <w:t>s, the MB leaders</w:t>
      </w:r>
      <w:r w:rsidR="0005375C">
        <w:t xml:space="preserve"> pursu</w:t>
      </w:r>
      <w:r w:rsidR="00CA02E9">
        <w:t xml:space="preserve">ed the </w:t>
      </w:r>
      <w:r w:rsidR="00F45679">
        <w:t xml:space="preserve">political and electoral </w:t>
      </w:r>
      <w:r w:rsidR="00CA02E9">
        <w:t>struggle, arguing for the compatibility of Islam a</w:t>
      </w:r>
      <w:r w:rsidR="00763830">
        <w:t>n</w:t>
      </w:r>
      <w:r w:rsidR="00CA02E9">
        <w:t xml:space="preserve">d democracy. </w:t>
      </w:r>
      <w:r w:rsidR="00C53CB4">
        <w:rPr>
          <w:rStyle w:val="FootnoteReference"/>
        </w:rPr>
        <w:footnoteReference w:id="25"/>
      </w:r>
      <w:r w:rsidR="0005375C">
        <w:t xml:space="preserve"> </w:t>
      </w:r>
      <w:r w:rsidR="00CA02E9">
        <w:t>R</w:t>
      </w:r>
      <w:r w:rsidR="006B382A">
        <w:t xml:space="preserve">egardless of </w:t>
      </w:r>
      <w:r w:rsidR="00F45679">
        <w:t xml:space="preserve">government </w:t>
      </w:r>
      <w:r w:rsidR="006B382A">
        <w:t>repression,</w:t>
      </w:r>
      <w:r w:rsidR="00C07C3E">
        <w:t xml:space="preserve"> MB </w:t>
      </w:r>
      <w:r w:rsidR="002C04C1">
        <w:t>leaders</w:t>
      </w:r>
      <w:r w:rsidR="00D10C11">
        <w:t>,</w:t>
      </w:r>
      <w:r w:rsidR="00200EE4">
        <w:t xml:space="preserve"> al-</w:t>
      </w:r>
      <w:proofErr w:type="spellStart"/>
      <w:r w:rsidR="00C07C3E">
        <w:t>H</w:t>
      </w:r>
      <w:r w:rsidR="002C04C1">
        <w:t>udaybi</w:t>
      </w:r>
      <w:proofErr w:type="spellEnd"/>
      <w:r w:rsidR="002C04C1">
        <w:t xml:space="preserve"> and </w:t>
      </w:r>
      <w:proofErr w:type="spellStart"/>
      <w:r w:rsidR="006D414A">
        <w:t>Umar</w:t>
      </w:r>
      <w:proofErr w:type="spellEnd"/>
      <w:r w:rsidR="0005375C">
        <w:t xml:space="preserve"> </w:t>
      </w:r>
      <w:proofErr w:type="spellStart"/>
      <w:r w:rsidR="00C07C3E">
        <w:t>T</w:t>
      </w:r>
      <w:r w:rsidR="00200EE4">
        <w:t>ilmisani</w:t>
      </w:r>
      <w:proofErr w:type="spellEnd"/>
      <w:r w:rsidR="0005375C">
        <w:t xml:space="preserve"> </w:t>
      </w:r>
      <w:r w:rsidR="00CA02E9">
        <w:t>stuck to and proved the</w:t>
      </w:r>
      <w:r w:rsidR="00D10C11">
        <w:t>ir dedication to democracy, non-</w:t>
      </w:r>
      <w:r w:rsidR="00CA02E9">
        <w:t>violence and peaceful methods, taking part in peaceful protests</w:t>
      </w:r>
      <w:r w:rsidR="00763830">
        <w:t xml:space="preserve"> when needed</w:t>
      </w:r>
      <w:r w:rsidR="002C04C1">
        <w:t xml:space="preserve">. Concerning participation in elections, the vast majority of the more radical groups in the 70s and 80s, </w:t>
      </w:r>
      <w:r w:rsidR="00763830">
        <w:t>including</w:t>
      </w:r>
      <w:r w:rsidR="00C53CB4">
        <w:t xml:space="preserve"> JM</w:t>
      </w:r>
      <w:r w:rsidR="002C04C1">
        <w:t xml:space="preserve">, </w:t>
      </w:r>
      <w:r w:rsidR="00763830">
        <w:t>HT</w:t>
      </w:r>
      <w:r w:rsidR="002C04C1">
        <w:t xml:space="preserve"> and </w:t>
      </w:r>
      <w:r w:rsidR="00763830">
        <w:t>TJ</w:t>
      </w:r>
      <w:r w:rsidR="00EB50A1">
        <w:t xml:space="preserve">, considered such methods </w:t>
      </w:r>
      <w:r w:rsidR="00D10C11">
        <w:t xml:space="preserve">to be </w:t>
      </w:r>
      <w:r w:rsidR="002C04C1">
        <w:t xml:space="preserve">disbelief. The reasoning behind this was the understanding that law and governance is from </w:t>
      </w:r>
      <w:r w:rsidR="00D10C11">
        <w:t>G</w:t>
      </w:r>
      <w:r w:rsidR="00EB50A1">
        <w:t>od’s</w:t>
      </w:r>
      <w:r w:rsidR="0005375C">
        <w:t xml:space="preserve"> </w:t>
      </w:r>
      <w:r w:rsidR="00EB50A1">
        <w:t>sovereignty</w:t>
      </w:r>
      <w:r w:rsidR="002C04C1">
        <w:t xml:space="preserve"> and therefore discussing </w:t>
      </w:r>
      <w:r w:rsidR="00EB50A1">
        <w:t xml:space="preserve">and opposing </w:t>
      </w:r>
      <w:r w:rsidR="002C04C1">
        <w:t>mat</w:t>
      </w:r>
      <w:r w:rsidR="00EB50A1">
        <w:t>t</w:t>
      </w:r>
      <w:r w:rsidR="002C04C1">
        <w:t xml:space="preserve">ers of law which are </w:t>
      </w:r>
      <w:r w:rsidR="002C04C1">
        <w:lastRenderedPageBreak/>
        <w:t xml:space="preserve">established in the Quran and the </w:t>
      </w:r>
      <w:proofErr w:type="spellStart"/>
      <w:r w:rsidR="002C04C1" w:rsidRPr="00EB50A1">
        <w:rPr>
          <w:i/>
          <w:iCs/>
        </w:rPr>
        <w:t>Sunnah</w:t>
      </w:r>
      <w:proofErr w:type="spellEnd"/>
      <w:r w:rsidR="002C04C1">
        <w:t xml:space="preserve"> is disbelief.</w:t>
      </w:r>
      <w:r w:rsidR="002213D0">
        <w:rPr>
          <w:rStyle w:val="FootnoteReference"/>
        </w:rPr>
        <w:footnoteReference w:id="26"/>
      </w:r>
      <w:r w:rsidR="0005375C">
        <w:t xml:space="preserve"> </w:t>
      </w:r>
      <w:proofErr w:type="spellStart"/>
      <w:r w:rsidR="002213D0">
        <w:t>Salih</w:t>
      </w:r>
      <w:proofErr w:type="spellEnd"/>
      <w:r w:rsidR="0005375C">
        <w:t xml:space="preserve"> </w:t>
      </w:r>
      <w:proofErr w:type="spellStart"/>
      <w:r w:rsidR="00C53CB4">
        <w:t>Si</w:t>
      </w:r>
      <w:r w:rsidR="00604CF1">
        <w:t>riyya</w:t>
      </w:r>
      <w:proofErr w:type="spellEnd"/>
      <w:r w:rsidR="002C04C1">
        <w:t>,</w:t>
      </w:r>
      <w:r w:rsidR="00D10C11">
        <w:t xml:space="preserve"> the founder of HT,</w:t>
      </w:r>
      <w:r w:rsidR="002C04C1">
        <w:t xml:space="preserve"> made an exception when the intent behind political participation is to infiltrate political parties for the </w:t>
      </w:r>
      <w:r w:rsidR="00EB50A1">
        <w:t>sake</w:t>
      </w:r>
      <w:r w:rsidR="002C04C1">
        <w:t xml:space="preserve"> of an Islamic </w:t>
      </w:r>
      <w:r w:rsidR="00956A7A">
        <w:t>takeover.</w:t>
      </w:r>
      <w:r w:rsidR="002213D0">
        <w:rPr>
          <w:rStyle w:val="FootnoteReference"/>
        </w:rPr>
        <w:footnoteReference w:id="27"/>
      </w:r>
    </w:p>
    <w:p w:rsidR="00B06F5A" w:rsidRDefault="009A6D53" w:rsidP="0005375C">
      <w:pPr>
        <w:ind w:firstLine="720"/>
      </w:pPr>
      <w:r>
        <w:t xml:space="preserve">What becomes apparent is that </w:t>
      </w:r>
      <w:r w:rsidR="00D10C11">
        <w:t>Islamic</w:t>
      </w:r>
      <w:r w:rsidR="0005375C">
        <w:t xml:space="preserve"> </w:t>
      </w:r>
      <w:r>
        <w:t xml:space="preserve">political groups during this period generally based their methodologies of revival on </w:t>
      </w:r>
      <w:proofErr w:type="spellStart"/>
      <w:r w:rsidRPr="00FB6CBE">
        <w:rPr>
          <w:i/>
          <w:iCs/>
        </w:rPr>
        <w:t>Dawah</w:t>
      </w:r>
      <w:proofErr w:type="spellEnd"/>
      <w:r>
        <w:t xml:space="preserve">, </w:t>
      </w:r>
      <w:proofErr w:type="spellStart"/>
      <w:r w:rsidRPr="00FB6CBE">
        <w:rPr>
          <w:i/>
          <w:iCs/>
        </w:rPr>
        <w:t>Hijra</w:t>
      </w:r>
      <w:proofErr w:type="spellEnd"/>
      <w:r>
        <w:t xml:space="preserve"> and </w:t>
      </w:r>
      <w:r w:rsidR="00FB6CBE" w:rsidRPr="00FB6CBE">
        <w:rPr>
          <w:i/>
          <w:iCs/>
        </w:rPr>
        <w:t>Jihad</w:t>
      </w:r>
      <w:r w:rsidR="00FB6CBE">
        <w:t>;</w:t>
      </w:r>
      <w:r>
        <w:t xml:space="preserve"> however the different interpretations of each of these concepts led to a variety of different strategies. </w:t>
      </w:r>
      <w:r w:rsidR="006D414A">
        <w:t>Initially the MB, w</w:t>
      </w:r>
      <w:r w:rsidR="00FB6CBE">
        <w:t>ith the leadership of al-</w:t>
      </w:r>
      <w:proofErr w:type="spellStart"/>
      <w:r w:rsidR="006D414A">
        <w:t>Banna</w:t>
      </w:r>
      <w:proofErr w:type="spellEnd"/>
      <w:r w:rsidR="006D414A">
        <w:t xml:space="preserve">, had internal differences </w:t>
      </w:r>
      <w:r w:rsidR="008D2D9B">
        <w:t>whether to focus</w:t>
      </w:r>
      <w:r w:rsidR="006D414A">
        <w:t xml:space="preserve"> on </w:t>
      </w:r>
      <w:proofErr w:type="spellStart"/>
      <w:r w:rsidR="00816085">
        <w:rPr>
          <w:i/>
          <w:iCs/>
        </w:rPr>
        <w:t>D</w:t>
      </w:r>
      <w:r w:rsidR="008D2D9B" w:rsidRPr="00FB6CBE">
        <w:rPr>
          <w:i/>
          <w:iCs/>
        </w:rPr>
        <w:t>awah</w:t>
      </w:r>
      <w:proofErr w:type="spellEnd"/>
      <w:r w:rsidR="008D2D9B">
        <w:t xml:space="preserve"> at the </w:t>
      </w:r>
      <w:r w:rsidR="006D414A">
        <w:t>grassroots level</w:t>
      </w:r>
      <w:r w:rsidR="008C3376">
        <w:t>,</w:t>
      </w:r>
      <w:r w:rsidR="0005375C">
        <w:t xml:space="preserve"> </w:t>
      </w:r>
      <w:r w:rsidR="008D2D9B">
        <w:t>or</w:t>
      </w:r>
      <w:r w:rsidR="00FB6CBE">
        <w:t xml:space="preserve"> to</w:t>
      </w:r>
      <w:r w:rsidR="0005375C">
        <w:t xml:space="preserve"> </w:t>
      </w:r>
      <w:r w:rsidR="00FB6CBE">
        <w:t xml:space="preserve">use </w:t>
      </w:r>
      <w:r w:rsidR="008D2D9B">
        <w:t xml:space="preserve">militant </w:t>
      </w:r>
      <w:r w:rsidR="00FB6CBE">
        <w:rPr>
          <w:i/>
          <w:iCs/>
        </w:rPr>
        <w:t>J</w:t>
      </w:r>
      <w:r w:rsidR="008D2D9B" w:rsidRPr="00FB6CBE">
        <w:rPr>
          <w:i/>
          <w:iCs/>
        </w:rPr>
        <w:t>ihad</w:t>
      </w:r>
      <w:r w:rsidR="008D2D9B">
        <w:t xml:space="preserve"> tactics</w:t>
      </w:r>
      <w:r w:rsidR="00F542FB">
        <w:t>. Nass</w:t>
      </w:r>
      <w:r w:rsidR="0005375C">
        <w:t>er re</w:t>
      </w:r>
      <w:r w:rsidR="00330078">
        <w:t>pression</w:t>
      </w:r>
      <w:r w:rsidR="00FB6CBE">
        <w:t>,</w:t>
      </w:r>
      <w:r w:rsidR="00330078">
        <w:t xml:space="preserve"> further led many </w:t>
      </w:r>
      <w:proofErr w:type="spellStart"/>
      <w:r w:rsidR="00FB6CBE">
        <w:t>Qutb</w:t>
      </w:r>
      <w:proofErr w:type="spellEnd"/>
      <w:r w:rsidR="00FB6CBE">
        <w:t xml:space="preserve"> influenced </w:t>
      </w:r>
      <w:r w:rsidR="00330078">
        <w:t>I</w:t>
      </w:r>
      <w:r w:rsidR="00F542FB">
        <w:t>slamist act</w:t>
      </w:r>
      <w:r w:rsidR="00330078">
        <w:t>ivists to conclude that violent</w:t>
      </w:r>
      <w:r w:rsidR="00F542FB">
        <w:t xml:space="preserve"> struggle was the only suitable tactic with such oppression. Movements that formed </w:t>
      </w:r>
      <w:r w:rsidR="00B06F5A">
        <w:t>differed</w:t>
      </w:r>
      <w:r w:rsidR="00F542FB">
        <w:t xml:space="preserve"> however</w:t>
      </w:r>
      <w:r w:rsidR="00FB6CBE">
        <w:t>,</w:t>
      </w:r>
      <w:r w:rsidR="00F542FB">
        <w:t xml:space="preserve"> on the practice and </w:t>
      </w:r>
      <w:r w:rsidR="00492F48">
        <w:t>form</w:t>
      </w:r>
      <w:r w:rsidR="00FB6CBE">
        <w:t xml:space="preserve"> of </w:t>
      </w:r>
      <w:proofErr w:type="spellStart"/>
      <w:r w:rsidR="00FB6CBE" w:rsidRPr="00FB6CBE">
        <w:rPr>
          <w:i/>
          <w:iCs/>
        </w:rPr>
        <w:t>H</w:t>
      </w:r>
      <w:r w:rsidR="00F542FB" w:rsidRPr="00FB6CBE">
        <w:rPr>
          <w:i/>
          <w:iCs/>
        </w:rPr>
        <w:t>ijra</w:t>
      </w:r>
      <w:proofErr w:type="spellEnd"/>
      <w:r w:rsidR="00F542FB">
        <w:t xml:space="preserve"> in the 20</w:t>
      </w:r>
      <w:r w:rsidR="00F542FB" w:rsidRPr="00F542FB">
        <w:rPr>
          <w:vertAlign w:val="superscript"/>
        </w:rPr>
        <w:t>th</w:t>
      </w:r>
      <w:r w:rsidR="00F542FB">
        <w:t xml:space="preserve"> century. </w:t>
      </w:r>
      <w:r w:rsidR="00330078">
        <w:t>They</w:t>
      </w:r>
      <w:r w:rsidR="00F542FB">
        <w:t xml:space="preserve"> further </w:t>
      </w:r>
      <w:r w:rsidR="00B06F5A">
        <w:t>disagreed</w:t>
      </w:r>
      <w:r w:rsidR="00F542FB">
        <w:t xml:space="preserve"> on whether the struggle should take an evolutionary or revolutionary path</w:t>
      </w:r>
      <w:r w:rsidR="00492F48">
        <w:t xml:space="preserve"> and who </w:t>
      </w:r>
      <w:r w:rsidR="00D10C11">
        <w:t xml:space="preserve">was </w:t>
      </w:r>
      <w:r w:rsidR="00492F48">
        <w:t>or was not</w:t>
      </w:r>
      <w:r w:rsidR="00330078">
        <w:t xml:space="preserve"> a target</w:t>
      </w:r>
      <w:r w:rsidR="00F542FB">
        <w:t xml:space="preserve">. Radical groups, like TJ and HT were secret movements while MB and </w:t>
      </w:r>
      <w:r w:rsidR="003626AC">
        <w:t xml:space="preserve">JM </w:t>
      </w:r>
      <w:r w:rsidR="00330078">
        <w:t>favored</w:t>
      </w:r>
      <w:r w:rsidR="00F542FB">
        <w:t xml:space="preserve"> more publ</w:t>
      </w:r>
      <w:r>
        <w:t>ic activity. In the 70</w:t>
      </w:r>
      <w:r w:rsidR="00FB6CBE">
        <w:t>'</w:t>
      </w:r>
      <w:r>
        <w:t>s and 80</w:t>
      </w:r>
      <w:r w:rsidR="00FB6CBE">
        <w:t>'</w:t>
      </w:r>
      <w:r>
        <w:t xml:space="preserve">s, </w:t>
      </w:r>
      <w:r w:rsidR="00F542FB">
        <w:t>the MB renounced violence and focused their efforts on</w:t>
      </w:r>
      <w:r w:rsidR="00D10C11">
        <w:t xml:space="preserve"> peaceful</w:t>
      </w:r>
      <w:r w:rsidR="00F542FB">
        <w:t xml:space="preserve"> political activism, </w:t>
      </w:r>
      <w:r w:rsidR="002B3DBA">
        <w:t xml:space="preserve">for </w:t>
      </w:r>
      <w:r w:rsidR="00F542FB">
        <w:t>this</w:t>
      </w:r>
      <w:r w:rsidR="009E2A14">
        <w:t>,</w:t>
      </w:r>
      <w:r w:rsidR="002B3DBA">
        <w:t xml:space="preserve"> they</w:t>
      </w:r>
      <w:r w:rsidR="009E2A14">
        <w:t xml:space="preserve"> </w:t>
      </w:r>
      <w:r w:rsidR="002B3DBA">
        <w:t>were</w:t>
      </w:r>
      <w:r w:rsidR="00F542FB">
        <w:t xml:space="preserve"> seen as compromising </w:t>
      </w:r>
      <w:r w:rsidR="00F9585F">
        <w:t>principles</w:t>
      </w:r>
      <w:r w:rsidR="00F542FB">
        <w:t xml:space="preserve"> of the religion by more radical groups who</w:t>
      </w:r>
      <w:r w:rsidR="009E2A14">
        <w:t xml:space="preserve"> </w:t>
      </w:r>
      <w:r>
        <w:t>grew</w:t>
      </w:r>
      <w:r w:rsidR="009E2A14">
        <w:t xml:space="preserve"> </w:t>
      </w:r>
      <w:r>
        <w:t>fu</w:t>
      </w:r>
      <w:r w:rsidR="00FB6CBE">
        <w:t>r</w:t>
      </w:r>
      <w:r>
        <w:t>ther away from them and</w:t>
      </w:r>
      <w:r w:rsidR="00F542FB">
        <w:t xml:space="preserve"> continued to practice </w:t>
      </w:r>
      <w:r w:rsidR="00F9585F">
        <w:t xml:space="preserve">physical </w:t>
      </w:r>
      <w:r w:rsidR="00FB6CBE" w:rsidRPr="00FB6CBE">
        <w:rPr>
          <w:i/>
          <w:iCs/>
        </w:rPr>
        <w:t>J</w:t>
      </w:r>
      <w:r w:rsidR="00F9585F" w:rsidRPr="00FB6CBE">
        <w:rPr>
          <w:i/>
          <w:iCs/>
        </w:rPr>
        <w:t>ihad</w:t>
      </w:r>
      <w:r w:rsidR="00F9585F">
        <w:t>,</w:t>
      </w:r>
      <w:r w:rsidR="002B3DBA">
        <w:t>which</w:t>
      </w:r>
      <w:r w:rsidR="00F9585F">
        <w:t xml:space="preserve"> eventually led to the assassination of president </w:t>
      </w:r>
      <w:r w:rsidR="006A3DB7">
        <w:t>Sadat in 1981</w:t>
      </w:r>
      <w:r w:rsidR="00F9585F">
        <w:t xml:space="preserve">. </w:t>
      </w:r>
    </w:p>
    <w:p w:rsidR="00B06F5A" w:rsidRDefault="000A314F" w:rsidP="008D33EB">
      <w:pPr>
        <w:ind w:firstLine="720"/>
      </w:pPr>
      <w:r>
        <w:t>Throughout Sadat’s reign</w:t>
      </w:r>
      <w:r w:rsidR="00F9585F">
        <w:t xml:space="preserve">, the regime cracked down on Islamist groups, forcing </w:t>
      </w:r>
      <w:r w:rsidR="00AF74D4">
        <w:t xml:space="preserve">many </w:t>
      </w:r>
      <w:r w:rsidR="00F9585F">
        <w:t>underground</w:t>
      </w:r>
      <w:r w:rsidR="00AF74D4">
        <w:t xml:space="preserve">, such as HT and </w:t>
      </w:r>
      <w:r w:rsidR="00F9585F">
        <w:t xml:space="preserve">arresting and executing </w:t>
      </w:r>
      <w:r w:rsidR="00AF74D4">
        <w:t xml:space="preserve">many </w:t>
      </w:r>
      <w:r w:rsidR="00492F48">
        <w:t>Islamists</w:t>
      </w:r>
      <w:r w:rsidR="00677DA8">
        <w:t xml:space="preserve"> such as </w:t>
      </w:r>
      <w:proofErr w:type="spellStart"/>
      <w:r w:rsidR="001F442E">
        <w:t>Shukri</w:t>
      </w:r>
      <w:proofErr w:type="spellEnd"/>
      <w:r w:rsidR="009E2A14">
        <w:t xml:space="preserve"> </w:t>
      </w:r>
      <w:r w:rsidR="00677DA8">
        <w:t xml:space="preserve">Mustafa </w:t>
      </w:r>
      <w:r w:rsidR="00AF74D4">
        <w:t>in 1978</w:t>
      </w:r>
      <w:r w:rsidR="009E2A14">
        <w:t xml:space="preserve"> </w:t>
      </w:r>
      <w:r w:rsidR="00AF74D4">
        <w:t xml:space="preserve">and </w:t>
      </w:r>
      <w:proofErr w:type="spellStart"/>
      <w:r w:rsidR="00AF74D4">
        <w:t>S</w:t>
      </w:r>
      <w:r w:rsidR="001F442E">
        <w:t>ir</w:t>
      </w:r>
      <w:r>
        <w:t>iy</w:t>
      </w:r>
      <w:r w:rsidR="001F442E">
        <w:t>y</w:t>
      </w:r>
      <w:r>
        <w:t>a</w:t>
      </w:r>
      <w:proofErr w:type="spellEnd"/>
      <w:r>
        <w:t xml:space="preserve"> in 1976</w:t>
      </w:r>
      <w:r w:rsidR="00F9585F">
        <w:t>.</w:t>
      </w:r>
      <w:r w:rsidR="001F442E">
        <w:rPr>
          <w:rStyle w:val="FootnoteReference"/>
        </w:rPr>
        <w:footnoteReference w:id="28"/>
      </w:r>
      <w:r w:rsidR="00F9585F">
        <w:t xml:space="preserve"> In the following decades, some</w:t>
      </w:r>
      <w:r w:rsidR="009E2A14">
        <w:t xml:space="preserve"> </w:t>
      </w:r>
      <w:r w:rsidR="00200EE4">
        <w:t xml:space="preserve">of these </w:t>
      </w:r>
      <w:r w:rsidR="00677DA8">
        <w:t>groups, like TJ</w:t>
      </w:r>
      <w:r w:rsidR="009E2A14">
        <w:t>,</w:t>
      </w:r>
      <w:r w:rsidR="00F9585F">
        <w:t xml:space="preserve"> set up</w:t>
      </w:r>
      <w:r>
        <w:t xml:space="preserve"> their headquarters</w:t>
      </w:r>
      <w:r w:rsidR="009E2A14">
        <w:t xml:space="preserve"> </w:t>
      </w:r>
      <w:r w:rsidR="00482468">
        <w:t>and branches abroad</w:t>
      </w:r>
      <w:r w:rsidR="00FB6CBE">
        <w:t xml:space="preserve"> to continue their </w:t>
      </w:r>
      <w:r w:rsidR="00FB6CBE" w:rsidRPr="00FB6CBE">
        <w:rPr>
          <w:i/>
          <w:iCs/>
        </w:rPr>
        <w:t>Jihad</w:t>
      </w:r>
      <w:r w:rsidR="00F77011">
        <w:t>,</w:t>
      </w:r>
      <w:r w:rsidR="00F77011">
        <w:rPr>
          <w:rStyle w:val="FootnoteReference"/>
        </w:rPr>
        <w:footnoteReference w:id="29"/>
      </w:r>
      <w:r w:rsidR="00F9585F">
        <w:t xml:space="preserve">others </w:t>
      </w:r>
      <w:r w:rsidR="00677DA8">
        <w:t xml:space="preserve">such as </w:t>
      </w:r>
      <w:proofErr w:type="spellStart"/>
      <w:r w:rsidR="00677DA8" w:rsidRPr="00FB6CBE">
        <w:rPr>
          <w:i/>
          <w:iCs/>
        </w:rPr>
        <w:t>J</w:t>
      </w:r>
      <w:r w:rsidR="00FB6CBE" w:rsidRPr="00FB6CBE">
        <w:rPr>
          <w:i/>
          <w:iCs/>
        </w:rPr>
        <w:t>ama'a</w:t>
      </w:r>
      <w:proofErr w:type="spellEnd"/>
      <w:r w:rsidR="009E2A14">
        <w:rPr>
          <w:i/>
          <w:iCs/>
        </w:rPr>
        <w:t xml:space="preserve"> </w:t>
      </w:r>
      <w:proofErr w:type="spellStart"/>
      <w:r w:rsidR="00FB6CBE" w:rsidRPr="00FB6CBE">
        <w:rPr>
          <w:i/>
          <w:iCs/>
        </w:rPr>
        <w:t>Islamiyya</w:t>
      </w:r>
      <w:proofErr w:type="spellEnd"/>
      <w:r w:rsidR="00F9585F">
        <w:t xml:space="preserve">, </w:t>
      </w:r>
      <w:r w:rsidR="00677DA8">
        <w:t>de</w:t>
      </w:r>
      <w:r>
        <w:t>-radicalized</w:t>
      </w:r>
      <w:r w:rsidR="00AF74D4">
        <w:t>,</w:t>
      </w:r>
      <w:r w:rsidR="009E2A14">
        <w:t xml:space="preserve"> </w:t>
      </w:r>
      <w:r w:rsidR="00F9585F">
        <w:t>renounced violence and focused on other, more peaceful projects.</w:t>
      </w:r>
      <w:r w:rsidR="00F77011">
        <w:rPr>
          <w:rStyle w:val="FootnoteReference"/>
        </w:rPr>
        <w:footnoteReference w:id="30"/>
      </w:r>
    </w:p>
    <w:p w:rsidR="00F240AC" w:rsidRDefault="00F240AC" w:rsidP="00FB6CBE"/>
    <w:p w:rsidR="00F240AC" w:rsidRDefault="00F240AC" w:rsidP="00FB6CBE"/>
    <w:p w:rsidR="00F240AC" w:rsidRDefault="00F240AC" w:rsidP="00FB6CBE"/>
    <w:p w:rsidR="00F240AC" w:rsidRDefault="00F240AC" w:rsidP="00FB6CBE"/>
    <w:p w:rsidR="00F240AC" w:rsidRDefault="00F240AC" w:rsidP="00FB6CBE"/>
    <w:p w:rsidR="00F240AC" w:rsidRDefault="00F240AC" w:rsidP="00FB6CBE"/>
    <w:p w:rsidR="00F240AC" w:rsidRDefault="00F240AC" w:rsidP="00FB6CBE"/>
    <w:p w:rsidR="00F240AC" w:rsidRDefault="00F240AC" w:rsidP="00FB6CBE"/>
    <w:p w:rsidR="00F240AC" w:rsidRDefault="00F240AC" w:rsidP="00FB6CBE"/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vertAlign w:val="superscript"/>
          <w:lang w:bidi="ar-SA"/>
        </w:rPr>
        <w:id w:val="91249743"/>
        <w:docPartObj>
          <w:docPartGallery w:val="Bibliographies"/>
          <w:docPartUnique/>
        </w:docPartObj>
      </w:sdtPr>
      <w:sdtContent>
        <w:p w:rsidR="008272DE" w:rsidRDefault="008272DE">
          <w:pPr>
            <w:pStyle w:val="Heading1"/>
          </w:pPr>
          <w:r>
            <w:t>Bibliography</w:t>
          </w:r>
        </w:p>
        <w:p w:rsidR="00CF0751" w:rsidRPr="00CF0751" w:rsidRDefault="00CF0751" w:rsidP="00CF0751">
          <w:pPr>
            <w:rPr>
              <w:lang w:bidi="en-US"/>
            </w:rPr>
          </w:pPr>
        </w:p>
        <w:p w:rsidR="008272DE" w:rsidRPr="00CF0751" w:rsidRDefault="00682DA1" w:rsidP="00CF0751">
          <w:pPr>
            <w:pStyle w:val="Default"/>
            <w:rPr>
              <w:rFonts w:asciiTheme="minorHAnsi" w:hAnsiTheme="minorHAnsi"/>
              <w:i/>
              <w:iCs/>
            </w:rPr>
          </w:pPr>
          <w:proofErr w:type="spellStart"/>
          <w:r w:rsidRPr="00CF0751">
            <w:rPr>
              <w:rFonts w:asciiTheme="minorHAnsi" w:hAnsiTheme="minorHAnsi"/>
              <w:lang w:bidi="en-US"/>
            </w:rPr>
            <w:t>AhmetYusufOzdemir</w:t>
          </w:r>
          <w:proofErr w:type="spellEnd"/>
          <w:r w:rsidRPr="00CF0751">
            <w:rPr>
              <w:rFonts w:asciiTheme="minorHAnsi" w:hAnsiTheme="minorHAnsi"/>
              <w:i/>
              <w:iCs/>
              <w:lang w:bidi="en-US"/>
            </w:rPr>
            <w:t xml:space="preserve">, </w:t>
          </w:r>
          <w:r w:rsidR="00CF0751" w:rsidRPr="00CF0751">
            <w:rPr>
              <w:rFonts w:asciiTheme="minorHAnsi" w:hAnsiTheme="minorHAnsi"/>
              <w:i/>
              <w:iCs/>
            </w:rPr>
            <w:t xml:space="preserve">From </w:t>
          </w:r>
          <w:proofErr w:type="spellStart"/>
          <w:r w:rsidR="00CF0751" w:rsidRPr="00CF0751">
            <w:rPr>
              <w:rFonts w:asciiTheme="minorHAnsi" w:hAnsiTheme="minorHAnsi"/>
              <w:i/>
              <w:iCs/>
            </w:rPr>
            <w:t>Hasan</w:t>
          </w:r>
          <w:proofErr w:type="spellEnd"/>
          <w:r w:rsidR="00CF0751" w:rsidRPr="00CF0751">
            <w:rPr>
              <w:rFonts w:asciiTheme="minorHAnsi" w:hAnsiTheme="minorHAnsi"/>
              <w:i/>
              <w:iCs/>
            </w:rPr>
            <w:t xml:space="preserve"> al-</w:t>
          </w:r>
          <w:proofErr w:type="spellStart"/>
          <w:r w:rsidR="00CF0751" w:rsidRPr="00CF0751">
            <w:rPr>
              <w:rFonts w:asciiTheme="minorHAnsi" w:hAnsiTheme="minorHAnsi"/>
              <w:i/>
              <w:iCs/>
            </w:rPr>
            <w:t>Banna</w:t>
          </w:r>
          <w:proofErr w:type="spellEnd"/>
          <w:r w:rsidR="00CF0751" w:rsidRPr="00CF0751">
            <w:rPr>
              <w:rFonts w:asciiTheme="minorHAnsi" w:hAnsiTheme="minorHAnsi"/>
              <w:i/>
              <w:iCs/>
            </w:rPr>
            <w:t xml:space="preserve"> to Mohammad </w:t>
          </w:r>
          <w:proofErr w:type="spellStart"/>
          <w:r w:rsidR="00CF0751" w:rsidRPr="00CF0751">
            <w:rPr>
              <w:rFonts w:asciiTheme="minorHAnsi" w:hAnsiTheme="minorHAnsi"/>
              <w:i/>
              <w:iCs/>
            </w:rPr>
            <w:t>Morsi</w:t>
          </w:r>
          <w:proofErr w:type="spellEnd"/>
          <w:r w:rsidR="00CF0751" w:rsidRPr="00CF0751">
            <w:rPr>
              <w:rFonts w:asciiTheme="minorHAnsi" w:hAnsiTheme="minorHAnsi"/>
              <w:i/>
              <w:iCs/>
            </w:rPr>
            <w:t>; The Political Experience of the Muslim Brotherhood in Egypt</w:t>
          </w:r>
          <w:r w:rsidR="00CF0751">
            <w:rPr>
              <w:rFonts w:asciiTheme="minorHAnsi" w:hAnsiTheme="minorHAnsi"/>
              <w:i/>
              <w:iCs/>
            </w:rPr>
            <w:t xml:space="preserve"> (Middle East Technical University, 2013)</w:t>
          </w:r>
        </w:p>
        <w:p w:rsidR="00CF0751" w:rsidRPr="008272DE" w:rsidRDefault="00CF0751" w:rsidP="00CF0751">
          <w:pPr>
            <w:pStyle w:val="Default"/>
            <w:rPr>
              <w:lang w:bidi="en-US"/>
            </w:rPr>
          </w:pPr>
        </w:p>
        <w:sdt>
          <w:sdtPr>
            <w:id w:val="111145805"/>
            <w:bibliography/>
          </w:sdtPr>
          <w:sdtContent>
            <w:p w:rsidR="008272DE" w:rsidRPr="004B71C1" w:rsidRDefault="008272DE" w:rsidP="008272DE">
              <w:pPr>
                <w:autoSpaceDE w:val="0"/>
                <w:autoSpaceDN w:val="0"/>
                <w:adjustRightInd w:val="0"/>
                <w:spacing w:after="0" w:line="240" w:lineRule="auto"/>
                <w:rPr>
                  <w:rFonts w:cstheme="minorHAnsi"/>
                </w:rPr>
              </w:pPr>
              <w:r w:rsidRPr="004B71C1">
                <w:rPr>
                  <w:rFonts w:cstheme="minorHAnsi"/>
                </w:rPr>
                <w:t xml:space="preserve">Andrea </w:t>
              </w:r>
              <w:proofErr w:type="spellStart"/>
              <w:r>
                <w:rPr>
                  <w:rFonts w:cstheme="minorHAnsi"/>
                </w:rPr>
                <w:t>Z.</w:t>
              </w:r>
              <w:r w:rsidRPr="004B71C1">
                <w:rPr>
                  <w:rFonts w:cstheme="minorHAnsi"/>
                </w:rPr>
                <w:t>Stephanous</w:t>
              </w:r>
              <w:proofErr w:type="spellEnd"/>
              <w:r w:rsidRPr="004B71C1">
                <w:rPr>
                  <w:rFonts w:cstheme="minorHAnsi"/>
                </w:rPr>
                <w:t xml:space="preserve">, </w:t>
              </w:r>
              <w:r w:rsidRPr="004B71C1">
                <w:rPr>
                  <w:rFonts w:cstheme="minorHAnsi"/>
                  <w:i/>
                  <w:iCs/>
                </w:rPr>
                <w:t>Political Islam, Citizenship, and Minorities: The Future of Arab Christians in the Islamic Middle East</w:t>
              </w:r>
              <w:r w:rsidRPr="004B71C1">
                <w:rPr>
                  <w:rFonts w:cstheme="minorHAnsi"/>
                </w:rPr>
                <w:t xml:space="preserve"> (Plymouth: University Press of America, 2010)</w:t>
              </w:r>
            </w:p>
            <w:p w:rsidR="008272DE" w:rsidRPr="004B71C1" w:rsidRDefault="008272DE" w:rsidP="008272DE">
              <w:pPr>
                <w:autoSpaceDE w:val="0"/>
                <w:autoSpaceDN w:val="0"/>
                <w:adjustRightInd w:val="0"/>
                <w:spacing w:after="0" w:line="240" w:lineRule="auto"/>
                <w:rPr>
                  <w:rFonts w:cstheme="minorHAnsi"/>
                  <w:b/>
                  <w:bCs/>
                </w:rPr>
              </w:pPr>
            </w:p>
            <w:p w:rsidR="008272DE" w:rsidRPr="004B71C1" w:rsidRDefault="008272DE" w:rsidP="00CF0751">
              <w:pPr>
                <w:autoSpaceDE w:val="0"/>
                <w:autoSpaceDN w:val="0"/>
                <w:adjustRightInd w:val="0"/>
                <w:spacing w:after="0" w:line="240" w:lineRule="auto"/>
                <w:rPr>
                  <w:rFonts w:cstheme="minorHAnsi"/>
                </w:rPr>
              </w:pPr>
              <w:r w:rsidRPr="004B71C1">
                <w:rPr>
                  <w:rFonts w:cstheme="minorHAnsi"/>
                </w:rPr>
                <w:t>Edgar, Adrienne L. '</w:t>
              </w:r>
              <w:proofErr w:type="gramStart"/>
              <w:r w:rsidRPr="004B71C1">
                <w:rPr>
                  <w:rFonts w:cstheme="minorHAnsi"/>
                </w:rPr>
                <w:t>The</w:t>
              </w:r>
              <w:proofErr w:type="gramEnd"/>
              <w:r w:rsidRPr="004B71C1">
                <w:rPr>
                  <w:rFonts w:cstheme="minorHAnsi"/>
                </w:rPr>
                <w:t xml:space="preserve"> Islamic Opposition in Egypt and Syria: A Comparative Study', </w:t>
              </w:r>
            </w:p>
            <w:p w:rsidR="008272DE" w:rsidRDefault="008272DE" w:rsidP="00CF0751">
              <w:pPr>
                <w:pStyle w:val="FootnoteText"/>
                <w:rPr>
                  <w:rFonts w:cstheme="minorHAnsi"/>
                  <w:sz w:val="22"/>
                  <w:szCs w:val="22"/>
                </w:rPr>
              </w:pPr>
              <w:r w:rsidRPr="004B71C1">
                <w:rPr>
                  <w:rFonts w:cstheme="minorHAnsi"/>
                  <w:i/>
                  <w:iCs/>
                  <w:sz w:val="22"/>
                  <w:szCs w:val="22"/>
                </w:rPr>
                <w:t>Journal of Arab Affairs</w:t>
              </w:r>
              <w:r w:rsidRPr="004B71C1">
                <w:rPr>
                  <w:rFonts w:cstheme="minorHAnsi"/>
                  <w:sz w:val="22"/>
                  <w:szCs w:val="22"/>
                </w:rPr>
                <w:t>, Boulder</w:t>
              </w:r>
              <w:r>
                <w:rPr>
                  <w:rFonts w:cstheme="minorHAnsi"/>
                </w:rPr>
                <w:t>,</w:t>
              </w:r>
              <w:r w:rsidRPr="004B71C1">
                <w:rPr>
                  <w:rFonts w:cstheme="minorHAnsi"/>
                  <w:sz w:val="22"/>
                  <w:szCs w:val="22"/>
                </w:rPr>
                <w:t xml:space="preserve"> Vol. 6, No. 1, April 30, 1987, pp. 1-13</w:t>
              </w:r>
            </w:p>
            <w:p w:rsidR="008272DE" w:rsidRDefault="008272DE" w:rsidP="008272DE">
              <w:pPr>
                <w:pStyle w:val="FootnoteText"/>
                <w:rPr>
                  <w:rFonts w:cstheme="minorHAnsi"/>
                  <w:sz w:val="22"/>
                  <w:szCs w:val="22"/>
                </w:rPr>
              </w:pPr>
            </w:p>
            <w:p w:rsidR="008272DE" w:rsidRDefault="008272DE" w:rsidP="008272DE">
              <w:pPr>
                <w:pStyle w:val="FootnoteText"/>
                <w:rPr>
                  <w:rFonts w:cstheme="minorHAnsi"/>
                  <w:sz w:val="22"/>
                  <w:szCs w:val="22"/>
                </w:rPr>
              </w:pPr>
              <w:r w:rsidRPr="00D23538">
                <w:rPr>
                  <w:rFonts w:cstheme="minorHAnsi"/>
                  <w:sz w:val="22"/>
                  <w:szCs w:val="22"/>
                </w:rPr>
                <w:t xml:space="preserve">Intelligence and Terrorism Information Center (ITIC) 'The Muslim Brotherhood' June 2011. </w:t>
              </w:r>
              <w:hyperlink r:id="rId8" w:history="1">
                <w:r w:rsidRPr="00D23538">
                  <w:rPr>
                    <w:rStyle w:val="Hyperlink"/>
                    <w:rFonts w:cstheme="minorHAnsi"/>
                    <w:sz w:val="22"/>
                    <w:szCs w:val="22"/>
                  </w:rPr>
                  <w:t>http://www.terrorism-info.org.il/Data/pdf/PDF_11_033_2.pdf</w:t>
                </w:r>
              </w:hyperlink>
              <w:r w:rsidRPr="00D23538">
                <w:rPr>
                  <w:rFonts w:cstheme="minorHAnsi"/>
                  <w:sz w:val="22"/>
                  <w:szCs w:val="22"/>
                </w:rPr>
                <w:t xml:space="preserve"> [Accessed: 4/4/2018]</w:t>
              </w:r>
            </w:p>
            <w:p w:rsidR="00F240AC" w:rsidRPr="00D23538" w:rsidRDefault="00F240AC" w:rsidP="008272DE">
              <w:pPr>
                <w:pStyle w:val="FootnoteText"/>
                <w:rPr>
                  <w:rFonts w:cstheme="minorHAnsi"/>
                  <w:sz w:val="22"/>
                  <w:szCs w:val="22"/>
                </w:rPr>
              </w:pPr>
            </w:p>
            <w:p w:rsidR="008272DE" w:rsidRDefault="00F240AC" w:rsidP="008272DE">
              <w:r>
                <w:rPr>
                  <w:rFonts w:cstheme="minorHAnsi"/>
                </w:rPr>
                <w:t>Konstantin, K. 'Evolution of Islamic Radicalism during the 19</w:t>
              </w:r>
              <w:r w:rsidRPr="00F240AC">
                <w:rPr>
                  <w:rFonts w:cstheme="minorHAnsi"/>
                  <w:vertAlign w:val="superscript"/>
                </w:rPr>
                <w:t>th</w:t>
              </w:r>
              <w:r>
                <w:rPr>
                  <w:rFonts w:cstheme="minorHAnsi"/>
                </w:rPr>
                <w:t xml:space="preserve"> and 20</w:t>
              </w:r>
              <w:r w:rsidRPr="00F240AC">
                <w:rPr>
                  <w:rFonts w:cstheme="minorHAnsi"/>
                  <w:vertAlign w:val="superscript"/>
                </w:rPr>
                <w:t>th</w:t>
              </w:r>
              <w:r>
                <w:rPr>
                  <w:rFonts w:cstheme="minorHAnsi"/>
                </w:rPr>
                <w:t xml:space="preserve"> Centuries', </w:t>
              </w:r>
              <w:r w:rsidRPr="00F240AC">
                <w:rPr>
                  <w:rFonts w:cstheme="minorHAnsi"/>
                  <w:i/>
                  <w:iCs/>
                </w:rPr>
                <w:t>Journal for the Study of Religions and Ideologies</w:t>
              </w:r>
              <w:r>
                <w:rPr>
                  <w:rFonts w:cstheme="minorHAnsi"/>
                </w:rPr>
                <w:t>, V</w:t>
              </w:r>
              <w:r w:rsidRPr="00F240AC">
                <w:rPr>
                  <w:rFonts w:cstheme="minorHAnsi"/>
                </w:rPr>
                <w:t xml:space="preserve">ol. 17, </w:t>
              </w:r>
              <w:r>
                <w:rPr>
                  <w:rFonts w:cstheme="minorHAnsi"/>
                </w:rPr>
                <w:t>No. 49, 2018,</w:t>
              </w:r>
              <w:r>
                <w:t xml:space="preserve"> pp. 105-119</w:t>
              </w:r>
            </w:p>
            <w:p w:rsidR="008272DE" w:rsidRPr="004B71C1" w:rsidRDefault="008272DE" w:rsidP="008272DE">
              <w:pPr>
                <w:rPr>
                  <w:rFonts w:cstheme="minorHAnsi"/>
                </w:rPr>
              </w:pPr>
              <w:proofErr w:type="spellStart"/>
              <w:r w:rsidRPr="004B71C1">
                <w:rPr>
                  <w:rFonts w:cstheme="minorHAnsi"/>
                </w:rPr>
                <w:t>NaelShama</w:t>
              </w:r>
              <w:proofErr w:type="spellEnd"/>
              <w:r w:rsidRPr="004B71C1">
                <w:rPr>
                  <w:rFonts w:cstheme="minorHAnsi"/>
                </w:rPr>
                <w:t>, 'Al-</w:t>
              </w:r>
              <w:proofErr w:type="spellStart"/>
              <w:r w:rsidRPr="004B71C1">
                <w:rPr>
                  <w:rFonts w:cstheme="minorHAnsi"/>
                </w:rPr>
                <w:t>Jama‘a</w:t>
              </w:r>
              <w:proofErr w:type="spellEnd"/>
              <w:r w:rsidRPr="004B71C1">
                <w:rPr>
                  <w:rFonts w:cstheme="minorHAnsi"/>
                </w:rPr>
                <w:t xml:space="preserve"> Al-</w:t>
              </w:r>
              <w:proofErr w:type="spellStart"/>
              <w:r w:rsidRPr="004B71C1">
                <w:rPr>
                  <w:rFonts w:cstheme="minorHAnsi"/>
                </w:rPr>
                <w:t>Islamiya</w:t>
              </w:r>
              <w:proofErr w:type="spellEnd"/>
              <w:r w:rsidRPr="004B71C1">
                <w:rPr>
                  <w:rFonts w:cstheme="minorHAnsi"/>
                </w:rPr>
                <w:t xml:space="preserve"> and the Al-Jihad Group in Egypt', in </w:t>
              </w:r>
              <w:proofErr w:type="gramStart"/>
              <w:r w:rsidRPr="004B71C1">
                <w:rPr>
                  <w:rFonts w:cstheme="minorHAnsi"/>
                  <w:i/>
                  <w:iCs/>
                </w:rPr>
                <w:t>The</w:t>
              </w:r>
              <w:proofErr w:type="gramEnd"/>
              <w:r w:rsidRPr="004B71C1">
                <w:rPr>
                  <w:rFonts w:cstheme="minorHAnsi"/>
                  <w:i/>
                  <w:iCs/>
                </w:rPr>
                <w:t xml:space="preserve"> Oxford Handbook of Islam and Politics</w:t>
              </w:r>
              <w:r w:rsidRPr="004B71C1">
                <w:rPr>
                  <w:rFonts w:cstheme="minorHAnsi"/>
                </w:rPr>
                <w:t xml:space="preserve"> Ed, by John L. Esposito and </w:t>
              </w:r>
              <w:proofErr w:type="spellStart"/>
              <w:r w:rsidRPr="004B71C1">
                <w:rPr>
                  <w:rFonts w:cstheme="minorHAnsi"/>
                </w:rPr>
                <w:t>Emad</w:t>
              </w:r>
              <w:proofErr w:type="spellEnd"/>
              <w:r w:rsidRPr="004B71C1">
                <w:rPr>
                  <w:rFonts w:cstheme="minorHAnsi"/>
                </w:rPr>
                <w:t xml:space="preserve"> El-Din </w:t>
              </w:r>
              <w:proofErr w:type="spellStart"/>
              <w:r w:rsidRPr="004B71C1">
                <w:rPr>
                  <w:rFonts w:cstheme="minorHAnsi"/>
                </w:rPr>
                <w:t>Shahin</w:t>
              </w:r>
              <w:proofErr w:type="spellEnd"/>
              <w:r w:rsidRPr="004B71C1">
                <w:rPr>
                  <w:rFonts w:cstheme="minorHAnsi"/>
                </w:rPr>
                <w:t xml:space="preserve"> (Oxford University Press, 2013) </w:t>
              </w:r>
            </w:p>
            <w:p w:rsidR="00A346BF" w:rsidRDefault="00A346BF" w:rsidP="00A346BF">
              <w:pPr>
                <w:rPr>
                  <w:rFonts w:cstheme="minorHAnsi"/>
                </w:rPr>
              </w:pPr>
              <w:r>
                <w:rPr>
                  <w:rFonts w:cstheme="minorHAnsi"/>
                </w:rPr>
                <w:t xml:space="preserve">Nicolet </w:t>
              </w:r>
              <w:proofErr w:type="spellStart"/>
              <w:r>
                <w:rPr>
                  <w:rFonts w:cstheme="minorHAnsi"/>
                </w:rPr>
                <w:t>Boekhoff</w:t>
              </w:r>
              <w:proofErr w:type="spellEnd"/>
              <w:r>
                <w:rPr>
                  <w:rFonts w:cstheme="minorHAnsi"/>
                </w:rPr>
                <w:t xml:space="preserve">-van </w:t>
              </w:r>
              <w:proofErr w:type="spellStart"/>
              <w:r>
                <w:rPr>
                  <w:rFonts w:cstheme="minorHAnsi"/>
                </w:rPr>
                <w:t>der</w:t>
              </w:r>
              <w:proofErr w:type="spellEnd"/>
              <w:r>
                <w:rPr>
                  <w:rFonts w:cstheme="minorHAnsi"/>
                </w:rPr>
                <w:t xml:space="preserve"> </w:t>
              </w:r>
              <w:proofErr w:type="spellStart"/>
              <w:r>
                <w:rPr>
                  <w:rFonts w:cstheme="minorHAnsi"/>
                </w:rPr>
                <w:t>Voort;</w:t>
              </w:r>
              <w:r w:rsidRPr="00A346BF">
                <w:rPr>
                  <w:rFonts w:cstheme="minorHAnsi"/>
                </w:rPr>
                <w:t>JoasWagemakers</w:t>
              </w:r>
              <w:r>
                <w:rPr>
                  <w:rFonts w:cstheme="minorHAnsi"/>
                </w:rPr>
                <w:t>,</w:t>
              </w:r>
              <w:r w:rsidRPr="00CF0751">
                <w:rPr>
                  <w:rFonts w:cstheme="minorHAnsi"/>
                  <w:i/>
                  <w:iCs/>
                </w:rPr>
                <w:t>The</w:t>
              </w:r>
              <w:proofErr w:type="spellEnd"/>
              <w:r w:rsidRPr="00CF0751">
                <w:rPr>
                  <w:rFonts w:cstheme="minorHAnsi"/>
                  <w:i/>
                  <w:iCs/>
                </w:rPr>
                <w:t xml:space="preserve"> Transmission and Dynamics of the textual sources of Islam: Essays in </w:t>
              </w:r>
              <w:proofErr w:type="spellStart"/>
              <w:r w:rsidRPr="00CF0751">
                <w:rPr>
                  <w:rFonts w:cstheme="minorHAnsi"/>
                  <w:i/>
                  <w:iCs/>
                </w:rPr>
                <w:t>Honour</w:t>
              </w:r>
              <w:proofErr w:type="spellEnd"/>
              <w:r w:rsidRPr="00CF0751">
                <w:rPr>
                  <w:rFonts w:cstheme="minorHAnsi"/>
                  <w:i/>
                  <w:iCs/>
                </w:rPr>
                <w:t xml:space="preserve"> of </w:t>
              </w:r>
              <w:proofErr w:type="spellStart"/>
              <w:r w:rsidRPr="00CF0751">
                <w:rPr>
                  <w:rFonts w:cstheme="minorHAnsi"/>
                  <w:i/>
                  <w:iCs/>
                </w:rPr>
                <w:t>HaraldMotzki</w:t>
              </w:r>
              <w:proofErr w:type="spellEnd"/>
              <w:r>
                <w:rPr>
                  <w:rFonts w:cstheme="minorHAnsi"/>
                </w:rPr>
                <w:t xml:space="preserve"> (Leiden: Brill, 2011)</w:t>
              </w:r>
            </w:p>
            <w:p w:rsidR="008272DE" w:rsidRDefault="008272DE" w:rsidP="00A346BF">
              <w:pPr>
                <w:autoSpaceDE w:val="0"/>
                <w:autoSpaceDN w:val="0"/>
                <w:adjustRightInd w:val="0"/>
                <w:spacing w:after="0" w:line="240" w:lineRule="auto"/>
                <w:rPr>
                  <w:rFonts w:cstheme="minorHAnsi"/>
                </w:rPr>
              </w:pPr>
              <w:r w:rsidRPr="004B71C1">
                <w:rPr>
                  <w:rFonts w:cstheme="minorHAnsi"/>
                </w:rPr>
                <w:t xml:space="preserve">Richard H. </w:t>
              </w:r>
              <w:proofErr w:type="spellStart"/>
              <w:r w:rsidRPr="004B71C1">
                <w:rPr>
                  <w:rFonts w:cstheme="minorHAnsi"/>
                </w:rPr>
                <w:t>Dekmejian</w:t>
              </w:r>
              <w:proofErr w:type="spellEnd"/>
              <w:r w:rsidRPr="004B71C1">
                <w:rPr>
                  <w:rFonts w:cstheme="minorHAnsi"/>
                </w:rPr>
                <w:t xml:space="preserve">, </w:t>
              </w:r>
              <w:r w:rsidRPr="004B71C1">
                <w:rPr>
                  <w:rFonts w:cstheme="minorHAnsi"/>
                  <w:i/>
                  <w:iCs/>
                </w:rPr>
                <w:t>Islam in revolution</w:t>
              </w:r>
              <w:r w:rsidRPr="004B71C1">
                <w:rPr>
                  <w:rFonts w:cstheme="minorHAnsi"/>
                </w:rPr>
                <w:t xml:space="preserve"> (Syracuse University Press, 1995) pp. 73-102</w:t>
              </w:r>
            </w:p>
            <w:p w:rsidR="008272DE" w:rsidRPr="004B71C1" w:rsidRDefault="008272DE" w:rsidP="008272DE">
              <w:pPr>
                <w:autoSpaceDE w:val="0"/>
                <w:autoSpaceDN w:val="0"/>
                <w:adjustRightInd w:val="0"/>
                <w:spacing w:after="0" w:line="240" w:lineRule="auto"/>
                <w:rPr>
                  <w:rFonts w:cstheme="minorHAnsi"/>
                </w:rPr>
              </w:pPr>
            </w:p>
            <w:p w:rsidR="008272DE" w:rsidRPr="004B71C1" w:rsidRDefault="008272DE" w:rsidP="008272DE">
              <w:pPr>
                <w:rPr>
                  <w:rFonts w:cstheme="minorHAnsi"/>
                </w:rPr>
              </w:pPr>
              <w:r w:rsidRPr="004B71C1">
                <w:rPr>
                  <w:rFonts w:cstheme="minorHAnsi"/>
                </w:rPr>
                <w:t>Tommy Larsson,</w:t>
              </w:r>
              <w:r w:rsidRPr="004B71C1">
                <w:rPr>
                  <w:rFonts w:cstheme="minorHAnsi"/>
                  <w:i/>
                  <w:iCs/>
                </w:rPr>
                <w:t xml:space="preserve"> The Islamist Ideology of Hassan al-</w:t>
              </w:r>
              <w:proofErr w:type="spellStart"/>
              <w:r w:rsidRPr="004B71C1">
                <w:rPr>
                  <w:rFonts w:cstheme="minorHAnsi"/>
                  <w:i/>
                  <w:iCs/>
                </w:rPr>
                <w:t>Banna</w:t>
              </w:r>
              <w:proofErr w:type="spellEnd"/>
              <w:r w:rsidRPr="004B71C1">
                <w:rPr>
                  <w:rFonts w:cstheme="minorHAnsi"/>
                  <w:i/>
                  <w:iCs/>
                </w:rPr>
                <w:t xml:space="preserve"> and </w:t>
              </w:r>
              <w:proofErr w:type="spellStart"/>
              <w:r w:rsidRPr="004B71C1">
                <w:rPr>
                  <w:rFonts w:cstheme="minorHAnsi"/>
                  <w:i/>
                  <w:iCs/>
                </w:rPr>
                <w:t>SayyidQutb</w:t>
              </w:r>
              <w:proofErr w:type="spellEnd"/>
              <w:r w:rsidRPr="004B71C1">
                <w:rPr>
                  <w:rFonts w:cstheme="minorHAnsi"/>
                  <w:i/>
                  <w:iCs/>
                </w:rPr>
                <w:t>: A Comparative Analysis</w:t>
              </w:r>
              <w:r w:rsidRPr="004B71C1">
                <w:rPr>
                  <w:rFonts w:cstheme="minorHAnsi"/>
                </w:rPr>
                <w:t xml:space="preserve"> (Oslo: University of Oslo, 2017)</w:t>
              </w:r>
            </w:p>
            <w:p w:rsidR="008272DE" w:rsidRDefault="008272DE" w:rsidP="008272DE">
              <w:pPr>
                <w:rPr>
                  <w:rFonts w:cstheme="minorHAnsi"/>
                </w:rPr>
              </w:pPr>
              <w:r w:rsidRPr="004B71C1">
                <w:rPr>
                  <w:rFonts w:cstheme="minorHAnsi"/>
                </w:rPr>
                <w:t xml:space="preserve">Weber, P. C.  'Modernity, Civil Society, and Sectarianism: The Egyptian Muslim Brotherhood and the </w:t>
              </w:r>
              <w:proofErr w:type="spellStart"/>
              <w:r w:rsidRPr="004B71C1">
                <w:rPr>
                  <w:rFonts w:cstheme="minorHAnsi"/>
                </w:rPr>
                <w:t>Takfir</w:t>
              </w:r>
              <w:proofErr w:type="spellEnd"/>
              <w:r w:rsidRPr="004B71C1">
                <w:rPr>
                  <w:rFonts w:cstheme="minorHAnsi"/>
                </w:rPr>
                <w:t xml:space="preserve"> Groups'</w:t>
              </w:r>
              <w:r>
                <w:rPr>
                  <w:rFonts w:cstheme="minorHAnsi"/>
                </w:rPr>
                <w:t>, ISTR</w:t>
              </w:r>
              <w:r w:rsidRPr="004B71C1">
                <w:rPr>
                  <w:rFonts w:cstheme="minorHAnsi"/>
                </w:rPr>
                <w:t xml:space="preserve"> and The John’s Hopkins University, Vol.</w:t>
              </w:r>
              <w:r>
                <w:rPr>
                  <w:rFonts w:cstheme="minorHAnsi"/>
                </w:rPr>
                <w:t xml:space="preserve">  24, 2013, </w:t>
              </w:r>
              <w:r w:rsidRPr="004B71C1">
                <w:rPr>
                  <w:rFonts w:cstheme="minorHAnsi"/>
                </w:rPr>
                <w:t>pp. 509–527</w:t>
              </w:r>
            </w:p>
            <w:p w:rsidR="008272DE" w:rsidRPr="00F240AC" w:rsidRDefault="00952AA2" w:rsidP="00F240AC">
              <w:pPr>
                <w:rPr>
                  <w:rFonts w:cstheme="minorHAnsi"/>
                </w:rPr>
              </w:pPr>
            </w:p>
          </w:sdtContent>
        </w:sdt>
      </w:sdtContent>
    </w:sdt>
    <w:p w:rsidR="00D23538" w:rsidRPr="004B71C1" w:rsidRDefault="00D23538" w:rsidP="00D23538">
      <w:pPr>
        <w:pStyle w:val="FootnoteText"/>
        <w:rPr>
          <w:rFonts w:cstheme="minorHAnsi"/>
          <w:sz w:val="22"/>
          <w:szCs w:val="22"/>
        </w:rPr>
      </w:pPr>
    </w:p>
    <w:p w:rsidR="003528A6" w:rsidRPr="004B71C1" w:rsidRDefault="003528A6" w:rsidP="004A1FB8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</w:p>
    <w:p w:rsidR="00203A77" w:rsidRPr="004B71C1" w:rsidRDefault="00203A77" w:rsidP="00203A77">
      <w:pPr>
        <w:autoSpaceDE w:val="0"/>
        <w:autoSpaceDN w:val="0"/>
        <w:adjustRightInd w:val="0"/>
        <w:spacing w:after="0" w:line="240" w:lineRule="auto"/>
        <w:rPr>
          <w:rFonts w:cstheme="minorHAnsi"/>
        </w:rPr>
      </w:pPr>
    </w:p>
    <w:sectPr w:rsidR="00203A77" w:rsidRPr="004B71C1" w:rsidSect="00BA3DC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F53D99" w:rsidRDefault="00F53D99" w:rsidP="00F53D99">
      <w:pPr>
        <w:spacing w:after="0" w:line="240" w:lineRule="auto"/>
      </w:pPr>
      <w:r>
        <w:separator/>
      </w:r>
    </w:p>
  </w:endnote>
  <w:endnote w:type="continuationSeparator" w:id="1">
    <w:p w:rsidR="00F53D99" w:rsidRDefault="00F53D99" w:rsidP="00F53D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altName w:val="Calibri"/>
    <w:charset w:val="00"/>
    <w:family w:val="swiss"/>
    <w:pitch w:val="variable"/>
    <w:sig w:usb0="00000001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F53D99" w:rsidRDefault="00F53D99" w:rsidP="00F53D99">
      <w:pPr>
        <w:spacing w:after="0" w:line="240" w:lineRule="auto"/>
      </w:pPr>
      <w:r>
        <w:separator/>
      </w:r>
    </w:p>
  </w:footnote>
  <w:footnote w:type="continuationSeparator" w:id="1">
    <w:p w:rsidR="00F53D99" w:rsidRDefault="00F53D99" w:rsidP="00F53D99">
      <w:pPr>
        <w:spacing w:after="0" w:line="240" w:lineRule="auto"/>
      </w:pPr>
      <w:r>
        <w:continuationSeparator/>
      </w:r>
    </w:p>
  </w:footnote>
  <w:footnote w:id="2">
    <w:p w:rsidR="00EB6CBF" w:rsidRDefault="00EB6CBF" w:rsidP="00EB6CBF">
      <w:pPr>
        <w:pStyle w:val="FootnoteText"/>
      </w:pPr>
      <w:r>
        <w:rPr>
          <w:rStyle w:val="FootnoteReference"/>
        </w:rPr>
        <w:footnoteRef/>
      </w:r>
      <w:r>
        <w:t>The Meir Amit Intelligence</w:t>
      </w:r>
    </w:p>
    <w:p w:rsidR="00EB6CBF" w:rsidRDefault="00EB6CBF" w:rsidP="00EB6CBF">
      <w:pPr>
        <w:pStyle w:val="FootnoteText"/>
      </w:pPr>
      <w:r>
        <w:t>and Terrorism Information Center, p. 16</w:t>
      </w:r>
    </w:p>
  </w:footnote>
  <w:footnote w:id="3">
    <w:p w:rsidR="00AF0408" w:rsidRDefault="00AF0408">
      <w:pPr>
        <w:pStyle w:val="FootnoteText"/>
      </w:pPr>
      <w:r>
        <w:rPr>
          <w:rStyle w:val="FootnoteReference"/>
        </w:rPr>
        <w:footnoteRef/>
      </w:r>
      <w:r>
        <w:t xml:space="preserve"> Edgar, p. 4</w:t>
      </w:r>
      <w:r w:rsidR="002213D0">
        <w:t xml:space="preserve"> ;</w:t>
      </w:r>
      <w:proofErr w:type="spellStart"/>
      <w:r w:rsidR="002213D0" w:rsidRPr="002213D0">
        <w:t>Stephanous</w:t>
      </w:r>
      <w:proofErr w:type="spellEnd"/>
      <w:r w:rsidR="002213D0">
        <w:t xml:space="preserve">, p.67 </w:t>
      </w:r>
    </w:p>
  </w:footnote>
  <w:footnote w:id="4">
    <w:p w:rsidR="00854F4F" w:rsidRDefault="0058685D" w:rsidP="00854F4F">
      <w:pPr>
        <w:pStyle w:val="FootnoteText"/>
      </w:pPr>
      <w:r>
        <w:rPr>
          <w:rStyle w:val="FootnoteReference"/>
        </w:rPr>
        <w:footnoteRef/>
      </w:r>
      <w:r>
        <w:t xml:space="preserve"> Weber, p. 16</w:t>
      </w:r>
      <w:r w:rsidR="00854F4F">
        <w:t>; The Meir Amit Intelligence</w:t>
      </w:r>
    </w:p>
    <w:p w:rsidR="0058685D" w:rsidRDefault="00854F4F" w:rsidP="00854F4F">
      <w:pPr>
        <w:pStyle w:val="FootnoteText"/>
      </w:pPr>
      <w:r>
        <w:t>and Terrorism Information Center, p.19-25</w:t>
      </w:r>
    </w:p>
  </w:footnote>
  <w:footnote w:id="5">
    <w:p w:rsidR="00123D41" w:rsidRDefault="00123D41" w:rsidP="00123D41">
      <w:pPr>
        <w:pStyle w:val="FootnoteText"/>
      </w:pPr>
      <w:r>
        <w:rPr>
          <w:rStyle w:val="FootnoteReference"/>
        </w:rPr>
        <w:footnoteRef/>
      </w:r>
      <w:proofErr w:type="spellStart"/>
      <w:r w:rsidRPr="00EB6CBF">
        <w:t>Kachan</w:t>
      </w:r>
      <w:proofErr w:type="spellEnd"/>
      <w:r>
        <w:t>, 109</w:t>
      </w:r>
    </w:p>
  </w:footnote>
  <w:footnote w:id="6">
    <w:p w:rsidR="00D45746" w:rsidRDefault="00D45746" w:rsidP="00FB040F">
      <w:pPr>
        <w:pStyle w:val="FootnoteText"/>
      </w:pPr>
      <w:r>
        <w:rPr>
          <w:rStyle w:val="FootnoteReference"/>
        </w:rPr>
        <w:footnoteRef/>
      </w:r>
      <w:r>
        <w:t xml:space="preserve"> Weber, p.517</w:t>
      </w:r>
      <w:r w:rsidR="009826F9">
        <w:t xml:space="preserve">; </w:t>
      </w:r>
      <w:r w:rsidR="009826F9" w:rsidRPr="009826F9">
        <w:t>Larsson</w:t>
      </w:r>
      <w:r w:rsidR="009826F9">
        <w:t>, p.42-44</w:t>
      </w:r>
    </w:p>
  </w:footnote>
  <w:footnote w:id="7">
    <w:p w:rsidR="001F7EE6" w:rsidRDefault="001F7EE6">
      <w:pPr>
        <w:pStyle w:val="FootnoteText"/>
      </w:pPr>
      <w:r>
        <w:rPr>
          <w:rStyle w:val="FootnoteReference"/>
        </w:rPr>
        <w:footnoteRef/>
      </w:r>
      <w:proofErr w:type="spellStart"/>
      <w:r w:rsidRPr="001F7EE6">
        <w:t>Stephanous</w:t>
      </w:r>
      <w:proofErr w:type="spellEnd"/>
      <w:r>
        <w:t>, p. 60</w:t>
      </w:r>
    </w:p>
  </w:footnote>
  <w:footnote w:id="8">
    <w:p w:rsidR="0071589C" w:rsidRDefault="0071589C" w:rsidP="0071589C">
      <w:pPr>
        <w:pStyle w:val="FootnoteText"/>
      </w:pPr>
      <w:r>
        <w:rPr>
          <w:rStyle w:val="FootnoteReference"/>
        </w:rPr>
        <w:footnoteRef/>
      </w:r>
      <w:r>
        <w:t xml:space="preserve"> Weber, p.517</w:t>
      </w:r>
      <w:r w:rsidR="00C619CA">
        <w:t xml:space="preserve">; </w:t>
      </w:r>
      <w:r w:rsidR="00C619CA" w:rsidRPr="00C619CA">
        <w:t xml:space="preserve">van </w:t>
      </w:r>
      <w:proofErr w:type="spellStart"/>
      <w:r w:rsidR="00C619CA" w:rsidRPr="00C619CA">
        <w:t>der</w:t>
      </w:r>
      <w:proofErr w:type="spellEnd"/>
      <w:r w:rsidR="00C619CA" w:rsidRPr="00C619CA">
        <w:t xml:space="preserve"> </w:t>
      </w:r>
      <w:proofErr w:type="spellStart"/>
      <w:r w:rsidR="00C619CA" w:rsidRPr="00C619CA">
        <w:t>Voort</w:t>
      </w:r>
      <w:proofErr w:type="spellEnd"/>
      <w:r w:rsidR="00C619CA">
        <w:t>, p. 324</w:t>
      </w:r>
    </w:p>
  </w:footnote>
  <w:footnote w:id="9">
    <w:p w:rsidR="001134B0" w:rsidRDefault="001134B0">
      <w:pPr>
        <w:pStyle w:val="FootnoteText"/>
      </w:pPr>
      <w:r>
        <w:rPr>
          <w:rStyle w:val="FootnoteReference"/>
        </w:rPr>
        <w:footnoteRef/>
      </w:r>
      <w:proofErr w:type="spellStart"/>
      <w:r>
        <w:t>Dekmejian</w:t>
      </w:r>
      <w:proofErr w:type="spellEnd"/>
      <w:r>
        <w:t>, p. 85</w:t>
      </w:r>
    </w:p>
  </w:footnote>
  <w:footnote w:id="10">
    <w:p w:rsidR="001134B0" w:rsidRDefault="001134B0">
      <w:pPr>
        <w:pStyle w:val="FootnoteText"/>
      </w:pPr>
      <w:r>
        <w:rPr>
          <w:rStyle w:val="FootnoteReference"/>
        </w:rPr>
        <w:footnoteRef/>
      </w:r>
      <w:proofErr w:type="spellStart"/>
      <w:r>
        <w:t>Dekmejian</w:t>
      </w:r>
      <w:proofErr w:type="spellEnd"/>
      <w:r>
        <w:t>, p. 85</w:t>
      </w:r>
    </w:p>
  </w:footnote>
  <w:footnote w:id="11">
    <w:p w:rsidR="001134B0" w:rsidRDefault="001134B0" w:rsidP="00B95E2B">
      <w:pPr>
        <w:pStyle w:val="FootnoteText"/>
      </w:pPr>
      <w:r>
        <w:rPr>
          <w:rStyle w:val="FootnoteReference"/>
        </w:rPr>
        <w:footnoteRef/>
      </w:r>
      <w:r w:rsidR="00B95E2B">
        <w:t>Larsson, p. 68-70</w:t>
      </w:r>
    </w:p>
  </w:footnote>
  <w:footnote w:id="12">
    <w:p w:rsidR="001134B0" w:rsidRDefault="001134B0" w:rsidP="00230140">
      <w:pPr>
        <w:pStyle w:val="FootnoteText"/>
      </w:pPr>
      <w:r>
        <w:rPr>
          <w:rStyle w:val="FootnoteReference"/>
        </w:rPr>
        <w:footnoteRef/>
      </w:r>
      <w:r w:rsidR="00230140">
        <w:t>Larsson</w:t>
      </w:r>
      <w:r>
        <w:t xml:space="preserve">, </w:t>
      </w:r>
      <w:r w:rsidR="00230140">
        <w:t>p. 65-68</w:t>
      </w:r>
    </w:p>
  </w:footnote>
  <w:footnote w:id="13">
    <w:p w:rsidR="00CF0751" w:rsidRDefault="00CF0751">
      <w:pPr>
        <w:pStyle w:val="FootnoteText"/>
      </w:pPr>
      <w:r>
        <w:rPr>
          <w:rStyle w:val="FootnoteReference"/>
        </w:rPr>
        <w:footnoteRef/>
      </w:r>
      <w:proofErr w:type="spellStart"/>
      <w:r>
        <w:t>Ozdemir</w:t>
      </w:r>
      <w:proofErr w:type="spellEnd"/>
      <w:r>
        <w:t>, p. 24</w:t>
      </w:r>
      <w:bookmarkStart w:id="0" w:name="_GoBack"/>
      <w:bookmarkEnd w:id="0"/>
    </w:p>
  </w:footnote>
  <w:footnote w:id="14">
    <w:p w:rsidR="00130C97" w:rsidRDefault="00130C97">
      <w:pPr>
        <w:pStyle w:val="FootnoteText"/>
      </w:pPr>
      <w:r>
        <w:rPr>
          <w:rStyle w:val="FootnoteReference"/>
        </w:rPr>
        <w:footnoteRef/>
      </w:r>
      <w:proofErr w:type="spellStart"/>
      <w:r>
        <w:t>Dekmejian</w:t>
      </w:r>
      <w:proofErr w:type="spellEnd"/>
      <w:r>
        <w:t>, p. 87</w:t>
      </w:r>
    </w:p>
  </w:footnote>
  <w:footnote w:id="15">
    <w:p w:rsidR="003B71D6" w:rsidRDefault="003B71D6" w:rsidP="0041621C">
      <w:pPr>
        <w:pStyle w:val="FootnoteText"/>
      </w:pPr>
      <w:r>
        <w:rPr>
          <w:rStyle w:val="FootnoteReference"/>
        </w:rPr>
        <w:footnoteRef/>
      </w:r>
      <w:r w:rsidR="0041621C">
        <w:t>Ibid</w:t>
      </w:r>
      <w:r>
        <w:t>, p. 89</w:t>
      </w:r>
    </w:p>
  </w:footnote>
  <w:footnote w:id="16">
    <w:p w:rsidR="00E50FD6" w:rsidRDefault="00E50FD6" w:rsidP="0041621C">
      <w:pPr>
        <w:pStyle w:val="FootnoteText"/>
      </w:pPr>
      <w:r>
        <w:rPr>
          <w:rStyle w:val="FootnoteReference"/>
        </w:rPr>
        <w:footnoteRef/>
      </w:r>
      <w:r w:rsidR="0041621C">
        <w:t>Ibid</w:t>
      </w:r>
      <w:r>
        <w:t>, p. 94-95</w:t>
      </w:r>
    </w:p>
  </w:footnote>
  <w:footnote w:id="17">
    <w:p w:rsidR="003B71D6" w:rsidRDefault="003B71D6" w:rsidP="0041621C">
      <w:pPr>
        <w:pStyle w:val="FootnoteText"/>
      </w:pPr>
      <w:r>
        <w:rPr>
          <w:rStyle w:val="FootnoteReference"/>
        </w:rPr>
        <w:footnoteRef/>
      </w:r>
      <w:r w:rsidR="0041621C">
        <w:t>Ibid</w:t>
      </w:r>
      <w:r>
        <w:t>, p. 90</w:t>
      </w:r>
    </w:p>
  </w:footnote>
  <w:footnote w:id="18">
    <w:p w:rsidR="00E720DA" w:rsidRDefault="00E720DA">
      <w:pPr>
        <w:pStyle w:val="FootnoteText"/>
      </w:pPr>
      <w:r>
        <w:rPr>
          <w:rStyle w:val="FootnoteReference"/>
        </w:rPr>
        <w:footnoteRef/>
      </w:r>
      <w:r>
        <w:t xml:space="preserve"> Weber, p. 519</w:t>
      </w:r>
    </w:p>
  </w:footnote>
  <w:footnote w:id="19">
    <w:p w:rsidR="00010D6D" w:rsidRDefault="00010D6D">
      <w:pPr>
        <w:pStyle w:val="FootnoteText"/>
      </w:pPr>
      <w:r>
        <w:rPr>
          <w:rStyle w:val="FootnoteReference"/>
        </w:rPr>
        <w:footnoteRef/>
      </w:r>
      <w:r>
        <w:t xml:space="preserve"> Weber , p. 520</w:t>
      </w:r>
    </w:p>
  </w:footnote>
  <w:footnote w:id="20">
    <w:p w:rsidR="00E720DA" w:rsidRDefault="00E720DA">
      <w:pPr>
        <w:pStyle w:val="FootnoteText"/>
      </w:pPr>
      <w:r>
        <w:rPr>
          <w:rStyle w:val="FootnoteReference"/>
        </w:rPr>
        <w:footnoteRef/>
      </w:r>
      <w:proofErr w:type="spellStart"/>
      <w:r>
        <w:t>Dekmejian</w:t>
      </w:r>
      <w:proofErr w:type="spellEnd"/>
      <w:r>
        <w:t>, p. 90</w:t>
      </w:r>
    </w:p>
  </w:footnote>
  <w:footnote w:id="21">
    <w:p w:rsidR="00010D6D" w:rsidRDefault="00010D6D">
      <w:pPr>
        <w:pStyle w:val="FootnoteText"/>
      </w:pPr>
      <w:r>
        <w:rPr>
          <w:rStyle w:val="FootnoteReference"/>
        </w:rPr>
        <w:footnoteRef/>
      </w:r>
      <w:r>
        <w:t xml:space="preserve"> Weber, p. 519</w:t>
      </w:r>
    </w:p>
  </w:footnote>
  <w:footnote w:id="22">
    <w:p w:rsidR="00010D6D" w:rsidRDefault="00010D6D" w:rsidP="00010D6D">
      <w:pPr>
        <w:pStyle w:val="FootnoteText"/>
      </w:pPr>
      <w:r>
        <w:rPr>
          <w:rStyle w:val="FootnoteReference"/>
        </w:rPr>
        <w:footnoteRef/>
      </w:r>
      <w:r>
        <w:t xml:space="preserve"> The Meir Amit Intelligence</w:t>
      </w:r>
    </w:p>
    <w:p w:rsidR="00010D6D" w:rsidRDefault="00010D6D" w:rsidP="00010D6D">
      <w:pPr>
        <w:pStyle w:val="FootnoteText"/>
      </w:pPr>
      <w:r>
        <w:t>and Terrorism Information Center, pp. 93-94</w:t>
      </w:r>
    </w:p>
  </w:footnote>
  <w:footnote w:id="23">
    <w:p w:rsidR="00077721" w:rsidRDefault="00077721">
      <w:pPr>
        <w:pStyle w:val="FootnoteText"/>
      </w:pPr>
      <w:r>
        <w:rPr>
          <w:rStyle w:val="FootnoteReference"/>
        </w:rPr>
        <w:footnoteRef/>
      </w:r>
      <w:r>
        <w:t xml:space="preserve"> Edgar, p. 4</w:t>
      </w:r>
    </w:p>
  </w:footnote>
  <w:footnote w:id="24">
    <w:p w:rsidR="0065271D" w:rsidRDefault="0065271D" w:rsidP="0065271D">
      <w:pPr>
        <w:pStyle w:val="FootnoteText"/>
      </w:pPr>
      <w:r>
        <w:rPr>
          <w:rStyle w:val="FootnoteReference"/>
        </w:rPr>
        <w:footnoteRef/>
      </w:r>
      <w:r>
        <w:t xml:space="preserve"> The Meir Amit Intelligence</w:t>
      </w:r>
    </w:p>
    <w:p w:rsidR="0065271D" w:rsidRDefault="0065271D" w:rsidP="0065271D">
      <w:pPr>
        <w:pStyle w:val="FootnoteText"/>
      </w:pPr>
      <w:r>
        <w:t>and Terrorism Information Center, pp. 10-11</w:t>
      </w:r>
      <w:r w:rsidR="00C53CB4">
        <w:t>; Weber 518</w:t>
      </w:r>
    </w:p>
  </w:footnote>
  <w:footnote w:id="25">
    <w:p w:rsidR="00C53CB4" w:rsidRDefault="00C53CB4">
      <w:pPr>
        <w:pStyle w:val="FootnoteText"/>
      </w:pPr>
      <w:r>
        <w:rPr>
          <w:rStyle w:val="FootnoteReference"/>
        </w:rPr>
        <w:footnoteRef/>
      </w:r>
      <w:r>
        <w:t xml:space="preserve"> Weber, p. 516</w:t>
      </w:r>
    </w:p>
  </w:footnote>
  <w:footnote w:id="26">
    <w:p w:rsidR="002213D0" w:rsidRDefault="002213D0">
      <w:pPr>
        <w:pStyle w:val="FootnoteText"/>
      </w:pPr>
      <w:r>
        <w:rPr>
          <w:rStyle w:val="FootnoteReference"/>
        </w:rPr>
        <w:footnoteRef/>
      </w:r>
      <w:proofErr w:type="spellStart"/>
      <w:r w:rsidRPr="002213D0">
        <w:t>Stephanous</w:t>
      </w:r>
      <w:proofErr w:type="spellEnd"/>
      <w:r>
        <w:t>, p. 66</w:t>
      </w:r>
    </w:p>
  </w:footnote>
  <w:footnote w:id="27">
    <w:p w:rsidR="002213D0" w:rsidRDefault="002213D0">
      <w:pPr>
        <w:pStyle w:val="FootnoteText"/>
      </w:pPr>
      <w:r>
        <w:rPr>
          <w:rStyle w:val="FootnoteReference"/>
        </w:rPr>
        <w:footnoteRef/>
      </w:r>
      <w:proofErr w:type="spellStart"/>
      <w:r w:rsidRPr="002213D0">
        <w:t>Stephanous</w:t>
      </w:r>
      <w:proofErr w:type="spellEnd"/>
      <w:r>
        <w:t>, p. 67</w:t>
      </w:r>
    </w:p>
  </w:footnote>
  <w:footnote w:id="28">
    <w:p w:rsidR="001F442E" w:rsidRDefault="001F442E">
      <w:pPr>
        <w:pStyle w:val="FootnoteText"/>
      </w:pPr>
      <w:r>
        <w:rPr>
          <w:rStyle w:val="FootnoteReference"/>
        </w:rPr>
        <w:footnoteRef/>
      </w:r>
      <w:r>
        <w:t xml:space="preserve"> Weber, p. 519</w:t>
      </w:r>
    </w:p>
  </w:footnote>
  <w:footnote w:id="29">
    <w:p w:rsidR="00F77011" w:rsidRDefault="00F77011" w:rsidP="00F77011">
      <w:pPr>
        <w:pStyle w:val="FootnoteText"/>
      </w:pPr>
      <w:r>
        <w:rPr>
          <w:rStyle w:val="FootnoteReference"/>
        </w:rPr>
        <w:footnoteRef/>
      </w:r>
      <w:r>
        <w:t>The Meir Amit Intelligence</w:t>
      </w:r>
    </w:p>
    <w:p w:rsidR="00F77011" w:rsidRDefault="00F77011" w:rsidP="00F77011">
      <w:pPr>
        <w:pStyle w:val="FootnoteText"/>
      </w:pPr>
      <w:r>
        <w:t>and Terrorism Information Center, p. 92</w:t>
      </w:r>
    </w:p>
  </w:footnote>
  <w:footnote w:id="30">
    <w:p w:rsidR="00F77011" w:rsidRDefault="00F77011">
      <w:pPr>
        <w:pStyle w:val="FootnoteText"/>
      </w:pPr>
      <w:r>
        <w:rPr>
          <w:rStyle w:val="FootnoteReference"/>
        </w:rPr>
        <w:footnoteRef/>
      </w:r>
      <w:proofErr w:type="spellStart"/>
      <w:r w:rsidR="006666E3" w:rsidRPr="006666E3">
        <w:t>Shama</w:t>
      </w:r>
      <w:proofErr w:type="spellEnd"/>
      <w:r w:rsidR="00816085">
        <w:t xml:space="preserve">, </w:t>
      </w:r>
      <w:r w:rsidR="006666E3">
        <w:t>p. 610-611</w:t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94132BF"/>
    <w:multiLevelType w:val="hybridMultilevel"/>
    <w:tmpl w:val="48707B18"/>
    <w:lvl w:ilvl="0" w:tplc="DF2E744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240CB6"/>
    <w:rsid w:val="0000412F"/>
    <w:rsid w:val="00010D6D"/>
    <w:rsid w:val="0001763C"/>
    <w:rsid w:val="00034151"/>
    <w:rsid w:val="0005375C"/>
    <w:rsid w:val="00077721"/>
    <w:rsid w:val="000A314F"/>
    <w:rsid w:val="000A7E9E"/>
    <w:rsid w:val="000C3B11"/>
    <w:rsid w:val="001134B0"/>
    <w:rsid w:val="00113AB1"/>
    <w:rsid w:val="00115283"/>
    <w:rsid w:val="00123D41"/>
    <w:rsid w:val="00130C97"/>
    <w:rsid w:val="00183B61"/>
    <w:rsid w:val="00186F00"/>
    <w:rsid w:val="001D4BF8"/>
    <w:rsid w:val="001E4219"/>
    <w:rsid w:val="001F442E"/>
    <w:rsid w:val="001F7EE6"/>
    <w:rsid w:val="00200EE4"/>
    <w:rsid w:val="00203A77"/>
    <w:rsid w:val="002213D0"/>
    <w:rsid w:val="00226FB5"/>
    <w:rsid w:val="00230140"/>
    <w:rsid w:val="002341DF"/>
    <w:rsid w:val="00240CB6"/>
    <w:rsid w:val="002442CC"/>
    <w:rsid w:val="002B3DBA"/>
    <w:rsid w:val="002C04C1"/>
    <w:rsid w:val="002C60A3"/>
    <w:rsid w:val="002C6268"/>
    <w:rsid w:val="002C6440"/>
    <w:rsid w:val="002F4CEC"/>
    <w:rsid w:val="003165F0"/>
    <w:rsid w:val="00330078"/>
    <w:rsid w:val="003528A6"/>
    <w:rsid w:val="0035652A"/>
    <w:rsid w:val="003618D8"/>
    <w:rsid w:val="003626AC"/>
    <w:rsid w:val="003B2553"/>
    <w:rsid w:val="003B6582"/>
    <w:rsid w:val="003B71D6"/>
    <w:rsid w:val="003D336C"/>
    <w:rsid w:val="003D4334"/>
    <w:rsid w:val="003F2008"/>
    <w:rsid w:val="003F7DF8"/>
    <w:rsid w:val="0041621C"/>
    <w:rsid w:val="004250F8"/>
    <w:rsid w:val="00431A3E"/>
    <w:rsid w:val="004363EA"/>
    <w:rsid w:val="00440DCC"/>
    <w:rsid w:val="00473EC9"/>
    <w:rsid w:val="00475038"/>
    <w:rsid w:val="00482468"/>
    <w:rsid w:val="00492F48"/>
    <w:rsid w:val="004A1FB8"/>
    <w:rsid w:val="004B0FA3"/>
    <w:rsid w:val="004B2934"/>
    <w:rsid w:val="004B71C1"/>
    <w:rsid w:val="004E6B35"/>
    <w:rsid w:val="004F58FF"/>
    <w:rsid w:val="00505C46"/>
    <w:rsid w:val="00511BA3"/>
    <w:rsid w:val="005672D8"/>
    <w:rsid w:val="00577FC9"/>
    <w:rsid w:val="0058685D"/>
    <w:rsid w:val="005F12EC"/>
    <w:rsid w:val="00604CF1"/>
    <w:rsid w:val="006212E2"/>
    <w:rsid w:val="006471D1"/>
    <w:rsid w:val="0065271D"/>
    <w:rsid w:val="006666E3"/>
    <w:rsid w:val="00677DA8"/>
    <w:rsid w:val="00682DA1"/>
    <w:rsid w:val="006A3DB7"/>
    <w:rsid w:val="006B382A"/>
    <w:rsid w:val="006D414A"/>
    <w:rsid w:val="006D6128"/>
    <w:rsid w:val="00701B78"/>
    <w:rsid w:val="0071589C"/>
    <w:rsid w:val="00717F59"/>
    <w:rsid w:val="00721FE1"/>
    <w:rsid w:val="00725089"/>
    <w:rsid w:val="0073252E"/>
    <w:rsid w:val="00763830"/>
    <w:rsid w:val="007822F7"/>
    <w:rsid w:val="0078695B"/>
    <w:rsid w:val="007A1799"/>
    <w:rsid w:val="007A2EA2"/>
    <w:rsid w:val="007E0656"/>
    <w:rsid w:val="007E283F"/>
    <w:rsid w:val="008049A7"/>
    <w:rsid w:val="00816085"/>
    <w:rsid w:val="00820F39"/>
    <w:rsid w:val="008272DE"/>
    <w:rsid w:val="00836BA1"/>
    <w:rsid w:val="008419FE"/>
    <w:rsid w:val="00843F3B"/>
    <w:rsid w:val="00854F4F"/>
    <w:rsid w:val="00856D85"/>
    <w:rsid w:val="00874F52"/>
    <w:rsid w:val="008B0291"/>
    <w:rsid w:val="008C3376"/>
    <w:rsid w:val="008D2D9B"/>
    <w:rsid w:val="008D33EB"/>
    <w:rsid w:val="008F3219"/>
    <w:rsid w:val="008F38BD"/>
    <w:rsid w:val="00907A09"/>
    <w:rsid w:val="009150FF"/>
    <w:rsid w:val="00942981"/>
    <w:rsid w:val="00952AA2"/>
    <w:rsid w:val="00956458"/>
    <w:rsid w:val="00956A7A"/>
    <w:rsid w:val="009826F9"/>
    <w:rsid w:val="00983278"/>
    <w:rsid w:val="00985AF2"/>
    <w:rsid w:val="009A2C63"/>
    <w:rsid w:val="009A4443"/>
    <w:rsid w:val="009A6D53"/>
    <w:rsid w:val="009B6469"/>
    <w:rsid w:val="009E2A14"/>
    <w:rsid w:val="00A21424"/>
    <w:rsid w:val="00A346BF"/>
    <w:rsid w:val="00A40334"/>
    <w:rsid w:val="00A44864"/>
    <w:rsid w:val="00AA2C8F"/>
    <w:rsid w:val="00AF0408"/>
    <w:rsid w:val="00AF74D4"/>
    <w:rsid w:val="00B06F5A"/>
    <w:rsid w:val="00B1161F"/>
    <w:rsid w:val="00B12D31"/>
    <w:rsid w:val="00B47168"/>
    <w:rsid w:val="00B83B2A"/>
    <w:rsid w:val="00B95E2B"/>
    <w:rsid w:val="00BA3DC8"/>
    <w:rsid w:val="00BB76FE"/>
    <w:rsid w:val="00BC7566"/>
    <w:rsid w:val="00BD7BA3"/>
    <w:rsid w:val="00BE6E15"/>
    <w:rsid w:val="00C07867"/>
    <w:rsid w:val="00C07C3E"/>
    <w:rsid w:val="00C2078D"/>
    <w:rsid w:val="00C252C7"/>
    <w:rsid w:val="00C33995"/>
    <w:rsid w:val="00C53CB4"/>
    <w:rsid w:val="00C619CA"/>
    <w:rsid w:val="00C865FC"/>
    <w:rsid w:val="00C97BCC"/>
    <w:rsid w:val="00CA02E9"/>
    <w:rsid w:val="00CB469A"/>
    <w:rsid w:val="00CF0751"/>
    <w:rsid w:val="00D00DCF"/>
    <w:rsid w:val="00D10C11"/>
    <w:rsid w:val="00D21DF0"/>
    <w:rsid w:val="00D21E89"/>
    <w:rsid w:val="00D23538"/>
    <w:rsid w:val="00D34913"/>
    <w:rsid w:val="00D45746"/>
    <w:rsid w:val="00D46CDE"/>
    <w:rsid w:val="00D537C8"/>
    <w:rsid w:val="00D979E1"/>
    <w:rsid w:val="00DA736F"/>
    <w:rsid w:val="00DB127E"/>
    <w:rsid w:val="00DD2FC5"/>
    <w:rsid w:val="00E011C0"/>
    <w:rsid w:val="00E1368A"/>
    <w:rsid w:val="00E40885"/>
    <w:rsid w:val="00E41306"/>
    <w:rsid w:val="00E50FD6"/>
    <w:rsid w:val="00E53179"/>
    <w:rsid w:val="00E6748F"/>
    <w:rsid w:val="00E720DA"/>
    <w:rsid w:val="00EB3891"/>
    <w:rsid w:val="00EB50A1"/>
    <w:rsid w:val="00EB6CBF"/>
    <w:rsid w:val="00EE1D77"/>
    <w:rsid w:val="00EE5300"/>
    <w:rsid w:val="00EE7D9E"/>
    <w:rsid w:val="00F06FD5"/>
    <w:rsid w:val="00F10E30"/>
    <w:rsid w:val="00F240AC"/>
    <w:rsid w:val="00F2785A"/>
    <w:rsid w:val="00F4272B"/>
    <w:rsid w:val="00F45679"/>
    <w:rsid w:val="00F53D99"/>
    <w:rsid w:val="00F53E68"/>
    <w:rsid w:val="00F542FB"/>
    <w:rsid w:val="00F600CC"/>
    <w:rsid w:val="00F645BD"/>
    <w:rsid w:val="00F77011"/>
    <w:rsid w:val="00F9585F"/>
    <w:rsid w:val="00FB040F"/>
    <w:rsid w:val="00FB6CBE"/>
    <w:rsid w:val="00FC2476"/>
    <w:rsid w:val="00FD2FB2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A3DC8"/>
  </w:style>
  <w:style w:type="paragraph" w:styleId="Heading1">
    <w:name w:val="heading 1"/>
    <w:basedOn w:val="Normal"/>
    <w:next w:val="Normal"/>
    <w:link w:val="Heading1Char"/>
    <w:uiPriority w:val="9"/>
    <w:qFormat/>
    <w:rsid w:val="008272DE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  <w:lang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21E8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unhideWhenUsed/>
    <w:rsid w:val="00F53D9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F53D9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53D9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049A7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12D31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272DE"/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  <w:lang w:bidi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272D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272D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123D4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3D41"/>
  </w:style>
  <w:style w:type="paragraph" w:styleId="Footer">
    <w:name w:val="footer"/>
    <w:basedOn w:val="Normal"/>
    <w:link w:val="FooterChar"/>
    <w:uiPriority w:val="99"/>
    <w:unhideWhenUsed/>
    <w:rsid w:val="00123D4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3D41"/>
  </w:style>
  <w:style w:type="paragraph" w:customStyle="1" w:styleId="Default">
    <w:name w:val="Default"/>
    <w:rsid w:val="00CF0751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369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0144812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228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892953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570482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errorism-info.org.il/Data/pdf/PDF_11_033_2.pdf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CFEA335-50E8-40D5-9E6C-849B32B276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5670</TotalTime>
  <Pages>5</Pages>
  <Words>1917</Words>
  <Characters>10933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12825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yusuf sabry</dc:creator>
  <cp:keywords/>
  <dc:description/>
  <cp:lastModifiedBy>vip</cp:lastModifiedBy>
  <cp:revision>145</cp:revision>
  <dcterms:created xsi:type="dcterms:W3CDTF">2018-02-25T04:30:00Z</dcterms:created>
  <dcterms:modified xsi:type="dcterms:W3CDTF">2018-06-02T15:33:00Z</dcterms:modified>
</cp:coreProperties>
</file>