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C6899" w14:textId="77777777" w:rsidR="00EF6A84" w:rsidRPr="00F84633" w:rsidRDefault="0049635C" w:rsidP="00F84633">
      <w:pPr>
        <w:shd w:val="clear" w:color="auto" w:fill="FFFFFF"/>
        <w:spacing w:before="30" w:after="30" w:line="360" w:lineRule="auto"/>
        <w:jc w:val="center"/>
        <w:outlineLvl w:val="1"/>
        <w:rPr>
          <w:rFonts w:asciiTheme="minorHAnsi" w:hAnsiTheme="minorHAnsi" w:cstheme="minorHAnsi"/>
          <w:b/>
          <w:color w:val="222222"/>
          <w:sz w:val="36"/>
          <w:szCs w:val="36"/>
          <w:u w:val="thick"/>
          <w:lang w:val="cy-GB"/>
        </w:rPr>
      </w:pPr>
      <w:r w:rsidRPr="00F84633">
        <w:rPr>
          <w:rFonts w:asciiTheme="minorHAnsi" w:hAnsiTheme="minorHAnsi" w:cstheme="minorHAnsi"/>
          <w:b/>
          <w:color w:val="222222"/>
          <w:sz w:val="36"/>
          <w:szCs w:val="36"/>
          <w:u w:val="thick"/>
          <w:lang w:val="cy-GB"/>
        </w:rPr>
        <w:t>ECAD4009-C: Cylch 1 Dysgwyr, Ysgolion a Chymunedau: ble ydw i'n addysgu?</w:t>
      </w:r>
    </w:p>
    <w:p w14:paraId="19CC7AB1" w14:textId="74BC9505" w:rsidR="00C0275A" w:rsidRPr="00F84633" w:rsidRDefault="00C0275A" w:rsidP="00F84633">
      <w:pPr>
        <w:spacing w:line="360" w:lineRule="auto"/>
        <w:rPr>
          <w:rFonts w:asciiTheme="minorHAnsi" w:hAnsiTheme="minorHAnsi" w:cstheme="minorHAnsi"/>
          <w:b/>
          <w:sz w:val="28"/>
          <w:szCs w:val="28"/>
          <w:u w:val="thick"/>
          <w:lang w:val="cy-GB"/>
        </w:rPr>
      </w:pPr>
      <w:r w:rsidRPr="00F84633">
        <w:rPr>
          <w:rFonts w:asciiTheme="minorHAnsi" w:hAnsiTheme="minorHAnsi" w:cstheme="minorHAnsi"/>
          <w:b/>
          <w:sz w:val="28"/>
          <w:szCs w:val="28"/>
          <w:u w:val="thick"/>
          <w:lang w:val="cy-GB"/>
        </w:rPr>
        <w:t xml:space="preserve">Rhan 2: </w:t>
      </w:r>
      <w:r w:rsidR="00823EF0" w:rsidRPr="00F84633">
        <w:rPr>
          <w:rFonts w:asciiTheme="minorHAnsi" w:hAnsiTheme="minorHAnsi" w:cstheme="minorHAnsi"/>
          <w:b/>
          <w:sz w:val="28"/>
          <w:szCs w:val="28"/>
          <w:u w:val="thick"/>
          <w:lang w:val="cy-GB"/>
        </w:rPr>
        <w:t>Adroddiad adfyfyriol</w:t>
      </w:r>
    </w:p>
    <w:p w14:paraId="05B7D740" w14:textId="77777777" w:rsidR="00B94823" w:rsidRDefault="004E0AF2" w:rsidP="00303DB0">
      <w:pPr>
        <w:spacing w:line="360" w:lineRule="auto"/>
        <w:rPr>
          <w:rFonts w:asciiTheme="minorHAnsi" w:hAnsiTheme="minorHAnsi" w:cstheme="minorHAnsi"/>
          <w:color w:val="000000" w:themeColor="text1"/>
          <w:sz w:val="22"/>
          <w:szCs w:val="22"/>
          <w:lang w:val="cy-GB"/>
        </w:rPr>
      </w:pPr>
      <w:r w:rsidRPr="00303DB0">
        <w:rPr>
          <w:rFonts w:asciiTheme="minorHAnsi" w:hAnsiTheme="minorHAnsi" w:cstheme="minorHAnsi"/>
          <w:color w:val="000000" w:themeColor="text1"/>
          <w:sz w:val="22"/>
          <w:szCs w:val="22"/>
          <w:lang w:val="cy-GB"/>
        </w:rPr>
        <w:t>Roedd para amser mewn ysgol gynradd leol yn fy ngalluogi i weld sut mae ardaloedd gwahanol yn cyfrannu at gymuned yr ysgol. Wrth hyn golygaf fod ffactorau amrywiol yn effeithio elfennau’r ysgol, er enghraifft, difreintedd, adnoddau sydd ar gael, iechyd a lles o’r deiliaid y gymuned ac efallai pa mor amlddiwylliannol yw’r gymuned. Gall y ffactorau yma effeithio plant yr ysgol mewn ffordd weledol os maen nhw eisiau neu orfod dangos hyn neu gall ei effeithio mewn ffordd anweledol os yw’n bodoli yn y tŷ yn unig efallai.</w:t>
      </w:r>
      <w:r w:rsidR="00860324" w:rsidRPr="00303DB0">
        <w:rPr>
          <w:rFonts w:asciiTheme="minorHAnsi" w:hAnsiTheme="minorHAnsi" w:cstheme="minorHAnsi"/>
          <w:color w:val="000000" w:themeColor="text1"/>
          <w:sz w:val="22"/>
          <w:szCs w:val="22"/>
          <w:lang w:val="cy-GB"/>
        </w:rPr>
        <w:t xml:space="preserve"> Cyn cael unrhyw brofiad mewn ysgol, clywais lawer o bethau am sut y dylwn i addysgu a beth sy’n gywir ac anghywir. </w:t>
      </w:r>
      <w:r w:rsidRPr="00303DB0">
        <w:rPr>
          <w:rFonts w:asciiTheme="minorHAnsi" w:hAnsiTheme="minorHAnsi" w:cstheme="minorHAnsi"/>
          <w:color w:val="000000" w:themeColor="text1"/>
          <w:sz w:val="22"/>
          <w:szCs w:val="22"/>
          <w:lang w:val="cy-GB"/>
        </w:rPr>
        <w:t xml:space="preserve">Rwyf wedi dysgu o’r profiad pontio </w:t>
      </w:r>
      <w:r w:rsidR="00D56964" w:rsidRPr="00303DB0">
        <w:rPr>
          <w:rFonts w:asciiTheme="minorHAnsi" w:hAnsiTheme="minorHAnsi" w:cstheme="minorHAnsi"/>
          <w:color w:val="000000" w:themeColor="text1"/>
          <w:sz w:val="22"/>
          <w:szCs w:val="22"/>
          <w:lang w:val="cy-GB"/>
        </w:rPr>
        <w:t xml:space="preserve">bod dim un ffordd </w:t>
      </w:r>
      <w:r w:rsidR="00CA6762" w:rsidRPr="00303DB0">
        <w:rPr>
          <w:rFonts w:asciiTheme="minorHAnsi" w:hAnsiTheme="minorHAnsi" w:cstheme="minorHAnsi"/>
          <w:color w:val="000000" w:themeColor="text1"/>
          <w:sz w:val="22"/>
          <w:szCs w:val="22"/>
          <w:lang w:val="cy-GB"/>
        </w:rPr>
        <w:t xml:space="preserve">gywir </w:t>
      </w:r>
      <w:r w:rsidR="00D56964" w:rsidRPr="00303DB0">
        <w:rPr>
          <w:rFonts w:asciiTheme="minorHAnsi" w:hAnsiTheme="minorHAnsi" w:cstheme="minorHAnsi"/>
          <w:color w:val="000000" w:themeColor="text1"/>
          <w:sz w:val="22"/>
          <w:szCs w:val="22"/>
          <w:lang w:val="cy-GB"/>
        </w:rPr>
        <w:t xml:space="preserve">i </w:t>
      </w:r>
      <w:r w:rsidR="00C34097">
        <w:rPr>
          <w:rFonts w:asciiTheme="minorHAnsi" w:hAnsiTheme="minorHAnsi" w:cstheme="minorHAnsi"/>
          <w:color w:val="000000" w:themeColor="text1"/>
          <w:sz w:val="22"/>
          <w:szCs w:val="22"/>
          <w:lang w:val="cy-GB"/>
        </w:rPr>
        <w:t>a</w:t>
      </w:r>
      <w:r w:rsidR="00D56964" w:rsidRPr="00303DB0">
        <w:rPr>
          <w:rFonts w:asciiTheme="minorHAnsi" w:hAnsiTheme="minorHAnsi" w:cstheme="minorHAnsi"/>
          <w:color w:val="000000" w:themeColor="text1"/>
          <w:sz w:val="22"/>
          <w:szCs w:val="22"/>
          <w:lang w:val="cy-GB"/>
        </w:rPr>
        <w:t xml:space="preserve">ddysgu, ac mae’r cyfle i fi nawr pigo lan strategaethau gwahanol dwi’n hoffi, ei ddefnyddio ac yna troi i mewn i ffurf </w:t>
      </w:r>
      <w:r w:rsidR="00887FD6" w:rsidRPr="00303DB0">
        <w:rPr>
          <w:rFonts w:asciiTheme="minorHAnsi" w:hAnsiTheme="minorHAnsi" w:cstheme="minorHAnsi"/>
          <w:color w:val="000000" w:themeColor="text1"/>
          <w:sz w:val="22"/>
          <w:szCs w:val="22"/>
          <w:lang w:val="cy-GB"/>
        </w:rPr>
        <w:t>b</w:t>
      </w:r>
      <w:r w:rsidR="00D56964" w:rsidRPr="00303DB0">
        <w:rPr>
          <w:rFonts w:asciiTheme="minorHAnsi" w:hAnsiTheme="minorHAnsi" w:cstheme="minorHAnsi"/>
          <w:color w:val="000000" w:themeColor="text1"/>
          <w:sz w:val="22"/>
          <w:szCs w:val="22"/>
          <w:lang w:val="cy-GB"/>
        </w:rPr>
        <w:t>ersonol</w:t>
      </w:r>
      <w:r w:rsidR="00AB3D71" w:rsidRPr="00303DB0">
        <w:rPr>
          <w:rFonts w:asciiTheme="minorHAnsi" w:hAnsiTheme="minorHAnsi" w:cstheme="minorHAnsi"/>
          <w:color w:val="000000" w:themeColor="text1"/>
          <w:sz w:val="22"/>
          <w:szCs w:val="22"/>
          <w:lang w:val="cy-GB"/>
        </w:rPr>
        <w:t>, unigry</w:t>
      </w:r>
      <w:r w:rsidR="001510D0" w:rsidRPr="00303DB0">
        <w:rPr>
          <w:rFonts w:asciiTheme="minorHAnsi" w:hAnsiTheme="minorHAnsi" w:cstheme="minorHAnsi"/>
          <w:color w:val="000000" w:themeColor="text1"/>
          <w:sz w:val="22"/>
          <w:szCs w:val="22"/>
          <w:lang w:val="cy-GB"/>
        </w:rPr>
        <w:t>w</w:t>
      </w:r>
      <w:r w:rsidR="00D56964" w:rsidRPr="00303DB0">
        <w:rPr>
          <w:rFonts w:asciiTheme="minorHAnsi" w:hAnsiTheme="minorHAnsi" w:cstheme="minorHAnsi"/>
          <w:color w:val="000000" w:themeColor="text1"/>
          <w:sz w:val="22"/>
          <w:szCs w:val="22"/>
          <w:lang w:val="cy-GB"/>
        </w:rPr>
        <w:t xml:space="preserve"> f</w:t>
      </w:r>
      <w:r w:rsidR="005F761C" w:rsidRPr="00303DB0">
        <w:rPr>
          <w:rFonts w:asciiTheme="minorHAnsi" w:hAnsiTheme="minorHAnsi" w:cstheme="minorHAnsi"/>
          <w:color w:val="000000" w:themeColor="text1"/>
          <w:sz w:val="22"/>
          <w:szCs w:val="22"/>
          <w:lang w:val="cy-GB"/>
        </w:rPr>
        <w:t>i</w:t>
      </w:r>
      <w:r w:rsidR="00381C0A" w:rsidRPr="00303DB0">
        <w:rPr>
          <w:rFonts w:asciiTheme="minorHAnsi" w:hAnsiTheme="minorHAnsi" w:cstheme="minorHAnsi"/>
          <w:color w:val="000000" w:themeColor="text1"/>
          <w:sz w:val="22"/>
          <w:szCs w:val="22"/>
          <w:lang w:val="cy-GB"/>
        </w:rPr>
        <w:t xml:space="preserve">. </w:t>
      </w:r>
    </w:p>
    <w:p w14:paraId="4AD23FB8" w14:textId="7A549B49" w:rsidR="00E62B84" w:rsidRPr="00303DB0" w:rsidRDefault="00F84633" w:rsidP="00303DB0">
      <w:pPr>
        <w:spacing w:line="360" w:lineRule="auto"/>
        <w:rPr>
          <w:rFonts w:asciiTheme="minorHAnsi" w:hAnsiTheme="minorHAnsi" w:cstheme="minorHAnsi"/>
          <w:color w:val="000000" w:themeColor="text1"/>
          <w:sz w:val="22"/>
          <w:szCs w:val="22"/>
          <w:lang w:val="cy-GB"/>
        </w:rPr>
      </w:pPr>
      <w:r w:rsidRPr="00303DB0">
        <w:rPr>
          <w:rFonts w:asciiTheme="minorHAnsi" w:hAnsiTheme="minorHAnsi" w:cstheme="minorHAnsi"/>
          <w:color w:val="000000" w:themeColor="text1"/>
          <w:sz w:val="22"/>
          <w:szCs w:val="22"/>
          <w:lang w:val="cy-GB"/>
        </w:rPr>
        <w:t xml:space="preserve">Un o fy nghredoau yw bod plant yn dysgu mewn ffurfiau gwahanol, felly mae angen i athrawon, enwedig y rhai cyfnod sylfaen gan ei fod yn amser hynod o bwysig, deall nid yw’n ymwneud â’r ffordd rwy’n </w:t>
      </w:r>
      <w:r w:rsidRPr="00BC4487">
        <w:rPr>
          <w:rFonts w:asciiTheme="minorHAnsi" w:hAnsiTheme="minorHAnsi" w:cstheme="minorHAnsi"/>
          <w:i/>
          <w:color w:val="000000" w:themeColor="text1"/>
          <w:sz w:val="22"/>
          <w:szCs w:val="22"/>
          <w:lang w:val="cy-GB"/>
        </w:rPr>
        <w:t>addysgu</w:t>
      </w:r>
      <w:r w:rsidRPr="00303DB0">
        <w:rPr>
          <w:rFonts w:asciiTheme="minorHAnsi" w:hAnsiTheme="minorHAnsi" w:cstheme="minorHAnsi"/>
          <w:color w:val="000000" w:themeColor="text1"/>
          <w:sz w:val="22"/>
          <w:szCs w:val="22"/>
          <w:lang w:val="cy-GB"/>
        </w:rPr>
        <w:t xml:space="preserve"> ond mae’n ymwneud â’r ffordd mae’r plant yn </w:t>
      </w:r>
      <w:r w:rsidRPr="00BC4487">
        <w:rPr>
          <w:rFonts w:asciiTheme="minorHAnsi" w:hAnsiTheme="minorHAnsi" w:cstheme="minorHAnsi"/>
          <w:i/>
          <w:color w:val="000000" w:themeColor="text1"/>
          <w:sz w:val="22"/>
          <w:szCs w:val="22"/>
          <w:lang w:val="cy-GB"/>
        </w:rPr>
        <w:t>dysgu</w:t>
      </w:r>
      <w:r w:rsidRPr="00303DB0">
        <w:rPr>
          <w:rFonts w:asciiTheme="minorHAnsi" w:hAnsiTheme="minorHAnsi" w:cstheme="minorHAnsi"/>
          <w:color w:val="000000" w:themeColor="text1"/>
          <w:sz w:val="22"/>
          <w:szCs w:val="22"/>
          <w:lang w:val="cy-GB"/>
        </w:rPr>
        <w:t xml:space="preserve"> a dyna yw’r peth hanfodol. Credaf mae’n bwysig i gael a chefnogi ‘llais y disgybl’ gan ei fod yn ystyried anghenion a diddordebau’r plant cyn i </w:t>
      </w:r>
      <w:r w:rsidRPr="00303DB0">
        <w:rPr>
          <w:rFonts w:asciiTheme="minorHAnsi" w:hAnsiTheme="minorHAnsi" w:cstheme="minorHAnsi"/>
          <w:i/>
          <w:color w:val="000000" w:themeColor="text1"/>
          <w:sz w:val="22"/>
          <w:szCs w:val="22"/>
          <w:lang w:val="cy-GB"/>
        </w:rPr>
        <w:t>ni</w:t>
      </w:r>
      <w:r w:rsidRPr="00303DB0">
        <w:rPr>
          <w:rFonts w:asciiTheme="minorHAnsi" w:hAnsiTheme="minorHAnsi" w:cstheme="minorHAnsi"/>
          <w:color w:val="000000" w:themeColor="text1"/>
          <w:sz w:val="22"/>
          <w:szCs w:val="22"/>
          <w:lang w:val="cy-GB"/>
        </w:rPr>
        <w:t xml:space="preserve"> gynllunio eu haddysg </w:t>
      </w:r>
      <w:r w:rsidRPr="00303DB0">
        <w:rPr>
          <w:rFonts w:asciiTheme="minorHAnsi" w:hAnsiTheme="minorHAnsi" w:cstheme="minorHAnsi"/>
          <w:i/>
          <w:color w:val="000000" w:themeColor="text1"/>
          <w:sz w:val="22"/>
          <w:szCs w:val="22"/>
          <w:lang w:val="cy-GB"/>
        </w:rPr>
        <w:t>nhw</w:t>
      </w:r>
      <w:r w:rsidRPr="00303DB0">
        <w:rPr>
          <w:rFonts w:asciiTheme="minorHAnsi" w:hAnsiTheme="minorHAnsi" w:cstheme="minorHAnsi"/>
          <w:color w:val="000000" w:themeColor="text1"/>
          <w:sz w:val="22"/>
          <w:szCs w:val="22"/>
          <w:lang w:val="cy-GB"/>
        </w:rPr>
        <w:t>. Credaf mai’r dull yma’n creu dysgwyr annibynnol a chreadigol</w:t>
      </w:r>
      <w:r w:rsidR="00BC4487">
        <w:rPr>
          <w:rFonts w:asciiTheme="minorHAnsi" w:hAnsiTheme="minorHAnsi" w:cstheme="minorHAnsi"/>
          <w:color w:val="000000" w:themeColor="text1"/>
          <w:sz w:val="22"/>
          <w:szCs w:val="22"/>
          <w:lang w:val="cy-GB"/>
        </w:rPr>
        <w:t>,</w:t>
      </w:r>
      <w:r w:rsidR="000B1D81">
        <w:rPr>
          <w:rFonts w:asciiTheme="minorHAnsi" w:hAnsiTheme="minorHAnsi" w:cstheme="minorHAnsi"/>
          <w:color w:val="000000" w:themeColor="text1"/>
          <w:sz w:val="22"/>
          <w:szCs w:val="22"/>
          <w:lang w:val="cy-GB"/>
        </w:rPr>
        <w:t xml:space="preserve"> </w:t>
      </w:r>
      <w:r w:rsidR="00BC4487">
        <w:rPr>
          <w:rFonts w:asciiTheme="minorHAnsi" w:hAnsiTheme="minorHAnsi" w:cstheme="minorHAnsi"/>
          <w:color w:val="000000" w:themeColor="text1"/>
          <w:sz w:val="22"/>
          <w:szCs w:val="22"/>
          <w:lang w:val="cy-GB"/>
        </w:rPr>
        <w:t xml:space="preserve">chefnogi’r </w:t>
      </w:r>
      <w:r w:rsidR="000B1D81">
        <w:rPr>
          <w:rFonts w:asciiTheme="minorHAnsi" w:hAnsiTheme="minorHAnsi" w:cstheme="minorHAnsi"/>
          <w:color w:val="000000" w:themeColor="text1"/>
          <w:sz w:val="22"/>
          <w:szCs w:val="22"/>
          <w:lang w:val="cy-GB"/>
        </w:rPr>
        <w:t>f</w:t>
      </w:r>
      <w:r w:rsidR="00BC4487">
        <w:rPr>
          <w:rFonts w:asciiTheme="minorHAnsi" w:hAnsiTheme="minorHAnsi" w:cstheme="minorHAnsi"/>
          <w:color w:val="000000" w:themeColor="text1"/>
          <w:sz w:val="22"/>
          <w:szCs w:val="22"/>
          <w:lang w:val="cy-GB"/>
        </w:rPr>
        <w:t xml:space="preserve">arn yma gan </w:t>
      </w:r>
      <w:r w:rsidRPr="00303DB0">
        <w:rPr>
          <w:rFonts w:asciiTheme="minorHAnsi" w:hAnsiTheme="minorHAnsi" w:cstheme="minorHAnsi"/>
          <w:color w:val="000000" w:themeColor="text1"/>
          <w:sz w:val="22"/>
          <w:szCs w:val="22"/>
          <w:lang w:val="cy-GB"/>
        </w:rPr>
        <w:t>theori Loris Malaguzzi a wnaeth chwarae rôl enfawr mewn creu a datblygiad Reggio Emilia</w:t>
      </w:r>
      <w:r w:rsidR="005B6580">
        <w:rPr>
          <w:rFonts w:asciiTheme="minorHAnsi" w:hAnsiTheme="minorHAnsi" w:cstheme="minorHAnsi"/>
          <w:color w:val="000000" w:themeColor="text1"/>
          <w:sz w:val="22"/>
          <w:szCs w:val="22"/>
          <w:lang w:val="cy-GB"/>
        </w:rPr>
        <w:t>.</w:t>
      </w:r>
      <w:r w:rsidRPr="00303DB0">
        <w:rPr>
          <w:rFonts w:asciiTheme="minorHAnsi" w:hAnsiTheme="minorHAnsi" w:cstheme="minorHAnsi"/>
          <w:color w:val="000000" w:themeColor="text1"/>
          <w:sz w:val="22"/>
          <w:szCs w:val="22"/>
          <w:lang w:val="cy-GB"/>
        </w:rPr>
        <w:t xml:space="preserve"> </w:t>
      </w:r>
      <w:r w:rsidR="005B6580">
        <w:rPr>
          <w:rFonts w:asciiTheme="minorHAnsi" w:hAnsiTheme="minorHAnsi" w:cstheme="minorHAnsi"/>
          <w:color w:val="000000" w:themeColor="text1"/>
          <w:sz w:val="22"/>
          <w:szCs w:val="22"/>
          <w:lang w:val="cy-GB"/>
        </w:rPr>
        <w:t>M</w:t>
      </w:r>
      <w:r w:rsidRPr="00303DB0">
        <w:rPr>
          <w:rFonts w:asciiTheme="minorHAnsi" w:hAnsiTheme="minorHAnsi" w:cstheme="minorHAnsi"/>
          <w:color w:val="000000" w:themeColor="text1"/>
          <w:sz w:val="22"/>
          <w:szCs w:val="22"/>
          <w:lang w:val="cy-GB"/>
        </w:rPr>
        <w:t>ae’r dull hwn yn cynnal lleoliad lle mae</w:t>
      </w:r>
      <w:r w:rsidR="005619C1" w:rsidRPr="00303DB0">
        <w:rPr>
          <w:rFonts w:asciiTheme="minorHAnsi" w:hAnsiTheme="minorHAnsi" w:cstheme="minorHAnsi"/>
          <w:color w:val="000000" w:themeColor="text1"/>
          <w:sz w:val="22"/>
          <w:szCs w:val="22"/>
          <w:lang w:val="cy-GB"/>
        </w:rPr>
        <w:t xml:space="preserve"> “students and teachers have an equal voice in a collaborative learning process” (The Compass School, 2017). </w:t>
      </w:r>
      <w:r w:rsidR="00D117A1" w:rsidRPr="00303DB0">
        <w:rPr>
          <w:rFonts w:asciiTheme="minorHAnsi" w:hAnsiTheme="minorHAnsi" w:cstheme="minorHAnsi"/>
          <w:color w:val="000000" w:themeColor="text1"/>
          <w:sz w:val="22"/>
          <w:szCs w:val="22"/>
          <w:lang w:val="cy-GB"/>
        </w:rPr>
        <w:t xml:space="preserve">Felly, mewn ysgolion sy’n defnyddio’r dull yma, mae’r dysgwyr a’r addysgwyr yn gweithio ochr wrth ochr ac nid yw’r athro’n uwch na nhw, credaf fod hyn yn hybu parch sy’n creu awyrgylch heddychlon i gyd-weithio. </w:t>
      </w:r>
    </w:p>
    <w:p w14:paraId="56F3AFE1" w14:textId="3C69F88C" w:rsidR="009C61CE" w:rsidRPr="00303DB0" w:rsidRDefault="00D117A1" w:rsidP="00303DB0">
      <w:pPr>
        <w:spacing w:line="360" w:lineRule="auto"/>
        <w:rPr>
          <w:rFonts w:asciiTheme="minorHAnsi" w:hAnsiTheme="minorHAnsi" w:cstheme="minorHAnsi"/>
          <w:color w:val="000000" w:themeColor="text1"/>
          <w:sz w:val="22"/>
          <w:szCs w:val="22"/>
          <w:lang w:val="cy-GB"/>
        </w:rPr>
      </w:pPr>
      <w:r w:rsidRPr="00303DB0">
        <w:rPr>
          <w:rFonts w:asciiTheme="minorHAnsi" w:hAnsiTheme="minorHAnsi" w:cstheme="minorHAnsi"/>
          <w:color w:val="000000" w:themeColor="text1"/>
          <w:sz w:val="22"/>
          <w:szCs w:val="22"/>
          <w:lang w:val="cy-GB"/>
        </w:rPr>
        <w:t xml:space="preserve">Tybiaeth oedd gennyf cyn dechrau pontio oedd braidd dim perthynas rhwng yr ysgol, ei staff a’r rhieni. Gan arsylwi ac ymchwilio i bolisïau’r ysgol a’r strategaethau maen nhw’n gwneud er mwyn cynnwys rhieni mewn addysg y plant, sylweddolais ei fod o fudd i’r plant gan ei fod yn </w:t>
      </w:r>
      <w:r w:rsidR="00140D12" w:rsidRPr="00303DB0">
        <w:rPr>
          <w:rFonts w:asciiTheme="minorHAnsi" w:hAnsiTheme="minorHAnsi" w:cstheme="minorHAnsi"/>
          <w:color w:val="000000" w:themeColor="text1"/>
          <w:sz w:val="22"/>
          <w:szCs w:val="22"/>
          <w:lang w:val="cy-GB"/>
        </w:rPr>
        <w:t>g</w:t>
      </w:r>
      <w:r w:rsidRPr="00303DB0">
        <w:rPr>
          <w:rFonts w:asciiTheme="minorHAnsi" w:hAnsiTheme="minorHAnsi" w:cstheme="minorHAnsi"/>
          <w:color w:val="000000" w:themeColor="text1"/>
          <w:sz w:val="22"/>
          <w:szCs w:val="22"/>
          <w:lang w:val="cy-GB"/>
        </w:rPr>
        <w:t>yfle i gyfoethogi eu haddysg</w:t>
      </w:r>
      <w:r w:rsidR="006F6B9D">
        <w:rPr>
          <w:rFonts w:asciiTheme="minorHAnsi" w:hAnsiTheme="minorHAnsi" w:cstheme="minorHAnsi"/>
          <w:color w:val="000000" w:themeColor="text1"/>
          <w:sz w:val="22"/>
          <w:szCs w:val="22"/>
          <w:lang w:val="cy-GB"/>
        </w:rPr>
        <w:t xml:space="preserve"> nhw</w:t>
      </w:r>
      <w:r w:rsidR="00CE3DAB" w:rsidRPr="00303DB0">
        <w:rPr>
          <w:rFonts w:asciiTheme="minorHAnsi" w:hAnsiTheme="minorHAnsi" w:cstheme="minorHAnsi"/>
          <w:color w:val="000000" w:themeColor="text1"/>
          <w:sz w:val="22"/>
          <w:szCs w:val="22"/>
          <w:lang w:val="cy-GB"/>
        </w:rPr>
        <w:t xml:space="preserve">. </w:t>
      </w:r>
      <w:r w:rsidR="0082193C" w:rsidRPr="00303DB0">
        <w:rPr>
          <w:rFonts w:asciiTheme="minorHAnsi" w:hAnsiTheme="minorHAnsi" w:cstheme="minorHAnsi"/>
          <w:color w:val="000000" w:themeColor="text1"/>
          <w:sz w:val="22"/>
          <w:szCs w:val="22"/>
          <w:lang w:val="cy-GB"/>
        </w:rPr>
        <w:t>Credaf</w:t>
      </w:r>
      <w:r w:rsidR="00E62B84" w:rsidRPr="00303DB0">
        <w:rPr>
          <w:rFonts w:asciiTheme="minorHAnsi" w:hAnsiTheme="minorHAnsi" w:cstheme="minorHAnsi"/>
          <w:color w:val="000000" w:themeColor="text1"/>
          <w:sz w:val="22"/>
          <w:szCs w:val="22"/>
          <w:lang w:val="cy-GB"/>
        </w:rPr>
        <w:t xml:space="preserve">, ers mynychu pontio, </w:t>
      </w:r>
      <w:r w:rsidR="0082193C" w:rsidRPr="00303DB0">
        <w:rPr>
          <w:rFonts w:asciiTheme="minorHAnsi" w:hAnsiTheme="minorHAnsi" w:cstheme="minorHAnsi"/>
          <w:color w:val="000000" w:themeColor="text1"/>
          <w:sz w:val="22"/>
          <w:szCs w:val="22"/>
          <w:lang w:val="cy-GB"/>
        </w:rPr>
        <w:t xml:space="preserve">os </w:t>
      </w:r>
      <w:r w:rsidR="00E62B84" w:rsidRPr="00303DB0">
        <w:rPr>
          <w:rFonts w:asciiTheme="minorHAnsi" w:hAnsiTheme="minorHAnsi" w:cstheme="minorHAnsi"/>
          <w:color w:val="000000" w:themeColor="text1"/>
          <w:sz w:val="22"/>
          <w:szCs w:val="22"/>
          <w:lang w:val="cy-GB"/>
        </w:rPr>
        <w:t xml:space="preserve">oes </w:t>
      </w:r>
      <w:r w:rsidR="0082193C" w:rsidRPr="00303DB0">
        <w:rPr>
          <w:rFonts w:asciiTheme="minorHAnsi" w:hAnsiTheme="minorHAnsi" w:cstheme="minorHAnsi"/>
          <w:color w:val="000000" w:themeColor="text1"/>
          <w:sz w:val="22"/>
          <w:szCs w:val="22"/>
          <w:lang w:val="cy-GB"/>
        </w:rPr>
        <w:t>gan y rhieni cyfranogiad cryf mewn addysg eu plant, yna fydd</w:t>
      </w:r>
      <w:r w:rsidR="00E31D81">
        <w:rPr>
          <w:rFonts w:asciiTheme="minorHAnsi" w:hAnsiTheme="minorHAnsi" w:cstheme="minorHAnsi"/>
          <w:color w:val="000000" w:themeColor="text1"/>
          <w:sz w:val="22"/>
          <w:szCs w:val="22"/>
          <w:lang w:val="cy-GB"/>
        </w:rPr>
        <w:t>ant</w:t>
      </w:r>
      <w:r w:rsidR="0082193C" w:rsidRPr="00303DB0">
        <w:rPr>
          <w:rFonts w:asciiTheme="minorHAnsi" w:hAnsiTheme="minorHAnsi" w:cstheme="minorHAnsi"/>
          <w:color w:val="000000" w:themeColor="text1"/>
          <w:sz w:val="22"/>
          <w:szCs w:val="22"/>
          <w:lang w:val="cy-GB"/>
        </w:rPr>
        <w:t xml:space="preserve"> </w:t>
      </w:r>
      <w:r w:rsidR="00E31D81">
        <w:rPr>
          <w:rFonts w:ascii="Calibri" w:hAnsi="Calibri" w:cs="Calibri"/>
          <w:color w:val="000000" w:themeColor="text1"/>
          <w:sz w:val="22"/>
          <w:szCs w:val="22"/>
          <w:lang w:val="cy-GB"/>
        </w:rPr>
        <w:t>â</w:t>
      </w:r>
      <w:r w:rsidR="0082193C" w:rsidRPr="00303DB0">
        <w:rPr>
          <w:rFonts w:asciiTheme="minorHAnsi" w:hAnsiTheme="minorHAnsi" w:cstheme="minorHAnsi"/>
          <w:color w:val="000000" w:themeColor="text1"/>
          <w:sz w:val="22"/>
          <w:szCs w:val="22"/>
          <w:lang w:val="cy-GB"/>
        </w:rPr>
        <w:t xml:space="preserve">’r gallu i helpu efo gwaith cartref, cit penodol sydd angen ac adnoddau arall. </w:t>
      </w:r>
      <w:r w:rsidR="00123BA2" w:rsidRPr="00303DB0">
        <w:rPr>
          <w:rFonts w:asciiTheme="minorHAnsi" w:hAnsiTheme="minorHAnsi" w:cstheme="minorHAnsi"/>
          <w:color w:val="000000" w:themeColor="text1"/>
          <w:sz w:val="22"/>
          <w:szCs w:val="22"/>
          <w:lang w:val="cy-GB"/>
        </w:rPr>
        <w:t>Mae Fframwaith Epstein o chwe math o ymhlygiad yn sôn am sut mae’r chwe cham yn helpu, beth gall yr ysgol gwneud, yr heriau a’r canlyniadau y bydd yn cynnwys. Mae hyn ond yn pwysleisio pam a sut mae angen cydweithio efo rhieni a sut fydd o fudd i bawb yng nghymuned yr ysgol.</w:t>
      </w:r>
    </w:p>
    <w:p w14:paraId="5FE924A9" w14:textId="77777777" w:rsidR="00F85582" w:rsidRPr="00303DB0" w:rsidRDefault="00F85582" w:rsidP="00303DB0">
      <w:pPr>
        <w:spacing w:line="360" w:lineRule="auto"/>
        <w:rPr>
          <w:rFonts w:asciiTheme="minorHAnsi" w:hAnsiTheme="minorHAnsi" w:cstheme="minorHAnsi"/>
          <w:color w:val="000000" w:themeColor="text1"/>
          <w:sz w:val="22"/>
          <w:szCs w:val="22"/>
          <w:lang w:val="cy-GB"/>
        </w:rPr>
      </w:pPr>
    </w:p>
    <w:p w14:paraId="2C99EB29" w14:textId="59A5FD96" w:rsidR="00B40C04" w:rsidRDefault="006D721A" w:rsidP="00303DB0">
      <w:pPr>
        <w:spacing w:line="360" w:lineRule="auto"/>
        <w:rPr>
          <w:rFonts w:asciiTheme="minorHAnsi" w:hAnsiTheme="minorHAnsi" w:cstheme="minorHAnsi"/>
          <w:color w:val="000000" w:themeColor="text1"/>
          <w:sz w:val="22"/>
          <w:szCs w:val="22"/>
          <w:lang w:val="cy-GB"/>
        </w:rPr>
      </w:pPr>
      <w:r w:rsidRPr="00303DB0">
        <w:rPr>
          <w:rFonts w:asciiTheme="minorHAnsi" w:hAnsiTheme="minorHAnsi" w:cstheme="minorHAnsi"/>
          <w:color w:val="000000" w:themeColor="text1"/>
          <w:sz w:val="22"/>
          <w:szCs w:val="22"/>
          <w:lang w:val="cy-GB"/>
        </w:rPr>
        <w:lastRenderedPageBreak/>
        <w:t xml:space="preserve">Gwelais fod fy nhybiaeth a chred uchod wedi cael ei chadarnhau yn fy ysgol pontio gan ddeall bod dynameg pob ysgol yn wahanol, felly beth sy’n gweithio yn yr ysgol honno ddim mewn ysgol arall efallai. Yn fy ysgol pontio, yn y cyfnod sylfaen rwyf wedi sylweddoli eu bod nhw’n gwneud llawer o ddysgu trwy chwarae a trwy gydol hynny cynnal grwpiau ffocws i sicrhau datblygiad y plant. Yn ôl Friedrich Froebel </w:t>
      </w:r>
      <w:r w:rsidR="00AE473D" w:rsidRPr="00303DB0">
        <w:rPr>
          <w:rFonts w:asciiTheme="minorHAnsi" w:hAnsiTheme="minorHAnsi" w:cstheme="minorHAnsi"/>
          <w:color w:val="000000" w:themeColor="text1"/>
          <w:sz w:val="22"/>
          <w:szCs w:val="22"/>
          <w:lang w:val="cy-GB"/>
        </w:rPr>
        <w:t>“play is the highest expression of human development in childhood for it alone is the free expression of what is in the child’s soul.</w:t>
      </w:r>
      <w:r w:rsidR="00D474DD" w:rsidRPr="00303DB0">
        <w:rPr>
          <w:rFonts w:asciiTheme="minorHAnsi" w:hAnsiTheme="minorHAnsi" w:cstheme="minorHAnsi"/>
          <w:color w:val="000000" w:themeColor="text1"/>
          <w:sz w:val="22"/>
          <w:szCs w:val="22"/>
          <w:lang w:val="cy-GB"/>
        </w:rPr>
        <w:t>” (Dean Park School, 2015)</w:t>
      </w:r>
      <w:r w:rsidR="007A18A3">
        <w:rPr>
          <w:rFonts w:asciiTheme="minorHAnsi" w:hAnsiTheme="minorHAnsi" w:cstheme="minorHAnsi"/>
          <w:color w:val="000000" w:themeColor="text1"/>
          <w:sz w:val="22"/>
          <w:szCs w:val="22"/>
          <w:lang w:val="cy-GB"/>
        </w:rPr>
        <w:t>.</w:t>
      </w:r>
      <w:r w:rsidR="00AE473D" w:rsidRPr="00303DB0">
        <w:rPr>
          <w:rFonts w:asciiTheme="minorHAnsi" w:hAnsiTheme="minorHAnsi" w:cstheme="minorHAnsi"/>
          <w:color w:val="000000" w:themeColor="text1"/>
          <w:sz w:val="22"/>
          <w:szCs w:val="22"/>
          <w:lang w:val="cy-GB"/>
        </w:rPr>
        <w:t xml:space="preserve"> </w:t>
      </w:r>
      <w:r w:rsidR="00B40C04" w:rsidRPr="00B40C04">
        <w:rPr>
          <w:rFonts w:asciiTheme="minorHAnsi" w:hAnsiTheme="minorHAnsi" w:cstheme="minorHAnsi"/>
          <w:color w:val="000000" w:themeColor="text1"/>
          <w:sz w:val="22"/>
          <w:szCs w:val="22"/>
          <w:lang w:val="cy-GB"/>
        </w:rPr>
        <w:t xml:space="preserve">Felly, wrth chwarae mae’r plant yn gallu mynegi ei hunain yn y ffurf buraf ac felly yn gallu datblygu ei sgiliau a’i dychymyg mewn ffordd unigryw. Mae hyn yn cadarnhau beth mae fy ysgol pontio yn cynnal oherwydd mae’n datgan fod dysgu trwy chwarae yn galluogi plant i ddatblygu ei hun yn bersonol, wrth ddysgu o brofiad neu ddull sy’n debyg i dreial a gwall ac yna newid y ffordd maen nhw’n meddwl a gweithredu. </w:t>
      </w:r>
    </w:p>
    <w:p w14:paraId="4245CACD" w14:textId="53D62714" w:rsidR="007F7D3D" w:rsidRPr="00A230A5" w:rsidRDefault="00FB0336" w:rsidP="00A230A5">
      <w:pPr>
        <w:spacing w:line="360" w:lineRule="auto"/>
        <w:rPr>
          <w:rFonts w:asciiTheme="minorHAnsi" w:hAnsiTheme="minorHAnsi" w:cstheme="minorHAnsi"/>
          <w:color w:val="000000" w:themeColor="text1"/>
          <w:sz w:val="22"/>
          <w:szCs w:val="22"/>
          <w:shd w:val="clear" w:color="auto" w:fill="FFFFFF"/>
          <w:lang w:val="cy-GB"/>
        </w:rPr>
      </w:pPr>
      <w:r w:rsidRPr="002954E4">
        <w:rPr>
          <w:rFonts w:asciiTheme="minorHAnsi" w:hAnsiTheme="minorHAnsi" w:cstheme="minorHAnsi"/>
          <w:color w:val="000000" w:themeColor="text1"/>
          <w:sz w:val="22"/>
          <w:szCs w:val="22"/>
          <w:lang w:val="cy-GB"/>
        </w:rPr>
        <w:t>Credaf fod athrawon heddiw ddim ond yn athrawon, gall disgrifiad o’r swydd nawr cynnwys deintydd, doctor, gweithwyr cymdeithasol, therapydd, ‘confidente’ a llawer mwy yn fy marn i. Sylweddolais fod angen i athrawon nawr dysgu plant i frwsio’u dannedd oherwydd nid yw rhai plant yn cael ei ddysgu’r sgil sylfaenol yma, gall hyn fod o ganlyn i ddifreintedd yr ardal ac felly mae angen i’r athrawon camu mewn fel ffigwr rhiant yn y sefyllfa yma, yn anffodus. Ond, cyn i mi fynychu’r diwrnodau pontio, roeddwn yn meddwl fod athrawon yn addysgu ac yn delio efo sefyllfaoedd sylfaenol, ychwanegol. Golygaf wrth hyn, credaf roedd angen i athrawon delio efo plant sydd wedi cwympo ac yn crio a phethau tebyg ond sylweddolais fod angen i athrawon nawr gwneud lot mwy</w:t>
      </w:r>
      <w:r w:rsidR="000B3635" w:rsidRPr="002954E4">
        <w:rPr>
          <w:rFonts w:asciiTheme="minorHAnsi" w:hAnsiTheme="minorHAnsi" w:cstheme="minorHAnsi"/>
          <w:color w:val="000000" w:themeColor="text1"/>
          <w:sz w:val="22"/>
          <w:szCs w:val="22"/>
          <w:lang w:val="cy-GB"/>
        </w:rPr>
        <w:t xml:space="preserve">. </w:t>
      </w:r>
      <w:r w:rsidR="00D547CB" w:rsidRPr="002954E4">
        <w:rPr>
          <w:rFonts w:asciiTheme="minorHAnsi" w:hAnsiTheme="minorHAnsi" w:cstheme="minorHAnsi"/>
          <w:color w:val="000000" w:themeColor="text1"/>
          <w:sz w:val="22"/>
          <w:szCs w:val="22"/>
          <w:lang w:val="cy-GB"/>
        </w:rPr>
        <w:t xml:space="preserve">Fodd bynnag, mae cyfranogiad rhieni mewn addysg nawr yn fwy poblogaidd sydd efallai yn cyfiawnhau sut a pham mae athrawon yn cymryd ar fwy </w:t>
      </w:r>
      <w:r w:rsidR="002051F5" w:rsidRPr="002954E4">
        <w:rPr>
          <w:rFonts w:asciiTheme="minorHAnsi" w:hAnsiTheme="minorHAnsi" w:cstheme="minorHAnsi"/>
          <w:color w:val="000000" w:themeColor="text1"/>
          <w:sz w:val="22"/>
          <w:szCs w:val="22"/>
          <w:lang w:val="cy-GB"/>
        </w:rPr>
        <w:t>o g</w:t>
      </w:r>
      <w:r w:rsidR="00D547CB" w:rsidRPr="002954E4">
        <w:rPr>
          <w:rFonts w:asciiTheme="minorHAnsi" w:hAnsiTheme="minorHAnsi" w:cstheme="minorHAnsi"/>
          <w:color w:val="000000" w:themeColor="text1"/>
          <w:sz w:val="22"/>
          <w:szCs w:val="22"/>
          <w:lang w:val="cy-GB"/>
        </w:rPr>
        <w:t xml:space="preserve">yfrifoldeb. </w:t>
      </w:r>
      <w:r w:rsidR="00CD2AB0" w:rsidRPr="002954E4">
        <w:rPr>
          <w:rFonts w:asciiTheme="minorHAnsi" w:hAnsiTheme="minorHAnsi" w:cstheme="minorHAnsi"/>
          <w:color w:val="000000" w:themeColor="text1"/>
          <w:sz w:val="22"/>
          <w:szCs w:val="22"/>
          <w:lang w:val="cy-GB"/>
        </w:rPr>
        <w:t xml:space="preserve">Gall y rhieni a’r athrawon nawr </w:t>
      </w:r>
      <w:r w:rsidR="00CD2AB0" w:rsidRPr="00A230A5">
        <w:rPr>
          <w:rFonts w:asciiTheme="minorHAnsi" w:hAnsiTheme="minorHAnsi" w:cstheme="minorHAnsi"/>
          <w:color w:val="000000" w:themeColor="text1"/>
          <w:sz w:val="22"/>
          <w:szCs w:val="22"/>
          <w:lang w:val="cy-GB"/>
        </w:rPr>
        <w:t xml:space="preserve">fod yn gweithio gyda’i gilydd i hybu sgiliau’r plant, er enghraifft defnyddio’r un strategaethau i frwsio dannedd neu ddelio efo emosiynau’r plant. </w:t>
      </w:r>
      <w:r w:rsidR="002954E4" w:rsidRPr="00A230A5">
        <w:rPr>
          <w:rFonts w:asciiTheme="minorHAnsi" w:hAnsiTheme="minorHAnsi" w:cstheme="minorHAnsi"/>
          <w:color w:val="000000" w:themeColor="text1"/>
          <w:sz w:val="22"/>
          <w:szCs w:val="22"/>
          <w:lang w:val="cy-GB"/>
        </w:rPr>
        <w:t>Mae cronosystem Bronfenbrenner a datblygwyd yn 1979 yn dangos sut mae’r “</w:t>
      </w:r>
      <w:r w:rsidR="002954E4" w:rsidRPr="00A230A5">
        <w:rPr>
          <w:rFonts w:asciiTheme="minorHAnsi" w:hAnsiTheme="minorHAnsi" w:cstheme="minorHAnsi"/>
          <w:color w:val="000000" w:themeColor="text1"/>
          <w:sz w:val="22"/>
          <w:szCs w:val="22"/>
          <w:shd w:val="clear" w:color="auto" w:fill="FFFFFF"/>
          <w:lang w:val="cy-GB"/>
        </w:rPr>
        <w:t>immediate and surrounding environment affects the way in which children grow and develop.</w:t>
      </w:r>
      <w:r w:rsidR="002954E4" w:rsidRPr="00A230A5">
        <w:rPr>
          <w:rFonts w:asciiTheme="minorHAnsi" w:hAnsiTheme="minorHAnsi" w:cstheme="minorHAnsi"/>
          <w:color w:val="000000" w:themeColor="text1"/>
          <w:sz w:val="22"/>
          <w:szCs w:val="22"/>
          <w:shd w:val="clear" w:color="auto" w:fill="FFFFFF"/>
          <w:lang w:val="cy-GB"/>
        </w:rPr>
        <w:t>” (Williams, 2014)</w:t>
      </w:r>
      <w:r w:rsidR="007A18A3">
        <w:rPr>
          <w:rFonts w:asciiTheme="minorHAnsi" w:hAnsiTheme="minorHAnsi" w:cstheme="minorHAnsi"/>
          <w:color w:val="000000" w:themeColor="text1"/>
          <w:sz w:val="22"/>
          <w:szCs w:val="22"/>
          <w:shd w:val="clear" w:color="auto" w:fill="FFFFFF"/>
          <w:lang w:val="cy-GB"/>
        </w:rPr>
        <w:t>.</w:t>
      </w:r>
      <w:r w:rsidR="00A230A5" w:rsidRPr="00A230A5">
        <w:rPr>
          <w:rFonts w:asciiTheme="minorHAnsi" w:hAnsiTheme="minorHAnsi" w:cstheme="minorHAnsi"/>
          <w:color w:val="000000" w:themeColor="text1"/>
          <w:sz w:val="22"/>
          <w:szCs w:val="22"/>
          <w:shd w:val="clear" w:color="auto" w:fill="FFFFFF"/>
          <w:lang w:val="cy-GB"/>
        </w:rPr>
        <w:t xml:space="preserve"> Mae pum gwahanol systemau amgylcheddol, mae'r rhain yn cynnwys y ‘Microsystem, Mesosystem, Exosystem, Macrosystem’ ac yna’r ‘Chronosystem’. Mae’r ‘Microsystem’ yn cynnwys rhieni ac ysgol, mae’r system yma’n yw lle mae’r “immediate interactions of the child take place</w:t>
      </w:r>
      <w:r w:rsidR="00A230A5" w:rsidRPr="00A230A5">
        <w:rPr>
          <w:rFonts w:asciiTheme="minorHAnsi" w:hAnsiTheme="minorHAnsi" w:cstheme="minorHAnsi"/>
          <w:color w:val="000000" w:themeColor="text1"/>
          <w:sz w:val="22"/>
          <w:szCs w:val="22"/>
          <w:shd w:val="clear" w:color="auto" w:fill="FFFFFF"/>
          <w:lang w:val="cy-GB"/>
        </w:rPr>
        <w:t>.”</w:t>
      </w:r>
      <w:r w:rsidR="003D5C32">
        <w:rPr>
          <w:rFonts w:asciiTheme="minorHAnsi" w:hAnsiTheme="minorHAnsi" w:cstheme="minorHAnsi"/>
          <w:color w:val="000000" w:themeColor="text1"/>
          <w:sz w:val="22"/>
          <w:szCs w:val="22"/>
          <w:shd w:val="clear" w:color="auto" w:fill="FFFFFF"/>
          <w:lang w:val="cy-GB"/>
        </w:rPr>
        <w:t>(Williams, 2014)</w:t>
      </w:r>
      <w:r w:rsidR="007A18A3">
        <w:rPr>
          <w:rFonts w:asciiTheme="minorHAnsi" w:hAnsiTheme="minorHAnsi" w:cstheme="minorHAnsi"/>
          <w:color w:val="000000" w:themeColor="text1"/>
          <w:sz w:val="22"/>
          <w:szCs w:val="22"/>
          <w:shd w:val="clear" w:color="auto" w:fill="FFFFFF"/>
          <w:lang w:val="cy-GB"/>
        </w:rPr>
        <w:t>.</w:t>
      </w:r>
      <w:r w:rsidR="00A230A5" w:rsidRPr="00A230A5">
        <w:rPr>
          <w:rFonts w:asciiTheme="minorHAnsi" w:hAnsiTheme="minorHAnsi" w:cstheme="minorHAnsi"/>
          <w:color w:val="000000" w:themeColor="text1"/>
          <w:sz w:val="22"/>
          <w:szCs w:val="22"/>
          <w:shd w:val="clear" w:color="auto" w:fill="FFFFFF"/>
          <w:lang w:val="cy-GB"/>
        </w:rPr>
        <w:t xml:space="preserve"> Credaf fod hyn yn pwysleisio pa mor agos yw’r ddwy elfen o ysgol a theulu i’r plentyn, felly mae’n gwneud synnwyr ei fod nhw’n croesi ac yn cyd-fynd gyda’i gilydd</w:t>
      </w:r>
      <w:r w:rsidR="00A230A5">
        <w:rPr>
          <w:rFonts w:asciiTheme="minorHAnsi" w:hAnsiTheme="minorHAnsi" w:cstheme="minorHAnsi"/>
          <w:color w:val="000000" w:themeColor="text1"/>
          <w:sz w:val="22"/>
          <w:szCs w:val="22"/>
          <w:shd w:val="clear" w:color="auto" w:fill="FFFFFF"/>
          <w:lang w:val="cy-GB"/>
        </w:rPr>
        <w:t xml:space="preserve">. </w:t>
      </w:r>
      <w:r w:rsidR="00A230A5" w:rsidRPr="00A230A5">
        <w:rPr>
          <w:rFonts w:asciiTheme="minorHAnsi" w:hAnsiTheme="minorHAnsi" w:cstheme="minorHAnsi"/>
          <w:color w:val="000000" w:themeColor="text1"/>
          <w:sz w:val="22"/>
          <w:szCs w:val="22"/>
          <w:shd w:val="clear" w:color="auto" w:fill="FFFFFF"/>
          <w:lang w:val="cy-GB"/>
        </w:rPr>
        <w:t xml:space="preserve">Mae felly yn bwysig bod y plant yn gweld perthynas cryf rhwng yr athro a’r rhieni gan ei fod yn gallu tawelu meddwl y plant fod pawb ar yr un tudalen a gallant ymddiried fod pawb yn cydweithio er lles nhw. </w:t>
      </w:r>
      <w:r w:rsidR="00380E2A" w:rsidRPr="00A230A5">
        <w:rPr>
          <w:rFonts w:asciiTheme="minorHAnsi" w:hAnsiTheme="minorHAnsi" w:cstheme="minorHAnsi"/>
          <w:color w:val="000000" w:themeColor="text1"/>
          <w:sz w:val="22"/>
          <w:szCs w:val="22"/>
          <w:lang w:val="cy-GB"/>
        </w:rPr>
        <w:t>“</w:t>
      </w:r>
      <w:r w:rsidR="00380E2A" w:rsidRPr="00A230A5">
        <w:rPr>
          <w:rFonts w:asciiTheme="minorHAnsi" w:hAnsiTheme="minorHAnsi" w:cstheme="minorHAnsi"/>
          <w:color w:val="000000" w:themeColor="text1"/>
          <w:sz w:val="22"/>
          <w:szCs w:val="22"/>
          <w:lang w:val="cy-GB"/>
        </w:rPr>
        <w:t>How teachers and parents interact with each other throughout a child’s education tends to influence the child’s development.</w:t>
      </w:r>
      <w:r w:rsidR="00380E2A" w:rsidRPr="00A230A5">
        <w:rPr>
          <w:rFonts w:asciiTheme="minorHAnsi" w:hAnsiTheme="minorHAnsi" w:cstheme="minorHAnsi"/>
          <w:color w:val="000000" w:themeColor="text1"/>
          <w:sz w:val="22"/>
          <w:szCs w:val="22"/>
          <w:lang w:val="cy-GB"/>
        </w:rPr>
        <w:t xml:space="preserve">” </w:t>
      </w:r>
      <w:r w:rsidR="00634F0F" w:rsidRPr="00A230A5">
        <w:rPr>
          <w:rFonts w:asciiTheme="minorHAnsi" w:hAnsiTheme="minorHAnsi" w:cstheme="minorHAnsi"/>
          <w:color w:val="000000" w:themeColor="text1"/>
          <w:sz w:val="22"/>
          <w:szCs w:val="22"/>
          <w:lang w:val="cy-GB"/>
        </w:rPr>
        <w:t>(Benjamin, 2015</w:t>
      </w:r>
      <w:r w:rsidR="00634F0F" w:rsidRPr="002954E4">
        <w:rPr>
          <w:rFonts w:asciiTheme="minorHAnsi" w:hAnsiTheme="minorHAnsi" w:cstheme="minorHAnsi"/>
          <w:color w:val="000000" w:themeColor="text1"/>
          <w:sz w:val="22"/>
          <w:szCs w:val="22"/>
          <w:lang w:val="cy-GB"/>
        </w:rPr>
        <w:t>).</w:t>
      </w:r>
      <w:r w:rsidR="00A95170" w:rsidRPr="002954E4">
        <w:rPr>
          <w:rFonts w:asciiTheme="minorHAnsi" w:hAnsiTheme="minorHAnsi" w:cstheme="minorHAnsi"/>
          <w:color w:val="000000" w:themeColor="text1"/>
          <w:sz w:val="22"/>
          <w:szCs w:val="22"/>
          <w:lang w:val="cy-GB"/>
        </w:rPr>
        <w:t xml:space="preserve"> </w:t>
      </w:r>
      <w:r w:rsidR="00303DB0" w:rsidRPr="002954E4">
        <w:rPr>
          <w:rFonts w:asciiTheme="minorHAnsi" w:hAnsiTheme="minorHAnsi" w:cstheme="minorHAnsi"/>
          <w:color w:val="000000" w:themeColor="text1"/>
          <w:sz w:val="22"/>
          <w:szCs w:val="22"/>
          <w:lang w:val="cy-GB"/>
        </w:rPr>
        <w:t xml:space="preserve">Mae hyn yn herio fy </w:t>
      </w:r>
      <w:r w:rsidR="00303DB0" w:rsidRPr="002954E4">
        <w:rPr>
          <w:rFonts w:asciiTheme="minorHAnsi" w:hAnsiTheme="minorHAnsi" w:cstheme="minorHAnsi"/>
          <w:color w:val="000000" w:themeColor="text1"/>
          <w:sz w:val="22"/>
          <w:szCs w:val="22"/>
          <w:lang w:val="cy-GB"/>
        </w:rPr>
        <w:lastRenderedPageBreak/>
        <w:t>nhybiaeth gan ei fod yn hybu perthnasoedd cryf rhwng yr ysgol a rhieni sydd wedi newid fy marn ar y dull</w:t>
      </w:r>
      <w:r w:rsidR="003A579A" w:rsidRPr="002954E4">
        <w:rPr>
          <w:rFonts w:asciiTheme="minorHAnsi" w:hAnsiTheme="minorHAnsi" w:cstheme="minorHAnsi"/>
          <w:color w:val="000000" w:themeColor="text1"/>
          <w:sz w:val="22"/>
          <w:szCs w:val="22"/>
          <w:lang w:val="cy-GB"/>
        </w:rPr>
        <w:t xml:space="preserve"> ac r</w:t>
      </w:r>
      <w:r w:rsidR="00303DB0" w:rsidRPr="002954E4">
        <w:rPr>
          <w:rFonts w:asciiTheme="minorHAnsi" w:hAnsiTheme="minorHAnsi" w:cstheme="minorHAnsi"/>
          <w:color w:val="000000" w:themeColor="text1"/>
          <w:sz w:val="22"/>
          <w:szCs w:val="22"/>
          <w:lang w:val="cy-GB"/>
        </w:rPr>
        <w:t xml:space="preserve">wyf nawr yn deall sut a pham mae’r dull yma’n </w:t>
      </w:r>
      <w:r w:rsidR="00647149" w:rsidRPr="002954E4">
        <w:rPr>
          <w:rFonts w:asciiTheme="minorHAnsi" w:hAnsiTheme="minorHAnsi" w:cstheme="minorHAnsi"/>
          <w:color w:val="000000" w:themeColor="text1"/>
          <w:sz w:val="22"/>
          <w:szCs w:val="22"/>
          <w:lang w:val="cy-GB"/>
        </w:rPr>
        <w:t xml:space="preserve">gweithio </w:t>
      </w:r>
      <w:r w:rsidR="00647149" w:rsidRPr="00647149">
        <w:rPr>
          <w:rFonts w:asciiTheme="minorHAnsi" w:hAnsiTheme="minorHAnsi" w:cstheme="minorHAnsi"/>
          <w:color w:val="000000" w:themeColor="text1"/>
          <w:sz w:val="22"/>
          <w:szCs w:val="22"/>
          <w:lang w:val="cy-GB"/>
        </w:rPr>
        <w:t xml:space="preserve">a pa mor </w:t>
      </w:r>
      <w:r w:rsidR="00647149">
        <w:rPr>
          <w:rFonts w:asciiTheme="minorHAnsi" w:hAnsiTheme="minorHAnsi" w:cstheme="minorHAnsi"/>
          <w:color w:val="000000" w:themeColor="text1"/>
          <w:sz w:val="22"/>
          <w:szCs w:val="22"/>
          <w:lang w:val="cy-GB"/>
        </w:rPr>
        <w:t>b</w:t>
      </w:r>
      <w:r w:rsidR="00647149" w:rsidRPr="00647149">
        <w:rPr>
          <w:rFonts w:asciiTheme="minorHAnsi" w:hAnsiTheme="minorHAnsi" w:cstheme="minorHAnsi"/>
          <w:color w:val="000000" w:themeColor="text1"/>
          <w:sz w:val="22"/>
          <w:szCs w:val="22"/>
          <w:lang w:val="cy-GB"/>
        </w:rPr>
        <w:t xml:space="preserve">wysig yw hi. </w:t>
      </w:r>
    </w:p>
    <w:p w14:paraId="31DF13A2" w14:textId="69265B2E" w:rsidR="006C20BD" w:rsidRDefault="00677FE4" w:rsidP="00303DB0">
      <w:pPr>
        <w:spacing w:line="360" w:lineRule="auto"/>
        <w:rPr>
          <w:rFonts w:asciiTheme="minorHAnsi" w:hAnsiTheme="minorHAnsi" w:cstheme="minorHAnsi"/>
          <w:color w:val="000000" w:themeColor="text1"/>
          <w:sz w:val="22"/>
          <w:szCs w:val="22"/>
          <w:lang w:val="cy-GB"/>
        </w:rPr>
      </w:pPr>
      <w:r w:rsidRPr="00677FE4">
        <w:rPr>
          <w:rFonts w:asciiTheme="minorHAnsi" w:hAnsiTheme="minorHAnsi" w:cstheme="minorHAnsi"/>
          <w:color w:val="000000" w:themeColor="text1"/>
          <w:sz w:val="22"/>
          <w:szCs w:val="22"/>
          <w:lang w:val="cy-GB"/>
        </w:rPr>
        <w:t xml:space="preserve">Mae’r profiad yn fy ysgol pontio wedi </w:t>
      </w:r>
      <w:r w:rsidR="000B1D81">
        <w:rPr>
          <w:rFonts w:asciiTheme="minorHAnsi" w:hAnsiTheme="minorHAnsi" w:cstheme="minorHAnsi"/>
          <w:color w:val="000000" w:themeColor="text1"/>
          <w:sz w:val="22"/>
          <w:szCs w:val="22"/>
          <w:lang w:val="cy-GB"/>
        </w:rPr>
        <w:t xml:space="preserve">cadarnhau a </w:t>
      </w:r>
      <w:r w:rsidRPr="00677FE4">
        <w:rPr>
          <w:rFonts w:asciiTheme="minorHAnsi" w:hAnsiTheme="minorHAnsi" w:cstheme="minorHAnsi"/>
          <w:color w:val="000000" w:themeColor="text1"/>
          <w:sz w:val="22"/>
          <w:szCs w:val="22"/>
          <w:lang w:val="cy-GB"/>
        </w:rPr>
        <w:t>herio nifer o dybiaethau a chredoau personol oherwydd doeddwn i ddim wedi gweld y dulliau penodol a strategaethau yn ymarferol. Pan welais y rhain yn yr ysgol ar waith, dechreuais ddeall y gwahaniaeth rhwng theori a’i wneud yn o iawn.</w:t>
      </w:r>
      <w:r w:rsidR="003A579A">
        <w:rPr>
          <w:rFonts w:asciiTheme="minorHAnsi" w:hAnsiTheme="minorHAnsi" w:cstheme="minorHAnsi"/>
          <w:color w:val="000000" w:themeColor="text1"/>
          <w:sz w:val="22"/>
          <w:szCs w:val="22"/>
          <w:lang w:val="cy-GB"/>
        </w:rPr>
        <w:t xml:space="preserve"> </w:t>
      </w:r>
    </w:p>
    <w:p w14:paraId="7EFE7513" w14:textId="77777777" w:rsidR="006C20BD" w:rsidRDefault="006C20BD" w:rsidP="00303DB0">
      <w:pPr>
        <w:spacing w:line="360" w:lineRule="auto"/>
        <w:rPr>
          <w:rFonts w:asciiTheme="minorHAnsi" w:hAnsiTheme="minorHAnsi" w:cstheme="minorHAnsi"/>
          <w:color w:val="000000" w:themeColor="text1"/>
          <w:sz w:val="22"/>
          <w:szCs w:val="22"/>
          <w:lang w:val="cy-GB"/>
        </w:rPr>
      </w:pPr>
    </w:p>
    <w:p w14:paraId="2FC6FB6C" w14:textId="5982FC07" w:rsidR="00C56F9F" w:rsidRPr="00C56F9F" w:rsidRDefault="00536EDA" w:rsidP="00C56F9F">
      <w:pPr>
        <w:spacing w:line="360" w:lineRule="auto"/>
        <w:rPr>
          <w:rFonts w:asciiTheme="minorHAnsi" w:hAnsiTheme="minorHAnsi" w:cstheme="minorHAnsi"/>
          <w:color w:val="000000" w:themeColor="text1"/>
          <w:sz w:val="22"/>
          <w:szCs w:val="22"/>
          <w:lang w:val="cy-GB"/>
        </w:rPr>
      </w:pPr>
      <w:r w:rsidRPr="00536EDA">
        <w:rPr>
          <w:rFonts w:asciiTheme="minorHAnsi" w:hAnsiTheme="minorHAnsi" w:cstheme="minorHAnsi"/>
          <w:color w:val="000000" w:themeColor="text1"/>
          <w:sz w:val="22"/>
          <w:szCs w:val="22"/>
          <w:lang w:val="cy-GB"/>
        </w:rPr>
        <w:t xml:space="preserve">Gan ystyried a chymharu popeth roeddwn yn credu a thybiais cyn pontio, i bopeth rwyf wedi dysgu ac yn deall nawr, gallaf ddweud fy mod wedi datblygu fel darpar athro ac yn barod i roi pethau ar brawf yn ystod fy mhrofiad addysgu proffesiynol. </w:t>
      </w:r>
      <w:r w:rsidR="009B72D5" w:rsidRPr="009B72D5">
        <w:rPr>
          <w:rFonts w:asciiTheme="minorHAnsi" w:hAnsiTheme="minorHAnsi" w:cstheme="minorHAnsi"/>
          <w:color w:val="000000" w:themeColor="text1"/>
          <w:sz w:val="22"/>
          <w:szCs w:val="22"/>
          <w:lang w:val="cy-GB"/>
        </w:rPr>
        <w:t xml:space="preserve">Targedau byddaf yn rhoi i fy hun i wella fel darpar athro yw creu perthynas cryf gyda rhieni’r disgyblion er mwyn cynnal parch a dealltwriaeth trwy gydol fy amser mewn ysgol a hefyd oherwydd mae galluogi cyfranogiad y rhieni yn helpu cyfoethogi addysg y plant. </w:t>
      </w:r>
      <w:r w:rsidR="00C56F9F" w:rsidRPr="00C56F9F">
        <w:rPr>
          <w:rFonts w:asciiTheme="minorHAnsi" w:hAnsiTheme="minorHAnsi" w:cstheme="minorHAnsi"/>
          <w:color w:val="000000" w:themeColor="text1"/>
          <w:sz w:val="22"/>
          <w:szCs w:val="22"/>
          <w:lang w:val="cy-GB"/>
        </w:rPr>
        <w:t>Credaf fod pecyn croeso yn ffordd dda ac ystyrlon i ddechrau perthynas cryf ac efallai cael a chynnal ymddiriedaeth yn gynnar. Mae’n debyg fod “gofyn i’r teuluoedd lenwi holiaduron ynglŷn â diddordebau a hoff weithgareddau plant a’u diddordebau hwythau.” (Webster-Stratton, 2010). Credaf fod gweithio’n agos efo rhieni yn rhoi cyfleoedd gwell i’r plant.</w:t>
      </w:r>
    </w:p>
    <w:p w14:paraId="35A9A82A" w14:textId="7290AEDC" w:rsidR="007539DF" w:rsidRPr="007539DF" w:rsidRDefault="00C56F9F" w:rsidP="007539DF">
      <w:pPr>
        <w:spacing w:line="360" w:lineRule="auto"/>
        <w:rPr>
          <w:rFonts w:asciiTheme="minorHAnsi" w:hAnsiTheme="minorHAnsi" w:cstheme="minorHAnsi"/>
          <w:color w:val="000000" w:themeColor="text1"/>
          <w:sz w:val="22"/>
          <w:szCs w:val="22"/>
          <w:shd w:val="clear" w:color="auto" w:fill="FFFFFF"/>
          <w:lang w:val="cy-GB"/>
        </w:rPr>
      </w:pPr>
      <w:r w:rsidRPr="00C56F9F">
        <w:rPr>
          <w:rFonts w:asciiTheme="minorHAnsi" w:hAnsiTheme="minorHAnsi" w:cstheme="minorHAnsi"/>
          <w:color w:val="000000" w:themeColor="text1"/>
          <w:sz w:val="22"/>
          <w:szCs w:val="22"/>
          <w:lang w:val="cy-GB"/>
        </w:rPr>
        <w:t xml:space="preserve">Byddaf hefyd yn ceisio siapio fy addysgu i fod yn unigryw i bob plentyn. Rwy’n golygu edrych ar eu </w:t>
      </w:r>
      <w:r w:rsidRPr="007539DF">
        <w:rPr>
          <w:rFonts w:asciiTheme="minorHAnsi" w:hAnsiTheme="minorHAnsi" w:cstheme="minorHAnsi"/>
          <w:color w:val="000000" w:themeColor="text1"/>
          <w:sz w:val="22"/>
          <w:szCs w:val="22"/>
          <w:lang w:val="cy-GB"/>
        </w:rPr>
        <w:t>hanghenion penodol ac yna gweithio ar gryfderau a gwendidau’r unigolyn. Credaf nid yw un strategaeth yn gweithio am bawb felly mae hefyd angen adnabod beth sy’n gweithio i’r plant a sut ac yna defnyddio’r dull penodol hwnnw er mwyn cael y canlyniad gorau posibl. Cynigiwyd llawer o arddulliau dysgu ond “</w:t>
      </w:r>
      <w:r w:rsidRPr="007539DF">
        <w:rPr>
          <w:rFonts w:asciiTheme="minorHAnsi" w:hAnsiTheme="minorHAnsi" w:cstheme="minorHAnsi"/>
          <w:color w:val="000000" w:themeColor="text1"/>
          <w:sz w:val="22"/>
          <w:szCs w:val="22"/>
          <w:shd w:val="clear" w:color="auto" w:fill="FFFFFF"/>
          <w:lang w:val="cy-GB"/>
        </w:rPr>
        <w:t>most typically learners are categorised as </w:t>
      </w:r>
      <w:r w:rsidRPr="007539DF">
        <w:rPr>
          <w:rFonts w:asciiTheme="minorHAnsi" w:hAnsiTheme="minorHAnsi" w:cstheme="minorHAnsi"/>
          <w:i/>
          <w:iCs/>
          <w:color w:val="000000" w:themeColor="text1"/>
          <w:sz w:val="22"/>
          <w:szCs w:val="22"/>
          <w:shd w:val="clear" w:color="auto" w:fill="FFFFFF"/>
          <w:lang w:val="cy-GB"/>
        </w:rPr>
        <w:t>visual</w:t>
      </w:r>
      <w:r w:rsidRPr="007539DF">
        <w:rPr>
          <w:rFonts w:asciiTheme="minorHAnsi" w:hAnsiTheme="minorHAnsi" w:cstheme="minorHAnsi"/>
          <w:color w:val="000000" w:themeColor="text1"/>
          <w:sz w:val="22"/>
          <w:szCs w:val="22"/>
          <w:shd w:val="clear" w:color="auto" w:fill="FFFFFF"/>
          <w:lang w:val="cy-GB"/>
        </w:rPr>
        <w:t>, </w:t>
      </w:r>
      <w:r w:rsidRPr="007539DF">
        <w:rPr>
          <w:rFonts w:asciiTheme="minorHAnsi" w:hAnsiTheme="minorHAnsi" w:cstheme="minorHAnsi"/>
          <w:i/>
          <w:iCs/>
          <w:color w:val="000000" w:themeColor="text1"/>
          <w:sz w:val="22"/>
          <w:szCs w:val="22"/>
          <w:shd w:val="clear" w:color="auto" w:fill="FFFFFF"/>
          <w:lang w:val="cy-GB"/>
        </w:rPr>
        <w:t>auditory</w:t>
      </w:r>
      <w:r w:rsidRPr="007539DF">
        <w:rPr>
          <w:rFonts w:asciiTheme="minorHAnsi" w:hAnsiTheme="minorHAnsi" w:cstheme="minorHAnsi"/>
          <w:color w:val="000000" w:themeColor="text1"/>
          <w:sz w:val="22"/>
          <w:szCs w:val="22"/>
          <w:shd w:val="clear" w:color="auto" w:fill="FFFFFF"/>
          <w:lang w:val="cy-GB"/>
        </w:rPr>
        <w:t> or </w:t>
      </w:r>
      <w:r w:rsidRPr="007539DF">
        <w:rPr>
          <w:rFonts w:asciiTheme="minorHAnsi" w:hAnsiTheme="minorHAnsi" w:cstheme="minorHAnsi"/>
          <w:i/>
          <w:iCs/>
          <w:color w:val="000000" w:themeColor="text1"/>
          <w:sz w:val="22"/>
          <w:szCs w:val="22"/>
          <w:shd w:val="clear" w:color="auto" w:fill="FFFFFF"/>
          <w:lang w:val="cy-GB"/>
        </w:rPr>
        <w:t>kinaesthetic</w:t>
      </w:r>
      <w:r w:rsidRPr="007539DF">
        <w:rPr>
          <w:rFonts w:asciiTheme="minorHAnsi" w:hAnsiTheme="minorHAnsi" w:cstheme="minorHAnsi"/>
          <w:color w:val="000000" w:themeColor="text1"/>
          <w:sz w:val="22"/>
          <w:szCs w:val="22"/>
          <w:shd w:val="clear" w:color="auto" w:fill="FFFFFF"/>
          <w:lang w:val="cy-GB"/>
        </w:rPr>
        <w:t>: the VAK model.</w:t>
      </w:r>
      <w:r w:rsidRPr="007539DF">
        <w:rPr>
          <w:rFonts w:asciiTheme="minorHAnsi" w:hAnsiTheme="minorHAnsi" w:cstheme="minorHAnsi"/>
          <w:color w:val="000000" w:themeColor="text1"/>
          <w:sz w:val="22"/>
          <w:szCs w:val="22"/>
          <w:shd w:val="clear" w:color="auto" w:fill="FFFFFF"/>
          <w:lang w:val="cy-GB"/>
        </w:rPr>
        <w:t xml:space="preserve">” </w:t>
      </w:r>
      <w:r w:rsidR="00EF78A9">
        <w:rPr>
          <w:rFonts w:asciiTheme="minorHAnsi" w:hAnsiTheme="minorHAnsi" w:cstheme="minorHAnsi"/>
          <w:color w:val="000000" w:themeColor="text1"/>
          <w:sz w:val="22"/>
          <w:szCs w:val="22"/>
          <w:shd w:val="clear" w:color="auto" w:fill="FFFFFF"/>
          <w:lang w:val="cy-GB"/>
        </w:rPr>
        <w:t xml:space="preserve">(Centre for Educational Neuroscience). </w:t>
      </w:r>
      <w:r w:rsidR="007539DF" w:rsidRPr="007539DF">
        <w:rPr>
          <w:rFonts w:asciiTheme="minorHAnsi" w:hAnsiTheme="minorHAnsi" w:cstheme="minorHAnsi"/>
          <w:color w:val="000000" w:themeColor="text1"/>
          <w:sz w:val="22"/>
          <w:szCs w:val="22"/>
          <w:shd w:val="clear" w:color="auto" w:fill="FFFFFF"/>
          <w:lang w:val="cy-GB"/>
        </w:rPr>
        <w:t xml:space="preserve">Felly, gallwn gymryd y fodel yma a’i ddefnyddio i weld beth sydd orau am y disgybl er datblygiad a lles nhw. </w:t>
      </w:r>
    </w:p>
    <w:p w14:paraId="2A02FDE5" w14:textId="48A51BB7" w:rsidR="00A6205C" w:rsidRPr="00647149" w:rsidRDefault="007539DF" w:rsidP="007539DF">
      <w:pPr>
        <w:spacing w:line="360" w:lineRule="auto"/>
        <w:rPr>
          <w:rFonts w:asciiTheme="minorHAnsi" w:hAnsiTheme="minorHAnsi" w:cstheme="minorHAnsi"/>
          <w:color w:val="000000" w:themeColor="text1"/>
          <w:sz w:val="22"/>
          <w:szCs w:val="22"/>
          <w:lang w:val="cy-GB"/>
        </w:rPr>
      </w:pPr>
      <w:r w:rsidRPr="007539DF">
        <w:rPr>
          <w:rFonts w:asciiTheme="minorHAnsi" w:hAnsiTheme="minorHAnsi" w:cstheme="minorHAnsi"/>
          <w:color w:val="000000" w:themeColor="text1"/>
          <w:sz w:val="22"/>
          <w:szCs w:val="22"/>
          <w:shd w:val="clear" w:color="auto" w:fill="FFFFFF"/>
          <w:lang w:val="cy-GB"/>
        </w:rPr>
        <w:t xml:space="preserve">Credaf fod iechyd meddwl yn rhywbeth enfawr nawr sy’n cael ei siarad amdano a ddim yn cael ei chymryd yn ganiataol sy’n beth anhygoel ac felly targed i mi fyddai sicrhau fod pawb yn fy nosbarth, a phawb yn yr ysgol ddim yn dioddef mewn distawrwydd ac yn ymddiried ynof ddigon i siarad am eu hemosiynau er mwyn i ni ddelio a’r sefyllfa’n gywir a gyda’n gilydd. </w:t>
      </w:r>
      <w:r w:rsidR="00A6205C" w:rsidRPr="00647149">
        <w:rPr>
          <w:rFonts w:asciiTheme="minorHAnsi" w:hAnsiTheme="minorHAnsi" w:cstheme="minorHAnsi"/>
          <w:color w:val="000000" w:themeColor="text1"/>
          <w:sz w:val="22"/>
          <w:szCs w:val="22"/>
          <w:lang w:val="cy-GB"/>
        </w:rPr>
        <w:br w:type="page"/>
      </w:r>
    </w:p>
    <w:p w14:paraId="730232EF" w14:textId="3668EDC4" w:rsidR="004C2995" w:rsidRPr="004C2995" w:rsidRDefault="00A6205C" w:rsidP="00F84633">
      <w:pPr>
        <w:spacing w:line="360" w:lineRule="auto"/>
        <w:rPr>
          <w:rFonts w:asciiTheme="minorHAnsi" w:hAnsiTheme="minorHAnsi" w:cstheme="minorHAnsi"/>
          <w:b/>
          <w:sz w:val="28"/>
          <w:szCs w:val="28"/>
          <w:u w:val="thick"/>
          <w:lang w:val="cy-GB"/>
        </w:rPr>
      </w:pPr>
      <w:r w:rsidRPr="00F84633">
        <w:rPr>
          <w:rFonts w:asciiTheme="minorHAnsi" w:hAnsiTheme="minorHAnsi" w:cstheme="minorHAnsi"/>
          <w:b/>
          <w:sz w:val="28"/>
          <w:szCs w:val="28"/>
          <w:u w:val="thick"/>
          <w:lang w:val="cy-GB"/>
        </w:rPr>
        <w:lastRenderedPageBreak/>
        <w:t>Rhestr Cyfeiriadau</w:t>
      </w:r>
    </w:p>
    <w:p w14:paraId="72764441" w14:textId="77777777" w:rsidR="004C2995" w:rsidRPr="00B1181A" w:rsidRDefault="004C2995" w:rsidP="00B1181A">
      <w:pPr>
        <w:spacing w:line="360" w:lineRule="auto"/>
        <w:rPr>
          <w:rFonts w:asciiTheme="minorHAnsi" w:hAnsiTheme="minorHAnsi" w:cstheme="minorHAnsi"/>
          <w:sz w:val="22"/>
          <w:szCs w:val="22"/>
        </w:rPr>
      </w:pPr>
      <w:r w:rsidRPr="00B1181A">
        <w:rPr>
          <w:rFonts w:asciiTheme="minorHAnsi" w:hAnsiTheme="minorHAnsi" w:cstheme="minorHAnsi"/>
          <w:sz w:val="22"/>
          <w:szCs w:val="22"/>
        </w:rPr>
        <w:t xml:space="preserve">Benjamin, M (2015) Walden University, </w:t>
      </w:r>
      <w:r w:rsidRPr="00B1181A">
        <w:rPr>
          <w:rFonts w:asciiTheme="minorHAnsi" w:hAnsiTheme="minorHAnsi" w:cstheme="minorHAnsi"/>
          <w:i/>
          <w:sz w:val="22"/>
          <w:szCs w:val="22"/>
        </w:rPr>
        <w:t xml:space="preserve">Teacher and Parental Influence on Childhood Learning Outcomes – </w:t>
      </w:r>
      <w:proofErr w:type="spellStart"/>
      <w:r w:rsidRPr="00B1181A">
        <w:rPr>
          <w:rFonts w:asciiTheme="minorHAnsi" w:hAnsiTheme="minorHAnsi" w:cstheme="minorHAnsi"/>
          <w:i/>
          <w:sz w:val="22"/>
          <w:szCs w:val="22"/>
        </w:rPr>
        <w:t>Ar</w:t>
      </w:r>
      <w:proofErr w:type="spellEnd"/>
      <w:r w:rsidRPr="00B1181A">
        <w:rPr>
          <w:rFonts w:asciiTheme="minorHAnsi" w:hAnsiTheme="minorHAnsi" w:cstheme="minorHAnsi"/>
          <w:i/>
          <w:sz w:val="22"/>
          <w:szCs w:val="22"/>
        </w:rPr>
        <w:t xml:space="preserve"> </w:t>
      </w:r>
      <w:proofErr w:type="spellStart"/>
      <w:r w:rsidRPr="00B1181A">
        <w:rPr>
          <w:rFonts w:asciiTheme="minorHAnsi" w:hAnsiTheme="minorHAnsi" w:cstheme="minorHAnsi"/>
          <w:i/>
          <w:sz w:val="22"/>
          <w:szCs w:val="22"/>
        </w:rPr>
        <w:t>gael</w:t>
      </w:r>
      <w:proofErr w:type="spellEnd"/>
      <w:r w:rsidRPr="00B1181A">
        <w:rPr>
          <w:rFonts w:asciiTheme="minorHAnsi" w:hAnsiTheme="minorHAnsi" w:cstheme="minorHAnsi"/>
          <w:i/>
          <w:sz w:val="22"/>
          <w:szCs w:val="22"/>
        </w:rPr>
        <w:t xml:space="preserve"> </w:t>
      </w:r>
      <w:proofErr w:type="spellStart"/>
      <w:r w:rsidRPr="00B1181A">
        <w:rPr>
          <w:rFonts w:asciiTheme="minorHAnsi" w:hAnsiTheme="minorHAnsi" w:cstheme="minorHAnsi"/>
          <w:i/>
          <w:sz w:val="22"/>
          <w:szCs w:val="22"/>
        </w:rPr>
        <w:t>yn</w:t>
      </w:r>
      <w:proofErr w:type="spellEnd"/>
      <w:r w:rsidRPr="00B1181A">
        <w:rPr>
          <w:rFonts w:asciiTheme="minorHAnsi" w:hAnsiTheme="minorHAnsi" w:cstheme="minorHAnsi"/>
          <w:i/>
          <w:sz w:val="22"/>
          <w:szCs w:val="22"/>
        </w:rPr>
        <w:t xml:space="preserve">: </w:t>
      </w:r>
      <w:hyperlink r:id="rId7" w:history="1">
        <w:r w:rsidRPr="00B1181A">
          <w:rPr>
            <w:rStyle w:val="Hyperlink"/>
            <w:rFonts w:asciiTheme="minorHAnsi" w:hAnsiTheme="minorHAnsi" w:cstheme="minorHAnsi"/>
            <w:sz w:val="22"/>
            <w:szCs w:val="22"/>
          </w:rPr>
          <w:t>https://scholarworks.waldenu.edu/cgi/viewcontent.cgi?article=2777&amp;context=dissertations&amp;httpsredir=1&amp;referer=</w:t>
        </w:r>
      </w:hyperlink>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Darllenwyd</w:t>
      </w:r>
      <w:proofErr w:type="spellEnd"/>
      <w:r w:rsidRPr="00B1181A">
        <w:rPr>
          <w:rFonts w:asciiTheme="minorHAnsi" w:hAnsiTheme="minorHAnsi" w:cstheme="minorHAnsi"/>
          <w:sz w:val="22"/>
          <w:szCs w:val="22"/>
        </w:rPr>
        <w:t xml:space="preserve">: 27 </w:t>
      </w:r>
      <w:proofErr w:type="spellStart"/>
      <w:r w:rsidRPr="00B1181A">
        <w:rPr>
          <w:rFonts w:asciiTheme="minorHAnsi" w:hAnsiTheme="minorHAnsi" w:cstheme="minorHAnsi"/>
          <w:sz w:val="22"/>
          <w:szCs w:val="22"/>
        </w:rPr>
        <w:t>Ionawr</w:t>
      </w:r>
      <w:proofErr w:type="spellEnd"/>
      <w:r w:rsidRPr="00B1181A">
        <w:rPr>
          <w:rFonts w:asciiTheme="minorHAnsi" w:hAnsiTheme="minorHAnsi" w:cstheme="minorHAnsi"/>
          <w:sz w:val="22"/>
          <w:szCs w:val="22"/>
        </w:rPr>
        <w:t xml:space="preserve"> 2019)</w:t>
      </w:r>
    </w:p>
    <w:p w14:paraId="39E5FAC7" w14:textId="10ACB4B1" w:rsidR="004C2995" w:rsidRPr="00B1181A" w:rsidRDefault="004C2995" w:rsidP="00B1181A">
      <w:pPr>
        <w:spacing w:line="360" w:lineRule="auto"/>
        <w:rPr>
          <w:rFonts w:asciiTheme="minorHAnsi" w:hAnsiTheme="minorHAnsi" w:cstheme="minorHAnsi"/>
          <w:sz w:val="22"/>
          <w:szCs w:val="22"/>
          <w:lang w:val="cy-GB"/>
        </w:rPr>
      </w:pPr>
    </w:p>
    <w:p w14:paraId="4C9CB275" w14:textId="30D488FE" w:rsidR="009827B5" w:rsidRPr="00B1181A" w:rsidRDefault="009827B5" w:rsidP="00B1181A">
      <w:pPr>
        <w:spacing w:line="360" w:lineRule="auto"/>
        <w:rPr>
          <w:rFonts w:asciiTheme="minorHAnsi" w:hAnsiTheme="minorHAnsi" w:cstheme="minorHAnsi"/>
          <w:sz w:val="22"/>
          <w:szCs w:val="22"/>
        </w:rPr>
      </w:pPr>
      <w:r w:rsidRPr="00B1181A">
        <w:rPr>
          <w:rFonts w:asciiTheme="minorHAnsi" w:hAnsiTheme="minorHAnsi" w:cstheme="minorHAnsi"/>
          <w:sz w:val="22"/>
          <w:szCs w:val="22"/>
          <w:lang w:val="cy-GB"/>
        </w:rPr>
        <w:t>Centre for Educational Neuroscience (Blwyddyn: Anhysbys)</w:t>
      </w:r>
      <w:r w:rsidR="00B1181A" w:rsidRPr="00B1181A">
        <w:rPr>
          <w:rFonts w:asciiTheme="minorHAnsi" w:hAnsiTheme="minorHAnsi" w:cstheme="minorHAnsi"/>
          <w:sz w:val="22"/>
          <w:szCs w:val="22"/>
          <w:lang w:val="cy-GB"/>
        </w:rPr>
        <w:t xml:space="preserve"> </w:t>
      </w:r>
      <w:r w:rsidR="00B1181A" w:rsidRPr="00B1181A">
        <w:rPr>
          <w:rFonts w:asciiTheme="minorHAnsi" w:hAnsiTheme="minorHAnsi" w:cstheme="minorHAnsi"/>
          <w:i/>
          <w:sz w:val="22"/>
          <w:szCs w:val="22"/>
          <w:lang w:val="cy-GB"/>
        </w:rPr>
        <w:t xml:space="preserve">‘Children have different learning styles’ </w:t>
      </w:r>
      <w:r w:rsidR="00B1181A" w:rsidRPr="00B1181A">
        <w:rPr>
          <w:rFonts w:asciiTheme="minorHAnsi" w:hAnsiTheme="minorHAnsi" w:cstheme="minorHAnsi"/>
          <w:sz w:val="22"/>
          <w:szCs w:val="22"/>
          <w:lang w:val="cy-GB"/>
        </w:rPr>
        <w:t xml:space="preserve">– Ar gael yn: </w:t>
      </w:r>
      <w:r w:rsidR="00B1181A" w:rsidRPr="00B1181A">
        <w:rPr>
          <w:rFonts w:asciiTheme="minorHAnsi" w:hAnsiTheme="minorHAnsi" w:cstheme="minorHAnsi"/>
          <w:sz w:val="22"/>
          <w:szCs w:val="22"/>
        </w:rPr>
        <w:fldChar w:fldCharType="begin"/>
      </w:r>
      <w:r w:rsidR="00B1181A" w:rsidRPr="00B1181A">
        <w:rPr>
          <w:rFonts w:asciiTheme="minorHAnsi" w:hAnsiTheme="minorHAnsi" w:cstheme="minorHAnsi"/>
          <w:sz w:val="22"/>
          <w:szCs w:val="22"/>
        </w:rPr>
        <w:instrText xml:space="preserve"> HYPERLINK "http://www.educationalneuroscience.org.uk/resources/neuromyth-or-neurofact/children-have-different-learning-styles/" </w:instrText>
      </w:r>
      <w:r w:rsidR="00B1181A" w:rsidRPr="00B1181A">
        <w:rPr>
          <w:rFonts w:asciiTheme="minorHAnsi" w:hAnsiTheme="minorHAnsi" w:cstheme="minorHAnsi"/>
          <w:sz w:val="22"/>
          <w:szCs w:val="22"/>
        </w:rPr>
        <w:fldChar w:fldCharType="separate"/>
      </w:r>
      <w:r w:rsidR="00B1181A" w:rsidRPr="00B1181A">
        <w:rPr>
          <w:rStyle w:val="Hyperlink"/>
          <w:rFonts w:asciiTheme="minorHAnsi" w:hAnsiTheme="minorHAnsi" w:cstheme="minorHAnsi"/>
          <w:sz w:val="22"/>
          <w:szCs w:val="22"/>
        </w:rPr>
        <w:t>http://www.educationalneuroscience.org.uk/resources/neuromyth-or-neurofact/children-have-different-learning-styles/</w:t>
      </w:r>
      <w:r w:rsidR="00B1181A" w:rsidRPr="00B1181A">
        <w:rPr>
          <w:rFonts w:asciiTheme="minorHAnsi" w:hAnsiTheme="minorHAnsi" w:cstheme="minorHAnsi"/>
          <w:sz w:val="22"/>
          <w:szCs w:val="22"/>
        </w:rPr>
        <w:fldChar w:fldCharType="end"/>
      </w:r>
      <w:r w:rsidR="00B1181A">
        <w:rPr>
          <w:rFonts w:asciiTheme="minorHAnsi" w:hAnsiTheme="minorHAnsi" w:cstheme="minorHAnsi"/>
          <w:sz w:val="22"/>
          <w:szCs w:val="22"/>
        </w:rPr>
        <w:t xml:space="preserve"> (</w:t>
      </w:r>
      <w:proofErr w:type="spellStart"/>
      <w:r w:rsidR="00B1181A">
        <w:rPr>
          <w:rFonts w:asciiTheme="minorHAnsi" w:hAnsiTheme="minorHAnsi" w:cstheme="minorHAnsi"/>
          <w:sz w:val="22"/>
          <w:szCs w:val="22"/>
        </w:rPr>
        <w:t>Darllenwyd</w:t>
      </w:r>
      <w:proofErr w:type="spellEnd"/>
      <w:r w:rsidR="00B1181A">
        <w:rPr>
          <w:rFonts w:asciiTheme="minorHAnsi" w:hAnsiTheme="minorHAnsi" w:cstheme="minorHAnsi"/>
          <w:sz w:val="22"/>
          <w:szCs w:val="22"/>
        </w:rPr>
        <w:t xml:space="preserve">: 23 </w:t>
      </w:r>
      <w:proofErr w:type="spellStart"/>
      <w:r w:rsidR="00B1181A">
        <w:rPr>
          <w:rFonts w:asciiTheme="minorHAnsi" w:hAnsiTheme="minorHAnsi" w:cstheme="minorHAnsi"/>
          <w:sz w:val="22"/>
          <w:szCs w:val="22"/>
        </w:rPr>
        <w:t>Ionawr</w:t>
      </w:r>
      <w:proofErr w:type="spellEnd"/>
      <w:r w:rsidR="00B1181A">
        <w:rPr>
          <w:rFonts w:asciiTheme="minorHAnsi" w:hAnsiTheme="minorHAnsi" w:cstheme="minorHAnsi"/>
          <w:sz w:val="22"/>
          <w:szCs w:val="22"/>
        </w:rPr>
        <w:t xml:space="preserve"> 2019)</w:t>
      </w:r>
      <w:bookmarkStart w:id="0" w:name="_GoBack"/>
      <w:bookmarkEnd w:id="0"/>
    </w:p>
    <w:p w14:paraId="66B7F204" w14:textId="77777777" w:rsidR="00B1181A" w:rsidRPr="00B1181A" w:rsidRDefault="00B1181A" w:rsidP="00B1181A">
      <w:pPr>
        <w:spacing w:line="360" w:lineRule="auto"/>
        <w:rPr>
          <w:rFonts w:asciiTheme="minorHAnsi" w:hAnsiTheme="minorHAnsi" w:cstheme="minorHAnsi"/>
          <w:sz w:val="22"/>
          <w:szCs w:val="22"/>
        </w:rPr>
      </w:pPr>
    </w:p>
    <w:p w14:paraId="055FCE3E" w14:textId="77777777" w:rsidR="0046285A" w:rsidRPr="00B1181A" w:rsidRDefault="0046285A" w:rsidP="00B1181A">
      <w:pPr>
        <w:spacing w:line="360" w:lineRule="auto"/>
        <w:rPr>
          <w:rFonts w:asciiTheme="minorHAnsi" w:hAnsiTheme="minorHAnsi" w:cstheme="minorHAnsi"/>
          <w:sz w:val="22"/>
          <w:szCs w:val="22"/>
        </w:rPr>
      </w:pPr>
      <w:r w:rsidRPr="00B1181A">
        <w:rPr>
          <w:rFonts w:asciiTheme="minorHAnsi" w:hAnsiTheme="minorHAnsi" w:cstheme="minorHAnsi"/>
          <w:sz w:val="22"/>
          <w:szCs w:val="22"/>
        </w:rPr>
        <w:t xml:space="preserve">Dean Park School (2015) </w:t>
      </w:r>
      <w:r w:rsidRPr="00B1181A">
        <w:rPr>
          <w:rFonts w:asciiTheme="minorHAnsi" w:hAnsiTheme="minorHAnsi" w:cstheme="minorHAnsi"/>
          <w:i/>
          <w:sz w:val="22"/>
          <w:szCs w:val="22"/>
        </w:rPr>
        <w:t xml:space="preserve">‘Froebelian Principles’ </w:t>
      </w:r>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Ar</w:t>
      </w:r>
      <w:proofErr w:type="spellEnd"/>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gael</w:t>
      </w:r>
      <w:proofErr w:type="spellEnd"/>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yn</w:t>
      </w:r>
      <w:proofErr w:type="spellEnd"/>
      <w:r w:rsidRPr="00B1181A">
        <w:rPr>
          <w:rFonts w:asciiTheme="minorHAnsi" w:hAnsiTheme="minorHAnsi" w:cstheme="minorHAnsi"/>
          <w:sz w:val="22"/>
          <w:szCs w:val="22"/>
        </w:rPr>
        <w:t xml:space="preserve">: </w:t>
      </w:r>
    </w:p>
    <w:p w14:paraId="4777C769" w14:textId="77777777" w:rsidR="0046285A" w:rsidRPr="00B1181A" w:rsidRDefault="0046285A" w:rsidP="00B1181A">
      <w:pPr>
        <w:spacing w:line="360" w:lineRule="auto"/>
        <w:rPr>
          <w:rFonts w:asciiTheme="minorHAnsi" w:hAnsiTheme="minorHAnsi" w:cstheme="minorHAnsi"/>
          <w:sz w:val="22"/>
          <w:szCs w:val="22"/>
        </w:rPr>
      </w:pPr>
      <w:hyperlink r:id="rId8" w:history="1">
        <w:r w:rsidRPr="00B1181A">
          <w:rPr>
            <w:rStyle w:val="Hyperlink"/>
            <w:rFonts w:asciiTheme="minorHAnsi" w:hAnsiTheme="minorHAnsi" w:cstheme="minorHAnsi"/>
            <w:sz w:val="22"/>
            <w:szCs w:val="22"/>
          </w:rPr>
          <w:t>https://deanparkschool.org.uk/nursery/froebelian-principles/</w:t>
        </w:r>
      </w:hyperlink>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Darllenwyd</w:t>
      </w:r>
      <w:proofErr w:type="spellEnd"/>
      <w:r w:rsidRPr="00B1181A">
        <w:rPr>
          <w:rFonts w:asciiTheme="minorHAnsi" w:hAnsiTheme="minorHAnsi" w:cstheme="minorHAnsi"/>
          <w:sz w:val="22"/>
          <w:szCs w:val="22"/>
        </w:rPr>
        <w:t xml:space="preserve">: 20 </w:t>
      </w:r>
      <w:proofErr w:type="spellStart"/>
      <w:r w:rsidRPr="00B1181A">
        <w:rPr>
          <w:rFonts w:asciiTheme="minorHAnsi" w:hAnsiTheme="minorHAnsi" w:cstheme="minorHAnsi"/>
          <w:sz w:val="22"/>
          <w:szCs w:val="22"/>
        </w:rPr>
        <w:t>Ionawr</w:t>
      </w:r>
      <w:proofErr w:type="spellEnd"/>
      <w:r w:rsidRPr="00B1181A">
        <w:rPr>
          <w:rFonts w:asciiTheme="minorHAnsi" w:hAnsiTheme="minorHAnsi" w:cstheme="minorHAnsi"/>
          <w:sz w:val="22"/>
          <w:szCs w:val="22"/>
        </w:rPr>
        <w:t xml:space="preserve"> 2019)</w:t>
      </w:r>
    </w:p>
    <w:p w14:paraId="5929EB66" w14:textId="77777777" w:rsidR="0046285A" w:rsidRPr="00B1181A" w:rsidRDefault="0046285A" w:rsidP="00B1181A">
      <w:pPr>
        <w:spacing w:line="360" w:lineRule="auto"/>
        <w:rPr>
          <w:rFonts w:asciiTheme="minorHAnsi" w:hAnsiTheme="minorHAnsi" w:cstheme="minorHAnsi"/>
          <w:i/>
          <w:sz w:val="22"/>
          <w:szCs w:val="22"/>
        </w:rPr>
      </w:pPr>
    </w:p>
    <w:p w14:paraId="1BDF50CD" w14:textId="77777777" w:rsidR="0046285A" w:rsidRPr="00B1181A" w:rsidRDefault="0046285A" w:rsidP="00B1181A">
      <w:pPr>
        <w:spacing w:line="360" w:lineRule="auto"/>
        <w:rPr>
          <w:rFonts w:asciiTheme="minorHAnsi" w:hAnsiTheme="minorHAnsi" w:cstheme="minorHAnsi"/>
          <w:sz w:val="22"/>
          <w:szCs w:val="22"/>
        </w:rPr>
      </w:pPr>
      <w:r w:rsidRPr="00B1181A">
        <w:rPr>
          <w:rFonts w:asciiTheme="minorHAnsi" w:hAnsiTheme="minorHAnsi" w:cstheme="minorHAnsi"/>
          <w:sz w:val="22"/>
          <w:szCs w:val="22"/>
        </w:rPr>
        <w:t>Joyce L. Epstein, Ph.D., et. al. (</w:t>
      </w:r>
      <w:proofErr w:type="spellStart"/>
      <w:r w:rsidRPr="00B1181A">
        <w:rPr>
          <w:rFonts w:asciiTheme="minorHAnsi" w:hAnsiTheme="minorHAnsi" w:cstheme="minorHAnsi"/>
          <w:sz w:val="22"/>
          <w:szCs w:val="22"/>
        </w:rPr>
        <w:t>Blwyddyn</w:t>
      </w:r>
      <w:proofErr w:type="spellEnd"/>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Anhysbys</w:t>
      </w:r>
      <w:proofErr w:type="spellEnd"/>
      <w:r w:rsidRPr="00B1181A">
        <w:rPr>
          <w:rFonts w:asciiTheme="minorHAnsi" w:hAnsiTheme="minorHAnsi" w:cstheme="minorHAnsi"/>
          <w:sz w:val="22"/>
          <w:szCs w:val="22"/>
        </w:rPr>
        <w:t>) ‘Epstein's Framework of Six Types of Involvement</w:t>
      </w:r>
      <w:r w:rsidRPr="00B1181A">
        <w:rPr>
          <w:rFonts w:asciiTheme="minorHAnsi" w:hAnsiTheme="minorHAnsi" w:cstheme="minorHAnsi"/>
          <w:i/>
          <w:sz w:val="22"/>
          <w:szCs w:val="22"/>
        </w:rPr>
        <w:t xml:space="preserve">’ Partnership </w:t>
      </w:r>
      <w:proofErr w:type="spellStart"/>
      <w:r w:rsidRPr="00B1181A">
        <w:rPr>
          <w:rFonts w:asciiTheme="minorHAnsi" w:hAnsiTheme="minorHAnsi" w:cstheme="minorHAnsi"/>
          <w:i/>
          <w:sz w:val="22"/>
          <w:szCs w:val="22"/>
        </w:rPr>
        <w:t>Center</w:t>
      </w:r>
      <w:proofErr w:type="spellEnd"/>
      <w:r w:rsidRPr="00B1181A">
        <w:rPr>
          <w:rFonts w:asciiTheme="minorHAnsi" w:hAnsiTheme="minorHAnsi" w:cstheme="minorHAnsi"/>
          <w:i/>
          <w:sz w:val="22"/>
          <w:szCs w:val="22"/>
        </w:rPr>
        <w:t xml:space="preserve"> for the Social Organization of Schools. </w:t>
      </w:r>
      <w:proofErr w:type="spellStart"/>
      <w:r w:rsidRPr="00B1181A">
        <w:rPr>
          <w:rFonts w:asciiTheme="minorHAnsi" w:hAnsiTheme="minorHAnsi" w:cstheme="minorHAnsi"/>
          <w:sz w:val="22"/>
          <w:szCs w:val="22"/>
        </w:rPr>
        <w:t>Ar</w:t>
      </w:r>
      <w:proofErr w:type="spellEnd"/>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gael</w:t>
      </w:r>
      <w:proofErr w:type="spellEnd"/>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yn</w:t>
      </w:r>
      <w:proofErr w:type="spellEnd"/>
      <w:r w:rsidRPr="00B1181A">
        <w:rPr>
          <w:rFonts w:asciiTheme="minorHAnsi" w:hAnsiTheme="minorHAnsi" w:cstheme="minorHAnsi"/>
          <w:sz w:val="22"/>
          <w:szCs w:val="22"/>
        </w:rPr>
        <w:t xml:space="preserve">: </w:t>
      </w:r>
      <w:hyperlink r:id="rId9" w:history="1">
        <w:r w:rsidRPr="00B1181A">
          <w:rPr>
            <w:rStyle w:val="Hyperlink"/>
            <w:rFonts w:asciiTheme="minorHAnsi" w:hAnsiTheme="minorHAnsi" w:cstheme="minorHAnsi"/>
            <w:sz w:val="22"/>
            <w:szCs w:val="22"/>
          </w:rPr>
          <w:t>https://www.sps186.org/downloads/table/13040/6TypesJ.Epstien.pdf</w:t>
        </w:r>
      </w:hyperlink>
      <w:r w:rsidRPr="00B1181A">
        <w:rPr>
          <w:rFonts w:asciiTheme="minorHAnsi" w:hAnsiTheme="minorHAnsi" w:cstheme="minorHAnsi"/>
          <w:sz w:val="22"/>
          <w:szCs w:val="22"/>
        </w:rPr>
        <w:t xml:space="preserve"> (</w:t>
      </w:r>
      <w:proofErr w:type="spellStart"/>
      <w:r w:rsidRPr="00B1181A">
        <w:rPr>
          <w:rFonts w:asciiTheme="minorHAnsi" w:hAnsiTheme="minorHAnsi" w:cstheme="minorHAnsi"/>
          <w:sz w:val="22"/>
          <w:szCs w:val="22"/>
        </w:rPr>
        <w:t>Darllenwyd</w:t>
      </w:r>
      <w:proofErr w:type="spellEnd"/>
      <w:r w:rsidRPr="00B1181A">
        <w:rPr>
          <w:rFonts w:asciiTheme="minorHAnsi" w:hAnsiTheme="minorHAnsi" w:cstheme="minorHAnsi"/>
          <w:sz w:val="22"/>
          <w:szCs w:val="22"/>
        </w:rPr>
        <w:t xml:space="preserve">: 24 </w:t>
      </w:r>
      <w:proofErr w:type="spellStart"/>
      <w:r w:rsidRPr="00B1181A">
        <w:rPr>
          <w:rFonts w:asciiTheme="minorHAnsi" w:hAnsiTheme="minorHAnsi" w:cstheme="minorHAnsi"/>
          <w:sz w:val="22"/>
          <w:szCs w:val="22"/>
        </w:rPr>
        <w:t>Ionawr</w:t>
      </w:r>
      <w:proofErr w:type="spellEnd"/>
      <w:r w:rsidRPr="00B1181A">
        <w:rPr>
          <w:rFonts w:asciiTheme="minorHAnsi" w:hAnsiTheme="minorHAnsi" w:cstheme="minorHAnsi"/>
          <w:sz w:val="22"/>
          <w:szCs w:val="22"/>
        </w:rPr>
        <w:t xml:space="preserve"> 2019) </w:t>
      </w:r>
    </w:p>
    <w:p w14:paraId="235B6C8B" w14:textId="77777777" w:rsidR="0046285A" w:rsidRPr="00B1181A" w:rsidRDefault="0046285A" w:rsidP="00B1181A">
      <w:pPr>
        <w:spacing w:line="360" w:lineRule="auto"/>
        <w:rPr>
          <w:rFonts w:asciiTheme="minorHAnsi" w:hAnsiTheme="minorHAnsi" w:cstheme="minorHAnsi"/>
          <w:sz w:val="22"/>
          <w:szCs w:val="22"/>
          <w:lang w:val="cy-GB"/>
        </w:rPr>
      </w:pPr>
    </w:p>
    <w:p w14:paraId="54FFBE97" w14:textId="44B9D2B9" w:rsidR="00B04F01" w:rsidRPr="00B1181A" w:rsidRDefault="0010469F" w:rsidP="00B1181A">
      <w:pPr>
        <w:spacing w:line="360" w:lineRule="auto"/>
        <w:rPr>
          <w:rFonts w:asciiTheme="minorHAnsi" w:hAnsiTheme="minorHAnsi" w:cstheme="minorHAnsi"/>
          <w:color w:val="000000" w:themeColor="text1"/>
          <w:sz w:val="22"/>
          <w:szCs w:val="22"/>
        </w:rPr>
      </w:pPr>
      <w:r w:rsidRPr="00B1181A">
        <w:rPr>
          <w:rFonts w:asciiTheme="minorHAnsi" w:hAnsiTheme="minorHAnsi" w:cstheme="minorHAnsi"/>
          <w:sz w:val="22"/>
          <w:szCs w:val="22"/>
          <w:lang w:val="cy-GB"/>
        </w:rPr>
        <w:t xml:space="preserve">The Compass School (2017) </w:t>
      </w:r>
      <w:r w:rsidR="000B778D" w:rsidRPr="00B1181A">
        <w:rPr>
          <w:rFonts w:asciiTheme="minorHAnsi" w:hAnsiTheme="minorHAnsi" w:cstheme="minorHAnsi"/>
          <w:i/>
          <w:sz w:val="22"/>
          <w:szCs w:val="22"/>
          <w:lang w:val="cy-GB"/>
        </w:rPr>
        <w:t>‘</w:t>
      </w:r>
      <w:r w:rsidRPr="00B1181A">
        <w:rPr>
          <w:rFonts w:asciiTheme="minorHAnsi" w:hAnsiTheme="minorHAnsi" w:cstheme="minorHAnsi"/>
          <w:i/>
          <w:sz w:val="22"/>
          <w:szCs w:val="22"/>
          <w:lang w:val="cy-GB"/>
        </w:rPr>
        <w:t>Who is Loris Malaguzzi?</w:t>
      </w:r>
      <w:r w:rsidR="000B778D" w:rsidRPr="00B1181A">
        <w:rPr>
          <w:rFonts w:asciiTheme="minorHAnsi" w:hAnsiTheme="minorHAnsi" w:cstheme="minorHAnsi"/>
          <w:i/>
          <w:sz w:val="22"/>
          <w:szCs w:val="22"/>
          <w:lang w:val="cy-GB"/>
        </w:rPr>
        <w:t>’</w:t>
      </w:r>
      <w:r w:rsidRPr="00B1181A">
        <w:rPr>
          <w:rFonts w:asciiTheme="minorHAnsi" w:hAnsiTheme="minorHAnsi" w:cstheme="minorHAnsi"/>
          <w:sz w:val="22"/>
          <w:szCs w:val="22"/>
          <w:lang w:val="cy-GB"/>
        </w:rPr>
        <w:t xml:space="preserve"> – Ar gael yn:</w:t>
      </w:r>
      <w:r w:rsidRPr="00B1181A">
        <w:rPr>
          <w:rFonts w:asciiTheme="minorHAnsi" w:hAnsiTheme="minorHAnsi" w:cstheme="minorHAnsi"/>
          <w:sz w:val="22"/>
          <w:szCs w:val="22"/>
          <w:lang w:val="cy-GB"/>
        </w:rPr>
        <w:t xml:space="preserve"> </w:t>
      </w:r>
      <w:hyperlink r:id="rId10" w:history="1">
        <w:r w:rsidRPr="00B1181A">
          <w:rPr>
            <w:rStyle w:val="Hyperlink"/>
            <w:rFonts w:asciiTheme="minorHAnsi" w:hAnsiTheme="minorHAnsi" w:cstheme="minorHAnsi"/>
            <w:sz w:val="22"/>
            <w:szCs w:val="22"/>
            <w:lang w:val="cy-GB"/>
          </w:rPr>
          <w:t>https://www.thecompassschool.com/blog/who-is-loris-malaguzzi/</w:t>
        </w:r>
      </w:hyperlink>
      <w:r w:rsidRPr="00B1181A">
        <w:rPr>
          <w:rFonts w:asciiTheme="minorHAnsi" w:hAnsiTheme="minorHAnsi" w:cstheme="minorHAnsi"/>
          <w:color w:val="0000FF"/>
          <w:sz w:val="22"/>
          <w:szCs w:val="22"/>
        </w:rPr>
        <w:t xml:space="preserve"> </w:t>
      </w:r>
      <w:r w:rsidRPr="00B1181A">
        <w:rPr>
          <w:rFonts w:asciiTheme="minorHAnsi" w:hAnsiTheme="minorHAnsi" w:cstheme="minorHAnsi"/>
          <w:color w:val="000000" w:themeColor="text1"/>
          <w:sz w:val="22"/>
          <w:szCs w:val="22"/>
        </w:rPr>
        <w:t>(</w:t>
      </w:r>
      <w:proofErr w:type="spellStart"/>
      <w:r w:rsidRPr="00B1181A">
        <w:rPr>
          <w:rFonts w:asciiTheme="minorHAnsi" w:hAnsiTheme="minorHAnsi" w:cstheme="minorHAnsi"/>
          <w:color w:val="000000" w:themeColor="text1"/>
          <w:sz w:val="22"/>
          <w:szCs w:val="22"/>
        </w:rPr>
        <w:t>Darllenwy</w:t>
      </w:r>
      <w:r w:rsidR="00EB08D4" w:rsidRPr="00B1181A">
        <w:rPr>
          <w:rFonts w:asciiTheme="minorHAnsi" w:hAnsiTheme="minorHAnsi" w:cstheme="minorHAnsi"/>
          <w:color w:val="000000" w:themeColor="text1"/>
          <w:sz w:val="22"/>
          <w:szCs w:val="22"/>
        </w:rPr>
        <w:t>d</w:t>
      </w:r>
      <w:proofErr w:type="spellEnd"/>
      <w:r w:rsidR="00EB08D4" w:rsidRPr="00B1181A">
        <w:rPr>
          <w:rFonts w:asciiTheme="minorHAnsi" w:hAnsiTheme="minorHAnsi" w:cstheme="minorHAnsi"/>
          <w:color w:val="000000" w:themeColor="text1"/>
          <w:sz w:val="22"/>
          <w:szCs w:val="22"/>
        </w:rPr>
        <w:t xml:space="preserve">: 23 </w:t>
      </w:r>
      <w:proofErr w:type="spellStart"/>
      <w:r w:rsidR="00EB08D4" w:rsidRPr="00B1181A">
        <w:rPr>
          <w:rFonts w:asciiTheme="minorHAnsi" w:hAnsiTheme="minorHAnsi" w:cstheme="minorHAnsi"/>
          <w:color w:val="000000" w:themeColor="text1"/>
          <w:sz w:val="22"/>
          <w:szCs w:val="22"/>
        </w:rPr>
        <w:t>Ionawr</w:t>
      </w:r>
      <w:proofErr w:type="spellEnd"/>
      <w:r w:rsidR="00EB08D4" w:rsidRPr="00B1181A">
        <w:rPr>
          <w:rFonts w:asciiTheme="minorHAnsi" w:hAnsiTheme="minorHAnsi" w:cstheme="minorHAnsi"/>
          <w:color w:val="000000" w:themeColor="text1"/>
          <w:sz w:val="22"/>
          <w:szCs w:val="22"/>
        </w:rPr>
        <w:t xml:space="preserve"> 2019)</w:t>
      </w:r>
    </w:p>
    <w:p w14:paraId="27D5CB84" w14:textId="4FED454B" w:rsidR="006E7A53" w:rsidRPr="00B1181A" w:rsidRDefault="006E7A53" w:rsidP="00B1181A">
      <w:pPr>
        <w:spacing w:line="360" w:lineRule="auto"/>
        <w:rPr>
          <w:rFonts w:asciiTheme="minorHAnsi" w:hAnsiTheme="minorHAnsi" w:cstheme="minorHAnsi"/>
          <w:color w:val="000000" w:themeColor="text1"/>
          <w:sz w:val="22"/>
          <w:szCs w:val="22"/>
        </w:rPr>
      </w:pPr>
    </w:p>
    <w:p w14:paraId="7DBCF407" w14:textId="3E1A2F1F" w:rsidR="00000000" w:rsidRPr="00B1181A" w:rsidRDefault="00A507DA" w:rsidP="00B1181A">
      <w:pPr>
        <w:spacing w:line="360" w:lineRule="auto"/>
        <w:rPr>
          <w:rFonts w:asciiTheme="minorHAnsi" w:hAnsiTheme="minorHAnsi" w:cstheme="minorHAnsi"/>
          <w:color w:val="000000" w:themeColor="text1"/>
          <w:sz w:val="22"/>
          <w:szCs w:val="22"/>
        </w:rPr>
      </w:pPr>
      <w:r w:rsidRPr="00B1181A">
        <w:rPr>
          <w:rFonts w:asciiTheme="minorHAnsi" w:hAnsiTheme="minorHAnsi" w:cstheme="minorHAnsi"/>
          <w:color w:val="000000" w:themeColor="text1"/>
          <w:sz w:val="22"/>
          <w:szCs w:val="22"/>
        </w:rPr>
        <w:t xml:space="preserve">Webster-Stratton, C. (2010) </w:t>
      </w:r>
      <w:r w:rsidRPr="00B1181A">
        <w:rPr>
          <w:rFonts w:asciiTheme="minorHAnsi" w:hAnsiTheme="minorHAnsi" w:cstheme="minorHAnsi"/>
          <w:i/>
          <w:iCs/>
          <w:color w:val="000000" w:themeColor="text1"/>
          <w:sz w:val="22"/>
          <w:szCs w:val="22"/>
        </w:rPr>
        <w:t xml:space="preserve">Y </w:t>
      </w:r>
      <w:proofErr w:type="spellStart"/>
      <w:r w:rsidRPr="00B1181A">
        <w:rPr>
          <w:rFonts w:asciiTheme="minorHAnsi" w:hAnsiTheme="minorHAnsi" w:cstheme="minorHAnsi"/>
          <w:i/>
          <w:iCs/>
          <w:color w:val="000000" w:themeColor="text1"/>
          <w:sz w:val="22"/>
          <w:szCs w:val="22"/>
        </w:rPr>
        <w:t>Llyfr</w:t>
      </w:r>
      <w:proofErr w:type="spellEnd"/>
      <w:r w:rsidRPr="00B1181A">
        <w:rPr>
          <w:rFonts w:asciiTheme="minorHAnsi" w:hAnsiTheme="minorHAnsi" w:cstheme="minorHAnsi"/>
          <w:i/>
          <w:iCs/>
          <w:color w:val="000000" w:themeColor="text1"/>
          <w:sz w:val="22"/>
          <w:szCs w:val="22"/>
        </w:rPr>
        <w:t xml:space="preserve"> </w:t>
      </w:r>
      <w:proofErr w:type="spellStart"/>
      <w:r w:rsidRPr="00B1181A">
        <w:rPr>
          <w:rFonts w:asciiTheme="minorHAnsi" w:hAnsiTheme="minorHAnsi" w:cstheme="minorHAnsi"/>
          <w:i/>
          <w:iCs/>
          <w:color w:val="000000" w:themeColor="text1"/>
          <w:sz w:val="22"/>
          <w:szCs w:val="22"/>
        </w:rPr>
        <w:t>Melyn</w:t>
      </w:r>
      <w:proofErr w:type="spellEnd"/>
      <w:r w:rsidRPr="00B1181A">
        <w:rPr>
          <w:rFonts w:asciiTheme="minorHAnsi" w:hAnsiTheme="minorHAnsi" w:cstheme="minorHAnsi"/>
          <w:i/>
          <w:iCs/>
          <w:color w:val="000000" w:themeColor="text1"/>
          <w:sz w:val="22"/>
          <w:szCs w:val="22"/>
        </w:rPr>
        <w:t xml:space="preserve">: </w:t>
      </w:r>
      <w:proofErr w:type="spellStart"/>
      <w:r w:rsidRPr="00B1181A">
        <w:rPr>
          <w:rFonts w:asciiTheme="minorHAnsi" w:hAnsiTheme="minorHAnsi" w:cstheme="minorHAnsi"/>
          <w:i/>
          <w:iCs/>
          <w:color w:val="000000" w:themeColor="text1"/>
          <w:sz w:val="22"/>
          <w:szCs w:val="22"/>
        </w:rPr>
        <w:t>Sut</w:t>
      </w:r>
      <w:proofErr w:type="spellEnd"/>
      <w:r w:rsidRPr="00B1181A">
        <w:rPr>
          <w:rFonts w:asciiTheme="minorHAnsi" w:hAnsiTheme="minorHAnsi" w:cstheme="minorHAnsi"/>
          <w:i/>
          <w:iCs/>
          <w:color w:val="000000" w:themeColor="text1"/>
          <w:sz w:val="22"/>
          <w:szCs w:val="22"/>
        </w:rPr>
        <w:t xml:space="preserve"> </w:t>
      </w:r>
      <w:proofErr w:type="spellStart"/>
      <w:r w:rsidRPr="00B1181A">
        <w:rPr>
          <w:rFonts w:asciiTheme="minorHAnsi" w:hAnsiTheme="minorHAnsi" w:cstheme="minorHAnsi"/>
          <w:i/>
          <w:iCs/>
          <w:color w:val="000000" w:themeColor="text1"/>
          <w:sz w:val="22"/>
          <w:szCs w:val="22"/>
        </w:rPr>
        <w:t>i</w:t>
      </w:r>
      <w:proofErr w:type="spellEnd"/>
      <w:r w:rsidRPr="00B1181A">
        <w:rPr>
          <w:rFonts w:asciiTheme="minorHAnsi" w:hAnsiTheme="minorHAnsi" w:cstheme="minorHAnsi"/>
          <w:i/>
          <w:iCs/>
          <w:color w:val="000000" w:themeColor="text1"/>
          <w:sz w:val="22"/>
          <w:szCs w:val="22"/>
        </w:rPr>
        <w:t xml:space="preserve"> </w:t>
      </w:r>
      <w:proofErr w:type="spellStart"/>
      <w:r w:rsidRPr="00B1181A">
        <w:rPr>
          <w:rFonts w:asciiTheme="minorHAnsi" w:hAnsiTheme="minorHAnsi" w:cstheme="minorHAnsi"/>
          <w:i/>
          <w:iCs/>
          <w:color w:val="000000" w:themeColor="text1"/>
          <w:sz w:val="22"/>
          <w:szCs w:val="22"/>
        </w:rPr>
        <w:t>hybu</w:t>
      </w:r>
      <w:proofErr w:type="spellEnd"/>
      <w:r w:rsidRPr="00B1181A">
        <w:rPr>
          <w:rFonts w:asciiTheme="minorHAnsi" w:hAnsiTheme="minorHAnsi" w:cstheme="minorHAnsi"/>
          <w:i/>
          <w:iCs/>
          <w:color w:val="000000" w:themeColor="text1"/>
          <w:sz w:val="22"/>
          <w:szCs w:val="22"/>
        </w:rPr>
        <w:t xml:space="preserve"> </w:t>
      </w:r>
      <w:proofErr w:type="spellStart"/>
      <w:r w:rsidRPr="00B1181A">
        <w:rPr>
          <w:rFonts w:asciiTheme="minorHAnsi" w:hAnsiTheme="minorHAnsi" w:cstheme="minorHAnsi"/>
          <w:i/>
          <w:iCs/>
          <w:color w:val="000000" w:themeColor="text1"/>
          <w:sz w:val="22"/>
          <w:szCs w:val="22"/>
        </w:rPr>
        <w:t>sgiliau</w:t>
      </w:r>
      <w:proofErr w:type="spellEnd"/>
      <w:r w:rsidRPr="00B1181A">
        <w:rPr>
          <w:rFonts w:asciiTheme="minorHAnsi" w:hAnsiTheme="minorHAnsi" w:cstheme="minorHAnsi"/>
          <w:i/>
          <w:iCs/>
          <w:color w:val="000000" w:themeColor="text1"/>
          <w:sz w:val="22"/>
          <w:szCs w:val="22"/>
        </w:rPr>
        <w:t xml:space="preserve"> </w:t>
      </w:r>
      <w:proofErr w:type="spellStart"/>
      <w:r w:rsidRPr="00B1181A">
        <w:rPr>
          <w:rFonts w:asciiTheme="minorHAnsi" w:hAnsiTheme="minorHAnsi" w:cstheme="minorHAnsi"/>
          <w:i/>
          <w:iCs/>
          <w:color w:val="000000" w:themeColor="text1"/>
          <w:sz w:val="22"/>
          <w:szCs w:val="22"/>
        </w:rPr>
        <w:t>cymdeithasol</w:t>
      </w:r>
      <w:proofErr w:type="spellEnd"/>
      <w:r w:rsidRPr="00B1181A">
        <w:rPr>
          <w:rFonts w:asciiTheme="minorHAnsi" w:hAnsiTheme="minorHAnsi" w:cstheme="minorHAnsi"/>
          <w:i/>
          <w:iCs/>
          <w:color w:val="000000" w:themeColor="text1"/>
          <w:sz w:val="22"/>
          <w:szCs w:val="22"/>
        </w:rPr>
        <w:t xml:space="preserve"> ac </w:t>
      </w:r>
      <w:proofErr w:type="spellStart"/>
      <w:r w:rsidRPr="00B1181A">
        <w:rPr>
          <w:rFonts w:asciiTheme="minorHAnsi" w:hAnsiTheme="minorHAnsi" w:cstheme="minorHAnsi"/>
          <w:i/>
          <w:iCs/>
          <w:color w:val="000000" w:themeColor="text1"/>
          <w:sz w:val="22"/>
          <w:szCs w:val="22"/>
        </w:rPr>
        <w:t>emosiynol</w:t>
      </w:r>
      <w:proofErr w:type="spellEnd"/>
      <w:r w:rsidRPr="00B1181A">
        <w:rPr>
          <w:rFonts w:asciiTheme="minorHAnsi" w:hAnsiTheme="minorHAnsi" w:cstheme="minorHAnsi"/>
          <w:i/>
          <w:iCs/>
          <w:color w:val="000000" w:themeColor="text1"/>
          <w:sz w:val="22"/>
          <w:szCs w:val="22"/>
        </w:rPr>
        <w:t xml:space="preserve"> plant. </w:t>
      </w:r>
      <w:proofErr w:type="spellStart"/>
      <w:r w:rsidRPr="00B1181A">
        <w:rPr>
          <w:rFonts w:asciiTheme="minorHAnsi" w:hAnsiTheme="minorHAnsi" w:cstheme="minorHAnsi"/>
          <w:color w:val="000000" w:themeColor="text1"/>
          <w:sz w:val="22"/>
          <w:szCs w:val="22"/>
        </w:rPr>
        <w:t>Llandysul</w:t>
      </w:r>
      <w:proofErr w:type="spellEnd"/>
      <w:r w:rsidRPr="00B1181A">
        <w:rPr>
          <w:rFonts w:asciiTheme="minorHAnsi" w:hAnsiTheme="minorHAnsi" w:cstheme="minorHAnsi"/>
          <w:color w:val="000000" w:themeColor="text1"/>
          <w:sz w:val="22"/>
          <w:szCs w:val="22"/>
        </w:rPr>
        <w:t xml:space="preserve">: </w:t>
      </w:r>
      <w:proofErr w:type="spellStart"/>
      <w:r w:rsidRPr="00B1181A">
        <w:rPr>
          <w:rFonts w:asciiTheme="minorHAnsi" w:hAnsiTheme="minorHAnsi" w:cstheme="minorHAnsi"/>
          <w:color w:val="000000" w:themeColor="text1"/>
          <w:sz w:val="22"/>
          <w:szCs w:val="22"/>
        </w:rPr>
        <w:t>Gwasg</w:t>
      </w:r>
      <w:proofErr w:type="spellEnd"/>
      <w:r w:rsidRPr="00B1181A">
        <w:rPr>
          <w:rFonts w:asciiTheme="minorHAnsi" w:hAnsiTheme="minorHAnsi" w:cstheme="minorHAnsi"/>
          <w:color w:val="000000" w:themeColor="text1"/>
          <w:sz w:val="22"/>
          <w:szCs w:val="22"/>
        </w:rPr>
        <w:t xml:space="preserve"> Gomer. </w:t>
      </w:r>
    </w:p>
    <w:p w14:paraId="29DA9BC2" w14:textId="42962E21" w:rsidR="002954E4" w:rsidRPr="00B1181A" w:rsidRDefault="002954E4" w:rsidP="00B1181A">
      <w:pPr>
        <w:spacing w:line="360" w:lineRule="auto"/>
        <w:rPr>
          <w:rFonts w:asciiTheme="minorHAnsi" w:hAnsiTheme="minorHAnsi" w:cstheme="minorHAnsi"/>
          <w:color w:val="000000" w:themeColor="text1"/>
          <w:sz w:val="22"/>
          <w:szCs w:val="22"/>
        </w:rPr>
      </w:pPr>
    </w:p>
    <w:p w14:paraId="46A2F7ED" w14:textId="750E2825" w:rsidR="00CA3D16" w:rsidRPr="00B1181A" w:rsidRDefault="002954E4" w:rsidP="00B1181A">
      <w:pPr>
        <w:spacing w:line="360" w:lineRule="auto"/>
        <w:rPr>
          <w:rFonts w:asciiTheme="minorHAnsi" w:hAnsiTheme="minorHAnsi" w:cstheme="minorHAnsi"/>
          <w:sz w:val="22"/>
          <w:szCs w:val="22"/>
        </w:rPr>
      </w:pPr>
      <w:r w:rsidRPr="00B1181A">
        <w:rPr>
          <w:rFonts w:asciiTheme="minorHAnsi" w:hAnsiTheme="minorHAnsi" w:cstheme="minorHAnsi"/>
          <w:color w:val="000000" w:themeColor="text1"/>
          <w:sz w:val="22"/>
          <w:szCs w:val="22"/>
        </w:rPr>
        <w:t xml:space="preserve">Williams, Y. (2014) Study.com </w:t>
      </w:r>
      <w:r w:rsidRPr="00B1181A">
        <w:rPr>
          <w:rFonts w:asciiTheme="minorHAnsi" w:hAnsiTheme="minorHAnsi" w:cstheme="minorHAnsi"/>
          <w:i/>
          <w:color w:val="000000" w:themeColor="text1"/>
          <w:sz w:val="22"/>
          <w:szCs w:val="22"/>
        </w:rPr>
        <w:t xml:space="preserve">‘Bronfenbrenner’s Chronosystem: Definition &amp; Examples’ </w:t>
      </w:r>
      <w:r w:rsidRPr="00B1181A">
        <w:rPr>
          <w:rFonts w:asciiTheme="minorHAnsi" w:hAnsiTheme="minorHAnsi" w:cstheme="minorHAnsi"/>
          <w:color w:val="000000" w:themeColor="text1"/>
          <w:sz w:val="22"/>
          <w:szCs w:val="22"/>
        </w:rPr>
        <w:t xml:space="preserve">– </w:t>
      </w:r>
      <w:proofErr w:type="spellStart"/>
      <w:r w:rsidRPr="00B1181A">
        <w:rPr>
          <w:rFonts w:asciiTheme="minorHAnsi" w:hAnsiTheme="minorHAnsi" w:cstheme="minorHAnsi"/>
          <w:color w:val="000000" w:themeColor="text1"/>
          <w:sz w:val="22"/>
          <w:szCs w:val="22"/>
        </w:rPr>
        <w:t>Ar</w:t>
      </w:r>
      <w:proofErr w:type="spellEnd"/>
      <w:r w:rsidRPr="00B1181A">
        <w:rPr>
          <w:rFonts w:asciiTheme="minorHAnsi" w:hAnsiTheme="minorHAnsi" w:cstheme="minorHAnsi"/>
          <w:color w:val="000000" w:themeColor="text1"/>
          <w:sz w:val="22"/>
          <w:szCs w:val="22"/>
        </w:rPr>
        <w:t xml:space="preserve"> </w:t>
      </w:r>
      <w:proofErr w:type="spellStart"/>
      <w:r w:rsidRPr="00B1181A">
        <w:rPr>
          <w:rFonts w:asciiTheme="minorHAnsi" w:hAnsiTheme="minorHAnsi" w:cstheme="minorHAnsi"/>
          <w:color w:val="000000" w:themeColor="text1"/>
          <w:sz w:val="22"/>
          <w:szCs w:val="22"/>
        </w:rPr>
        <w:t>gael</w:t>
      </w:r>
      <w:proofErr w:type="spellEnd"/>
      <w:r w:rsidRPr="00B1181A">
        <w:rPr>
          <w:rFonts w:asciiTheme="minorHAnsi" w:hAnsiTheme="minorHAnsi" w:cstheme="minorHAnsi"/>
          <w:color w:val="000000" w:themeColor="text1"/>
          <w:sz w:val="22"/>
          <w:szCs w:val="22"/>
        </w:rPr>
        <w:t xml:space="preserve"> </w:t>
      </w:r>
      <w:proofErr w:type="spellStart"/>
      <w:r w:rsidRPr="00B1181A">
        <w:rPr>
          <w:rFonts w:asciiTheme="minorHAnsi" w:hAnsiTheme="minorHAnsi" w:cstheme="minorHAnsi"/>
          <w:color w:val="000000" w:themeColor="text1"/>
          <w:sz w:val="22"/>
          <w:szCs w:val="22"/>
        </w:rPr>
        <w:t>yn</w:t>
      </w:r>
      <w:proofErr w:type="spellEnd"/>
      <w:r w:rsidRPr="00B1181A">
        <w:rPr>
          <w:rFonts w:asciiTheme="minorHAnsi" w:hAnsiTheme="minorHAnsi" w:cstheme="minorHAnsi"/>
          <w:color w:val="000000" w:themeColor="text1"/>
          <w:sz w:val="22"/>
          <w:szCs w:val="22"/>
        </w:rPr>
        <w:t xml:space="preserve">: </w:t>
      </w:r>
      <w:hyperlink r:id="rId11" w:history="1">
        <w:r w:rsidR="00CA3D16" w:rsidRPr="00B1181A">
          <w:rPr>
            <w:rStyle w:val="Hyperlink"/>
            <w:rFonts w:asciiTheme="minorHAnsi" w:hAnsiTheme="minorHAnsi" w:cstheme="minorHAnsi"/>
            <w:sz w:val="22"/>
            <w:szCs w:val="22"/>
          </w:rPr>
          <w:t>https://study.com/academy/lesson/bronfenbrenners-chronosystem-definition-examples-quiz.html</w:t>
        </w:r>
      </w:hyperlink>
    </w:p>
    <w:p w14:paraId="3B27069B" w14:textId="716C4207" w:rsidR="00CA3D16" w:rsidRPr="00B1181A" w:rsidRDefault="00CA3D16" w:rsidP="00B1181A">
      <w:pPr>
        <w:spacing w:line="360" w:lineRule="auto"/>
        <w:rPr>
          <w:rFonts w:asciiTheme="minorHAnsi" w:hAnsiTheme="minorHAnsi" w:cstheme="minorHAnsi"/>
          <w:sz w:val="22"/>
          <w:szCs w:val="22"/>
        </w:rPr>
      </w:pPr>
      <w:r w:rsidRPr="00B1181A">
        <w:rPr>
          <w:rFonts w:asciiTheme="minorHAnsi" w:hAnsiTheme="minorHAnsi" w:cstheme="minorHAnsi"/>
          <w:sz w:val="22"/>
          <w:szCs w:val="22"/>
        </w:rPr>
        <w:t>(</w:t>
      </w:r>
      <w:proofErr w:type="spellStart"/>
      <w:r w:rsidRPr="00B1181A">
        <w:rPr>
          <w:rFonts w:asciiTheme="minorHAnsi" w:hAnsiTheme="minorHAnsi" w:cstheme="minorHAnsi"/>
          <w:sz w:val="22"/>
          <w:szCs w:val="22"/>
        </w:rPr>
        <w:t>Darllenwyd</w:t>
      </w:r>
      <w:proofErr w:type="spellEnd"/>
      <w:r w:rsidRPr="00B1181A">
        <w:rPr>
          <w:rFonts w:asciiTheme="minorHAnsi" w:hAnsiTheme="minorHAnsi" w:cstheme="minorHAnsi"/>
          <w:sz w:val="22"/>
          <w:szCs w:val="22"/>
        </w:rPr>
        <w:t xml:space="preserve">: 21 </w:t>
      </w:r>
      <w:proofErr w:type="spellStart"/>
      <w:r w:rsidRPr="00B1181A">
        <w:rPr>
          <w:rFonts w:asciiTheme="minorHAnsi" w:hAnsiTheme="minorHAnsi" w:cstheme="minorHAnsi"/>
          <w:sz w:val="22"/>
          <w:szCs w:val="22"/>
        </w:rPr>
        <w:t>Ionawr</w:t>
      </w:r>
      <w:proofErr w:type="spellEnd"/>
      <w:r w:rsidRPr="00B1181A">
        <w:rPr>
          <w:rFonts w:asciiTheme="minorHAnsi" w:hAnsiTheme="minorHAnsi" w:cstheme="minorHAnsi"/>
          <w:sz w:val="22"/>
          <w:szCs w:val="22"/>
        </w:rPr>
        <w:t xml:space="preserve"> 2019)</w:t>
      </w:r>
    </w:p>
    <w:p w14:paraId="16747ADD" w14:textId="57D701FE" w:rsidR="002954E4" w:rsidRPr="00B1181A" w:rsidRDefault="002954E4" w:rsidP="00B1181A">
      <w:pPr>
        <w:spacing w:line="360" w:lineRule="auto"/>
        <w:rPr>
          <w:rFonts w:asciiTheme="minorHAnsi" w:hAnsiTheme="minorHAnsi" w:cstheme="minorHAnsi"/>
          <w:color w:val="000000" w:themeColor="text1"/>
          <w:sz w:val="22"/>
          <w:szCs w:val="22"/>
        </w:rPr>
      </w:pPr>
    </w:p>
    <w:sectPr w:rsidR="002954E4" w:rsidRPr="00B1181A" w:rsidSect="00F23F84">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FD448" w14:textId="77777777" w:rsidR="00A507DA" w:rsidRDefault="00A507DA" w:rsidP="003221ED">
      <w:r>
        <w:separator/>
      </w:r>
    </w:p>
  </w:endnote>
  <w:endnote w:type="continuationSeparator" w:id="0">
    <w:p w14:paraId="3A539311" w14:textId="77777777" w:rsidR="00A507DA" w:rsidRDefault="00A507DA" w:rsidP="00322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66611381"/>
      <w:docPartObj>
        <w:docPartGallery w:val="Page Numbers (Bottom of Page)"/>
        <w:docPartUnique/>
      </w:docPartObj>
    </w:sdtPr>
    <w:sdtEndPr>
      <w:rPr>
        <w:rStyle w:val="PageNumber"/>
      </w:rPr>
    </w:sdtEndPr>
    <w:sdtContent>
      <w:p w14:paraId="308B234B" w14:textId="77777777" w:rsidR="00335D3D" w:rsidRDefault="00335D3D" w:rsidP="009F00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D5B20F" w14:textId="77777777" w:rsidR="00335D3D" w:rsidRDefault="00335D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3676896"/>
      <w:docPartObj>
        <w:docPartGallery w:val="Page Numbers (Bottom of Page)"/>
        <w:docPartUnique/>
      </w:docPartObj>
    </w:sdtPr>
    <w:sdtEndPr>
      <w:rPr>
        <w:rStyle w:val="PageNumber"/>
      </w:rPr>
    </w:sdtEndPr>
    <w:sdtContent>
      <w:p w14:paraId="7064E709" w14:textId="77777777" w:rsidR="00335D3D" w:rsidRDefault="00335D3D" w:rsidP="009F00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004645" w14:textId="77777777" w:rsidR="00335D3D" w:rsidRDefault="00335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BB7AD" w14:textId="77777777" w:rsidR="00A507DA" w:rsidRDefault="00A507DA" w:rsidP="003221ED">
      <w:r>
        <w:separator/>
      </w:r>
    </w:p>
  </w:footnote>
  <w:footnote w:type="continuationSeparator" w:id="0">
    <w:p w14:paraId="60E7DA0B" w14:textId="77777777" w:rsidR="00A507DA" w:rsidRDefault="00A507DA" w:rsidP="00322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B86D" w14:textId="77777777" w:rsidR="003221ED" w:rsidRPr="004D75AF" w:rsidRDefault="00B24BDE">
    <w:pPr>
      <w:pStyle w:val="Header"/>
      <w:rPr>
        <w:sz w:val="28"/>
        <w:szCs w:val="28"/>
      </w:rPr>
    </w:pPr>
    <w:r w:rsidRPr="004D75AF">
      <w:rPr>
        <w:sz w:val="28"/>
        <w:szCs w:val="28"/>
      </w:rPr>
      <w:t>ECAD4009-C</w:t>
    </w:r>
    <w:r w:rsidR="00A306E5" w:rsidRPr="004D75AF">
      <w:rPr>
        <w:sz w:val="28"/>
        <w:szCs w:val="28"/>
      </w:rPr>
      <w:tab/>
    </w:r>
    <w:r w:rsidR="00A306E5" w:rsidRPr="004D75AF">
      <w:rPr>
        <w:sz w:val="28"/>
        <w:szCs w:val="28"/>
      </w:rPr>
      <w:tab/>
      <w:t>1901389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5C3996"/>
    <w:multiLevelType w:val="hybridMultilevel"/>
    <w:tmpl w:val="C346F334"/>
    <w:lvl w:ilvl="0" w:tplc="A20AF586">
      <w:start w:val="1"/>
      <w:numFmt w:val="bullet"/>
      <w:lvlText w:val="•"/>
      <w:lvlJc w:val="left"/>
      <w:pPr>
        <w:tabs>
          <w:tab w:val="num" w:pos="720"/>
        </w:tabs>
        <w:ind w:left="720" w:hanging="360"/>
      </w:pPr>
      <w:rPr>
        <w:rFonts w:ascii="Arial" w:hAnsi="Arial" w:hint="default"/>
      </w:rPr>
    </w:lvl>
    <w:lvl w:ilvl="1" w:tplc="ABC63788" w:tentative="1">
      <w:start w:val="1"/>
      <w:numFmt w:val="bullet"/>
      <w:lvlText w:val="•"/>
      <w:lvlJc w:val="left"/>
      <w:pPr>
        <w:tabs>
          <w:tab w:val="num" w:pos="1440"/>
        </w:tabs>
        <w:ind w:left="1440" w:hanging="360"/>
      </w:pPr>
      <w:rPr>
        <w:rFonts w:ascii="Arial" w:hAnsi="Arial" w:hint="default"/>
      </w:rPr>
    </w:lvl>
    <w:lvl w:ilvl="2" w:tplc="DBF275C0" w:tentative="1">
      <w:start w:val="1"/>
      <w:numFmt w:val="bullet"/>
      <w:lvlText w:val="•"/>
      <w:lvlJc w:val="left"/>
      <w:pPr>
        <w:tabs>
          <w:tab w:val="num" w:pos="2160"/>
        </w:tabs>
        <w:ind w:left="2160" w:hanging="360"/>
      </w:pPr>
      <w:rPr>
        <w:rFonts w:ascii="Arial" w:hAnsi="Arial" w:hint="default"/>
      </w:rPr>
    </w:lvl>
    <w:lvl w:ilvl="3" w:tplc="EAFEBA1C" w:tentative="1">
      <w:start w:val="1"/>
      <w:numFmt w:val="bullet"/>
      <w:lvlText w:val="•"/>
      <w:lvlJc w:val="left"/>
      <w:pPr>
        <w:tabs>
          <w:tab w:val="num" w:pos="2880"/>
        </w:tabs>
        <w:ind w:left="2880" w:hanging="360"/>
      </w:pPr>
      <w:rPr>
        <w:rFonts w:ascii="Arial" w:hAnsi="Arial" w:hint="default"/>
      </w:rPr>
    </w:lvl>
    <w:lvl w:ilvl="4" w:tplc="580A146E" w:tentative="1">
      <w:start w:val="1"/>
      <w:numFmt w:val="bullet"/>
      <w:lvlText w:val="•"/>
      <w:lvlJc w:val="left"/>
      <w:pPr>
        <w:tabs>
          <w:tab w:val="num" w:pos="3600"/>
        </w:tabs>
        <w:ind w:left="3600" w:hanging="360"/>
      </w:pPr>
      <w:rPr>
        <w:rFonts w:ascii="Arial" w:hAnsi="Arial" w:hint="default"/>
      </w:rPr>
    </w:lvl>
    <w:lvl w:ilvl="5" w:tplc="3BA20F94" w:tentative="1">
      <w:start w:val="1"/>
      <w:numFmt w:val="bullet"/>
      <w:lvlText w:val="•"/>
      <w:lvlJc w:val="left"/>
      <w:pPr>
        <w:tabs>
          <w:tab w:val="num" w:pos="4320"/>
        </w:tabs>
        <w:ind w:left="4320" w:hanging="360"/>
      </w:pPr>
      <w:rPr>
        <w:rFonts w:ascii="Arial" w:hAnsi="Arial" w:hint="default"/>
      </w:rPr>
    </w:lvl>
    <w:lvl w:ilvl="6" w:tplc="02D62524" w:tentative="1">
      <w:start w:val="1"/>
      <w:numFmt w:val="bullet"/>
      <w:lvlText w:val="•"/>
      <w:lvlJc w:val="left"/>
      <w:pPr>
        <w:tabs>
          <w:tab w:val="num" w:pos="5040"/>
        </w:tabs>
        <w:ind w:left="5040" w:hanging="360"/>
      </w:pPr>
      <w:rPr>
        <w:rFonts w:ascii="Arial" w:hAnsi="Arial" w:hint="default"/>
      </w:rPr>
    </w:lvl>
    <w:lvl w:ilvl="7" w:tplc="2C2E6150" w:tentative="1">
      <w:start w:val="1"/>
      <w:numFmt w:val="bullet"/>
      <w:lvlText w:val="•"/>
      <w:lvlJc w:val="left"/>
      <w:pPr>
        <w:tabs>
          <w:tab w:val="num" w:pos="5760"/>
        </w:tabs>
        <w:ind w:left="5760" w:hanging="360"/>
      </w:pPr>
      <w:rPr>
        <w:rFonts w:ascii="Arial" w:hAnsi="Arial" w:hint="default"/>
      </w:rPr>
    </w:lvl>
    <w:lvl w:ilvl="8" w:tplc="9ABEDAB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1ED"/>
    <w:rsid w:val="00047937"/>
    <w:rsid w:val="00090F66"/>
    <w:rsid w:val="000B1D81"/>
    <w:rsid w:val="000B3635"/>
    <w:rsid w:val="000B778D"/>
    <w:rsid w:val="000C5041"/>
    <w:rsid w:val="000D1B1E"/>
    <w:rsid w:val="0010469F"/>
    <w:rsid w:val="001147E8"/>
    <w:rsid w:val="00123BA2"/>
    <w:rsid w:val="001403CD"/>
    <w:rsid w:val="00140D12"/>
    <w:rsid w:val="001510D0"/>
    <w:rsid w:val="00180351"/>
    <w:rsid w:val="001A7313"/>
    <w:rsid w:val="002046E6"/>
    <w:rsid w:val="002051F5"/>
    <w:rsid w:val="00261D51"/>
    <w:rsid w:val="00293AE0"/>
    <w:rsid w:val="002954E4"/>
    <w:rsid w:val="002B5B44"/>
    <w:rsid w:val="00303DB0"/>
    <w:rsid w:val="00316F76"/>
    <w:rsid w:val="003221ED"/>
    <w:rsid w:val="00335D3D"/>
    <w:rsid w:val="00362D8A"/>
    <w:rsid w:val="0037096B"/>
    <w:rsid w:val="00380E2A"/>
    <w:rsid w:val="00381C0A"/>
    <w:rsid w:val="0039218D"/>
    <w:rsid w:val="003A1433"/>
    <w:rsid w:val="003A579A"/>
    <w:rsid w:val="003B16F3"/>
    <w:rsid w:val="003D5C32"/>
    <w:rsid w:val="0040334C"/>
    <w:rsid w:val="004274C1"/>
    <w:rsid w:val="00446145"/>
    <w:rsid w:val="0046285A"/>
    <w:rsid w:val="0049635C"/>
    <w:rsid w:val="00497444"/>
    <w:rsid w:val="004B1013"/>
    <w:rsid w:val="004C2995"/>
    <w:rsid w:val="004D75AF"/>
    <w:rsid w:val="004E0AF2"/>
    <w:rsid w:val="004E20BB"/>
    <w:rsid w:val="004F1437"/>
    <w:rsid w:val="00501D1A"/>
    <w:rsid w:val="00505CCE"/>
    <w:rsid w:val="0051177A"/>
    <w:rsid w:val="005118CB"/>
    <w:rsid w:val="005321AC"/>
    <w:rsid w:val="00536EDA"/>
    <w:rsid w:val="0054483A"/>
    <w:rsid w:val="005619C1"/>
    <w:rsid w:val="00561DB8"/>
    <w:rsid w:val="005B6580"/>
    <w:rsid w:val="005E190D"/>
    <w:rsid w:val="005F70DC"/>
    <w:rsid w:val="005F761C"/>
    <w:rsid w:val="00622E8C"/>
    <w:rsid w:val="00634B00"/>
    <w:rsid w:val="00634F0F"/>
    <w:rsid w:val="00647149"/>
    <w:rsid w:val="00677FE4"/>
    <w:rsid w:val="00680CCD"/>
    <w:rsid w:val="0069222F"/>
    <w:rsid w:val="006C20BD"/>
    <w:rsid w:val="006C3E81"/>
    <w:rsid w:val="006D721A"/>
    <w:rsid w:val="006E7A53"/>
    <w:rsid w:val="006F6B9D"/>
    <w:rsid w:val="00712AE3"/>
    <w:rsid w:val="00741CE6"/>
    <w:rsid w:val="007539DF"/>
    <w:rsid w:val="00794005"/>
    <w:rsid w:val="00797530"/>
    <w:rsid w:val="007A18A3"/>
    <w:rsid w:val="007A55D8"/>
    <w:rsid w:val="007B4C1A"/>
    <w:rsid w:val="007F6818"/>
    <w:rsid w:val="007F7D3D"/>
    <w:rsid w:val="0082193C"/>
    <w:rsid w:val="00823EF0"/>
    <w:rsid w:val="0085744D"/>
    <w:rsid w:val="00860324"/>
    <w:rsid w:val="00887FD6"/>
    <w:rsid w:val="00897878"/>
    <w:rsid w:val="008A341E"/>
    <w:rsid w:val="008B0B39"/>
    <w:rsid w:val="008B1386"/>
    <w:rsid w:val="008D5391"/>
    <w:rsid w:val="00936C7B"/>
    <w:rsid w:val="009513E8"/>
    <w:rsid w:val="009827B5"/>
    <w:rsid w:val="009B72D5"/>
    <w:rsid w:val="009C61CE"/>
    <w:rsid w:val="00A026C5"/>
    <w:rsid w:val="00A032B5"/>
    <w:rsid w:val="00A2174A"/>
    <w:rsid w:val="00A230A5"/>
    <w:rsid w:val="00A256B4"/>
    <w:rsid w:val="00A306E5"/>
    <w:rsid w:val="00A35A05"/>
    <w:rsid w:val="00A507DA"/>
    <w:rsid w:val="00A6205C"/>
    <w:rsid w:val="00A95170"/>
    <w:rsid w:val="00A9735E"/>
    <w:rsid w:val="00AA0CAE"/>
    <w:rsid w:val="00AB3D71"/>
    <w:rsid w:val="00AD1772"/>
    <w:rsid w:val="00AE473D"/>
    <w:rsid w:val="00AE5645"/>
    <w:rsid w:val="00B04F01"/>
    <w:rsid w:val="00B1181A"/>
    <w:rsid w:val="00B24BDE"/>
    <w:rsid w:val="00B40C04"/>
    <w:rsid w:val="00B41B6B"/>
    <w:rsid w:val="00B557C7"/>
    <w:rsid w:val="00B94823"/>
    <w:rsid w:val="00BC4487"/>
    <w:rsid w:val="00C0275A"/>
    <w:rsid w:val="00C06FB9"/>
    <w:rsid w:val="00C248ED"/>
    <w:rsid w:val="00C325ED"/>
    <w:rsid w:val="00C34097"/>
    <w:rsid w:val="00C474AA"/>
    <w:rsid w:val="00C525DB"/>
    <w:rsid w:val="00C56F9F"/>
    <w:rsid w:val="00CA3D16"/>
    <w:rsid w:val="00CA6762"/>
    <w:rsid w:val="00CC5103"/>
    <w:rsid w:val="00CD2AB0"/>
    <w:rsid w:val="00CD4562"/>
    <w:rsid w:val="00CE3DAB"/>
    <w:rsid w:val="00CE6023"/>
    <w:rsid w:val="00CF1D4E"/>
    <w:rsid w:val="00D117A1"/>
    <w:rsid w:val="00D474DD"/>
    <w:rsid w:val="00D547CB"/>
    <w:rsid w:val="00D56964"/>
    <w:rsid w:val="00D7456F"/>
    <w:rsid w:val="00DD074A"/>
    <w:rsid w:val="00DD1AFA"/>
    <w:rsid w:val="00E31D81"/>
    <w:rsid w:val="00E409B7"/>
    <w:rsid w:val="00E62B84"/>
    <w:rsid w:val="00EB08D4"/>
    <w:rsid w:val="00EB72F6"/>
    <w:rsid w:val="00EF6613"/>
    <w:rsid w:val="00EF6A84"/>
    <w:rsid w:val="00EF78A9"/>
    <w:rsid w:val="00F108A1"/>
    <w:rsid w:val="00F23F84"/>
    <w:rsid w:val="00F448E7"/>
    <w:rsid w:val="00F47A4F"/>
    <w:rsid w:val="00F84633"/>
    <w:rsid w:val="00F85582"/>
    <w:rsid w:val="00F91860"/>
    <w:rsid w:val="00FB0336"/>
    <w:rsid w:val="00FC3B96"/>
    <w:rsid w:val="00FD5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19658C"/>
  <w15:chartTrackingRefBased/>
  <w15:docId w15:val="{E7CFAA71-21E1-6044-9476-DB26BFAD4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54E4"/>
    <w:rPr>
      <w:rFonts w:ascii="Times New Roman" w:eastAsia="Times New Roman" w:hAnsi="Times New Roman" w:cs="Times New Roman"/>
    </w:rPr>
  </w:style>
  <w:style w:type="paragraph" w:styleId="Heading2">
    <w:name w:val="heading 2"/>
    <w:basedOn w:val="Normal"/>
    <w:link w:val="Heading2Char"/>
    <w:uiPriority w:val="9"/>
    <w:qFormat/>
    <w:rsid w:val="0049635C"/>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1ED"/>
    <w:pPr>
      <w:tabs>
        <w:tab w:val="center" w:pos="4680"/>
        <w:tab w:val="right" w:pos="9360"/>
      </w:tabs>
    </w:pPr>
  </w:style>
  <w:style w:type="character" w:customStyle="1" w:styleId="HeaderChar">
    <w:name w:val="Header Char"/>
    <w:basedOn w:val="DefaultParagraphFont"/>
    <w:link w:val="Header"/>
    <w:uiPriority w:val="99"/>
    <w:rsid w:val="003221ED"/>
  </w:style>
  <w:style w:type="paragraph" w:styleId="Footer">
    <w:name w:val="footer"/>
    <w:basedOn w:val="Normal"/>
    <w:link w:val="FooterChar"/>
    <w:uiPriority w:val="99"/>
    <w:unhideWhenUsed/>
    <w:rsid w:val="003221ED"/>
    <w:pPr>
      <w:tabs>
        <w:tab w:val="center" w:pos="4680"/>
        <w:tab w:val="right" w:pos="9360"/>
      </w:tabs>
    </w:pPr>
  </w:style>
  <w:style w:type="character" w:customStyle="1" w:styleId="FooterChar">
    <w:name w:val="Footer Char"/>
    <w:basedOn w:val="DefaultParagraphFont"/>
    <w:link w:val="Footer"/>
    <w:uiPriority w:val="99"/>
    <w:rsid w:val="003221ED"/>
  </w:style>
  <w:style w:type="character" w:customStyle="1" w:styleId="Heading2Char">
    <w:name w:val="Heading 2 Char"/>
    <w:basedOn w:val="DefaultParagraphFont"/>
    <w:link w:val="Heading2"/>
    <w:uiPriority w:val="9"/>
    <w:rsid w:val="0049635C"/>
    <w:rPr>
      <w:rFonts w:ascii="Times New Roman" w:eastAsia="Times New Roman" w:hAnsi="Times New Roman" w:cs="Times New Roman"/>
      <w:b/>
      <w:bCs/>
      <w:sz w:val="36"/>
      <w:szCs w:val="36"/>
    </w:rPr>
  </w:style>
  <w:style w:type="character" w:styleId="PageNumber">
    <w:name w:val="page number"/>
    <w:basedOn w:val="DefaultParagraphFont"/>
    <w:uiPriority w:val="99"/>
    <w:semiHidden/>
    <w:unhideWhenUsed/>
    <w:rsid w:val="00335D3D"/>
  </w:style>
  <w:style w:type="character" w:styleId="Hyperlink">
    <w:name w:val="Hyperlink"/>
    <w:basedOn w:val="DefaultParagraphFont"/>
    <w:uiPriority w:val="99"/>
    <w:unhideWhenUsed/>
    <w:rsid w:val="0010469F"/>
    <w:rPr>
      <w:color w:val="0000FF"/>
      <w:u w:val="single"/>
    </w:rPr>
  </w:style>
  <w:style w:type="character" w:styleId="UnresolvedMention">
    <w:name w:val="Unresolved Mention"/>
    <w:basedOn w:val="DefaultParagraphFont"/>
    <w:uiPriority w:val="99"/>
    <w:semiHidden/>
    <w:unhideWhenUsed/>
    <w:rsid w:val="0010469F"/>
    <w:rPr>
      <w:color w:val="605E5C"/>
      <w:shd w:val="clear" w:color="auto" w:fill="E1DFDD"/>
    </w:rPr>
  </w:style>
  <w:style w:type="character" w:styleId="FollowedHyperlink">
    <w:name w:val="FollowedHyperlink"/>
    <w:basedOn w:val="DefaultParagraphFont"/>
    <w:uiPriority w:val="99"/>
    <w:semiHidden/>
    <w:unhideWhenUsed/>
    <w:rsid w:val="001046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76904">
      <w:bodyDiv w:val="1"/>
      <w:marLeft w:val="0"/>
      <w:marRight w:val="0"/>
      <w:marTop w:val="0"/>
      <w:marBottom w:val="0"/>
      <w:divBdr>
        <w:top w:val="none" w:sz="0" w:space="0" w:color="auto"/>
        <w:left w:val="none" w:sz="0" w:space="0" w:color="auto"/>
        <w:bottom w:val="none" w:sz="0" w:space="0" w:color="auto"/>
        <w:right w:val="none" w:sz="0" w:space="0" w:color="auto"/>
      </w:divBdr>
    </w:div>
    <w:div w:id="129327372">
      <w:bodyDiv w:val="1"/>
      <w:marLeft w:val="0"/>
      <w:marRight w:val="0"/>
      <w:marTop w:val="0"/>
      <w:marBottom w:val="0"/>
      <w:divBdr>
        <w:top w:val="none" w:sz="0" w:space="0" w:color="auto"/>
        <w:left w:val="none" w:sz="0" w:space="0" w:color="auto"/>
        <w:bottom w:val="none" w:sz="0" w:space="0" w:color="auto"/>
        <w:right w:val="none" w:sz="0" w:space="0" w:color="auto"/>
      </w:divBdr>
    </w:div>
    <w:div w:id="556353791">
      <w:bodyDiv w:val="1"/>
      <w:marLeft w:val="0"/>
      <w:marRight w:val="0"/>
      <w:marTop w:val="0"/>
      <w:marBottom w:val="0"/>
      <w:divBdr>
        <w:top w:val="none" w:sz="0" w:space="0" w:color="auto"/>
        <w:left w:val="none" w:sz="0" w:space="0" w:color="auto"/>
        <w:bottom w:val="none" w:sz="0" w:space="0" w:color="auto"/>
        <w:right w:val="none" w:sz="0" w:space="0" w:color="auto"/>
      </w:divBdr>
    </w:div>
    <w:div w:id="560949750">
      <w:bodyDiv w:val="1"/>
      <w:marLeft w:val="0"/>
      <w:marRight w:val="0"/>
      <w:marTop w:val="0"/>
      <w:marBottom w:val="0"/>
      <w:divBdr>
        <w:top w:val="none" w:sz="0" w:space="0" w:color="auto"/>
        <w:left w:val="none" w:sz="0" w:space="0" w:color="auto"/>
        <w:bottom w:val="none" w:sz="0" w:space="0" w:color="auto"/>
        <w:right w:val="none" w:sz="0" w:space="0" w:color="auto"/>
      </w:divBdr>
    </w:div>
    <w:div w:id="594485590">
      <w:bodyDiv w:val="1"/>
      <w:marLeft w:val="0"/>
      <w:marRight w:val="0"/>
      <w:marTop w:val="0"/>
      <w:marBottom w:val="0"/>
      <w:divBdr>
        <w:top w:val="none" w:sz="0" w:space="0" w:color="auto"/>
        <w:left w:val="none" w:sz="0" w:space="0" w:color="auto"/>
        <w:bottom w:val="none" w:sz="0" w:space="0" w:color="auto"/>
        <w:right w:val="none" w:sz="0" w:space="0" w:color="auto"/>
      </w:divBdr>
    </w:div>
    <w:div w:id="736903661">
      <w:bodyDiv w:val="1"/>
      <w:marLeft w:val="0"/>
      <w:marRight w:val="0"/>
      <w:marTop w:val="0"/>
      <w:marBottom w:val="0"/>
      <w:divBdr>
        <w:top w:val="none" w:sz="0" w:space="0" w:color="auto"/>
        <w:left w:val="none" w:sz="0" w:space="0" w:color="auto"/>
        <w:bottom w:val="none" w:sz="0" w:space="0" w:color="auto"/>
        <w:right w:val="none" w:sz="0" w:space="0" w:color="auto"/>
      </w:divBdr>
    </w:div>
    <w:div w:id="801073703">
      <w:bodyDiv w:val="1"/>
      <w:marLeft w:val="0"/>
      <w:marRight w:val="0"/>
      <w:marTop w:val="0"/>
      <w:marBottom w:val="0"/>
      <w:divBdr>
        <w:top w:val="none" w:sz="0" w:space="0" w:color="auto"/>
        <w:left w:val="none" w:sz="0" w:space="0" w:color="auto"/>
        <w:bottom w:val="none" w:sz="0" w:space="0" w:color="auto"/>
        <w:right w:val="none" w:sz="0" w:space="0" w:color="auto"/>
      </w:divBdr>
      <w:divsChild>
        <w:div w:id="517041274">
          <w:marLeft w:val="504"/>
          <w:marRight w:val="0"/>
          <w:marTop w:val="280"/>
          <w:marBottom w:val="0"/>
          <w:divBdr>
            <w:top w:val="none" w:sz="0" w:space="0" w:color="auto"/>
            <w:left w:val="none" w:sz="0" w:space="0" w:color="auto"/>
            <w:bottom w:val="none" w:sz="0" w:space="0" w:color="auto"/>
            <w:right w:val="none" w:sz="0" w:space="0" w:color="auto"/>
          </w:divBdr>
        </w:div>
      </w:divsChild>
    </w:div>
    <w:div w:id="1060593484">
      <w:bodyDiv w:val="1"/>
      <w:marLeft w:val="0"/>
      <w:marRight w:val="0"/>
      <w:marTop w:val="0"/>
      <w:marBottom w:val="0"/>
      <w:divBdr>
        <w:top w:val="none" w:sz="0" w:space="0" w:color="auto"/>
        <w:left w:val="none" w:sz="0" w:space="0" w:color="auto"/>
        <w:bottom w:val="none" w:sz="0" w:space="0" w:color="auto"/>
        <w:right w:val="none" w:sz="0" w:space="0" w:color="auto"/>
      </w:divBdr>
    </w:div>
    <w:div w:id="1114400114">
      <w:bodyDiv w:val="1"/>
      <w:marLeft w:val="0"/>
      <w:marRight w:val="0"/>
      <w:marTop w:val="0"/>
      <w:marBottom w:val="0"/>
      <w:divBdr>
        <w:top w:val="none" w:sz="0" w:space="0" w:color="auto"/>
        <w:left w:val="none" w:sz="0" w:space="0" w:color="auto"/>
        <w:bottom w:val="none" w:sz="0" w:space="0" w:color="auto"/>
        <w:right w:val="none" w:sz="0" w:space="0" w:color="auto"/>
      </w:divBdr>
    </w:div>
    <w:div w:id="1163203041">
      <w:bodyDiv w:val="1"/>
      <w:marLeft w:val="0"/>
      <w:marRight w:val="0"/>
      <w:marTop w:val="0"/>
      <w:marBottom w:val="0"/>
      <w:divBdr>
        <w:top w:val="none" w:sz="0" w:space="0" w:color="auto"/>
        <w:left w:val="none" w:sz="0" w:space="0" w:color="auto"/>
        <w:bottom w:val="none" w:sz="0" w:space="0" w:color="auto"/>
        <w:right w:val="none" w:sz="0" w:space="0" w:color="auto"/>
      </w:divBdr>
    </w:div>
    <w:div w:id="1314212479">
      <w:bodyDiv w:val="1"/>
      <w:marLeft w:val="0"/>
      <w:marRight w:val="0"/>
      <w:marTop w:val="0"/>
      <w:marBottom w:val="0"/>
      <w:divBdr>
        <w:top w:val="none" w:sz="0" w:space="0" w:color="auto"/>
        <w:left w:val="none" w:sz="0" w:space="0" w:color="auto"/>
        <w:bottom w:val="none" w:sz="0" w:space="0" w:color="auto"/>
        <w:right w:val="none" w:sz="0" w:space="0" w:color="auto"/>
      </w:divBdr>
    </w:div>
    <w:div w:id="1331449409">
      <w:bodyDiv w:val="1"/>
      <w:marLeft w:val="0"/>
      <w:marRight w:val="0"/>
      <w:marTop w:val="0"/>
      <w:marBottom w:val="0"/>
      <w:divBdr>
        <w:top w:val="none" w:sz="0" w:space="0" w:color="auto"/>
        <w:left w:val="none" w:sz="0" w:space="0" w:color="auto"/>
        <w:bottom w:val="none" w:sz="0" w:space="0" w:color="auto"/>
        <w:right w:val="none" w:sz="0" w:space="0" w:color="auto"/>
      </w:divBdr>
    </w:div>
    <w:div w:id="1493062822">
      <w:bodyDiv w:val="1"/>
      <w:marLeft w:val="0"/>
      <w:marRight w:val="0"/>
      <w:marTop w:val="0"/>
      <w:marBottom w:val="0"/>
      <w:divBdr>
        <w:top w:val="none" w:sz="0" w:space="0" w:color="auto"/>
        <w:left w:val="none" w:sz="0" w:space="0" w:color="auto"/>
        <w:bottom w:val="none" w:sz="0" w:space="0" w:color="auto"/>
        <w:right w:val="none" w:sz="0" w:space="0" w:color="auto"/>
      </w:divBdr>
    </w:div>
    <w:div w:id="1597399123">
      <w:bodyDiv w:val="1"/>
      <w:marLeft w:val="0"/>
      <w:marRight w:val="0"/>
      <w:marTop w:val="0"/>
      <w:marBottom w:val="0"/>
      <w:divBdr>
        <w:top w:val="none" w:sz="0" w:space="0" w:color="auto"/>
        <w:left w:val="none" w:sz="0" w:space="0" w:color="auto"/>
        <w:bottom w:val="none" w:sz="0" w:space="0" w:color="auto"/>
        <w:right w:val="none" w:sz="0" w:space="0" w:color="auto"/>
      </w:divBdr>
    </w:div>
    <w:div w:id="1640526539">
      <w:bodyDiv w:val="1"/>
      <w:marLeft w:val="0"/>
      <w:marRight w:val="0"/>
      <w:marTop w:val="0"/>
      <w:marBottom w:val="0"/>
      <w:divBdr>
        <w:top w:val="none" w:sz="0" w:space="0" w:color="auto"/>
        <w:left w:val="none" w:sz="0" w:space="0" w:color="auto"/>
        <w:bottom w:val="none" w:sz="0" w:space="0" w:color="auto"/>
        <w:right w:val="none" w:sz="0" w:space="0" w:color="auto"/>
      </w:divBdr>
    </w:div>
    <w:div w:id="172976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anparkschool.org.uk/nursery/froebelian-principl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cholarworks.waldenu.edu/cgi/viewcontent.cgi?article=2777&amp;context=dissertations&amp;httpsredir=1&amp;referer="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y.com/academy/lesson/bronfenbrenners-chronosystem-definition-examples-quiz.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compassschool.com/blog/who-is-loris-malaguzzi/" TargetMode="External"/><Relationship Id="rId4" Type="http://schemas.openxmlformats.org/officeDocument/2006/relationships/webSettings" Target="webSettings.xml"/><Relationship Id="rId9" Type="http://schemas.openxmlformats.org/officeDocument/2006/relationships/hyperlink" Target="https://www.sps186.org/downloads/table/13040/6TypesJ.Epstien.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756</TotalTime>
  <Pages>4</Pages>
  <Words>1515</Words>
  <Characters>8639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115</cp:revision>
  <dcterms:created xsi:type="dcterms:W3CDTF">2020-02-11T10:28:00Z</dcterms:created>
  <dcterms:modified xsi:type="dcterms:W3CDTF">2020-02-13T22:04:00Z</dcterms:modified>
</cp:coreProperties>
</file>