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8FA" w:rsidRPr="00DD1FD7" w:rsidRDefault="00705E96">
      <w:pPr>
        <w:rPr>
          <w:b/>
        </w:rPr>
      </w:pPr>
      <w:r w:rsidRPr="00DD1FD7">
        <w:rPr>
          <w:b/>
        </w:rPr>
        <w:t>The Sublime in Nature</w:t>
      </w:r>
    </w:p>
    <w:p w:rsidR="00705E96" w:rsidRPr="00705E96" w:rsidRDefault="00705E96">
      <w:pPr>
        <w:rPr>
          <w:b/>
        </w:rPr>
      </w:pPr>
      <w:bookmarkStart w:id="0" w:name="_GoBack"/>
      <w:bookmarkEnd w:id="0"/>
    </w:p>
    <w:p w:rsidR="00705E96" w:rsidRDefault="00705E96">
      <w:r w:rsidRPr="00705E96">
        <w:rPr>
          <w:b/>
        </w:rPr>
        <w:t>Introduction:</w:t>
      </w:r>
      <w:r>
        <w:br/>
        <w:t>My exhibition “The Sublime in Nature” aims to look at how nature can make us feel both insignificant and important in the world through the use of various images of natural landscapes that have been untouched by man and shaped by the elements for hundreds, if not thousands, of years. The key component of the exhibition, the feeling of sublime, can be described as “</w:t>
      </w:r>
      <w:r w:rsidRPr="00705E96">
        <w:t>impressing the mind with a sense of grandeur or power</w:t>
      </w:r>
      <w:r>
        <w:t xml:space="preserve">” </w:t>
      </w:r>
      <w:sdt>
        <w:sdtPr>
          <w:id w:val="858161933"/>
          <w:citation/>
        </w:sdtPr>
        <w:sdtContent>
          <w:r>
            <w:fldChar w:fldCharType="begin"/>
          </w:r>
          <w:r>
            <w:instrText xml:space="preserve"> CITATION Dic18 \l 2057 </w:instrText>
          </w:r>
          <w:r>
            <w:fldChar w:fldCharType="separate"/>
          </w:r>
          <w:r>
            <w:rPr>
              <w:noProof/>
            </w:rPr>
            <w:t>(Dictionary.com, 2018)</w:t>
          </w:r>
          <w:r>
            <w:fldChar w:fldCharType="end"/>
          </w:r>
        </w:sdtContent>
      </w:sdt>
      <w:r>
        <w:t xml:space="preserve"> this was the feeling I wanted to portray though the images I have selected as I believe they are a good example of how a completely natural environment can make us feel this way. Through my exhibition I will focus on a number of artists and themes, many of which I feel relate to the feeling of sublime and help to show my argument that nature can </w:t>
      </w:r>
      <w:r w:rsidR="009C5A33">
        <w:t xml:space="preserve">invoke certain feelings in the human mind. </w:t>
      </w:r>
    </w:p>
    <w:p w:rsidR="009C5A33" w:rsidRDefault="009C5A33"/>
    <w:p w:rsidR="009C5A33" w:rsidRDefault="009C5A33" w:rsidP="00B9566D">
      <w:r>
        <w:rPr>
          <w:b/>
        </w:rPr>
        <w:t>Analysis of the theme:</w:t>
      </w:r>
      <w:r>
        <w:rPr>
          <w:b/>
        </w:rPr>
        <w:br/>
      </w:r>
      <w:r>
        <w:t xml:space="preserve">The main focus of my exhibition is nature and its power to evoke human emotion, something I think is often overlooked in the daily lives of most people, especially those who live in big cities and may not see a lot of natural landscape on a day to day basis. Those who live in a city are often surrounded by large, grey concrete buildings with little or no color, tarmacked roads which have replaced the grass that was once there and billboards advertising products that block out the sky as opposed to </w:t>
      </w:r>
      <w:r w:rsidR="00DD1FD7">
        <w:t>the natural environment that would be visible if a person were to work in the countryside or in a less developed/smaller city. This overload of man-made structures and life is often the reason many find nature to be such a relaxing and peaceful experience when they do see it, whether it be walking up mountains as a hobby or simply going to a lake to enjoy the view, as is it something out of the ordinary and not something they see every day. As well as this, many people find nature relaxing due to how it is often seen as being very calm and peaceful when compared to the bust day to day life in the city, this idea is often the image of nature portrayed in media such as in the song Fields Of Gold with the lines “</w:t>
      </w:r>
      <w:r w:rsidR="00DD1FD7">
        <w:t>See the</w:t>
      </w:r>
      <w:r w:rsidR="00DD1FD7">
        <w:t xml:space="preserve"> west wind move like a lover so/</w:t>
      </w:r>
      <w:r w:rsidR="00DD1FD7">
        <w:t>Upon the fields of barley</w:t>
      </w:r>
      <w:r w:rsidR="00DD1FD7">
        <w:t xml:space="preserve">” </w:t>
      </w:r>
      <w:sdt>
        <w:sdtPr>
          <w:id w:val="-767688365"/>
          <w:citation/>
        </w:sdtPr>
        <w:sdtContent>
          <w:r w:rsidR="00DD1FD7">
            <w:fldChar w:fldCharType="begin"/>
          </w:r>
          <w:r w:rsidR="00DD1FD7">
            <w:instrText xml:space="preserve"> CITATION Sti93 \l 2057 </w:instrText>
          </w:r>
          <w:r w:rsidR="00DD1FD7">
            <w:fldChar w:fldCharType="separate"/>
          </w:r>
          <w:r w:rsidR="00DD1FD7">
            <w:rPr>
              <w:noProof/>
            </w:rPr>
            <w:t>(Sting, 1993)</w:t>
          </w:r>
          <w:r w:rsidR="00DD1FD7">
            <w:fldChar w:fldCharType="end"/>
          </w:r>
        </w:sdtContent>
      </w:sdt>
      <w:r w:rsidR="00DD1FD7">
        <w:t xml:space="preserve"> reflecting how nature can be compared to a lover, as well as in various popular nature documentary’s such as BBC Series Blue Planet </w:t>
      </w:r>
      <w:sdt>
        <w:sdtPr>
          <w:id w:val="-1577663622"/>
          <w:citation/>
        </w:sdtPr>
        <w:sdtContent>
          <w:r w:rsidR="00DD1FD7">
            <w:fldChar w:fldCharType="begin"/>
          </w:r>
          <w:r w:rsidR="00DD1FD7">
            <w:instrText xml:space="preserve"> CITATION Ala03 \l 2057 </w:instrText>
          </w:r>
          <w:r w:rsidR="00DD1FD7">
            <w:fldChar w:fldCharType="separate"/>
          </w:r>
          <w:r w:rsidR="00DD1FD7">
            <w:rPr>
              <w:noProof/>
            </w:rPr>
            <w:t>(Alastair Fothergill, 2003)</w:t>
          </w:r>
          <w:r w:rsidR="00DD1FD7">
            <w:fldChar w:fldCharType="end"/>
          </w:r>
        </w:sdtContent>
      </w:sdt>
      <w:r w:rsidR="00DD1FD7">
        <w:t xml:space="preserve"> which shows nature in an uninterrupted way and has been a huge success along with other documentaries in the same series. </w:t>
      </w:r>
      <w:r w:rsidR="002A75BB">
        <w:t xml:space="preserve">In keeping with this </w:t>
      </w:r>
      <w:r w:rsidR="00FA3D4C">
        <w:t>idea,</w:t>
      </w:r>
      <w:r w:rsidR="002A75BB">
        <w:t xml:space="preserve"> I decided to pick artists who understand and utilize these qualities in their work </w:t>
      </w:r>
      <w:r w:rsidR="00FA3D4C">
        <w:t xml:space="preserve">as well as selecting artists who I believe understand the idea that an environment can be left untouched and undisturbed by man and turn out more beautiful than expected. While the word sublime has somewhat had its meaning diminished by its oversaturation in the English language, I do believe the word is still relevant and if used properly can </w:t>
      </w:r>
      <w:r w:rsidR="00ED0F9F">
        <w:t xml:space="preserve">accurately describe certain circumstances, whether they be natural or manmade ones. While the word is most often used to describe natural landscapes or oddities in the world, it does still apply to many unnatural and constructed scenarios </w:t>
      </w:r>
      <w:r w:rsidR="00B9566D">
        <w:t xml:space="preserve">as they can still evoke the feeling of </w:t>
      </w:r>
      <w:r w:rsidR="00B9566D" w:rsidRPr="00B9566D">
        <w:t>grandeur or power</w:t>
      </w:r>
      <w:r w:rsidR="00B9566D">
        <w:t>. As well as this the word can also be used to describe not only a physical reality, but also an ideology or figure within a certain religion, this is shown constantly with references to God in Catholicism often referring to a sublime figure, for example in Dan 2:32</w:t>
      </w:r>
      <w:r w:rsidR="008923C9">
        <w:t xml:space="preserve"> </w:t>
      </w:r>
      <w:r w:rsidR="00B9566D">
        <w:t xml:space="preserve"> “</w:t>
      </w:r>
      <w:r w:rsidR="00B9566D" w:rsidRPr="00B9566D">
        <w:t xml:space="preserve">This image, which was very large and whose glory was very sublime, stood before </w:t>
      </w:r>
      <w:r w:rsidR="00B9566D">
        <w:t xml:space="preserve">thee, and its form was terrible” </w:t>
      </w:r>
      <w:sdt>
        <w:sdtPr>
          <w:id w:val="624425560"/>
          <w:citation/>
        </w:sdtPr>
        <w:sdtContent>
          <w:r w:rsidR="008923C9">
            <w:fldChar w:fldCharType="begin"/>
          </w:r>
          <w:r w:rsidR="008923C9">
            <w:instrText xml:space="preserve"> CITATION Var11 \l 2057 </w:instrText>
          </w:r>
          <w:r w:rsidR="008923C9">
            <w:fldChar w:fldCharType="separate"/>
          </w:r>
          <w:r w:rsidR="008923C9">
            <w:rPr>
              <w:noProof/>
            </w:rPr>
            <w:t>(Various, 1611)</w:t>
          </w:r>
          <w:r w:rsidR="008923C9">
            <w:fldChar w:fldCharType="end"/>
          </w:r>
        </w:sdtContent>
      </w:sdt>
      <w:r w:rsidR="008923C9">
        <w:t xml:space="preserve"> </w:t>
      </w:r>
      <w:r w:rsidR="00B9566D">
        <w:t>As well as in more contemporary accounts such as the Down Poured the Heavens by Mercury Rev with its line “When into my darkness/</w:t>
      </w:r>
      <w:r w:rsidR="00B9566D">
        <w:t>I praise the god sublime</w:t>
      </w:r>
      <w:r w:rsidR="00B9566D">
        <w:t xml:space="preserve">” </w:t>
      </w:r>
      <w:sdt>
        <w:sdtPr>
          <w:id w:val="1639147246"/>
          <w:citation/>
        </w:sdtPr>
        <w:sdtContent>
          <w:r w:rsidR="00B9566D">
            <w:fldChar w:fldCharType="begin"/>
          </w:r>
          <w:r w:rsidR="00B9566D">
            <w:instrText xml:space="preserve"> CITATION Mer05 \l 2057 </w:instrText>
          </w:r>
          <w:r w:rsidR="00B9566D">
            <w:fldChar w:fldCharType="separate"/>
          </w:r>
          <w:r w:rsidR="00B9566D">
            <w:rPr>
              <w:noProof/>
            </w:rPr>
            <w:t>(Rev, 2005)</w:t>
          </w:r>
          <w:r w:rsidR="00B9566D">
            <w:fldChar w:fldCharType="end"/>
          </w:r>
        </w:sdtContent>
      </w:sdt>
    </w:p>
    <w:p w:rsidR="00B9566D" w:rsidRDefault="00B9566D" w:rsidP="00B9566D"/>
    <w:p w:rsidR="00B9566D" w:rsidRPr="00B9566D" w:rsidRDefault="00B9566D" w:rsidP="00B9566D">
      <w:r>
        <w:rPr>
          <w:b/>
        </w:rPr>
        <w:lastRenderedPageBreak/>
        <w:t>Artists and Artwork:</w:t>
      </w:r>
      <w:r>
        <w:rPr>
          <w:b/>
        </w:rPr>
        <w:br/>
      </w:r>
      <w:r>
        <w:t xml:space="preserve">For my piece I picked multiple artists who, I believe, understand the idea of the sublime in </w:t>
      </w:r>
      <w:r w:rsidR="005F20DE">
        <w:t>nature</w:t>
      </w:r>
      <w:r>
        <w:t xml:space="preserve"> and let it show in their photography, both with the way they have framed their shots and the subjects they have chosen to capture. </w:t>
      </w:r>
      <w:r w:rsidR="005F20DE">
        <w:t>The first piece I chose is a picture of Old Head Kinsale in County Cork, Ireland by photographer Nigel Jamison</w:t>
      </w:r>
      <w:r w:rsidR="00DD6B6A">
        <w:t xml:space="preserve"> </w:t>
      </w:r>
      <w:sdt>
        <w:sdtPr>
          <w:id w:val="792331382"/>
          <w:citation/>
        </w:sdtPr>
        <w:sdtContent>
          <w:r w:rsidR="00DD6B6A">
            <w:fldChar w:fldCharType="begin"/>
          </w:r>
          <w:r w:rsidR="00DD6B6A">
            <w:instrText xml:space="preserve"> CITATION Nig \l 2057 </w:instrText>
          </w:r>
          <w:r w:rsidR="00DD6B6A">
            <w:fldChar w:fldCharType="separate"/>
          </w:r>
          <w:r w:rsidR="00DD6B6A">
            <w:rPr>
              <w:noProof/>
            </w:rPr>
            <w:t>(Jamison)</w:t>
          </w:r>
          <w:r w:rsidR="00DD6B6A">
            <w:fldChar w:fldCharType="end"/>
          </w:r>
        </w:sdtContent>
      </w:sdt>
      <w:r w:rsidR="005F20DE">
        <w:t xml:space="preserve">, the work is very simple at first glance, multiple rows of flowers in the foreground with a cliff edge in the background, all along the coastline with the sea visible to the left of the image. The image was taken during the spring just when the plants had started to grow and thus shows them at their </w:t>
      </w:r>
      <w:r w:rsidR="008923C9">
        <w:t>most vibrant</w:t>
      </w:r>
      <w:r w:rsidR="00846E96">
        <w:t>, the colors of both sticking out against the green backdrop of the grass and the pale b</w:t>
      </w:r>
      <w:r w:rsidR="008923C9">
        <w:t>lue of both the sky and the sea. This photo is unique in that it captures both cliffsides and the coastline while also showing flowers blooming in the same frame, something that would be very hard to capture as most coastline is either sand beaches or cliffs, with very little having such vibrant flowers. I believe this picture is relevant as it helps portray the sublime by making the person viewing it feel both relaxed at the natural landscape and the scenery while also giving a slight feeling of power as the image is framed in such a way that the viewer is close to falling off the edge of the cliff. My second piece is of the coast in Belfast, County Antrim</w:t>
      </w:r>
      <w:r w:rsidR="00DD6B6A">
        <w:t xml:space="preserve"> by James Kennedy </w:t>
      </w:r>
      <w:sdt>
        <w:sdtPr>
          <w:id w:val="704529587"/>
          <w:citation/>
        </w:sdtPr>
        <w:sdtContent>
          <w:r w:rsidR="00DD6B6A">
            <w:fldChar w:fldCharType="begin"/>
          </w:r>
          <w:r w:rsidR="00DD6B6A">
            <w:instrText xml:space="preserve"> CITATION Jam \l 2057 </w:instrText>
          </w:r>
          <w:r w:rsidR="00DD6B6A">
            <w:fldChar w:fldCharType="separate"/>
          </w:r>
          <w:r w:rsidR="00DD6B6A">
            <w:rPr>
              <w:noProof/>
            </w:rPr>
            <w:t>(Kennedy)</w:t>
          </w:r>
          <w:r w:rsidR="00DD6B6A">
            <w:fldChar w:fldCharType="end"/>
          </w:r>
        </w:sdtContent>
      </w:sdt>
      <w:r w:rsidR="008923C9">
        <w:t xml:space="preserve">, one of the largest and most developed cities in Ireland, unlike the last image this one sticks out due to how striking it can be to anyone who has only seen the centre of Belfast city and might not know there are places like this that still fall within the limits of the city closer to the coast. Due to how the general view of Belfast is a busy, crowded city, it is </w:t>
      </w:r>
      <w:r w:rsidR="00DD6B6A">
        <w:t xml:space="preserve">a nice change to show that the city also has a natural side that can be as beautiful as anything within the city itself. My third piece, also by Nigel Jamison, is a photo of a secluded lighthouse in Ballycotton, County Cork </w:t>
      </w:r>
      <w:sdt>
        <w:sdtPr>
          <w:id w:val="-710955195"/>
          <w:citation/>
        </w:sdtPr>
        <w:sdtContent>
          <w:r w:rsidR="00DD6B6A">
            <w:fldChar w:fldCharType="begin"/>
          </w:r>
          <w:r w:rsidR="00DD6B6A">
            <w:instrText xml:space="preserve"> CITATION Nig1 \l 2057 </w:instrText>
          </w:r>
          <w:r w:rsidR="00DD6B6A">
            <w:fldChar w:fldCharType="separate"/>
          </w:r>
          <w:r w:rsidR="00DD6B6A">
            <w:rPr>
              <w:noProof/>
            </w:rPr>
            <w:t>(Jamison, Ballycotton Lighthouse)</w:t>
          </w:r>
          <w:r w:rsidR="00DD6B6A">
            <w:fldChar w:fldCharType="end"/>
          </w:r>
        </w:sdtContent>
      </w:sdt>
      <w:r w:rsidR="00DD6B6A">
        <w:t xml:space="preserve"> The photo only shows the lighthouse very far in the background atop a hill on an island, with most of the image dedicated to the open sea leading up to the island with a small piece of land sticking out from the right of the image belonging to a different island. Much like the last image, this shows the coast of Ireland as something</w:t>
      </w:r>
      <w:r w:rsidR="00CC6EF9">
        <w:t xml:space="preserve"> other than cliffs and docklands, with a lot of coastline being either inaccessible because of these two reasons, and while the image does not fit the exhibition entirely with the inclusion of a man-made lighthouse, it is not the focus of the image and does not draw away from the natural beauty of the image. </w:t>
      </w:r>
      <w:r w:rsidR="007D5C35">
        <w:t xml:space="preserve">My final image is Slea Head, County Kerry by photographer Bryan Hanna </w:t>
      </w:r>
      <w:sdt>
        <w:sdtPr>
          <w:id w:val="1947189243"/>
          <w:citation/>
        </w:sdtPr>
        <w:sdtContent>
          <w:r w:rsidR="007D5C35">
            <w:fldChar w:fldCharType="begin"/>
          </w:r>
          <w:r w:rsidR="007D5C35">
            <w:instrText xml:space="preserve"> CITATION Bry \l 2057 </w:instrText>
          </w:r>
          <w:r w:rsidR="007D5C35">
            <w:fldChar w:fldCharType="separate"/>
          </w:r>
          <w:r w:rsidR="007D5C35">
            <w:rPr>
              <w:noProof/>
            </w:rPr>
            <w:t>(Hanna)</w:t>
          </w:r>
          <w:r w:rsidR="007D5C35">
            <w:fldChar w:fldCharType="end"/>
          </w:r>
        </w:sdtContent>
      </w:sdt>
      <w:r w:rsidR="007D5C35">
        <w:t xml:space="preserve"> a site that has been used in the filming of TV series Game of Thrones. The site is </w:t>
      </w:r>
      <w:r w:rsidR="0020064E">
        <w:t xml:space="preserve">well known as a tourist attraction in Ireland and overlooks the uninhabited </w:t>
      </w:r>
      <w:r w:rsidR="0020064E" w:rsidRPr="0020064E">
        <w:t>Blasket Islands</w:t>
      </w:r>
      <w:r w:rsidR="0020064E">
        <w:t xml:space="preserve">, a series of islands off the coast of Kerry. While the main focus of this image is Slea Head itself, there is also a view of the still water below as well as the sky above with the sun set in the background turning the sky a slight orange on the right of the image. All of these images fit, in my believe, the idea of the sublime by showing off the natural environment with little or no effort by man to improve them, leaving them exactly as they were thousands of years ago </w:t>
      </w:r>
    </w:p>
    <w:p w:rsidR="00B9566D" w:rsidRDefault="00B9566D" w:rsidP="00B9566D">
      <w:pPr>
        <w:rPr>
          <w:b/>
        </w:rPr>
      </w:pPr>
      <w:r>
        <w:rPr>
          <w:b/>
        </w:rPr>
        <w:br/>
      </w:r>
    </w:p>
    <w:p w:rsidR="00272FDA" w:rsidRDefault="00272FDA" w:rsidP="00B9566D">
      <w:pPr>
        <w:rPr>
          <w:b/>
        </w:rPr>
      </w:pPr>
    </w:p>
    <w:p w:rsidR="00272FDA" w:rsidRDefault="00272FDA" w:rsidP="00B9566D">
      <w:pPr>
        <w:rPr>
          <w:b/>
        </w:rPr>
      </w:pPr>
    </w:p>
    <w:p w:rsidR="00272FDA" w:rsidRDefault="00272FDA" w:rsidP="00B9566D">
      <w:pPr>
        <w:rPr>
          <w:b/>
        </w:rPr>
      </w:pPr>
    </w:p>
    <w:p w:rsidR="00272FDA" w:rsidRDefault="00272FDA" w:rsidP="00B9566D">
      <w:pPr>
        <w:rPr>
          <w:b/>
        </w:rPr>
      </w:pPr>
    </w:p>
    <w:p w:rsidR="00272FDA" w:rsidRDefault="00272FDA" w:rsidP="00B9566D">
      <w:pPr>
        <w:rPr>
          <w:b/>
        </w:rPr>
      </w:pPr>
    </w:p>
    <w:sdt>
      <w:sdtPr>
        <w:id w:val="-2031718241"/>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272FDA" w:rsidRDefault="00272FDA">
          <w:pPr>
            <w:pStyle w:val="Heading1"/>
          </w:pPr>
          <w:r>
            <w:t>Bibliography</w:t>
          </w:r>
        </w:p>
        <w:sdt>
          <w:sdtPr>
            <w:id w:val="111145805"/>
            <w:bibliography/>
          </w:sdtPr>
          <w:sdtContent>
            <w:p w:rsidR="00272FDA" w:rsidRDefault="00272FDA" w:rsidP="00272FD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Alastair Fothergill, A. B. (Director). (2003). </w:t>
              </w:r>
              <w:r>
                <w:rPr>
                  <w:i/>
                  <w:iCs/>
                  <w:noProof/>
                  <w:lang w:val="en-US"/>
                </w:rPr>
                <w:t xml:space="preserve">The Blue Planet </w:t>
              </w:r>
              <w:r>
                <w:rPr>
                  <w:noProof/>
                  <w:lang w:val="en-US"/>
                </w:rPr>
                <w:t>[Motion Picture].</w:t>
              </w:r>
            </w:p>
            <w:p w:rsidR="00272FDA" w:rsidRDefault="00272FDA" w:rsidP="00272FDA">
              <w:pPr>
                <w:pStyle w:val="Bibliography"/>
                <w:ind w:left="720" w:hanging="720"/>
                <w:rPr>
                  <w:noProof/>
                  <w:lang w:val="en-US"/>
                </w:rPr>
              </w:pPr>
              <w:r>
                <w:rPr>
                  <w:noProof/>
                  <w:lang w:val="en-US"/>
                </w:rPr>
                <w:t xml:space="preserve">Dictionary.com. (2018, April 11). </w:t>
              </w:r>
              <w:r>
                <w:rPr>
                  <w:i/>
                  <w:iCs/>
                  <w:noProof/>
                  <w:lang w:val="en-US"/>
                </w:rPr>
                <w:t>Sublime</w:t>
              </w:r>
              <w:r>
                <w:rPr>
                  <w:noProof/>
                  <w:lang w:val="en-US"/>
                </w:rPr>
                <w:t>. Retrieved from Dictionary.com: http://www.dictionary.com/browse/sublime</w:t>
              </w:r>
            </w:p>
            <w:p w:rsidR="00272FDA" w:rsidRDefault="00272FDA" w:rsidP="00272FDA">
              <w:pPr>
                <w:pStyle w:val="Bibliography"/>
                <w:ind w:left="720" w:hanging="720"/>
                <w:rPr>
                  <w:noProof/>
                  <w:lang w:val="en-US"/>
                </w:rPr>
              </w:pPr>
              <w:r>
                <w:rPr>
                  <w:noProof/>
                  <w:lang w:val="en-US"/>
                </w:rPr>
                <w:t xml:space="preserve">Hanna, B. (n.d.). </w:t>
              </w:r>
              <w:r>
                <w:rPr>
                  <w:i/>
                  <w:iCs/>
                  <w:noProof/>
                  <w:lang w:val="en-US"/>
                </w:rPr>
                <w:t>Slea Head.</w:t>
              </w:r>
              <w:r>
                <w:rPr>
                  <w:noProof/>
                  <w:lang w:val="en-US"/>
                </w:rPr>
                <w:t xml:space="preserve"> Kerry.</w:t>
              </w:r>
            </w:p>
            <w:p w:rsidR="00272FDA" w:rsidRDefault="00272FDA" w:rsidP="00272FDA">
              <w:pPr>
                <w:pStyle w:val="Bibliography"/>
                <w:ind w:left="720" w:hanging="720"/>
                <w:rPr>
                  <w:noProof/>
                  <w:lang w:val="en-US"/>
                </w:rPr>
              </w:pPr>
              <w:r>
                <w:rPr>
                  <w:noProof/>
                  <w:lang w:val="en-US"/>
                </w:rPr>
                <w:t xml:space="preserve">Jamison, N. (n.d.). </w:t>
              </w:r>
              <w:r>
                <w:rPr>
                  <w:i/>
                  <w:iCs/>
                  <w:noProof/>
                  <w:lang w:val="en-US"/>
                </w:rPr>
                <w:t>Ballycotton Lighthouse.</w:t>
              </w:r>
              <w:r>
                <w:rPr>
                  <w:noProof/>
                  <w:lang w:val="en-US"/>
                </w:rPr>
                <w:t xml:space="preserve"> Cork.</w:t>
              </w:r>
            </w:p>
            <w:p w:rsidR="00272FDA" w:rsidRDefault="00272FDA" w:rsidP="00272FDA">
              <w:pPr>
                <w:pStyle w:val="Bibliography"/>
                <w:ind w:left="720" w:hanging="720"/>
                <w:rPr>
                  <w:noProof/>
                  <w:lang w:val="en-US"/>
                </w:rPr>
              </w:pPr>
              <w:r>
                <w:rPr>
                  <w:noProof/>
                  <w:lang w:val="en-US"/>
                </w:rPr>
                <w:t xml:space="preserve">Jamison, N. (n.d.). </w:t>
              </w:r>
              <w:r>
                <w:rPr>
                  <w:i/>
                  <w:iCs/>
                  <w:noProof/>
                  <w:lang w:val="en-US"/>
                </w:rPr>
                <w:t>Old Head Kinsale .</w:t>
              </w:r>
              <w:r>
                <w:rPr>
                  <w:noProof/>
                  <w:lang w:val="en-US"/>
                </w:rPr>
                <w:t xml:space="preserve"> Cork.</w:t>
              </w:r>
            </w:p>
            <w:p w:rsidR="00272FDA" w:rsidRDefault="00272FDA" w:rsidP="00272FDA">
              <w:pPr>
                <w:pStyle w:val="Bibliography"/>
                <w:ind w:left="720" w:hanging="720"/>
                <w:rPr>
                  <w:noProof/>
                  <w:lang w:val="en-US"/>
                </w:rPr>
              </w:pPr>
              <w:r>
                <w:rPr>
                  <w:noProof/>
                  <w:lang w:val="en-US"/>
                </w:rPr>
                <w:t xml:space="preserve">Kennedy, J. (n.d.). </w:t>
              </w:r>
              <w:r>
                <w:rPr>
                  <w:i/>
                  <w:iCs/>
                  <w:noProof/>
                  <w:lang w:val="en-US"/>
                </w:rPr>
                <w:t>Belfast Coast.</w:t>
              </w:r>
              <w:r>
                <w:rPr>
                  <w:noProof/>
                  <w:lang w:val="en-US"/>
                </w:rPr>
                <w:t xml:space="preserve"> Belfast.</w:t>
              </w:r>
            </w:p>
            <w:p w:rsidR="00272FDA" w:rsidRDefault="00272FDA" w:rsidP="00272FDA">
              <w:pPr>
                <w:pStyle w:val="Bibliography"/>
                <w:ind w:left="720" w:hanging="720"/>
                <w:rPr>
                  <w:noProof/>
                  <w:lang w:val="en-US"/>
                </w:rPr>
              </w:pPr>
              <w:r>
                <w:rPr>
                  <w:noProof/>
                  <w:lang w:val="en-US"/>
                </w:rPr>
                <w:t>Rev, M. (2005). Down Poured the Heavens [Recorded by M. Rev].</w:t>
              </w:r>
            </w:p>
            <w:p w:rsidR="00272FDA" w:rsidRDefault="00272FDA" w:rsidP="00272FDA">
              <w:pPr>
                <w:pStyle w:val="Bibliography"/>
                <w:ind w:left="720" w:hanging="720"/>
                <w:rPr>
                  <w:noProof/>
                  <w:lang w:val="en-US"/>
                </w:rPr>
              </w:pPr>
              <w:r>
                <w:rPr>
                  <w:noProof/>
                  <w:lang w:val="en-US"/>
                </w:rPr>
                <w:t>Sting (1993). Fields Of Gold [Recorded by Sting]. United Kingdom, Wiltshire.</w:t>
              </w:r>
            </w:p>
            <w:p w:rsidR="00272FDA" w:rsidRDefault="00272FDA" w:rsidP="00272FDA">
              <w:pPr>
                <w:pStyle w:val="Bibliography"/>
                <w:ind w:left="720" w:hanging="720"/>
                <w:rPr>
                  <w:noProof/>
                  <w:lang w:val="en-US"/>
                </w:rPr>
              </w:pPr>
              <w:r>
                <w:rPr>
                  <w:noProof/>
                  <w:lang w:val="en-US"/>
                </w:rPr>
                <w:t xml:space="preserve">Various. (1611). </w:t>
              </w:r>
              <w:r>
                <w:rPr>
                  <w:i/>
                  <w:iCs/>
                  <w:noProof/>
                  <w:lang w:val="en-US"/>
                </w:rPr>
                <w:t>The Bible .</w:t>
              </w:r>
              <w:r>
                <w:rPr>
                  <w:noProof/>
                  <w:lang w:val="en-US"/>
                </w:rPr>
                <w:t xml:space="preserve"> King James.</w:t>
              </w:r>
            </w:p>
            <w:p w:rsidR="00272FDA" w:rsidRDefault="00272FDA" w:rsidP="00272FDA">
              <w:r>
                <w:rPr>
                  <w:b/>
                  <w:bCs/>
                  <w:noProof/>
                </w:rPr>
                <w:fldChar w:fldCharType="end"/>
              </w:r>
            </w:p>
          </w:sdtContent>
        </w:sdt>
      </w:sdtContent>
    </w:sdt>
    <w:p w:rsidR="00272FDA" w:rsidRDefault="00272FDA" w:rsidP="00B9566D">
      <w:r>
        <w:rPr>
          <w:b/>
        </w:rPr>
        <w:t>Floor Plan</w:t>
      </w:r>
    </w:p>
    <w:p w:rsidR="00272FDA" w:rsidRPr="00272FDA" w:rsidRDefault="00272FDA" w:rsidP="00B9566D">
      <w:r>
        <w:rPr>
          <w:noProof/>
        </w:rPr>
        <mc:AlternateContent>
          <mc:Choice Requires="wps">
            <w:drawing>
              <wp:anchor distT="0" distB="0" distL="114300" distR="114300" simplePos="0" relativeHeight="251669504" behindDoc="0" locked="0" layoutInCell="1" allowOverlap="1">
                <wp:simplePos x="0" y="0"/>
                <wp:positionH relativeFrom="column">
                  <wp:posOffset>4095750</wp:posOffset>
                </wp:positionH>
                <wp:positionV relativeFrom="paragraph">
                  <wp:posOffset>2273935</wp:posOffset>
                </wp:positionV>
                <wp:extent cx="304800" cy="47625"/>
                <wp:effectExtent l="19050" t="57150" r="19050" b="47625"/>
                <wp:wrapNone/>
                <wp:docPr id="9" name="Straight Arrow Connector 9"/>
                <wp:cNvGraphicFramePr/>
                <a:graphic xmlns:a="http://schemas.openxmlformats.org/drawingml/2006/main">
                  <a:graphicData uri="http://schemas.microsoft.com/office/word/2010/wordprocessingShape">
                    <wps:wsp>
                      <wps:cNvCnPr/>
                      <wps:spPr>
                        <a:xfrm flipH="1" flipV="1">
                          <a:off x="0" y="0"/>
                          <a:ext cx="304800"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3CB753" id="_x0000_t32" coordsize="21600,21600" o:spt="32" o:oned="t" path="m,l21600,21600e" filled="f">
                <v:path arrowok="t" fillok="f" o:connecttype="none"/>
                <o:lock v:ext="edit" shapetype="t"/>
              </v:shapetype>
              <v:shape id="Straight Arrow Connector 9" o:spid="_x0000_s1026" type="#_x0000_t32" style="position:absolute;margin-left:322.5pt;margin-top:179.05pt;width:24pt;height:3.7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63360" behindDoc="0" locked="0" layoutInCell="1" allowOverlap="1" wp14:anchorId="0279A7D2" wp14:editId="1027C66F">
                <wp:simplePos x="0" y="0"/>
                <wp:positionH relativeFrom="column">
                  <wp:posOffset>4381500</wp:posOffset>
                </wp:positionH>
                <wp:positionV relativeFrom="paragraph">
                  <wp:posOffset>2141220</wp:posOffset>
                </wp:positionV>
                <wp:extent cx="1314450" cy="1404620"/>
                <wp:effectExtent l="0" t="0" r="19050" b="101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14046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272FDA" w:rsidRDefault="00272FDA" w:rsidP="00272FDA">
                            <w:r>
                              <w:t>Slea Head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79A7D2" id="_x0000_t202" coordsize="21600,21600" o:spt="202" path="m,l,21600r21600,l21600,xe">
                <v:stroke joinstyle="miter"/>
                <v:path gradientshapeok="t" o:connecttype="rect"/>
              </v:shapetype>
              <v:shape id="Text Box 2" o:spid="_x0000_s1026" type="#_x0000_t202" style="position:absolute;margin-left:345pt;margin-top:168.6pt;width:10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" fillcolor="white [3201]" strokecolor="#ed7d31 [3205]" strokeweight="1pt">
                <v:textbox style="mso-fit-shape-to-text:t">
                  <w:txbxContent>
                    <w:p w:rsidR="00272FDA" w:rsidRDefault="00272FDA" w:rsidP="00272FDA">
                      <w:r>
                        <w:t>Slea Head</w:t>
                      </w:r>
                    </w:p>
                  </w:txbxContent>
                </v:textbox>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3562350</wp:posOffset>
                </wp:positionH>
                <wp:positionV relativeFrom="paragraph">
                  <wp:posOffset>969010</wp:posOffset>
                </wp:positionV>
                <wp:extent cx="1047750" cy="200025"/>
                <wp:effectExtent l="19050" t="57150" r="19050" b="28575"/>
                <wp:wrapNone/>
                <wp:docPr id="8" name="Straight Arrow Connector 8"/>
                <wp:cNvGraphicFramePr/>
                <a:graphic xmlns:a="http://schemas.openxmlformats.org/drawingml/2006/main">
                  <a:graphicData uri="http://schemas.microsoft.com/office/word/2010/wordprocessingShape">
                    <wps:wsp>
                      <wps:cNvCnPr/>
                      <wps:spPr>
                        <a:xfrm flipH="1" flipV="1">
                          <a:off x="0" y="0"/>
                          <a:ext cx="1047750"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0A7043" id="Straight Arrow Connector 8" o:spid="_x0000_s1026" type="#_x0000_t32" style="position:absolute;margin-left:280.5pt;margin-top:76.3pt;width:82.5pt;height:15.7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61312" behindDoc="0" locked="0" layoutInCell="1" allowOverlap="1" wp14:anchorId="0279A7D2" wp14:editId="1027C66F">
                <wp:simplePos x="0" y="0"/>
                <wp:positionH relativeFrom="column">
                  <wp:posOffset>4600575</wp:posOffset>
                </wp:positionH>
                <wp:positionV relativeFrom="paragraph">
                  <wp:posOffset>959485</wp:posOffset>
                </wp:positionV>
                <wp:extent cx="1314450" cy="1404620"/>
                <wp:effectExtent l="0" t="0" r="1905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14046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272FDA" w:rsidRDefault="00272FDA" w:rsidP="00272FDA">
                            <w:r>
                              <w:t>Belfast Coast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79A7D2" id="_x0000_s1027" type="#_x0000_t202" style="position:absolute;margin-left:362.25pt;margin-top:75.55pt;width:103.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" fillcolor="white [3201]" strokecolor="#ed7d31 [3205]" strokeweight="1pt">
                <v:textbox style="mso-fit-shape-to-text:t">
                  <w:txbxContent>
                    <w:p w:rsidR="00272FDA" w:rsidRDefault="00272FDA" w:rsidP="00272FDA">
                      <w:r>
                        <w:t>Belfast Coast</w:t>
                      </w:r>
                    </w:p>
                  </w:txbxContent>
                </v:textbox>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2295525</wp:posOffset>
                </wp:positionH>
                <wp:positionV relativeFrom="paragraph">
                  <wp:posOffset>2159635</wp:posOffset>
                </wp:positionV>
                <wp:extent cx="514350" cy="285750"/>
                <wp:effectExtent l="0" t="0" r="76200" b="57150"/>
                <wp:wrapNone/>
                <wp:docPr id="7" name="Straight Arrow Connector 7"/>
                <wp:cNvGraphicFramePr/>
                <a:graphic xmlns:a="http://schemas.openxmlformats.org/drawingml/2006/main">
                  <a:graphicData uri="http://schemas.microsoft.com/office/word/2010/wordprocessingShape">
                    <wps:wsp>
                      <wps:cNvCnPr/>
                      <wps:spPr>
                        <a:xfrm>
                          <a:off x="0" y="0"/>
                          <a:ext cx="51435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BFE739" id="Straight Arrow Connector 7" o:spid="_x0000_s1026" type="#_x0000_t32" style="position:absolute;margin-left:180.75pt;margin-top:170.05pt;width:40.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65408" behindDoc="0" locked="0" layoutInCell="1" allowOverlap="1" wp14:anchorId="0279A7D2" wp14:editId="1027C66F">
                <wp:simplePos x="0" y="0"/>
                <wp:positionH relativeFrom="column">
                  <wp:posOffset>969010</wp:posOffset>
                </wp:positionH>
                <wp:positionV relativeFrom="paragraph">
                  <wp:posOffset>1978660</wp:posOffset>
                </wp:positionV>
                <wp:extent cx="1314450" cy="1404620"/>
                <wp:effectExtent l="0" t="0" r="19050" b="165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14046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272FDA" w:rsidRDefault="00272FDA" w:rsidP="00272FDA">
                            <w:r>
                              <w:t>Ballycotton Lighthouse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79A7D2" id="_x0000_s1028" type="#_x0000_t202" style="position:absolute;margin-left:76.3pt;margin-top:155.8pt;width:103.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" fillcolor="white [3201]" strokecolor="#ed7d31 [3205]" strokeweight="1pt">
                <v:textbox style="mso-fit-shape-to-text:t">
                  <w:txbxContent>
                    <w:p w:rsidR="00272FDA" w:rsidRDefault="00272FDA" w:rsidP="00272FDA">
                      <w:r>
                        <w:t>Ballycotton Lighthouse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2247900</wp:posOffset>
                </wp:positionH>
                <wp:positionV relativeFrom="paragraph">
                  <wp:posOffset>2797810</wp:posOffset>
                </wp:positionV>
                <wp:extent cx="561975" cy="352425"/>
                <wp:effectExtent l="0" t="38100" r="47625" b="28575"/>
                <wp:wrapNone/>
                <wp:docPr id="6" name="Straight Arrow Connector 6"/>
                <wp:cNvGraphicFramePr/>
                <a:graphic xmlns:a="http://schemas.openxmlformats.org/drawingml/2006/main">
                  <a:graphicData uri="http://schemas.microsoft.com/office/word/2010/wordprocessingShape">
                    <wps:wsp>
                      <wps:cNvCnPr/>
                      <wps:spPr>
                        <a:xfrm flipV="1">
                          <a:off x="0" y="0"/>
                          <a:ext cx="561975" cy="352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C7BC6C" id="Straight Arrow Connector 6" o:spid="_x0000_s1026" type="#_x0000_t32" style="position:absolute;margin-left:177pt;margin-top:220.3pt;width:44.25pt;height:27.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59264" behindDoc="0" locked="0" layoutInCell="1" allowOverlap="1">
                <wp:simplePos x="0" y="0"/>
                <wp:positionH relativeFrom="column">
                  <wp:posOffset>933450</wp:posOffset>
                </wp:positionH>
                <wp:positionV relativeFrom="paragraph">
                  <wp:posOffset>2854960</wp:posOffset>
                </wp:positionV>
                <wp:extent cx="1314450" cy="1404620"/>
                <wp:effectExtent l="0" t="0" r="19050" b="101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14046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272FDA" w:rsidRDefault="00272FDA">
                            <w:r>
                              <w:t>Old Head Kinsale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73.5pt;margin-top:224.8pt;width:103.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" fillcolor="white [3201]" strokecolor="#ed7d31 [3205]" strokeweight="1pt">
                <v:textbox style="mso-fit-shape-to-text:t">
                  <w:txbxContent>
                    <w:p w:rsidR="00272FDA" w:rsidRDefault="00272FDA">
                      <w:r>
                        <w:t>Old Head Kinsale</w:t>
                      </w:r>
                    </w:p>
                  </w:txbxContent>
                </v:textbox>
              </v:shape>
            </w:pict>
          </mc:Fallback>
        </mc:AlternateContent>
      </w:r>
      <w:r>
        <w:rPr>
          <w:noProof/>
        </w:rPr>
        <w:drawing>
          <wp:inline distT="0" distB="0" distL="0" distR="0">
            <wp:extent cx="5731510" cy="4066540"/>
            <wp:effectExtent l="133350" t="114300" r="116840" b="1435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or Plan.jpg"/>
                    <pic:cNvPicPr/>
                  </pic:nvPicPr>
                  <pic:blipFill>
                    <a:blip r:embed="rId7">
                      <a:extLst>
                        <a:ext uri="{28A0092B-C50C-407E-A947-70E740481C1C}">
                          <a14:useLocalDpi xmlns:a14="http://schemas.microsoft.com/office/drawing/2010/main" val="0"/>
                        </a:ext>
                      </a:extLst>
                    </a:blip>
                    <a:stretch>
                      <a:fillRect/>
                    </a:stretch>
                  </pic:blipFill>
                  <pic:spPr>
                    <a:xfrm>
                      <a:off x="0" y="0"/>
                      <a:ext cx="5731510" cy="40665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sectPr w:rsidR="00272FDA" w:rsidRPr="00272FD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1979" w:rsidRDefault="00BC1979" w:rsidP="00DD1FD7">
      <w:pPr>
        <w:spacing w:after="0" w:line="240" w:lineRule="auto"/>
      </w:pPr>
      <w:r>
        <w:separator/>
      </w:r>
    </w:p>
  </w:endnote>
  <w:endnote w:type="continuationSeparator" w:id="0">
    <w:p w:rsidR="00BC1979" w:rsidRDefault="00BC1979" w:rsidP="00DD1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1979" w:rsidRDefault="00BC1979" w:rsidP="00DD1FD7">
      <w:pPr>
        <w:spacing w:after="0" w:line="240" w:lineRule="auto"/>
      </w:pPr>
      <w:r>
        <w:separator/>
      </w:r>
    </w:p>
  </w:footnote>
  <w:footnote w:type="continuationSeparator" w:id="0">
    <w:p w:rsidR="00BC1979" w:rsidRDefault="00BC1979" w:rsidP="00DD1F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461E" w:rsidRDefault="0062461E">
    <w:pPr>
      <w:pStyle w:val="Header"/>
    </w:pPr>
    <w:r>
      <w:t>Michael Reid (1701819)</w:t>
    </w:r>
    <w:r>
      <w:tab/>
      <w:t xml:space="preserve">Ways of Perceiving </w:t>
    </w:r>
    <w:r>
      <w:tab/>
    </w:r>
    <w:r w:rsidRPr="0062461E">
      <w:t>M4X01559)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E96"/>
    <w:rsid w:val="001978FA"/>
    <w:rsid w:val="0020064E"/>
    <w:rsid w:val="00272FDA"/>
    <w:rsid w:val="002A75BB"/>
    <w:rsid w:val="005F20DE"/>
    <w:rsid w:val="0062461E"/>
    <w:rsid w:val="00705E96"/>
    <w:rsid w:val="007D5C35"/>
    <w:rsid w:val="00846E96"/>
    <w:rsid w:val="008923C9"/>
    <w:rsid w:val="009C5A33"/>
    <w:rsid w:val="00A83600"/>
    <w:rsid w:val="00B9566D"/>
    <w:rsid w:val="00BC1979"/>
    <w:rsid w:val="00CC6EF9"/>
    <w:rsid w:val="00DD1FD7"/>
    <w:rsid w:val="00DD6B6A"/>
    <w:rsid w:val="00ED0F9F"/>
    <w:rsid w:val="00FA3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34EFA"/>
  <w15:chartTrackingRefBased/>
  <w15:docId w15:val="{EEFE2AB5-1A28-4491-A11A-E1E8CEC0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FD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05E96"/>
    <w:rPr>
      <w:sz w:val="16"/>
      <w:szCs w:val="16"/>
    </w:rPr>
  </w:style>
  <w:style w:type="paragraph" w:styleId="CommentText">
    <w:name w:val="annotation text"/>
    <w:basedOn w:val="Normal"/>
    <w:link w:val="CommentTextChar"/>
    <w:uiPriority w:val="99"/>
    <w:semiHidden/>
    <w:unhideWhenUsed/>
    <w:rsid w:val="00705E96"/>
    <w:pPr>
      <w:spacing w:line="240" w:lineRule="auto"/>
    </w:pPr>
    <w:rPr>
      <w:sz w:val="20"/>
      <w:szCs w:val="20"/>
    </w:rPr>
  </w:style>
  <w:style w:type="character" w:customStyle="1" w:styleId="CommentTextChar">
    <w:name w:val="Comment Text Char"/>
    <w:basedOn w:val="DefaultParagraphFont"/>
    <w:link w:val="CommentText"/>
    <w:uiPriority w:val="99"/>
    <w:semiHidden/>
    <w:rsid w:val="00705E96"/>
    <w:rPr>
      <w:sz w:val="20"/>
      <w:szCs w:val="20"/>
    </w:rPr>
  </w:style>
  <w:style w:type="paragraph" w:styleId="CommentSubject">
    <w:name w:val="annotation subject"/>
    <w:basedOn w:val="CommentText"/>
    <w:next w:val="CommentText"/>
    <w:link w:val="CommentSubjectChar"/>
    <w:uiPriority w:val="99"/>
    <w:semiHidden/>
    <w:unhideWhenUsed/>
    <w:rsid w:val="00705E96"/>
    <w:rPr>
      <w:b/>
      <w:bCs/>
    </w:rPr>
  </w:style>
  <w:style w:type="character" w:customStyle="1" w:styleId="CommentSubjectChar">
    <w:name w:val="Comment Subject Char"/>
    <w:basedOn w:val="CommentTextChar"/>
    <w:link w:val="CommentSubject"/>
    <w:uiPriority w:val="99"/>
    <w:semiHidden/>
    <w:rsid w:val="00705E96"/>
    <w:rPr>
      <w:b/>
      <w:bCs/>
      <w:sz w:val="20"/>
      <w:szCs w:val="20"/>
    </w:rPr>
  </w:style>
  <w:style w:type="paragraph" w:styleId="BalloonText">
    <w:name w:val="Balloon Text"/>
    <w:basedOn w:val="Normal"/>
    <w:link w:val="BalloonTextChar"/>
    <w:uiPriority w:val="99"/>
    <w:semiHidden/>
    <w:unhideWhenUsed/>
    <w:rsid w:val="00705E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5E96"/>
    <w:rPr>
      <w:rFonts w:ascii="Segoe UI" w:hAnsi="Segoe UI" w:cs="Segoe UI"/>
      <w:sz w:val="18"/>
      <w:szCs w:val="18"/>
    </w:rPr>
  </w:style>
  <w:style w:type="paragraph" w:styleId="Header">
    <w:name w:val="header"/>
    <w:basedOn w:val="Normal"/>
    <w:link w:val="HeaderChar"/>
    <w:uiPriority w:val="99"/>
    <w:unhideWhenUsed/>
    <w:rsid w:val="00DD1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FD7"/>
  </w:style>
  <w:style w:type="paragraph" w:styleId="Footer">
    <w:name w:val="footer"/>
    <w:basedOn w:val="Normal"/>
    <w:link w:val="FooterChar"/>
    <w:uiPriority w:val="99"/>
    <w:unhideWhenUsed/>
    <w:rsid w:val="00DD1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FD7"/>
  </w:style>
  <w:style w:type="character" w:customStyle="1" w:styleId="Heading1Char">
    <w:name w:val="Heading 1 Char"/>
    <w:basedOn w:val="DefaultParagraphFont"/>
    <w:link w:val="Heading1"/>
    <w:uiPriority w:val="9"/>
    <w:rsid w:val="00272FD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72FDA"/>
  </w:style>
  <w:style w:type="character" w:styleId="PlaceholderText">
    <w:name w:val="Placeholder Text"/>
    <w:basedOn w:val="DefaultParagraphFont"/>
    <w:uiPriority w:val="99"/>
    <w:semiHidden/>
    <w:rsid w:val="00272F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28657">
      <w:bodyDiv w:val="1"/>
      <w:marLeft w:val="0"/>
      <w:marRight w:val="0"/>
      <w:marTop w:val="0"/>
      <w:marBottom w:val="0"/>
      <w:divBdr>
        <w:top w:val="none" w:sz="0" w:space="0" w:color="auto"/>
        <w:left w:val="none" w:sz="0" w:space="0" w:color="auto"/>
        <w:bottom w:val="none" w:sz="0" w:space="0" w:color="auto"/>
        <w:right w:val="none" w:sz="0" w:space="0" w:color="auto"/>
      </w:divBdr>
    </w:div>
    <w:div w:id="299648941">
      <w:bodyDiv w:val="1"/>
      <w:marLeft w:val="0"/>
      <w:marRight w:val="0"/>
      <w:marTop w:val="0"/>
      <w:marBottom w:val="0"/>
      <w:divBdr>
        <w:top w:val="none" w:sz="0" w:space="0" w:color="auto"/>
        <w:left w:val="none" w:sz="0" w:space="0" w:color="auto"/>
        <w:bottom w:val="none" w:sz="0" w:space="0" w:color="auto"/>
        <w:right w:val="none" w:sz="0" w:space="0" w:color="auto"/>
      </w:divBdr>
    </w:div>
    <w:div w:id="311376076">
      <w:bodyDiv w:val="1"/>
      <w:marLeft w:val="0"/>
      <w:marRight w:val="0"/>
      <w:marTop w:val="0"/>
      <w:marBottom w:val="0"/>
      <w:divBdr>
        <w:top w:val="none" w:sz="0" w:space="0" w:color="auto"/>
        <w:left w:val="none" w:sz="0" w:space="0" w:color="auto"/>
        <w:bottom w:val="none" w:sz="0" w:space="0" w:color="auto"/>
        <w:right w:val="none" w:sz="0" w:space="0" w:color="auto"/>
      </w:divBdr>
    </w:div>
    <w:div w:id="738133375">
      <w:bodyDiv w:val="1"/>
      <w:marLeft w:val="0"/>
      <w:marRight w:val="0"/>
      <w:marTop w:val="0"/>
      <w:marBottom w:val="0"/>
      <w:divBdr>
        <w:top w:val="none" w:sz="0" w:space="0" w:color="auto"/>
        <w:left w:val="none" w:sz="0" w:space="0" w:color="auto"/>
        <w:bottom w:val="none" w:sz="0" w:space="0" w:color="auto"/>
        <w:right w:val="none" w:sz="0" w:space="0" w:color="auto"/>
      </w:divBdr>
    </w:div>
    <w:div w:id="780346113">
      <w:bodyDiv w:val="1"/>
      <w:marLeft w:val="0"/>
      <w:marRight w:val="0"/>
      <w:marTop w:val="0"/>
      <w:marBottom w:val="0"/>
      <w:divBdr>
        <w:top w:val="none" w:sz="0" w:space="0" w:color="auto"/>
        <w:left w:val="none" w:sz="0" w:space="0" w:color="auto"/>
        <w:bottom w:val="none" w:sz="0" w:space="0" w:color="auto"/>
        <w:right w:val="none" w:sz="0" w:space="0" w:color="auto"/>
      </w:divBdr>
    </w:div>
    <w:div w:id="805396025">
      <w:bodyDiv w:val="1"/>
      <w:marLeft w:val="0"/>
      <w:marRight w:val="0"/>
      <w:marTop w:val="0"/>
      <w:marBottom w:val="0"/>
      <w:divBdr>
        <w:top w:val="none" w:sz="0" w:space="0" w:color="auto"/>
        <w:left w:val="none" w:sz="0" w:space="0" w:color="auto"/>
        <w:bottom w:val="none" w:sz="0" w:space="0" w:color="auto"/>
        <w:right w:val="none" w:sz="0" w:space="0" w:color="auto"/>
      </w:divBdr>
    </w:div>
    <w:div w:id="947152973">
      <w:bodyDiv w:val="1"/>
      <w:marLeft w:val="0"/>
      <w:marRight w:val="0"/>
      <w:marTop w:val="0"/>
      <w:marBottom w:val="0"/>
      <w:divBdr>
        <w:top w:val="none" w:sz="0" w:space="0" w:color="auto"/>
        <w:left w:val="none" w:sz="0" w:space="0" w:color="auto"/>
        <w:bottom w:val="none" w:sz="0" w:space="0" w:color="auto"/>
        <w:right w:val="none" w:sz="0" w:space="0" w:color="auto"/>
      </w:divBdr>
    </w:div>
    <w:div w:id="1240868969">
      <w:bodyDiv w:val="1"/>
      <w:marLeft w:val="0"/>
      <w:marRight w:val="0"/>
      <w:marTop w:val="0"/>
      <w:marBottom w:val="0"/>
      <w:divBdr>
        <w:top w:val="none" w:sz="0" w:space="0" w:color="auto"/>
        <w:left w:val="none" w:sz="0" w:space="0" w:color="auto"/>
        <w:bottom w:val="none" w:sz="0" w:space="0" w:color="auto"/>
        <w:right w:val="none" w:sz="0" w:space="0" w:color="auto"/>
      </w:divBdr>
    </w:div>
    <w:div w:id="1592546765">
      <w:bodyDiv w:val="1"/>
      <w:marLeft w:val="0"/>
      <w:marRight w:val="0"/>
      <w:marTop w:val="0"/>
      <w:marBottom w:val="0"/>
      <w:divBdr>
        <w:top w:val="none" w:sz="0" w:space="0" w:color="auto"/>
        <w:left w:val="none" w:sz="0" w:space="0" w:color="auto"/>
        <w:bottom w:val="none" w:sz="0" w:space="0" w:color="auto"/>
        <w:right w:val="none" w:sz="0" w:space="0" w:color="auto"/>
      </w:divBdr>
    </w:div>
    <w:div w:id="1900818519">
      <w:bodyDiv w:val="1"/>
      <w:marLeft w:val="0"/>
      <w:marRight w:val="0"/>
      <w:marTop w:val="0"/>
      <w:marBottom w:val="0"/>
      <w:divBdr>
        <w:top w:val="none" w:sz="0" w:space="0" w:color="auto"/>
        <w:left w:val="none" w:sz="0" w:space="0" w:color="auto"/>
        <w:bottom w:val="none" w:sz="0" w:space="0" w:color="auto"/>
        <w:right w:val="none" w:sz="0" w:space="0" w:color="auto"/>
      </w:divBdr>
    </w:div>
    <w:div w:id="1961379659">
      <w:bodyDiv w:val="1"/>
      <w:marLeft w:val="0"/>
      <w:marRight w:val="0"/>
      <w:marTop w:val="0"/>
      <w:marBottom w:val="0"/>
      <w:divBdr>
        <w:top w:val="none" w:sz="0" w:space="0" w:color="auto"/>
        <w:left w:val="none" w:sz="0" w:space="0" w:color="auto"/>
        <w:bottom w:val="none" w:sz="0" w:space="0" w:color="auto"/>
        <w:right w:val="none" w:sz="0" w:space="0" w:color="auto"/>
      </w:divBdr>
    </w:div>
    <w:div w:id="2076581004">
      <w:bodyDiv w:val="1"/>
      <w:marLeft w:val="0"/>
      <w:marRight w:val="0"/>
      <w:marTop w:val="0"/>
      <w:marBottom w:val="0"/>
      <w:divBdr>
        <w:top w:val="none" w:sz="0" w:space="0" w:color="auto"/>
        <w:left w:val="none" w:sz="0" w:space="0" w:color="auto"/>
        <w:bottom w:val="none" w:sz="0" w:space="0" w:color="auto"/>
        <w:right w:val="none" w:sz="0" w:space="0" w:color="auto"/>
      </w:divBdr>
    </w:div>
    <w:div w:id="211428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C9A"/>
    <w:rsid w:val="007A375E"/>
    <w:rsid w:val="00B96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96C9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Dic18</b:Tag>
    <b:SourceType>InternetSite</b:SourceType>
    <b:Guid>{966CB6EB-CBFF-4919-AAE4-7294F7FD8D4F}</b:Guid>
    <b:Author>
      <b:Author>
        <b:Corporate>Dictionary.com</b:Corporate>
      </b:Author>
    </b:Author>
    <b:Title>Sublime</b:Title>
    <b:InternetSiteTitle>Dictionary.com</b:InternetSiteTitle>
    <b:Year>2018</b:Year>
    <b:Month>April</b:Month>
    <b:Day>11</b:Day>
    <b:URL>http://www.dictionary.com/browse/sublime</b:URL>
    <b:RefOrder>1</b:RefOrder>
  </b:Source>
  <b:Source>
    <b:Tag>Sti93</b:Tag>
    <b:SourceType>SoundRecording</b:SourceType>
    <b:Guid>{964FC69F-B04C-43D9-A654-7250C68B385F}</b:Guid>
    <b:Author>
      <b:Composer>
        <b:NameList>
          <b:Person>
            <b:Last>Sting</b:Last>
          </b:Person>
        </b:NameList>
      </b:Composer>
      <b:Performer>
        <b:NameList>
          <b:Person>
            <b:Last>Sting</b:Last>
          </b:Person>
        </b:NameList>
      </b:Performer>
    </b:Author>
    <b:Title>Fields Of Gold</b:Title>
    <b:Year>1993</b:Year>
    <b:StateProvince>United Kingdom</b:StateProvince>
    <b:CountryRegion>Wiltshire</b:CountryRegion>
    <b:RefOrder>2</b:RefOrder>
  </b:Source>
  <b:Source>
    <b:Tag>Ala03</b:Tag>
    <b:SourceType>Film</b:SourceType>
    <b:Guid>{F75F3B84-4169-468E-8E13-AD13D7EC978A}</b:Guid>
    <b:Title>The Blue Planet </b:Title>
    <b:Year>2003</b:Year>
    <b:Author>
      <b:Director>
        <b:NameList>
          <b:Person>
            <b:Last>Alastair Fothergill</b:Last>
            <b:First>Andy</b:First>
            <b:Middle>Byatt</b:Middle>
          </b:Person>
        </b:NameList>
      </b:Director>
    </b:Author>
    <b:RefOrder>3</b:RefOrder>
  </b:Source>
  <b:Source>
    <b:Tag>Mer05</b:Tag>
    <b:SourceType>SoundRecording</b:SourceType>
    <b:Guid>{538FD76F-941B-451D-97DC-572E66D6C93B}</b:Guid>
    <b:Title>Down Poured the Heavens </b:Title>
    <b:Year>2005</b:Year>
    <b:Author>
      <b:Composer>
        <b:NameList>
          <b:Person>
            <b:Last>Rev</b:Last>
            <b:First>Mercury</b:First>
          </b:Person>
        </b:NameList>
      </b:Composer>
      <b:Performer>
        <b:NameList>
          <b:Person>
            <b:Last>Rev</b:Last>
            <b:First>Mercury</b:First>
          </b:Person>
        </b:NameList>
      </b:Performer>
    </b:Author>
    <b:RefOrder>5</b:RefOrder>
  </b:Source>
  <b:Source>
    <b:Tag>Var11</b:Tag>
    <b:SourceType>Book</b:SourceType>
    <b:Guid>{4AD39687-0D9C-45C9-93C0-450C7A38C987}</b:Guid>
    <b:Author>
      <b:Author>
        <b:NameList>
          <b:Person>
            <b:Last>Various</b:Last>
          </b:Person>
        </b:NameList>
      </b:Author>
    </b:Author>
    <b:Title>The Bible </b:Title>
    <b:Year>1611</b:Year>
    <b:Publisher>King James</b:Publisher>
    <b:RefOrder>4</b:RefOrder>
  </b:Source>
  <b:Source>
    <b:Tag>Jam</b:Tag>
    <b:SourceType>Art</b:SourceType>
    <b:Guid>{DD1852EB-4A49-4364-8FFC-FF8D01A8AF76}</b:Guid>
    <b:Title>Belfast Coast</b:Title>
    <b:City>Belfast</b:City>
    <b:Author>
      <b:Artist>
        <b:NameList>
          <b:Person>
            <b:Last>Kennedy</b:Last>
            <b:First>James</b:First>
          </b:Person>
        </b:NameList>
      </b:Artist>
    </b:Author>
    <b:RefOrder>7</b:RefOrder>
  </b:Source>
  <b:Source>
    <b:Tag>Nig</b:Tag>
    <b:SourceType>Art</b:SourceType>
    <b:Guid>{8B12A293-D4E7-4757-B68D-7A80F235A911}</b:Guid>
    <b:Author>
      <b:Artist>
        <b:NameList>
          <b:Person>
            <b:Last>Jamison</b:Last>
            <b:First>Nigel</b:First>
          </b:Person>
        </b:NameList>
      </b:Artist>
    </b:Author>
    <b:Title>Old Head Kinsale </b:Title>
    <b:City>Cork</b:City>
    <b:RefOrder>6</b:RefOrder>
  </b:Source>
  <b:Source>
    <b:Tag>Nig1</b:Tag>
    <b:SourceType>Art</b:SourceType>
    <b:Guid>{4F4FC4A9-8B1C-44F7-9645-AB54FFEFEA3F}</b:Guid>
    <b:Author>
      <b:Artist>
        <b:NameList>
          <b:Person>
            <b:Last>Jamison</b:Last>
            <b:First>Nigel</b:First>
          </b:Person>
        </b:NameList>
      </b:Artist>
    </b:Author>
    <b:Title>Ballycotton Lighthouse</b:Title>
    <b:City>Cork</b:City>
    <b:RefOrder>8</b:RefOrder>
  </b:Source>
  <b:Source>
    <b:Tag>Bry</b:Tag>
    <b:SourceType>Art</b:SourceType>
    <b:Guid>{CB6D2E08-C722-42AF-B804-B5F590B313EF}</b:Guid>
    <b:Author>
      <b:Artist>
        <b:NameList>
          <b:Person>
            <b:Last>Hanna</b:Last>
            <b:First>Bryan</b:First>
          </b:Person>
        </b:NameList>
      </b:Artist>
    </b:Author>
    <b:Title>Slea Head</b:Title>
    <b:City>Kerry</b:City>
    <b:RefOrder>9</b:RefOrder>
  </b:Source>
</b:Sources>
</file>

<file path=customXml/itemProps1.xml><?xml version="1.0" encoding="utf-8"?>
<ds:datastoreItem xmlns:ds="http://schemas.openxmlformats.org/officeDocument/2006/customXml" ds:itemID="{FE9B75BD-8023-476E-9624-EC1E36AD5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1213</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Reid</dc:creator>
  <cp:keywords/>
  <dc:description/>
  <cp:lastModifiedBy>Michael Reid</cp:lastModifiedBy>
  <cp:revision>8</cp:revision>
  <dcterms:created xsi:type="dcterms:W3CDTF">2018-04-25T14:54:00Z</dcterms:created>
  <dcterms:modified xsi:type="dcterms:W3CDTF">2018-04-25T16:27:00Z</dcterms:modified>
</cp:coreProperties>
</file>