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1"/>
        <w:tblpPr w:leftFromText="180" w:rightFromText="180" w:vertAnchor="page" w:horzAnchor="margin" w:tblpXSpec="center" w:tblpY="1552"/>
        <w:tblW w:w="10343" w:type="dxa"/>
        <w:tblLook w:val="00A0" w:firstRow="1" w:lastRow="0" w:firstColumn="1" w:lastColumn="0" w:noHBand="0" w:noVBand="0"/>
      </w:tblPr>
      <w:tblGrid>
        <w:gridCol w:w="1218"/>
        <w:gridCol w:w="1571"/>
        <w:gridCol w:w="1497"/>
        <w:gridCol w:w="1544"/>
        <w:gridCol w:w="1545"/>
        <w:gridCol w:w="1409"/>
        <w:gridCol w:w="1559"/>
      </w:tblGrid>
      <w:tr w:rsidR="001E402A" w:rsidRPr="001E402A" w:rsidTr="001E402A">
        <w:tc>
          <w:tcPr>
            <w:tcW w:w="10343" w:type="dxa"/>
            <w:gridSpan w:val="7"/>
            <w:shd w:val="clear" w:color="auto" w:fill="BFBFBF"/>
          </w:tcPr>
          <w:p w:rsidR="001E402A" w:rsidRPr="001E402A" w:rsidRDefault="001E402A" w:rsidP="001E402A">
            <w:pPr>
              <w:jc w:val="center"/>
              <w:rPr>
                <w:rFonts w:ascii="Calibri" w:eastAsia="Calibri" w:hAnsi="Calibri" w:cs="Arial"/>
                <w:b/>
                <w:sz w:val="12"/>
                <w:szCs w:val="12"/>
                <w:lang w:val="cy-GB"/>
              </w:rPr>
            </w:pPr>
            <w:bookmarkStart w:id="0" w:name="_GoBack"/>
            <w:bookmarkEnd w:id="0"/>
            <w:r w:rsidRPr="001E402A">
              <w:rPr>
                <w:rFonts w:ascii="Calibri" w:eastAsia="Times New Roman" w:hAnsi="Calibri" w:cs="Times New Roman"/>
                <w:b/>
                <w:sz w:val="32"/>
                <w:szCs w:val="32"/>
                <w:lang w:val="cy-GB" w:eastAsia="en-GB"/>
              </w:rPr>
              <w:t>MEINI PRAWF ASESU A MARCIO AR GYFER YR ASEINIAD HWN</w:t>
            </w:r>
          </w:p>
        </w:tc>
      </w:tr>
      <w:tr w:rsidR="001E402A" w:rsidRPr="001E402A" w:rsidTr="001E402A">
        <w:tc>
          <w:tcPr>
            <w:tcW w:w="1218" w:type="dxa"/>
            <w:shd w:val="clear" w:color="auto" w:fill="BFBFBF"/>
          </w:tcPr>
          <w:p w:rsidR="001E402A" w:rsidRPr="001E402A" w:rsidRDefault="001E402A" w:rsidP="001E402A">
            <w:pPr>
              <w:rPr>
                <w:rFonts w:ascii="Calibri" w:eastAsia="Calibri" w:hAnsi="Calibri" w:cs="Arial"/>
                <w:b/>
                <w:sz w:val="20"/>
                <w:szCs w:val="20"/>
              </w:rPr>
            </w:pPr>
            <w:r w:rsidRPr="001E402A">
              <w:rPr>
                <w:rFonts w:ascii="Calibri" w:eastAsia="Calibri" w:hAnsi="Calibri" w:cs="Arial"/>
                <w:b/>
                <w:sz w:val="20"/>
                <w:szCs w:val="20"/>
                <w:lang w:val="cy-GB"/>
              </w:rPr>
              <w:t>Lefel 5</w:t>
            </w:r>
          </w:p>
        </w:tc>
        <w:tc>
          <w:tcPr>
            <w:tcW w:w="9125" w:type="dxa"/>
            <w:gridSpan w:val="6"/>
            <w:shd w:val="clear" w:color="auto" w:fill="BFBFBF"/>
          </w:tcPr>
          <w:p w:rsidR="001E402A" w:rsidRPr="001E402A" w:rsidRDefault="001E402A" w:rsidP="001E402A">
            <w:pPr>
              <w:rPr>
                <w:rFonts w:ascii="Calibri" w:eastAsia="Calibri" w:hAnsi="Calibri" w:cs="Arial"/>
                <w:b/>
                <w:sz w:val="11"/>
                <w:szCs w:val="11"/>
              </w:rPr>
            </w:pPr>
            <w:r w:rsidRPr="001E402A">
              <w:rPr>
                <w:rFonts w:ascii="Calibri" w:eastAsia="Calibri" w:hAnsi="Calibri" w:cs="Arial"/>
                <w:b/>
                <w:sz w:val="11"/>
                <w:szCs w:val="11"/>
                <w:lang w:val="cy-GB"/>
              </w:rPr>
              <w:t xml:space="preserve">Disgrifwyr Meini Prawf Asesu ar gyfer BA Addysg Gynradd gyda SAC </w:t>
            </w:r>
          </w:p>
          <w:p w:rsidR="001E402A" w:rsidRPr="001E402A" w:rsidRDefault="001E402A" w:rsidP="001E402A">
            <w:pPr>
              <w:rPr>
                <w:rFonts w:ascii="Calibri" w:eastAsia="Calibri" w:hAnsi="Calibri" w:cs="Arial"/>
                <w:b/>
                <w:sz w:val="11"/>
                <w:szCs w:val="11"/>
              </w:rPr>
            </w:pPr>
            <w:r w:rsidRPr="001E402A">
              <w:rPr>
                <w:rFonts w:ascii="Calibri" w:eastAsia="Calibri" w:hAnsi="Calibri" w:cs="Arial"/>
                <w:b/>
                <w:sz w:val="11"/>
                <w:szCs w:val="11"/>
                <w:lang w:val="cy-GB"/>
              </w:rPr>
              <w:t>Mae’r fformat hwn yn pwysleisio natur gyfannol y dyfarniadau a wneir gan y marcwyr.</w:t>
            </w:r>
            <w:r w:rsidRPr="001E402A">
              <w:rPr>
                <w:rFonts w:ascii="Calibri" w:eastAsia="Calibri" w:hAnsi="Calibri" w:cs="Arial"/>
                <w:b/>
                <w:sz w:val="11"/>
                <w:szCs w:val="11"/>
              </w:rPr>
              <w:t xml:space="preserve"> </w:t>
            </w:r>
            <w:r w:rsidRPr="001E402A">
              <w:rPr>
                <w:rFonts w:ascii="Calibri" w:eastAsia="Calibri" w:hAnsi="Calibri" w:cs="Arial"/>
                <w:b/>
                <w:sz w:val="11"/>
                <w:szCs w:val="11"/>
                <w:lang w:val="cy-GB"/>
              </w:rPr>
              <w:t>Addasir pwysiad y meini prawf ar gyfer pob modwl.</w:t>
            </w:r>
            <w:r w:rsidRPr="001E402A">
              <w:rPr>
                <w:rFonts w:ascii="Calibri" w:eastAsia="Calibri" w:hAnsi="Calibri" w:cs="Arial"/>
                <w:b/>
                <w:sz w:val="11"/>
                <w:szCs w:val="11"/>
              </w:rPr>
              <w:t xml:space="preserve"> </w:t>
            </w:r>
          </w:p>
        </w:tc>
      </w:tr>
      <w:tr w:rsidR="001E402A" w:rsidRPr="001E402A" w:rsidTr="001E402A">
        <w:trPr>
          <w:trHeight w:val="131"/>
        </w:trPr>
        <w:tc>
          <w:tcPr>
            <w:tcW w:w="1218" w:type="dxa"/>
            <w:vMerge w:val="restart"/>
          </w:tcPr>
          <w:p w:rsidR="001E402A" w:rsidRPr="001E402A" w:rsidRDefault="001E402A" w:rsidP="001E402A">
            <w:pPr>
              <w:rPr>
                <w:rFonts w:ascii="Calibri" w:eastAsia="Calibri" w:hAnsi="Calibri" w:cs="Arial"/>
                <w:sz w:val="11"/>
                <w:szCs w:val="11"/>
                <w:lang w:val="cy-GB"/>
              </w:rPr>
            </w:pPr>
          </w:p>
        </w:tc>
        <w:tc>
          <w:tcPr>
            <w:tcW w:w="1571" w:type="dxa"/>
            <w:shd w:val="clear" w:color="auto" w:fill="DBE5F1"/>
          </w:tcPr>
          <w:p w:rsidR="001E402A" w:rsidRPr="001E402A" w:rsidRDefault="001E402A" w:rsidP="001E402A">
            <w:pPr>
              <w:spacing w:after="100" w:afterAutospacing="1"/>
              <w:jc w:val="center"/>
              <w:rPr>
                <w:rFonts w:ascii="Calibri" w:eastAsia="Calibri" w:hAnsi="Calibri" w:cs="Arial"/>
                <w:sz w:val="11"/>
                <w:szCs w:val="11"/>
              </w:rPr>
            </w:pPr>
            <w:r w:rsidRPr="001E402A">
              <w:rPr>
                <w:rFonts w:ascii="Calibri" w:eastAsia="Calibri" w:hAnsi="Calibri" w:cs="Arial"/>
                <w:sz w:val="11"/>
                <w:szCs w:val="11"/>
              </w:rPr>
              <w:t>0-39 (M)</w:t>
            </w:r>
          </w:p>
        </w:tc>
        <w:tc>
          <w:tcPr>
            <w:tcW w:w="1497" w:type="dxa"/>
            <w:shd w:val="clear" w:color="auto" w:fill="E5B8B7"/>
          </w:tcPr>
          <w:p w:rsidR="001E402A" w:rsidRPr="001E402A" w:rsidRDefault="001E402A" w:rsidP="001E402A">
            <w:pPr>
              <w:spacing w:after="100" w:afterAutospacing="1"/>
              <w:jc w:val="center"/>
              <w:rPr>
                <w:rFonts w:ascii="Calibri" w:eastAsia="Calibri" w:hAnsi="Calibri" w:cs="Arial"/>
                <w:sz w:val="11"/>
                <w:szCs w:val="11"/>
              </w:rPr>
            </w:pPr>
            <w:r w:rsidRPr="001E402A">
              <w:rPr>
                <w:rFonts w:ascii="Calibri" w:eastAsia="Calibri" w:hAnsi="Calibri" w:cs="Arial"/>
                <w:sz w:val="11"/>
                <w:szCs w:val="11"/>
              </w:rPr>
              <w:t>40-49 (P)</w:t>
            </w:r>
          </w:p>
        </w:tc>
        <w:tc>
          <w:tcPr>
            <w:tcW w:w="1544" w:type="dxa"/>
            <w:shd w:val="clear" w:color="auto" w:fill="FFFF99"/>
          </w:tcPr>
          <w:p w:rsidR="001E402A" w:rsidRPr="001E402A" w:rsidRDefault="001E402A" w:rsidP="001E402A">
            <w:pPr>
              <w:spacing w:after="100" w:afterAutospacing="1"/>
              <w:jc w:val="center"/>
              <w:rPr>
                <w:rFonts w:ascii="Calibri" w:eastAsia="Calibri" w:hAnsi="Calibri" w:cs="Arial"/>
                <w:sz w:val="11"/>
                <w:szCs w:val="11"/>
              </w:rPr>
            </w:pPr>
            <w:r w:rsidRPr="001E402A">
              <w:rPr>
                <w:rFonts w:ascii="Calibri" w:eastAsia="Calibri" w:hAnsi="Calibri" w:cs="Arial"/>
                <w:sz w:val="11"/>
                <w:szCs w:val="11"/>
              </w:rPr>
              <w:t>50-59 (P)</w:t>
            </w:r>
          </w:p>
        </w:tc>
        <w:tc>
          <w:tcPr>
            <w:tcW w:w="1545" w:type="dxa"/>
            <w:shd w:val="clear" w:color="auto" w:fill="FDE9D9"/>
          </w:tcPr>
          <w:p w:rsidR="001E402A" w:rsidRPr="001E402A" w:rsidRDefault="001E402A" w:rsidP="001E402A">
            <w:pPr>
              <w:spacing w:after="100" w:afterAutospacing="1"/>
              <w:jc w:val="center"/>
              <w:rPr>
                <w:rFonts w:ascii="Calibri" w:eastAsia="Calibri" w:hAnsi="Calibri" w:cs="Arial"/>
                <w:sz w:val="11"/>
                <w:szCs w:val="11"/>
              </w:rPr>
            </w:pPr>
            <w:r w:rsidRPr="001E402A">
              <w:rPr>
                <w:rFonts w:ascii="Calibri" w:eastAsia="Calibri" w:hAnsi="Calibri" w:cs="Arial"/>
                <w:sz w:val="11"/>
                <w:szCs w:val="11"/>
              </w:rPr>
              <w:t>60-69 (P)</w:t>
            </w:r>
          </w:p>
        </w:tc>
        <w:tc>
          <w:tcPr>
            <w:tcW w:w="1409" w:type="dxa"/>
            <w:shd w:val="clear" w:color="auto" w:fill="EAF1DD"/>
          </w:tcPr>
          <w:p w:rsidR="001E402A" w:rsidRPr="001E402A" w:rsidRDefault="001E402A" w:rsidP="001E402A">
            <w:pPr>
              <w:spacing w:after="100" w:afterAutospacing="1"/>
              <w:jc w:val="center"/>
              <w:rPr>
                <w:rFonts w:ascii="Calibri" w:eastAsia="Calibri" w:hAnsi="Calibri" w:cs="Arial"/>
                <w:sz w:val="11"/>
                <w:szCs w:val="11"/>
              </w:rPr>
            </w:pPr>
            <w:r w:rsidRPr="001E402A">
              <w:rPr>
                <w:rFonts w:ascii="Calibri" w:eastAsia="Calibri" w:hAnsi="Calibri" w:cs="Arial"/>
                <w:sz w:val="11"/>
                <w:szCs w:val="11"/>
              </w:rPr>
              <w:t>70-79 (P)</w:t>
            </w:r>
          </w:p>
        </w:tc>
        <w:tc>
          <w:tcPr>
            <w:tcW w:w="1559" w:type="dxa"/>
            <w:shd w:val="clear" w:color="auto" w:fill="EAF1DD"/>
          </w:tcPr>
          <w:p w:rsidR="001E402A" w:rsidRPr="001E402A" w:rsidRDefault="001E402A" w:rsidP="001E402A">
            <w:pPr>
              <w:spacing w:after="100" w:afterAutospacing="1" w:line="276" w:lineRule="auto"/>
              <w:jc w:val="center"/>
              <w:rPr>
                <w:rFonts w:ascii="Calibri" w:eastAsia="Calibri" w:hAnsi="Calibri" w:cs="Arial"/>
                <w:sz w:val="11"/>
                <w:szCs w:val="11"/>
              </w:rPr>
            </w:pPr>
            <w:r w:rsidRPr="001E402A">
              <w:rPr>
                <w:rFonts w:ascii="Calibri" w:eastAsia="Calibri" w:hAnsi="Calibri" w:cs="Arial"/>
                <w:sz w:val="11"/>
                <w:szCs w:val="11"/>
              </w:rPr>
              <w:t>80-100 (P)</w:t>
            </w:r>
          </w:p>
        </w:tc>
      </w:tr>
      <w:tr w:rsidR="001E402A" w:rsidRPr="001E402A" w:rsidTr="001E402A">
        <w:tc>
          <w:tcPr>
            <w:tcW w:w="1218" w:type="dxa"/>
            <w:vMerge/>
          </w:tcPr>
          <w:p w:rsidR="001E402A" w:rsidRPr="001E402A" w:rsidRDefault="001E402A" w:rsidP="001E402A">
            <w:pPr>
              <w:rPr>
                <w:rFonts w:ascii="Calibri" w:eastAsia="Calibri" w:hAnsi="Calibri" w:cs="Arial"/>
                <w:sz w:val="11"/>
                <w:szCs w:val="11"/>
                <w:lang w:val="cy-GB"/>
              </w:rPr>
            </w:pPr>
          </w:p>
        </w:tc>
        <w:tc>
          <w:tcPr>
            <w:tcW w:w="1571" w:type="dxa"/>
            <w:shd w:val="clear" w:color="auto" w:fill="DBE5F1"/>
            <w:vAlign w:val="center"/>
          </w:tcPr>
          <w:p w:rsidR="001E402A" w:rsidRPr="001E402A" w:rsidRDefault="001E402A" w:rsidP="001E402A">
            <w:pPr>
              <w:jc w:val="center"/>
              <w:rPr>
                <w:rFonts w:ascii="Calibri" w:eastAsia="Calibri" w:hAnsi="Calibri" w:cs="Arial"/>
                <w:b/>
                <w:sz w:val="11"/>
                <w:szCs w:val="11"/>
              </w:rPr>
            </w:pPr>
            <w:r w:rsidRPr="001E402A">
              <w:rPr>
                <w:rFonts w:ascii="Calibri" w:eastAsia="Calibri" w:hAnsi="Calibri" w:cs="Arial"/>
                <w:b/>
                <w:sz w:val="11"/>
                <w:szCs w:val="11"/>
                <w:lang w:val="cy-GB"/>
              </w:rPr>
              <w:t>Gwael / gwan M</w:t>
            </w:r>
          </w:p>
        </w:tc>
        <w:tc>
          <w:tcPr>
            <w:tcW w:w="1497" w:type="dxa"/>
            <w:shd w:val="clear" w:color="auto" w:fill="E5B8B7"/>
            <w:vAlign w:val="center"/>
          </w:tcPr>
          <w:p w:rsidR="001E402A" w:rsidRPr="001E402A" w:rsidRDefault="001E402A" w:rsidP="001E402A">
            <w:pPr>
              <w:jc w:val="center"/>
              <w:rPr>
                <w:rFonts w:ascii="Calibri" w:eastAsia="Calibri" w:hAnsi="Calibri" w:cs="Arial"/>
                <w:b/>
                <w:sz w:val="11"/>
                <w:szCs w:val="11"/>
              </w:rPr>
            </w:pPr>
            <w:r w:rsidRPr="001E402A">
              <w:rPr>
                <w:rFonts w:ascii="Calibri" w:eastAsia="Calibri" w:hAnsi="Calibri" w:cs="Arial"/>
                <w:b/>
                <w:sz w:val="11"/>
                <w:szCs w:val="11"/>
                <w:lang w:val="cy-GB"/>
              </w:rPr>
              <w:t>Boddhaol 3ydd</w:t>
            </w:r>
          </w:p>
        </w:tc>
        <w:tc>
          <w:tcPr>
            <w:tcW w:w="1544" w:type="dxa"/>
            <w:shd w:val="clear" w:color="auto" w:fill="FFFF99"/>
            <w:vAlign w:val="center"/>
          </w:tcPr>
          <w:p w:rsidR="001E402A" w:rsidRPr="001E402A" w:rsidRDefault="001E402A" w:rsidP="001E402A">
            <w:pPr>
              <w:jc w:val="center"/>
              <w:rPr>
                <w:rFonts w:ascii="Calibri" w:eastAsia="Calibri" w:hAnsi="Calibri" w:cs="Arial"/>
                <w:b/>
                <w:sz w:val="11"/>
                <w:szCs w:val="11"/>
              </w:rPr>
            </w:pPr>
            <w:r w:rsidRPr="001E402A">
              <w:rPr>
                <w:rFonts w:ascii="Calibri" w:eastAsia="Calibri" w:hAnsi="Calibri" w:cs="Arial"/>
                <w:b/>
                <w:sz w:val="11"/>
                <w:szCs w:val="11"/>
                <w:lang w:val="cy-GB"/>
              </w:rPr>
              <w:t xml:space="preserve">Da </w:t>
            </w:r>
            <w:r w:rsidRPr="001E402A">
              <w:rPr>
                <w:rFonts w:ascii="Calibri" w:eastAsia="Calibri" w:hAnsi="Calibri" w:cs="Arial"/>
                <w:b/>
                <w:sz w:val="11"/>
                <w:szCs w:val="11"/>
              </w:rPr>
              <w:t>2:2</w:t>
            </w:r>
          </w:p>
        </w:tc>
        <w:tc>
          <w:tcPr>
            <w:tcW w:w="1545" w:type="dxa"/>
            <w:shd w:val="clear" w:color="auto" w:fill="FDE9D9"/>
            <w:vAlign w:val="center"/>
          </w:tcPr>
          <w:p w:rsidR="001E402A" w:rsidRPr="001E402A" w:rsidRDefault="001E402A" w:rsidP="001E402A">
            <w:pPr>
              <w:jc w:val="center"/>
              <w:rPr>
                <w:rFonts w:ascii="Calibri" w:eastAsia="Calibri" w:hAnsi="Calibri" w:cs="Arial"/>
                <w:b/>
                <w:sz w:val="11"/>
                <w:szCs w:val="11"/>
              </w:rPr>
            </w:pPr>
            <w:r w:rsidRPr="001E402A">
              <w:rPr>
                <w:rFonts w:ascii="Calibri" w:eastAsia="Calibri" w:hAnsi="Calibri" w:cs="Arial"/>
                <w:b/>
                <w:sz w:val="11"/>
                <w:szCs w:val="11"/>
                <w:lang w:val="cy-GB"/>
              </w:rPr>
              <w:t xml:space="preserve">Da iawn </w:t>
            </w:r>
            <w:r w:rsidRPr="001E402A">
              <w:rPr>
                <w:rFonts w:ascii="Calibri" w:eastAsia="Calibri" w:hAnsi="Calibri" w:cs="Arial"/>
                <w:b/>
                <w:sz w:val="11"/>
                <w:szCs w:val="11"/>
              </w:rPr>
              <w:t>2:1</w:t>
            </w:r>
          </w:p>
        </w:tc>
        <w:tc>
          <w:tcPr>
            <w:tcW w:w="2968" w:type="dxa"/>
            <w:gridSpan w:val="2"/>
            <w:shd w:val="clear" w:color="auto" w:fill="EAF1DD"/>
            <w:vAlign w:val="center"/>
          </w:tcPr>
          <w:p w:rsidR="001E402A" w:rsidRPr="001E402A" w:rsidRDefault="001E402A" w:rsidP="001E402A">
            <w:pPr>
              <w:jc w:val="center"/>
              <w:rPr>
                <w:rFonts w:ascii="Calibri" w:eastAsia="Calibri" w:hAnsi="Calibri" w:cs="Arial"/>
                <w:b/>
                <w:sz w:val="11"/>
                <w:szCs w:val="11"/>
              </w:rPr>
            </w:pPr>
            <w:r w:rsidRPr="001E402A">
              <w:rPr>
                <w:rFonts w:ascii="Calibri" w:eastAsia="Calibri" w:hAnsi="Calibri" w:cs="Arial"/>
                <w:b/>
                <w:sz w:val="11"/>
                <w:szCs w:val="11"/>
                <w:lang w:val="cy-GB"/>
              </w:rPr>
              <w:t>Ardderchog 1af</w:t>
            </w:r>
          </w:p>
        </w:tc>
      </w:tr>
      <w:tr w:rsidR="001E402A" w:rsidRPr="001E402A" w:rsidTr="001E402A">
        <w:trPr>
          <w:trHeight w:val="699"/>
        </w:trPr>
        <w:tc>
          <w:tcPr>
            <w:tcW w:w="1218" w:type="dxa"/>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Meini Prawf Asesu</w:t>
            </w: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Gwael, arwynebol, anhrefnus, anghyflawn a/neu wallus </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Dangosir dealltwriaeth foddhaol o’r prif faterion</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Dangosir dealltwriaeth dda gyda pheth dadansoddi</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Dealltwriaeth dda iawn o egwyddorion sylfaenol a thystiolaeth berthnasol, gyda dadl gydlynol a rhesymegol </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Ateb ystyriol yn seiliedig ar ddarllen ehangach, sy’n dangos eglurder meddwl a dirnadaeth bersonol</w:t>
            </w:r>
          </w:p>
        </w:tc>
        <w:tc>
          <w:tcPr>
            <w:tcW w:w="1559" w:type="dxa"/>
            <w:shd w:val="clear" w:color="auto" w:fill="EAF1DD"/>
          </w:tcPr>
          <w:p w:rsidR="001E402A" w:rsidRPr="001E402A" w:rsidRDefault="001E402A" w:rsidP="001E402A">
            <w:pPr>
              <w:spacing w:line="276" w:lineRule="auto"/>
              <w:rPr>
                <w:rFonts w:ascii="Calibri" w:eastAsia="Calibri" w:hAnsi="Calibri" w:cs="Arial"/>
                <w:sz w:val="11"/>
                <w:szCs w:val="11"/>
              </w:rPr>
            </w:pPr>
            <w:r w:rsidRPr="001E402A">
              <w:rPr>
                <w:rFonts w:ascii="Calibri" w:eastAsia="Calibri" w:hAnsi="Calibri" w:cs="Arial"/>
                <w:sz w:val="11"/>
                <w:szCs w:val="11"/>
                <w:lang w:val="cy-GB"/>
              </w:rPr>
              <w:t>Ateb rhagorol, wedi’i ysgrifennu a’i saernïo’n dda ac yn ddeallus iawn, sy’n dangos dirnadaeth bersonol nodedig a gwreiddioldeb</w:t>
            </w:r>
          </w:p>
        </w:tc>
      </w:tr>
      <w:tr w:rsidR="001E402A" w:rsidRPr="001E402A" w:rsidTr="001E402A">
        <w:trPr>
          <w:trHeight w:val="214"/>
        </w:trPr>
        <w:tc>
          <w:tcPr>
            <w:tcW w:w="1218" w:type="dxa"/>
            <w:shd w:val="clear" w:color="auto" w:fill="D9D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Deilliannau Dysgu’r modwl yn cyfateb i:</w:t>
            </w:r>
          </w:p>
        </w:tc>
        <w:tc>
          <w:tcPr>
            <w:tcW w:w="1571"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0-11</w:t>
            </w:r>
          </w:p>
        </w:tc>
        <w:tc>
          <w:tcPr>
            <w:tcW w:w="1497"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12-14</w:t>
            </w:r>
          </w:p>
        </w:tc>
        <w:tc>
          <w:tcPr>
            <w:tcW w:w="1544"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15-17</w:t>
            </w:r>
          </w:p>
        </w:tc>
        <w:tc>
          <w:tcPr>
            <w:tcW w:w="1545"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18-20</w:t>
            </w:r>
          </w:p>
        </w:tc>
        <w:tc>
          <w:tcPr>
            <w:tcW w:w="1409"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21-23</w:t>
            </w:r>
          </w:p>
        </w:tc>
        <w:tc>
          <w:tcPr>
            <w:tcW w:w="1559" w:type="dxa"/>
            <w:shd w:val="clear" w:color="auto" w:fill="D9D9D9"/>
          </w:tcPr>
          <w:p w:rsidR="001E402A" w:rsidRPr="001E402A" w:rsidRDefault="001E402A" w:rsidP="001E402A">
            <w:pPr>
              <w:spacing w:after="200" w:line="276" w:lineRule="auto"/>
              <w:jc w:val="center"/>
              <w:rPr>
                <w:rFonts w:ascii="Calibri" w:eastAsia="Calibri" w:hAnsi="Calibri" w:cs="Arial"/>
                <w:sz w:val="11"/>
                <w:szCs w:val="11"/>
              </w:rPr>
            </w:pPr>
            <w:r w:rsidRPr="001E402A">
              <w:rPr>
                <w:rFonts w:ascii="Calibri" w:eastAsia="Calibri" w:hAnsi="Calibri" w:cs="Arial"/>
                <w:sz w:val="11"/>
                <w:szCs w:val="11"/>
              </w:rPr>
              <w:t>24-30</w:t>
            </w:r>
          </w:p>
        </w:tc>
      </w:tr>
      <w:tr w:rsidR="001E402A" w:rsidRPr="001E402A" w:rsidTr="001E402A">
        <w:trPr>
          <w:trHeight w:val="673"/>
        </w:trPr>
        <w:tc>
          <w:tcPr>
            <w:tcW w:w="1218" w:type="dxa"/>
            <w:vMerge w:val="restart"/>
          </w:tcPr>
          <w:p w:rsidR="001E402A" w:rsidRPr="001E402A" w:rsidRDefault="001E402A" w:rsidP="001E402A">
            <w:pPr>
              <w:rPr>
                <w:rFonts w:ascii="Calibri" w:eastAsia="Calibri" w:hAnsi="Calibri" w:cs="Arial"/>
                <w:b/>
                <w:sz w:val="11"/>
                <w:szCs w:val="11"/>
              </w:rPr>
            </w:pPr>
            <w:r w:rsidRPr="001E402A">
              <w:rPr>
                <w:rFonts w:ascii="Calibri" w:eastAsia="Calibri" w:hAnsi="Calibri" w:cs="Arial"/>
                <w:b/>
                <w:sz w:val="11"/>
                <w:szCs w:val="11"/>
                <w:lang w:val="cy-GB"/>
              </w:rPr>
              <w:t>Gwybodaeth a Dealltwriaeth o’r Pwnc</w:t>
            </w: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(Cysyniadol)</w:t>
            </w: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(Darllen)</w:t>
            </w: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Camddealltwriaeth, camdybiaethau, camddehongliadau sylfaenol a/neu gwybodaeth arwynebol mewn mannau</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Gwybodaeth amlinellol am rai o’r prif faterion gyda thystiolaeth o ddealltwriaeth a chymhwysiad</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Gwybodaeth ddiffiniedig am rai o’r prif faterion ac oblygiadau ehangach</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Gwybodaeth ehangach o fwyafrif y prif faterion, cysyniadau a dadleuon</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Dealltwriaeth glir o’r prif faterion dan sylw gyda thrafodaeth resymegol</w:t>
            </w:r>
          </w:p>
        </w:tc>
        <w:tc>
          <w:tcPr>
            <w:tcW w:w="1559" w:type="dxa"/>
            <w:shd w:val="clear" w:color="auto" w:fill="EAF1DD"/>
          </w:tcPr>
          <w:p w:rsidR="001E402A" w:rsidRPr="001E402A" w:rsidRDefault="001E402A" w:rsidP="001E402A">
            <w:pPr>
              <w:spacing w:line="276" w:lineRule="auto"/>
              <w:rPr>
                <w:rFonts w:ascii="Calibri" w:eastAsia="Calibri" w:hAnsi="Calibri" w:cs="Arial"/>
                <w:sz w:val="11"/>
                <w:szCs w:val="11"/>
              </w:rPr>
            </w:pPr>
            <w:r w:rsidRPr="001E402A">
              <w:rPr>
                <w:rFonts w:ascii="Calibri" w:eastAsia="Calibri" w:hAnsi="Calibri" w:cs="Arial"/>
                <w:sz w:val="11"/>
                <w:szCs w:val="11"/>
                <w:lang w:val="cy-GB"/>
              </w:rPr>
              <w:t>Gwybodaeth ardderchog am y prif faterion, cysyniadau a dadleuon, a drafodir yn glir</w:t>
            </w:r>
          </w:p>
        </w:tc>
      </w:tr>
      <w:tr w:rsidR="001E402A" w:rsidRPr="001E402A" w:rsidTr="001E402A">
        <w:trPr>
          <w:trHeight w:val="576"/>
        </w:trPr>
        <w:tc>
          <w:tcPr>
            <w:tcW w:w="1218" w:type="dxa"/>
            <w:vMerge/>
          </w:tcPr>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Peth llenyddiaeth/ deunydd amhriodol ac amrediad darllen cyfyngedig a diffyg cywirdeb</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Amrediad darllen boddhaol o’r rhestr argymelledig a ffynonellau eraill </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Amrediad darllen da o’r rhestr argymelledig a ffynonellau eraill </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Amrediad da iawn o ddeunydd darllen perthnasol o amrywiaeth o ffynonellau y tu hwnt i’r rhestr argymelledig</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Tystiolaeth o feddwl cytbwys yn seiliedig ar ddarllen eang gan ddefnyddio amrywiaeth o ffynonellau</w:t>
            </w:r>
          </w:p>
        </w:tc>
        <w:tc>
          <w:tcPr>
            <w:tcW w:w="1559" w:type="dxa"/>
            <w:shd w:val="clear" w:color="auto" w:fill="EAF1DD"/>
          </w:tcPr>
          <w:p w:rsidR="001E402A" w:rsidRPr="001E402A" w:rsidRDefault="001E402A" w:rsidP="001E402A">
            <w:pPr>
              <w:spacing w:line="276" w:lineRule="auto"/>
              <w:rPr>
                <w:rFonts w:ascii="Calibri" w:eastAsia="Calibri" w:hAnsi="Calibri" w:cs="Arial"/>
                <w:sz w:val="11"/>
                <w:szCs w:val="11"/>
              </w:rPr>
            </w:pPr>
            <w:r w:rsidRPr="001E402A">
              <w:rPr>
                <w:rFonts w:ascii="Calibri" w:eastAsia="Calibri" w:hAnsi="Calibri" w:cs="Arial"/>
                <w:sz w:val="11"/>
                <w:szCs w:val="11"/>
                <w:lang w:val="cy-GB"/>
              </w:rPr>
              <w:t>Tystiolaeth glir o feddwl annibynnol yn seiliedig ar ddarllen eang a ddewiswyd yn dda gan ddefnyddio amrywiaeth o ffynonellau</w:t>
            </w:r>
          </w:p>
        </w:tc>
      </w:tr>
      <w:tr w:rsidR="001E402A" w:rsidRPr="001E402A" w:rsidTr="001E402A">
        <w:trPr>
          <w:trHeight w:val="114"/>
        </w:trPr>
        <w:tc>
          <w:tcPr>
            <w:tcW w:w="1218" w:type="dxa"/>
            <w:shd w:val="clear" w:color="auto" w:fill="D9D9D9"/>
          </w:tcPr>
          <w:p w:rsidR="001E402A" w:rsidRPr="001E402A" w:rsidRDefault="001E402A" w:rsidP="001E402A">
            <w:pPr>
              <w:rPr>
                <w:rFonts w:ascii="Calibri" w:eastAsia="Calibri" w:hAnsi="Calibri" w:cs="Arial"/>
                <w:sz w:val="11"/>
                <w:szCs w:val="11"/>
                <w:lang w:val="cy-GB"/>
              </w:rPr>
            </w:pPr>
          </w:p>
        </w:tc>
        <w:tc>
          <w:tcPr>
            <w:tcW w:w="1571"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0-11</w:t>
            </w:r>
          </w:p>
        </w:tc>
        <w:tc>
          <w:tcPr>
            <w:tcW w:w="1497"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12-14</w:t>
            </w:r>
          </w:p>
        </w:tc>
        <w:tc>
          <w:tcPr>
            <w:tcW w:w="1544"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15-17</w:t>
            </w:r>
          </w:p>
        </w:tc>
        <w:tc>
          <w:tcPr>
            <w:tcW w:w="1545"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18-20</w:t>
            </w:r>
          </w:p>
        </w:tc>
        <w:tc>
          <w:tcPr>
            <w:tcW w:w="1409"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21-23</w:t>
            </w:r>
          </w:p>
        </w:tc>
        <w:tc>
          <w:tcPr>
            <w:tcW w:w="1559" w:type="dxa"/>
            <w:shd w:val="clear" w:color="auto" w:fill="D9D9D9"/>
          </w:tcPr>
          <w:p w:rsidR="001E402A" w:rsidRPr="001E402A" w:rsidRDefault="001E402A" w:rsidP="001E402A">
            <w:pPr>
              <w:spacing w:line="276" w:lineRule="auto"/>
              <w:jc w:val="center"/>
              <w:rPr>
                <w:rFonts w:ascii="Calibri" w:eastAsia="Calibri" w:hAnsi="Calibri" w:cs="Arial"/>
                <w:sz w:val="11"/>
                <w:szCs w:val="11"/>
              </w:rPr>
            </w:pPr>
            <w:r w:rsidRPr="001E402A">
              <w:rPr>
                <w:rFonts w:ascii="Calibri" w:eastAsia="Calibri" w:hAnsi="Calibri" w:cs="Arial"/>
                <w:sz w:val="11"/>
                <w:szCs w:val="11"/>
              </w:rPr>
              <w:t>24-30</w:t>
            </w:r>
          </w:p>
        </w:tc>
      </w:tr>
      <w:tr w:rsidR="001E402A" w:rsidRPr="001E402A" w:rsidTr="001E402A">
        <w:trPr>
          <w:trHeight w:val="611"/>
        </w:trPr>
        <w:tc>
          <w:tcPr>
            <w:tcW w:w="1218" w:type="dxa"/>
            <w:vMerge w:val="restart"/>
          </w:tcPr>
          <w:p w:rsidR="001E402A" w:rsidRPr="001E402A" w:rsidRDefault="001E402A" w:rsidP="001E402A">
            <w:pPr>
              <w:rPr>
                <w:rFonts w:ascii="Calibri" w:eastAsia="Calibri" w:hAnsi="Calibri" w:cs="Arial"/>
                <w:b/>
                <w:sz w:val="11"/>
                <w:szCs w:val="11"/>
              </w:rPr>
            </w:pPr>
            <w:r w:rsidRPr="001E402A">
              <w:rPr>
                <w:rFonts w:ascii="Calibri" w:eastAsia="Calibri" w:hAnsi="Calibri" w:cs="Arial"/>
                <w:b/>
                <w:sz w:val="11"/>
                <w:szCs w:val="11"/>
                <w:lang w:val="cy-GB"/>
              </w:rPr>
              <w:t>Sgiliau deallusol</w:t>
            </w: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(dadl)</w:t>
            </w: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lang w:val="cy-GB"/>
              </w:rPr>
            </w:pPr>
            <w:r w:rsidRPr="001E402A">
              <w:rPr>
                <w:rFonts w:ascii="Calibri" w:eastAsia="Calibri" w:hAnsi="Calibri" w:cs="Arial"/>
                <w:sz w:val="11"/>
                <w:szCs w:val="11"/>
                <w:lang w:val="cy-GB"/>
              </w:rPr>
              <w:t>(gwerthuso beirniadol/ adfyfyriol)</w:t>
            </w:r>
          </w:p>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Y ddadl yn wan, fawr ddim ymdrech i gyflwyno safbwyntiau gwahanol. At ei gilydd yn rhy ddisgrifiadol</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Y ddadl yn dechrau cael ei chydbwyso ag ymwybyddiaeth o wahanol safbwyntiau</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Cyflwynir dadl gytbwys gyda rhai safbwyntiau wedi’u cyfiawnhau</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Cyflwynir dadl gytbwys gydag ystyriaeth ofalus o  safbwyntiau gwahanol a’r rhesymeg y tu ôl iddynt</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Cyflwynir dadl gytbwys gydag ystyriaeth drwyadl o’r safbwyntiau</w:t>
            </w:r>
          </w:p>
        </w:tc>
        <w:tc>
          <w:tcPr>
            <w:tcW w:w="1559" w:type="dxa"/>
            <w:shd w:val="clear" w:color="auto" w:fill="EAF1DD"/>
          </w:tcPr>
          <w:p w:rsidR="001E402A" w:rsidRPr="001E402A" w:rsidRDefault="001E402A" w:rsidP="001E402A">
            <w:pPr>
              <w:spacing w:line="276" w:lineRule="auto"/>
              <w:rPr>
                <w:rFonts w:ascii="Calibri" w:eastAsia="Calibri" w:hAnsi="Calibri" w:cs="Arial"/>
                <w:sz w:val="11"/>
                <w:szCs w:val="11"/>
              </w:rPr>
            </w:pPr>
            <w:r w:rsidRPr="001E402A">
              <w:rPr>
                <w:rFonts w:ascii="Calibri" w:eastAsia="Calibri" w:hAnsi="Calibri" w:cs="Arial"/>
                <w:sz w:val="11"/>
                <w:szCs w:val="11"/>
                <w:lang w:val="cy-GB"/>
              </w:rPr>
              <w:t>Cyflwynir dadl gytbwys gyda thystiolaeth o drafodaeth feirniadol o’r safbwyntiau</w:t>
            </w:r>
          </w:p>
        </w:tc>
      </w:tr>
      <w:tr w:rsidR="001E402A" w:rsidRPr="001E402A" w:rsidTr="001E402A">
        <w:trPr>
          <w:trHeight w:val="336"/>
        </w:trPr>
        <w:tc>
          <w:tcPr>
            <w:tcW w:w="1218" w:type="dxa"/>
            <w:vMerge/>
          </w:tcPr>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lang w:val="cy-GB"/>
              </w:rPr>
            </w:pPr>
            <w:r w:rsidRPr="001E402A">
              <w:rPr>
                <w:rFonts w:ascii="Calibri" w:eastAsia="Calibri" w:hAnsi="Calibri" w:cs="Arial"/>
                <w:sz w:val="11"/>
                <w:szCs w:val="11"/>
                <w:lang w:val="cy-GB"/>
              </w:rPr>
              <w:t>Prinder tystiolaeth o werthuso a/neu adfyfyrio beirniadol</w:t>
            </w:r>
          </w:p>
        </w:tc>
        <w:tc>
          <w:tcPr>
            <w:tcW w:w="1497" w:type="dxa"/>
            <w:shd w:val="clear" w:color="auto" w:fill="E5B8B7"/>
          </w:tcPr>
          <w:p w:rsidR="001E402A" w:rsidRPr="001E402A" w:rsidRDefault="001E402A" w:rsidP="001E402A">
            <w:pPr>
              <w:rPr>
                <w:rFonts w:ascii="Calibri" w:eastAsia="Calibri" w:hAnsi="Calibri" w:cs="Arial"/>
                <w:sz w:val="11"/>
                <w:szCs w:val="11"/>
                <w:lang w:val="cy-GB"/>
              </w:rPr>
            </w:pPr>
            <w:r w:rsidRPr="001E402A">
              <w:rPr>
                <w:rFonts w:ascii="Calibri" w:eastAsia="Calibri" w:hAnsi="Calibri" w:cs="Arial"/>
                <w:sz w:val="11"/>
                <w:szCs w:val="11"/>
                <w:lang w:val="cy-GB"/>
              </w:rPr>
              <w:t>Tystiolaeth o werthuso a/neu adfyfyrio ond diffyg dyfnder</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Tystiolaeth dda o werthuso ac adfyfyrio</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Tystiolaeth dda iawn o ddechrau gwerthuso ac adfyfyrio’n feirniadol</w:t>
            </w:r>
          </w:p>
        </w:tc>
        <w:tc>
          <w:tcPr>
            <w:tcW w:w="1409" w:type="dxa"/>
            <w:shd w:val="clear" w:color="auto" w:fill="EAF1DD"/>
          </w:tcPr>
          <w:p w:rsidR="001E402A" w:rsidRPr="001E402A" w:rsidRDefault="001E402A" w:rsidP="001E402A">
            <w:pPr>
              <w:rPr>
                <w:rFonts w:ascii="Calibri" w:eastAsia="Calibri" w:hAnsi="Calibri" w:cs="Arial"/>
                <w:i/>
                <w:iCs/>
                <w:color w:val="808080"/>
              </w:rPr>
            </w:pPr>
            <w:r w:rsidRPr="001E402A">
              <w:rPr>
                <w:rFonts w:ascii="Calibri" w:eastAsia="Calibri" w:hAnsi="Calibri" w:cs="Arial"/>
                <w:sz w:val="11"/>
                <w:szCs w:val="11"/>
                <w:lang w:val="cy-GB"/>
              </w:rPr>
              <w:t>Tystiolaeth o werthuso ac adfyfyrio ystyriol a beirniadol</w:t>
            </w:r>
          </w:p>
        </w:tc>
        <w:tc>
          <w:tcPr>
            <w:tcW w:w="1559" w:type="dxa"/>
            <w:shd w:val="clear" w:color="auto" w:fill="EAF1DD"/>
          </w:tcPr>
          <w:p w:rsidR="001E402A" w:rsidRPr="001E402A" w:rsidRDefault="001E402A" w:rsidP="001E402A">
            <w:pPr>
              <w:spacing w:line="276" w:lineRule="auto"/>
              <w:rPr>
                <w:rFonts w:ascii="Calibri" w:eastAsia="Calibri" w:hAnsi="Calibri" w:cs="Arial"/>
                <w:iCs/>
                <w:sz w:val="11"/>
                <w:szCs w:val="11"/>
              </w:rPr>
            </w:pPr>
            <w:r w:rsidRPr="001E402A">
              <w:rPr>
                <w:rFonts w:ascii="Calibri" w:eastAsia="Calibri" w:hAnsi="Calibri" w:cs="Arial"/>
                <w:sz w:val="11"/>
                <w:szCs w:val="11"/>
                <w:lang w:val="cy-GB"/>
              </w:rPr>
              <w:t>Tystiolaeth o werthuso ac adfyfyrio mwy beirniadol a rhesymegol</w:t>
            </w:r>
          </w:p>
        </w:tc>
      </w:tr>
      <w:tr w:rsidR="001E402A" w:rsidRPr="001E402A" w:rsidTr="001E402A">
        <w:trPr>
          <w:trHeight w:val="70"/>
        </w:trPr>
        <w:tc>
          <w:tcPr>
            <w:tcW w:w="1218" w:type="dxa"/>
            <w:shd w:val="clear" w:color="auto" w:fill="D9D9D9"/>
          </w:tcPr>
          <w:p w:rsidR="001E402A" w:rsidRPr="001E402A" w:rsidRDefault="001E402A" w:rsidP="001E402A">
            <w:pPr>
              <w:rPr>
                <w:rFonts w:ascii="Calibri" w:eastAsia="Calibri" w:hAnsi="Calibri" w:cs="Arial"/>
                <w:sz w:val="11"/>
                <w:szCs w:val="11"/>
                <w:lang w:val="cy-GB"/>
              </w:rPr>
            </w:pPr>
          </w:p>
        </w:tc>
        <w:tc>
          <w:tcPr>
            <w:tcW w:w="1571"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0-11</w:t>
            </w:r>
          </w:p>
        </w:tc>
        <w:tc>
          <w:tcPr>
            <w:tcW w:w="1497"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12-14</w:t>
            </w:r>
          </w:p>
        </w:tc>
        <w:tc>
          <w:tcPr>
            <w:tcW w:w="1544"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15-17</w:t>
            </w:r>
          </w:p>
        </w:tc>
        <w:tc>
          <w:tcPr>
            <w:tcW w:w="1545"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18-20</w:t>
            </w:r>
          </w:p>
        </w:tc>
        <w:tc>
          <w:tcPr>
            <w:tcW w:w="1409" w:type="dxa"/>
            <w:shd w:val="clear" w:color="auto" w:fill="D9D9D9"/>
          </w:tcPr>
          <w:p w:rsidR="001E402A" w:rsidRPr="001E402A" w:rsidRDefault="001E402A" w:rsidP="001E402A">
            <w:pPr>
              <w:jc w:val="center"/>
              <w:rPr>
                <w:rFonts w:ascii="Calibri" w:eastAsia="Calibri" w:hAnsi="Calibri" w:cs="Arial"/>
                <w:sz w:val="11"/>
                <w:szCs w:val="11"/>
              </w:rPr>
            </w:pPr>
            <w:r w:rsidRPr="001E402A">
              <w:rPr>
                <w:rFonts w:ascii="Calibri" w:eastAsia="Calibri" w:hAnsi="Calibri" w:cs="Arial"/>
                <w:sz w:val="11"/>
                <w:szCs w:val="11"/>
              </w:rPr>
              <w:t>21-23</w:t>
            </w:r>
          </w:p>
        </w:tc>
        <w:tc>
          <w:tcPr>
            <w:tcW w:w="1559" w:type="dxa"/>
            <w:shd w:val="clear" w:color="auto" w:fill="D9D9D9"/>
          </w:tcPr>
          <w:p w:rsidR="001E402A" w:rsidRPr="001E402A" w:rsidRDefault="001E402A" w:rsidP="001E402A">
            <w:pPr>
              <w:spacing w:line="276" w:lineRule="auto"/>
              <w:jc w:val="center"/>
              <w:rPr>
                <w:rFonts w:ascii="Calibri" w:eastAsia="Calibri" w:hAnsi="Calibri" w:cs="Arial"/>
                <w:sz w:val="11"/>
                <w:szCs w:val="11"/>
              </w:rPr>
            </w:pPr>
            <w:r w:rsidRPr="001E402A">
              <w:rPr>
                <w:rFonts w:ascii="Calibri" w:eastAsia="Calibri" w:hAnsi="Calibri" w:cs="Arial"/>
                <w:sz w:val="11"/>
                <w:szCs w:val="11"/>
              </w:rPr>
              <w:t>24-30</w:t>
            </w:r>
          </w:p>
        </w:tc>
      </w:tr>
      <w:tr w:rsidR="001E402A" w:rsidRPr="001E402A" w:rsidTr="001E402A">
        <w:trPr>
          <w:trHeight w:val="546"/>
        </w:trPr>
        <w:tc>
          <w:tcPr>
            <w:tcW w:w="1218" w:type="dxa"/>
            <w:vMerge w:val="restart"/>
          </w:tcPr>
          <w:p w:rsidR="001E402A" w:rsidRPr="001E402A" w:rsidRDefault="001E402A" w:rsidP="001E402A">
            <w:pPr>
              <w:rPr>
                <w:rFonts w:ascii="Calibri" w:eastAsia="Calibri" w:hAnsi="Calibri" w:cs="Arial"/>
                <w:b/>
                <w:sz w:val="11"/>
                <w:szCs w:val="11"/>
                <w:lang w:val="cy-GB"/>
              </w:rPr>
            </w:pPr>
            <w:r w:rsidRPr="001E402A">
              <w:rPr>
                <w:rFonts w:ascii="Calibri" w:eastAsia="Calibri" w:hAnsi="Calibri" w:cs="Arial"/>
                <w:b/>
                <w:sz w:val="11"/>
                <w:szCs w:val="11"/>
                <w:lang w:val="cy-GB"/>
              </w:rPr>
              <w:t>Cymwysiadau pedagogaidd a phroffesiynol</w:t>
            </w:r>
          </w:p>
          <w:p w:rsidR="001E402A" w:rsidRPr="001E402A" w:rsidRDefault="001E402A" w:rsidP="001E402A">
            <w:pPr>
              <w:rPr>
                <w:rFonts w:ascii="Calibri" w:eastAsia="Calibri" w:hAnsi="Calibri" w:cs="Arial"/>
                <w:b/>
                <w:sz w:val="11"/>
                <w:szCs w:val="11"/>
              </w:rPr>
            </w:pPr>
          </w:p>
          <w:p w:rsidR="001E402A" w:rsidRPr="001E402A" w:rsidRDefault="001E402A" w:rsidP="001E402A">
            <w:pPr>
              <w:rPr>
                <w:rFonts w:ascii="Calibri" w:eastAsia="Calibri" w:hAnsi="Calibri" w:cs="Arial"/>
                <w:sz w:val="11"/>
                <w:szCs w:val="11"/>
                <w:lang w:val="cy-GB"/>
              </w:rPr>
            </w:pPr>
            <w:r w:rsidRPr="001E402A">
              <w:rPr>
                <w:rFonts w:ascii="Calibri" w:eastAsia="Calibri" w:hAnsi="Calibri" w:cs="Arial"/>
                <w:sz w:val="11"/>
                <w:szCs w:val="11"/>
                <w:lang w:val="cy-GB"/>
              </w:rPr>
              <w:t>(cysylltu theori ac arfer)</w:t>
            </w: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(adfyfyrio proffesiynol)</w:t>
            </w:r>
          </w:p>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Dealltwriaeth arwynebol neu ddiffyg dealltwriaeth o’r cyd-destun(au) pedagogaidd a phroffesiynol</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Yn perthnasu egwyddorion a chysyniadau â fframweithiau ac ymagweddau damcaniaethol sylfaenol o ran y cyd-destun(au) pedagogaidd a phroffesiynol</w:t>
            </w:r>
            <w:r w:rsidRPr="001E402A">
              <w:rPr>
                <w:rFonts w:ascii="Calibri" w:eastAsia="Calibri" w:hAnsi="Calibri" w:cs="Arial"/>
                <w:sz w:val="11"/>
                <w:szCs w:val="11"/>
              </w:rPr>
              <w:t xml:space="preserve"> </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Yn dynodi egwyddorion/ cysyniadau a fframweithiau damcaniaethol sylfaenol ac yn dechrau dynodi eu cryfderau a’u gwendidau o ran y cyd-destun(au) pedagogaidd a phroffesiynol</w:t>
            </w:r>
            <w:r w:rsidRPr="001E402A">
              <w:rPr>
                <w:rFonts w:ascii="Calibri" w:eastAsia="Calibri" w:hAnsi="Calibri" w:cs="Arial"/>
                <w:sz w:val="11"/>
                <w:szCs w:val="11"/>
              </w:rPr>
              <w:t xml:space="preserve"> </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Tystiolaeth o’r defnydd o ymchwil neu ddatblygiadau perthnasol i lywio camau gweithredu o ran y cyd-destun(au) pedagogaidd a phroffesiynol</w:t>
            </w:r>
            <w:r w:rsidRPr="001E402A">
              <w:rPr>
                <w:rFonts w:ascii="Calibri" w:eastAsia="Calibri" w:hAnsi="Calibri" w:cs="Arial"/>
                <w:sz w:val="11"/>
                <w:szCs w:val="11"/>
              </w:rPr>
              <w:t xml:space="preserve"> </w:t>
            </w:r>
          </w:p>
          <w:p w:rsidR="001E402A" w:rsidRPr="001E402A" w:rsidRDefault="001E402A" w:rsidP="001E402A">
            <w:pPr>
              <w:rPr>
                <w:rFonts w:ascii="Calibri" w:eastAsia="Calibri" w:hAnsi="Calibri" w:cs="Arial"/>
                <w:sz w:val="11"/>
                <w:szCs w:val="11"/>
              </w:rPr>
            </w:pP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Tystiolaeth glir o integreiddio theori ac arfer mewn cyd-destun(au) pedagogaidd a phroffesiynol</w:t>
            </w:r>
          </w:p>
        </w:tc>
        <w:tc>
          <w:tcPr>
            <w:tcW w:w="1559" w:type="dxa"/>
            <w:shd w:val="clear" w:color="auto" w:fill="EAF1DD"/>
          </w:tcPr>
          <w:p w:rsidR="001E402A" w:rsidRPr="001E402A" w:rsidRDefault="001E402A" w:rsidP="001E402A">
            <w:pPr>
              <w:spacing w:line="276" w:lineRule="auto"/>
              <w:rPr>
                <w:rFonts w:ascii="Calibri" w:eastAsia="Calibri" w:hAnsi="Calibri" w:cs="Arial"/>
                <w:sz w:val="11"/>
                <w:szCs w:val="11"/>
              </w:rPr>
            </w:pPr>
            <w:r w:rsidRPr="001E402A">
              <w:rPr>
                <w:rFonts w:ascii="Calibri" w:eastAsia="Calibri" w:hAnsi="Calibri" w:cs="Arial"/>
                <w:sz w:val="11"/>
                <w:szCs w:val="11"/>
                <w:lang w:val="cy-GB"/>
              </w:rPr>
              <w:t>Integreiddio theori ac arfer  yn effeithiol mewn cyd-destun(au) pedagogaidd a phroffesiynol</w:t>
            </w:r>
            <w:r w:rsidRPr="001E402A">
              <w:rPr>
                <w:rFonts w:ascii="Calibri" w:eastAsia="Calibri" w:hAnsi="Calibri" w:cs="Arial"/>
                <w:sz w:val="11"/>
                <w:szCs w:val="11"/>
              </w:rPr>
              <w:t xml:space="preserve"> </w:t>
            </w:r>
          </w:p>
        </w:tc>
      </w:tr>
      <w:tr w:rsidR="001E402A" w:rsidRPr="001E402A" w:rsidTr="001E402A">
        <w:trPr>
          <w:trHeight w:val="226"/>
        </w:trPr>
        <w:tc>
          <w:tcPr>
            <w:tcW w:w="1218" w:type="dxa"/>
            <w:vMerge/>
          </w:tcPr>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i/>
                <w:iCs/>
                <w:color w:val="808080"/>
              </w:rPr>
            </w:pPr>
            <w:r w:rsidRPr="001E402A">
              <w:rPr>
                <w:rFonts w:ascii="Calibri" w:eastAsia="Calibri" w:hAnsi="Calibri" w:cs="Arial"/>
                <w:sz w:val="11"/>
                <w:szCs w:val="11"/>
                <w:lang w:val="cy-GB"/>
              </w:rPr>
              <w:t>Dim neu ychydig o dystiolaeth o adfyfyrio</w:t>
            </w:r>
          </w:p>
        </w:tc>
        <w:tc>
          <w:tcPr>
            <w:tcW w:w="1497" w:type="dxa"/>
            <w:shd w:val="clear" w:color="auto" w:fill="E5B8B7"/>
          </w:tcPr>
          <w:p w:rsidR="001E402A" w:rsidRPr="001E402A" w:rsidRDefault="001E402A" w:rsidP="001E402A">
            <w:pPr>
              <w:rPr>
                <w:rFonts w:ascii="Calibri" w:eastAsia="Calibri" w:hAnsi="Calibri" w:cs="Arial"/>
                <w:i/>
                <w:iCs/>
                <w:color w:val="808080"/>
              </w:rPr>
            </w:pPr>
            <w:r w:rsidRPr="001E402A">
              <w:rPr>
                <w:rFonts w:ascii="Calibri" w:eastAsia="Calibri" w:hAnsi="Calibri" w:cs="Arial"/>
                <w:sz w:val="11"/>
                <w:szCs w:val="11"/>
                <w:lang w:val="cy-GB"/>
              </w:rPr>
              <w:t>Adfyfyrio yn amlwg</w:t>
            </w:r>
            <w:r w:rsidRPr="001E402A">
              <w:rPr>
                <w:rFonts w:ascii="Calibri" w:eastAsia="Calibri" w:hAnsi="Calibri" w:cs="Arial"/>
                <w:sz w:val="11"/>
                <w:szCs w:val="11"/>
              </w:rPr>
              <w:t xml:space="preserve">  </w:t>
            </w:r>
          </w:p>
        </w:tc>
        <w:tc>
          <w:tcPr>
            <w:tcW w:w="1544" w:type="dxa"/>
            <w:shd w:val="clear" w:color="auto" w:fill="FFFF99"/>
          </w:tcPr>
          <w:p w:rsidR="001E402A" w:rsidRPr="001E402A" w:rsidRDefault="001E402A" w:rsidP="001E402A">
            <w:pPr>
              <w:rPr>
                <w:rFonts w:ascii="Calibri" w:eastAsia="Calibri" w:hAnsi="Calibri" w:cs="Arial"/>
                <w:i/>
                <w:iCs/>
                <w:color w:val="808080"/>
              </w:rPr>
            </w:pPr>
            <w:r w:rsidRPr="001E402A">
              <w:rPr>
                <w:rFonts w:ascii="Calibri" w:eastAsia="Calibri" w:hAnsi="Calibri" w:cs="Arial"/>
                <w:sz w:val="11"/>
                <w:szCs w:val="11"/>
                <w:lang w:val="cy-GB"/>
              </w:rPr>
              <w:t>Tystiolaeth o adfyfyrio da</w:t>
            </w:r>
          </w:p>
        </w:tc>
        <w:tc>
          <w:tcPr>
            <w:tcW w:w="1545" w:type="dxa"/>
            <w:shd w:val="clear" w:color="auto" w:fill="FDE9D9"/>
          </w:tcPr>
          <w:p w:rsidR="001E402A" w:rsidRPr="001E402A" w:rsidRDefault="001E402A" w:rsidP="001E402A">
            <w:pPr>
              <w:rPr>
                <w:rFonts w:ascii="Calibri" w:eastAsia="Calibri" w:hAnsi="Calibri" w:cs="Arial"/>
                <w:i/>
                <w:iCs/>
                <w:color w:val="808080"/>
              </w:rPr>
            </w:pPr>
            <w:r w:rsidRPr="001E402A">
              <w:rPr>
                <w:rFonts w:ascii="Calibri" w:eastAsia="Calibri" w:hAnsi="Calibri" w:cs="Arial"/>
                <w:iCs/>
                <w:sz w:val="11"/>
                <w:szCs w:val="11"/>
                <w:lang w:val="cy-GB"/>
              </w:rPr>
              <w:t>Yn dechrau adfyfyrio’n feirniadol</w:t>
            </w:r>
          </w:p>
        </w:tc>
        <w:tc>
          <w:tcPr>
            <w:tcW w:w="1409" w:type="dxa"/>
            <w:shd w:val="clear" w:color="auto" w:fill="EAF1DD"/>
          </w:tcPr>
          <w:p w:rsidR="001E402A" w:rsidRPr="001E402A" w:rsidRDefault="001E402A" w:rsidP="001E402A">
            <w:pPr>
              <w:rPr>
                <w:rFonts w:ascii="Calibri" w:eastAsia="Calibri" w:hAnsi="Calibri" w:cs="Arial"/>
                <w:i/>
                <w:iCs/>
                <w:color w:val="808080"/>
              </w:rPr>
            </w:pPr>
            <w:r w:rsidRPr="001E402A">
              <w:rPr>
                <w:rFonts w:ascii="Calibri" w:eastAsia="Calibri" w:hAnsi="Calibri" w:cs="Arial"/>
                <w:sz w:val="11"/>
                <w:szCs w:val="11"/>
                <w:lang w:val="cy-GB"/>
              </w:rPr>
              <w:t>Tystiolaeth o adfyfyrio beirniadol</w:t>
            </w:r>
          </w:p>
        </w:tc>
        <w:tc>
          <w:tcPr>
            <w:tcW w:w="1559" w:type="dxa"/>
            <w:shd w:val="clear" w:color="auto" w:fill="EAF1DD"/>
          </w:tcPr>
          <w:p w:rsidR="001E402A" w:rsidRPr="001E402A" w:rsidRDefault="001E402A" w:rsidP="001E402A">
            <w:pPr>
              <w:spacing w:line="276" w:lineRule="auto"/>
              <w:rPr>
                <w:rFonts w:ascii="Calibri" w:eastAsia="Calibri" w:hAnsi="Calibri" w:cs="Arial"/>
                <w:i/>
                <w:iCs/>
                <w:color w:val="808080"/>
              </w:rPr>
            </w:pPr>
            <w:r w:rsidRPr="001E402A">
              <w:rPr>
                <w:rFonts w:ascii="Calibri" w:eastAsia="Calibri" w:hAnsi="Calibri" w:cs="Arial"/>
                <w:sz w:val="11"/>
                <w:szCs w:val="11"/>
                <w:lang w:val="cy-GB"/>
              </w:rPr>
              <w:t>Tystiolaeth o adfyfyrio  beirniadol, rhesymegol trwyadl</w:t>
            </w:r>
          </w:p>
        </w:tc>
      </w:tr>
      <w:tr w:rsidR="001E402A" w:rsidRPr="001E402A" w:rsidTr="001E402A">
        <w:trPr>
          <w:trHeight w:val="181"/>
        </w:trPr>
        <w:tc>
          <w:tcPr>
            <w:tcW w:w="1218" w:type="dxa"/>
            <w:shd w:val="clear" w:color="auto" w:fill="D9D9D9"/>
          </w:tcPr>
          <w:p w:rsidR="001E402A" w:rsidRPr="001E402A" w:rsidRDefault="001E402A" w:rsidP="001E402A">
            <w:pPr>
              <w:rPr>
                <w:rFonts w:ascii="Calibri" w:eastAsia="Calibri" w:hAnsi="Calibri" w:cs="Arial"/>
                <w:sz w:val="11"/>
                <w:szCs w:val="11"/>
                <w:lang w:val="cy-GB"/>
              </w:rPr>
            </w:pPr>
          </w:p>
        </w:tc>
        <w:tc>
          <w:tcPr>
            <w:tcW w:w="1571"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0-3</w:t>
            </w:r>
          </w:p>
        </w:tc>
        <w:tc>
          <w:tcPr>
            <w:tcW w:w="1497"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4</w:t>
            </w:r>
          </w:p>
        </w:tc>
        <w:tc>
          <w:tcPr>
            <w:tcW w:w="1544"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5</w:t>
            </w:r>
          </w:p>
        </w:tc>
        <w:tc>
          <w:tcPr>
            <w:tcW w:w="1545"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6</w:t>
            </w:r>
          </w:p>
        </w:tc>
        <w:tc>
          <w:tcPr>
            <w:tcW w:w="1409" w:type="dxa"/>
            <w:shd w:val="clear" w:color="auto" w:fill="D9D9D9"/>
          </w:tcPr>
          <w:p w:rsidR="001E402A" w:rsidRPr="001E402A" w:rsidRDefault="001E402A" w:rsidP="001E402A">
            <w:pPr>
              <w:jc w:val="center"/>
              <w:rPr>
                <w:rFonts w:ascii="Calibri" w:eastAsia="Calibri" w:hAnsi="Calibri" w:cs="Arial"/>
                <w:bCs/>
                <w:sz w:val="11"/>
                <w:szCs w:val="11"/>
              </w:rPr>
            </w:pPr>
            <w:r w:rsidRPr="001E402A">
              <w:rPr>
                <w:rFonts w:ascii="Calibri" w:eastAsia="Calibri" w:hAnsi="Calibri" w:cs="Arial"/>
                <w:bCs/>
                <w:sz w:val="11"/>
                <w:szCs w:val="11"/>
              </w:rPr>
              <w:t>7</w:t>
            </w:r>
          </w:p>
        </w:tc>
        <w:tc>
          <w:tcPr>
            <w:tcW w:w="1559" w:type="dxa"/>
            <w:shd w:val="clear" w:color="auto" w:fill="D9D9D9"/>
          </w:tcPr>
          <w:p w:rsidR="001E402A" w:rsidRPr="001E402A" w:rsidRDefault="001E402A" w:rsidP="001E402A">
            <w:pPr>
              <w:spacing w:line="276" w:lineRule="auto"/>
              <w:jc w:val="center"/>
              <w:rPr>
                <w:rFonts w:ascii="Calibri" w:eastAsia="Calibri" w:hAnsi="Calibri" w:cs="Arial"/>
                <w:bCs/>
                <w:sz w:val="11"/>
                <w:szCs w:val="11"/>
              </w:rPr>
            </w:pPr>
            <w:r w:rsidRPr="001E402A">
              <w:rPr>
                <w:rFonts w:ascii="Calibri" w:eastAsia="Calibri" w:hAnsi="Calibri" w:cs="Arial"/>
                <w:bCs/>
                <w:sz w:val="11"/>
                <w:szCs w:val="11"/>
              </w:rPr>
              <w:t>8-10</w:t>
            </w:r>
          </w:p>
        </w:tc>
      </w:tr>
      <w:tr w:rsidR="001E402A" w:rsidRPr="001E402A" w:rsidTr="001E402A">
        <w:trPr>
          <w:trHeight w:val="220"/>
        </w:trPr>
        <w:tc>
          <w:tcPr>
            <w:tcW w:w="1218" w:type="dxa"/>
            <w:vMerge w:val="restart"/>
          </w:tcPr>
          <w:p w:rsidR="001E402A" w:rsidRPr="001E402A" w:rsidRDefault="001E402A" w:rsidP="001E402A">
            <w:pPr>
              <w:rPr>
                <w:rFonts w:ascii="Calibri" w:eastAsia="Calibri" w:hAnsi="Calibri" w:cs="Arial"/>
                <w:b/>
                <w:sz w:val="11"/>
                <w:szCs w:val="11"/>
              </w:rPr>
            </w:pPr>
            <w:r w:rsidRPr="001E402A">
              <w:rPr>
                <w:rFonts w:ascii="Calibri" w:eastAsia="Calibri" w:hAnsi="Calibri" w:cs="Arial"/>
                <w:b/>
                <w:sz w:val="11"/>
                <w:szCs w:val="11"/>
                <w:lang w:val="cy-GB"/>
              </w:rPr>
              <w:t>Sgiliau allweddol/ trosglwyddadwy</w:t>
            </w:r>
            <w:r w:rsidRPr="001E402A">
              <w:rPr>
                <w:rFonts w:ascii="Calibri" w:eastAsia="Calibri" w:hAnsi="Calibri" w:cs="Arial"/>
                <w:b/>
                <w:sz w:val="11"/>
                <w:szCs w:val="11"/>
              </w:rPr>
              <w:t xml:space="preserve"> </w:t>
            </w: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p>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(Technegau cyfeirnodi)</w:t>
            </w:r>
          </w:p>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Cyflwyniad y gwaith ysgrifenedig yn wan</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Cyflwyniad y gwaith ysgrifenedig yn foddhaol</w:t>
            </w:r>
            <w:r w:rsidRPr="001E402A">
              <w:rPr>
                <w:rFonts w:ascii="Calibri" w:eastAsia="Calibri" w:hAnsi="Calibri" w:cs="Arial"/>
                <w:sz w:val="11"/>
                <w:szCs w:val="11"/>
              </w:rPr>
              <w:t xml:space="preserve"> </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Cyflwyniad y gwaith ysgrifenedig yn dda</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Cyflwyniad y gwaith ysgrifenedig yn dda iawn</w:t>
            </w:r>
            <w:r w:rsidRPr="001E402A">
              <w:rPr>
                <w:rFonts w:ascii="Calibri" w:eastAsia="Calibri" w:hAnsi="Calibri" w:cs="Arial"/>
                <w:sz w:val="11"/>
                <w:szCs w:val="11"/>
              </w:rPr>
              <w:t xml:space="preserve"> </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Cyflwyniad y gwaith ysgrifenedig yn effeithiol</w:t>
            </w:r>
          </w:p>
        </w:tc>
        <w:tc>
          <w:tcPr>
            <w:tcW w:w="1559" w:type="dxa"/>
            <w:shd w:val="clear" w:color="auto" w:fill="EAF1DD"/>
          </w:tcPr>
          <w:p w:rsidR="001E402A" w:rsidRPr="001E402A" w:rsidRDefault="001E402A" w:rsidP="001E402A">
            <w:pPr>
              <w:spacing w:line="276" w:lineRule="auto"/>
              <w:rPr>
                <w:rFonts w:ascii="Calibri" w:eastAsia="Calibri" w:hAnsi="Calibri" w:cs="Arial"/>
                <w:sz w:val="11"/>
                <w:szCs w:val="11"/>
              </w:rPr>
            </w:pPr>
            <w:r w:rsidRPr="001E402A">
              <w:rPr>
                <w:rFonts w:ascii="Calibri" w:eastAsia="Calibri" w:hAnsi="Calibri" w:cs="Arial"/>
                <w:sz w:val="11"/>
                <w:szCs w:val="11"/>
                <w:lang w:val="cy-GB"/>
              </w:rPr>
              <w:t>Cyflwyniad y gwaith ysgrifenedig yn rhagorol</w:t>
            </w:r>
          </w:p>
        </w:tc>
      </w:tr>
      <w:tr w:rsidR="001E402A" w:rsidRPr="001E402A" w:rsidTr="001E402A">
        <w:trPr>
          <w:trHeight w:val="409"/>
        </w:trPr>
        <w:tc>
          <w:tcPr>
            <w:tcW w:w="1218" w:type="dxa"/>
            <w:vMerge/>
          </w:tcPr>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Nifer o wallau sylfaenol o ran sillafu, atalnodi neu ramadeg </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Rhai gwallau sylfaenol o ran sillafu, atalnodi neu ramadeg </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Ychydig o wallau sylfaenol o ran sillafu, atalnodi neu ramadeg </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Ychydig iawn o wallau yn yr iaith ysgrifenedig</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Mân wallau yn yr iaith ysgrifenedig</w:t>
            </w:r>
            <w:r w:rsidRPr="001E402A">
              <w:rPr>
                <w:rFonts w:ascii="Calibri" w:eastAsia="Calibri" w:hAnsi="Calibri" w:cs="Arial"/>
                <w:sz w:val="11"/>
                <w:szCs w:val="11"/>
              </w:rPr>
              <w:t xml:space="preserve"> </w:t>
            </w:r>
          </w:p>
        </w:tc>
        <w:tc>
          <w:tcPr>
            <w:tcW w:w="1559" w:type="dxa"/>
            <w:shd w:val="clear" w:color="auto" w:fill="EAF1DD"/>
          </w:tcPr>
          <w:p w:rsidR="001E402A" w:rsidRPr="001E402A" w:rsidRDefault="001E402A" w:rsidP="001E402A">
            <w:pPr>
              <w:spacing w:after="100" w:afterAutospacing="1" w:line="276" w:lineRule="auto"/>
              <w:rPr>
                <w:rFonts w:ascii="Calibri" w:eastAsia="Calibri" w:hAnsi="Calibri" w:cs="Arial"/>
                <w:sz w:val="11"/>
                <w:szCs w:val="11"/>
              </w:rPr>
            </w:pPr>
            <w:r w:rsidRPr="001E402A">
              <w:rPr>
                <w:rFonts w:ascii="Calibri" w:eastAsia="Calibri" w:hAnsi="Calibri" w:cs="Arial"/>
                <w:sz w:val="11"/>
                <w:szCs w:val="11"/>
                <w:lang w:val="cy-GB"/>
              </w:rPr>
              <w:t>Dim gwallau yn yr iaith ysgrifenedig</w:t>
            </w:r>
          </w:p>
        </w:tc>
      </w:tr>
      <w:tr w:rsidR="001E402A" w:rsidRPr="001E402A" w:rsidTr="001E402A">
        <w:trPr>
          <w:trHeight w:val="505"/>
        </w:trPr>
        <w:tc>
          <w:tcPr>
            <w:tcW w:w="1218" w:type="dxa"/>
            <w:vMerge/>
          </w:tcPr>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Strwythur gwan ac arddull ysgrifennu aneglur mewn mannau</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Strwythur boddhaol gydag arddull ysgrifennu clir ar y cyfan</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Strwythur da gydag arddull ysgrifennu clir </w:t>
            </w:r>
            <w:r w:rsidRPr="001E402A">
              <w:rPr>
                <w:rFonts w:ascii="Calibri" w:eastAsia="Calibri" w:hAnsi="Calibri" w:cs="Arial"/>
                <w:sz w:val="11"/>
                <w:szCs w:val="11"/>
              </w:rPr>
              <w:t xml:space="preserve"> </w:t>
            </w:r>
          </w:p>
          <w:p w:rsidR="001E402A" w:rsidRPr="001E402A" w:rsidRDefault="001E402A" w:rsidP="001E402A">
            <w:pPr>
              <w:rPr>
                <w:rFonts w:ascii="Calibri" w:eastAsia="Calibri" w:hAnsi="Calibri" w:cs="Arial"/>
                <w:sz w:val="11"/>
                <w:szCs w:val="11"/>
              </w:rPr>
            </w:pP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Strwythur da iawn sy’n cynnal y darllenydd</w:t>
            </w:r>
            <w:r w:rsidRPr="001E402A">
              <w:rPr>
                <w:rFonts w:ascii="Calibri" w:eastAsia="Calibri" w:hAnsi="Calibri" w:cs="Arial"/>
                <w:sz w:val="11"/>
                <w:szCs w:val="11"/>
              </w:rPr>
              <w:t xml:space="preserve"> </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Strwythur effeithiol sy’n cynnal y darllenydd</w:t>
            </w:r>
            <w:r w:rsidRPr="001E402A">
              <w:rPr>
                <w:rFonts w:ascii="Calibri" w:eastAsia="Calibri" w:hAnsi="Calibri" w:cs="Arial"/>
                <w:sz w:val="11"/>
                <w:szCs w:val="11"/>
              </w:rPr>
              <w:t xml:space="preserve"> </w:t>
            </w:r>
          </w:p>
        </w:tc>
        <w:tc>
          <w:tcPr>
            <w:tcW w:w="1559" w:type="dxa"/>
            <w:shd w:val="clear" w:color="auto" w:fill="EAF1DD"/>
          </w:tcPr>
          <w:p w:rsidR="001E402A" w:rsidRPr="001E402A" w:rsidRDefault="001E402A" w:rsidP="001E402A">
            <w:pPr>
              <w:spacing w:after="100" w:afterAutospacing="1" w:line="276" w:lineRule="auto"/>
              <w:rPr>
                <w:rFonts w:ascii="Calibri" w:eastAsia="Calibri" w:hAnsi="Calibri" w:cs="Arial"/>
                <w:sz w:val="11"/>
                <w:szCs w:val="11"/>
              </w:rPr>
            </w:pPr>
            <w:r w:rsidRPr="001E402A">
              <w:rPr>
                <w:rFonts w:ascii="Calibri" w:eastAsia="Calibri" w:hAnsi="Calibri" w:cs="Arial"/>
                <w:sz w:val="11"/>
                <w:szCs w:val="11"/>
                <w:lang w:val="cy-GB"/>
              </w:rPr>
              <w:t>Arddull ysgrifennu aeddfed a dealladwy sy’n dal sylw’r darllenydd yn llwyr</w:t>
            </w:r>
            <w:r w:rsidRPr="001E402A">
              <w:rPr>
                <w:rFonts w:ascii="Calibri" w:eastAsia="Calibri" w:hAnsi="Calibri" w:cs="Arial"/>
                <w:sz w:val="11"/>
                <w:szCs w:val="11"/>
              </w:rPr>
              <w:t xml:space="preserve">  </w:t>
            </w:r>
          </w:p>
        </w:tc>
      </w:tr>
      <w:tr w:rsidR="001E402A" w:rsidRPr="001E402A" w:rsidTr="001E402A">
        <w:trPr>
          <w:trHeight w:val="536"/>
        </w:trPr>
        <w:tc>
          <w:tcPr>
            <w:tcW w:w="1218" w:type="dxa"/>
            <w:vMerge/>
          </w:tcPr>
          <w:p w:rsidR="001E402A" w:rsidRPr="001E402A" w:rsidRDefault="001E402A" w:rsidP="001E402A">
            <w:pPr>
              <w:rPr>
                <w:rFonts w:ascii="Calibri" w:eastAsia="Calibri" w:hAnsi="Calibri" w:cs="Arial"/>
                <w:sz w:val="11"/>
                <w:szCs w:val="11"/>
              </w:rPr>
            </w:pPr>
          </w:p>
        </w:tc>
        <w:tc>
          <w:tcPr>
            <w:tcW w:w="1571" w:type="dxa"/>
            <w:shd w:val="clear" w:color="auto" w:fill="DBE5F1"/>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Dim neu ychydig o ddefnydd o brotocolau ac arferion dull cyfeirnodi Harvard</w:t>
            </w:r>
          </w:p>
        </w:tc>
        <w:tc>
          <w:tcPr>
            <w:tcW w:w="1497" w:type="dxa"/>
            <w:shd w:val="clear" w:color="auto" w:fill="E5B8B7"/>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Defnydd boddhaol o brotocolau ac arferion cyfeirnodi Harvard </w:t>
            </w:r>
          </w:p>
        </w:tc>
        <w:tc>
          <w:tcPr>
            <w:tcW w:w="1544" w:type="dxa"/>
            <w:shd w:val="clear" w:color="auto" w:fill="FFFF9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 xml:space="preserve">Defnydd da o brotocolau ac arferion cyfeirnodi Harvard </w:t>
            </w:r>
          </w:p>
        </w:tc>
        <w:tc>
          <w:tcPr>
            <w:tcW w:w="1545" w:type="dxa"/>
            <w:shd w:val="clear" w:color="auto" w:fill="FDE9D9"/>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Defnyddir system Harvard yn gywir at ei gilydd, gyda rhai ffynonellau eilaidd</w:t>
            </w:r>
          </w:p>
        </w:tc>
        <w:tc>
          <w:tcPr>
            <w:tcW w:w="1409" w:type="dxa"/>
            <w:shd w:val="clear" w:color="auto" w:fill="EAF1DD"/>
          </w:tcPr>
          <w:p w:rsidR="001E402A" w:rsidRPr="001E402A" w:rsidRDefault="001E402A" w:rsidP="001E402A">
            <w:pPr>
              <w:rPr>
                <w:rFonts w:ascii="Calibri" w:eastAsia="Calibri" w:hAnsi="Calibri" w:cs="Arial"/>
                <w:sz w:val="11"/>
                <w:szCs w:val="11"/>
              </w:rPr>
            </w:pPr>
            <w:r w:rsidRPr="001E402A">
              <w:rPr>
                <w:rFonts w:ascii="Calibri" w:eastAsia="Calibri" w:hAnsi="Calibri" w:cs="Arial"/>
                <w:sz w:val="11"/>
                <w:szCs w:val="11"/>
                <w:lang w:val="cy-GB"/>
              </w:rPr>
              <w:t>Defnyddir system Harvard yn gywir yn cynnwys ffynonellau eilaidd</w:t>
            </w:r>
          </w:p>
        </w:tc>
        <w:tc>
          <w:tcPr>
            <w:tcW w:w="1559" w:type="dxa"/>
            <w:shd w:val="clear" w:color="auto" w:fill="EAF1DD"/>
          </w:tcPr>
          <w:p w:rsidR="001E402A" w:rsidRPr="001E402A" w:rsidRDefault="001E402A" w:rsidP="001E402A">
            <w:pPr>
              <w:spacing w:after="100" w:afterAutospacing="1" w:line="276" w:lineRule="auto"/>
              <w:rPr>
                <w:rFonts w:ascii="Calibri" w:eastAsia="Calibri" w:hAnsi="Calibri" w:cs="Arial"/>
                <w:sz w:val="11"/>
                <w:szCs w:val="11"/>
              </w:rPr>
            </w:pPr>
            <w:r w:rsidRPr="001E402A">
              <w:rPr>
                <w:rFonts w:ascii="Calibri" w:eastAsia="Calibri" w:hAnsi="Calibri" w:cs="Arial"/>
                <w:sz w:val="11"/>
                <w:szCs w:val="11"/>
                <w:lang w:val="cy-GB"/>
              </w:rPr>
              <w:t xml:space="preserve">Defnyddir system Harvard yn gywir, yn gyson ac yn effeithiol gyda phob ffynhonnell </w:t>
            </w:r>
            <w:r w:rsidRPr="001E402A">
              <w:rPr>
                <w:rFonts w:ascii="Calibri" w:eastAsia="Calibri" w:hAnsi="Calibri" w:cs="Arial"/>
                <w:sz w:val="11"/>
                <w:szCs w:val="11"/>
              </w:rPr>
              <w:t xml:space="preserve"> </w:t>
            </w:r>
          </w:p>
        </w:tc>
      </w:tr>
    </w:tbl>
    <w:p w:rsidR="001E402A" w:rsidRPr="0056741D" w:rsidRDefault="001E402A" w:rsidP="00604DE9">
      <w:pPr>
        <w:rPr>
          <w:rFonts w:asciiTheme="majorBidi" w:hAnsiTheme="majorBidi" w:cstheme="majorBidi"/>
          <w:u w:val="single"/>
        </w:rPr>
      </w:pPr>
    </w:p>
    <w:p w:rsidR="006A0AA9" w:rsidRDefault="001E402A">
      <w:pPr>
        <w:rPr>
          <w:rFonts w:asciiTheme="majorBidi" w:hAnsiTheme="majorBidi" w:cstheme="majorBidi"/>
          <w:u w:val="single"/>
          <w:lang w:val="cy-GB"/>
        </w:rPr>
      </w:pPr>
      <w:r>
        <w:rPr>
          <w:rFonts w:asciiTheme="majorBidi" w:hAnsiTheme="majorBidi" w:cstheme="majorBidi"/>
          <w:u w:val="single"/>
          <w:lang w:val="cy-GB"/>
        </w:rPr>
        <w:br w:type="page"/>
      </w:r>
    </w:p>
    <w:p w:rsidR="006A0AA9" w:rsidRDefault="006A0AA9" w:rsidP="006A0AA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w:lastRenderedPageBreak/>
        <w:drawing>
          <wp:inline distT="0" distB="0" distL="0" distR="0" wp14:anchorId="5C0C8E59" wp14:editId="68BDCB0A">
            <wp:extent cx="1860698" cy="746657"/>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0751" cy="750691"/>
                    </a:xfrm>
                    <a:prstGeom prst="rect">
                      <a:avLst/>
                    </a:prstGeom>
                    <a:noFill/>
                  </pic:spPr>
                </pic:pic>
              </a:graphicData>
            </a:graphic>
          </wp:inline>
        </w:drawing>
      </w:r>
    </w:p>
    <w:p w:rsidR="006A0AA9" w:rsidRDefault="006A0AA9" w:rsidP="006A0AA9">
      <w:pPr>
        <w:spacing w:after="0" w:line="240" w:lineRule="auto"/>
        <w:rPr>
          <w:rFonts w:ascii="Times New Roman" w:eastAsia="Times New Roman" w:hAnsi="Times New Roman" w:cs="Times New Roman"/>
          <w:sz w:val="20"/>
          <w:szCs w:val="20"/>
          <w:lang w:eastAsia="en-GB"/>
        </w:rPr>
      </w:pPr>
    </w:p>
    <w:p w:rsidR="006A0AA9" w:rsidRPr="00CB597B" w:rsidRDefault="006A0AA9" w:rsidP="006A0AA9">
      <w:pPr>
        <w:spacing w:after="0" w:line="240" w:lineRule="auto"/>
        <w:rPr>
          <w:rFonts w:ascii="Times New Roman" w:eastAsia="Times New Roman" w:hAnsi="Times New Roman" w:cs="Times New Roman"/>
          <w:sz w:val="20"/>
          <w:szCs w:val="20"/>
          <w:lang w:eastAsia="en-GB"/>
        </w:rPr>
      </w:pPr>
    </w:p>
    <w:p w:rsidR="006A0AA9" w:rsidRPr="00CB597B" w:rsidRDefault="006A0AA9" w:rsidP="006A0AA9">
      <w:pPr>
        <w:spacing w:after="0" w:line="240" w:lineRule="auto"/>
        <w:rPr>
          <w:rFonts w:ascii="Times New Roman" w:eastAsia="Times New Roman" w:hAnsi="Times New Roman" w:cs="Times New Roman"/>
          <w:sz w:val="20"/>
          <w:szCs w:val="20"/>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6A0AA9" w:rsidRPr="00CB597B" w:rsidTr="004A423E">
        <w:tc>
          <w:tcPr>
            <w:tcW w:w="10627" w:type="dxa"/>
            <w:shd w:val="clear" w:color="auto" w:fill="C0C0C0"/>
          </w:tcPr>
          <w:p w:rsidR="006A0AA9" w:rsidRDefault="006A0AA9" w:rsidP="004A423E">
            <w:pPr>
              <w:keepNext/>
              <w:spacing w:after="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val="cy-GB" w:eastAsia="en-GB"/>
              </w:rPr>
              <w:t xml:space="preserve">MANYLEB ASEINIAD </w:t>
            </w:r>
            <w:r>
              <w:rPr>
                <w:rFonts w:ascii="Calibri" w:eastAsia="Times New Roman" w:hAnsi="Calibri" w:cs="Times New Roman"/>
                <w:b/>
                <w:sz w:val="40"/>
                <w:szCs w:val="20"/>
                <w:lang w:val="cy-GB" w:eastAsia="en-GB"/>
              </w:rPr>
              <w:t>AC ADBORTH</w:t>
            </w:r>
            <w:r w:rsidRPr="00CE304E">
              <w:rPr>
                <w:rFonts w:ascii="Calibri" w:eastAsia="Times New Roman" w:hAnsi="Calibri" w:cs="Times New Roman"/>
                <w:b/>
                <w:sz w:val="40"/>
                <w:szCs w:val="20"/>
                <w:lang w:val="cy-GB" w:eastAsia="en-GB"/>
              </w:rPr>
              <w:t xml:space="preserve"> </w:t>
            </w:r>
            <w:r w:rsidRPr="00CB597B">
              <w:rPr>
                <w:rFonts w:ascii="Calibri" w:eastAsia="Times New Roman" w:hAnsi="Calibri" w:cs="Times New Roman"/>
                <w:b/>
                <w:sz w:val="40"/>
                <w:szCs w:val="20"/>
                <w:lang w:eastAsia="en-GB"/>
              </w:rPr>
              <w:t xml:space="preserve"> </w:t>
            </w:r>
          </w:p>
          <w:p w:rsidR="006A0AA9" w:rsidRPr="00311A39" w:rsidRDefault="006A0AA9" w:rsidP="004A423E">
            <w:pPr>
              <w:keepNext/>
              <w:spacing w:after="0" w:line="240" w:lineRule="auto"/>
              <w:jc w:val="center"/>
              <w:outlineLvl w:val="3"/>
              <w:rPr>
                <w:rFonts w:ascii="Calibri" w:eastAsia="Times New Roman" w:hAnsi="Calibri" w:cs="Times New Roman"/>
                <w:b/>
                <w:sz w:val="10"/>
                <w:szCs w:val="10"/>
                <w:lang w:eastAsia="en-GB"/>
              </w:rPr>
            </w:pPr>
          </w:p>
          <w:p w:rsidR="006A0AA9" w:rsidRDefault="006A0AA9" w:rsidP="004A423E">
            <w:pPr>
              <w:keepNext/>
              <w:spacing w:after="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p w:rsidR="006A0AA9" w:rsidRPr="00311A39" w:rsidRDefault="006A0AA9" w:rsidP="004A423E">
            <w:pPr>
              <w:keepNext/>
              <w:spacing w:after="0" w:line="240" w:lineRule="auto"/>
              <w:jc w:val="center"/>
              <w:outlineLvl w:val="3"/>
              <w:rPr>
                <w:rFonts w:ascii="Calibri" w:eastAsia="Times New Roman" w:hAnsi="Calibri" w:cs="Times New Roman"/>
                <w:b/>
                <w:sz w:val="10"/>
                <w:szCs w:val="10"/>
                <w:lang w:eastAsia="en-GB"/>
              </w:rPr>
            </w:pPr>
          </w:p>
        </w:tc>
      </w:tr>
    </w:tbl>
    <w:p w:rsidR="006A0AA9" w:rsidRPr="00D51347" w:rsidRDefault="006A0AA9" w:rsidP="006A0AA9">
      <w:pPr>
        <w:spacing w:after="0" w:line="240" w:lineRule="auto"/>
        <w:jc w:val="center"/>
        <w:rPr>
          <w:rFonts w:eastAsia="Times New Roman" w:cs="Times New Roman"/>
          <w:b/>
          <w:i/>
          <w:sz w:val="20"/>
          <w:szCs w:val="20"/>
          <w:lang w:val="cy-GB" w:eastAsia="en-GB"/>
        </w:rPr>
      </w:pPr>
      <w:r w:rsidRPr="00D51347">
        <w:rPr>
          <w:rFonts w:eastAsia="Times New Roman" w:cs="Times New Roman"/>
          <w:b/>
          <w:i/>
          <w:sz w:val="20"/>
          <w:szCs w:val="20"/>
          <w:lang w:val="cy-GB"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3543"/>
        <w:gridCol w:w="2822"/>
        <w:gridCol w:w="2111"/>
      </w:tblGrid>
      <w:tr w:rsidR="006A0AA9" w:rsidRPr="00CB597B" w:rsidTr="004A423E">
        <w:tc>
          <w:tcPr>
            <w:tcW w:w="2122" w:type="dxa"/>
            <w:shd w:val="pct15" w:color="auto" w:fill="auto"/>
          </w:tcPr>
          <w:p w:rsidR="006A0AA9" w:rsidRPr="00CB597B" w:rsidRDefault="006A0AA9" w:rsidP="004A423E">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Enw’r Myfyriwr:</w:t>
            </w:r>
          </w:p>
        </w:tc>
        <w:tc>
          <w:tcPr>
            <w:tcW w:w="3543" w:type="dxa"/>
          </w:tcPr>
          <w:p w:rsidR="006A0AA9" w:rsidRPr="00CB597B" w:rsidRDefault="006A0AA9" w:rsidP="004A423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Steffan Rhys Thomas</w:t>
            </w:r>
          </w:p>
        </w:tc>
        <w:tc>
          <w:tcPr>
            <w:tcW w:w="2822" w:type="dxa"/>
            <w:shd w:val="clear" w:color="auto" w:fill="D9D9D9"/>
          </w:tcPr>
          <w:p w:rsidR="006A0AA9" w:rsidRPr="00CB597B" w:rsidRDefault="006A0AA9" w:rsidP="004A423E">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Rhif y myfyriwr:</w:t>
            </w:r>
          </w:p>
        </w:tc>
        <w:tc>
          <w:tcPr>
            <w:tcW w:w="2111" w:type="dxa"/>
          </w:tcPr>
          <w:p w:rsidR="006A0AA9" w:rsidRPr="00CB597B" w:rsidRDefault="006A0AA9" w:rsidP="004A423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1600511</w:t>
            </w:r>
          </w:p>
        </w:tc>
      </w:tr>
      <w:tr w:rsidR="006A0AA9" w:rsidRPr="00CB597B" w:rsidTr="004A423E">
        <w:tc>
          <w:tcPr>
            <w:tcW w:w="2122" w:type="dxa"/>
            <w:shd w:val="pct15" w:color="auto" w:fill="auto"/>
          </w:tcPr>
          <w:p w:rsidR="006A0AA9" w:rsidRPr="00CB597B" w:rsidRDefault="006A0AA9" w:rsidP="004A423E">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Rhaglen:</w:t>
            </w:r>
          </w:p>
        </w:tc>
        <w:tc>
          <w:tcPr>
            <w:tcW w:w="8476" w:type="dxa"/>
            <w:gridSpan w:val="3"/>
          </w:tcPr>
          <w:p w:rsidR="006A0AA9" w:rsidRPr="002F5C48" w:rsidRDefault="006A0AA9" w:rsidP="004A423E">
            <w:pPr>
              <w:spacing w:before="120" w:after="120" w:line="240" w:lineRule="auto"/>
              <w:jc w:val="both"/>
              <w:rPr>
                <w:rFonts w:eastAsia="Times New Roman" w:cs="Arial"/>
                <w:b/>
                <w:lang w:eastAsia="en-GB"/>
              </w:rPr>
            </w:pPr>
            <w:r w:rsidRPr="002F5C48">
              <w:rPr>
                <w:rFonts w:eastAsia="Times New Roman" w:cs="Arial"/>
                <w:b/>
                <w:lang w:eastAsia="en-GB"/>
              </w:rPr>
              <w:t xml:space="preserve">BA Addysg Gynradd gyda SAC </w:t>
            </w:r>
          </w:p>
        </w:tc>
      </w:tr>
      <w:tr w:rsidR="006A0AA9" w:rsidRPr="00CB597B" w:rsidTr="004A423E">
        <w:tc>
          <w:tcPr>
            <w:tcW w:w="2122" w:type="dxa"/>
            <w:shd w:val="pct15" w:color="auto" w:fill="auto"/>
          </w:tcPr>
          <w:p w:rsidR="006A0AA9" w:rsidRPr="00CB597B" w:rsidRDefault="006A0AA9" w:rsidP="004A423E">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Modwl:</w:t>
            </w:r>
            <w:r>
              <w:rPr>
                <w:rFonts w:ascii="Calibri" w:eastAsia="Times New Roman" w:hAnsi="Calibri" w:cs="Arial"/>
                <w:b/>
                <w:lang w:val="cy-GB" w:eastAsia="en-GB"/>
              </w:rPr>
              <w:t>*</w:t>
            </w:r>
          </w:p>
        </w:tc>
        <w:tc>
          <w:tcPr>
            <w:tcW w:w="3543" w:type="dxa"/>
            <w:shd w:val="clear" w:color="auto" w:fill="auto"/>
          </w:tcPr>
          <w:p w:rsidR="006A0AA9" w:rsidRPr="002F5C48" w:rsidRDefault="006A0AA9" w:rsidP="004A423E">
            <w:pPr>
              <w:spacing w:after="0" w:line="240" w:lineRule="auto"/>
              <w:rPr>
                <w:rFonts w:eastAsia="Times New Roman" w:cs="Arial"/>
                <w:b/>
                <w:lang w:eastAsia="en-GB"/>
              </w:rPr>
            </w:pPr>
            <w:r w:rsidRPr="002F5C48">
              <w:rPr>
                <w:rFonts w:cs="Arial"/>
                <w:lang w:val="cy-GB"/>
              </w:rPr>
              <w:t xml:space="preserve">Y Celfyddydau Gweledol a Mynegiannol yng Nghymru </w:t>
            </w:r>
          </w:p>
        </w:tc>
        <w:tc>
          <w:tcPr>
            <w:tcW w:w="2822" w:type="dxa"/>
            <w:shd w:val="clear" w:color="auto" w:fill="D9D9D9"/>
          </w:tcPr>
          <w:p w:rsidR="006A0AA9" w:rsidRPr="002F5C48" w:rsidRDefault="006A0AA9" w:rsidP="004A423E">
            <w:pPr>
              <w:spacing w:before="120" w:after="120" w:line="240" w:lineRule="auto"/>
              <w:jc w:val="both"/>
              <w:rPr>
                <w:rFonts w:eastAsia="Times New Roman" w:cs="Arial"/>
                <w:b/>
                <w:lang w:eastAsia="en-GB"/>
              </w:rPr>
            </w:pPr>
            <w:r w:rsidRPr="002F5C48">
              <w:rPr>
                <w:rFonts w:eastAsia="Times New Roman" w:cs="Arial"/>
                <w:b/>
                <w:lang w:val="cy-GB" w:eastAsia="en-GB"/>
              </w:rPr>
              <w:t>Lefel y Modwl (4, 5, neu 6):</w:t>
            </w:r>
          </w:p>
        </w:tc>
        <w:tc>
          <w:tcPr>
            <w:tcW w:w="2111" w:type="dxa"/>
            <w:shd w:val="clear" w:color="auto" w:fill="auto"/>
          </w:tcPr>
          <w:p w:rsidR="006A0AA9" w:rsidRPr="002F5C48" w:rsidRDefault="006A0AA9" w:rsidP="004A423E">
            <w:pPr>
              <w:spacing w:before="120" w:after="120" w:line="240" w:lineRule="auto"/>
              <w:jc w:val="both"/>
              <w:rPr>
                <w:rFonts w:eastAsia="Times New Roman" w:cs="Arial"/>
                <w:b/>
                <w:lang w:eastAsia="en-GB"/>
              </w:rPr>
            </w:pPr>
            <w:r w:rsidRPr="002F5C48">
              <w:rPr>
                <w:rFonts w:eastAsia="Times New Roman" w:cs="Arial"/>
                <w:b/>
                <w:lang w:eastAsia="en-GB"/>
              </w:rPr>
              <w:t>5</w:t>
            </w:r>
          </w:p>
        </w:tc>
      </w:tr>
      <w:tr w:rsidR="006A0AA9" w:rsidRPr="00CB597B" w:rsidTr="004A423E">
        <w:tc>
          <w:tcPr>
            <w:tcW w:w="2122" w:type="dxa"/>
            <w:shd w:val="pct15" w:color="auto" w:fill="auto"/>
          </w:tcPr>
          <w:p w:rsidR="006A0AA9" w:rsidRPr="00CB597B" w:rsidRDefault="006A0AA9" w:rsidP="004A423E">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 xml:space="preserve">Cod y </w:t>
            </w:r>
            <w:r>
              <w:rPr>
                <w:rFonts w:ascii="Calibri" w:eastAsia="Times New Roman" w:hAnsi="Calibri" w:cs="Arial"/>
                <w:b/>
                <w:lang w:val="cy-GB" w:eastAsia="en-GB"/>
              </w:rPr>
              <w:t>m</w:t>
            </w:r>
            <w:r w:rsidRPr="00CE304E">
              <w:rPr>
                <w:rFonts w:ascii="Calibri" w:eastAsia="Times New Roman" w:hAnsi="Calibri" w:cs="Arial"/>
                <w:b/>
                <w:lang w:val="cy-GB" w:eastAsia="en-GB"/>
              </w:rPr>
              <w:t>odwl:</w:t>
            </w:r>
            <w:r>
              <w:rPr>
                <w:rFonts w:ascii="Calibri" w:eastAsia="Times New Roman" w:hAnsi="Calibri" w:cs="Arial"/>
                <w:b/>
                <w:lang w:val="cy-GB" w:eastAsia="en-GB"/>
              </w:rPr>
              <w:t>*</w:t>
            </w:r>
          </w:p>
        </w:tc>
        <w:tc>
          <w:tcPr>
            <w:tcW w:w="3543" w:type="dxa"/>
          </w:tcPr>
          <w:p w:rsidR="006A0AA9" w:rsidRPr="002F5C48" w:rsidRDefault="006A0AA9" w:rsidP="004A423E">
            <w:pPr>
              <w:spacing w:before="120" w:after="120" w:line="240" w:lineRule="auto"/>
              <w:jc w:val="both"/>
              <w:rPr>
                <w:rFonts w:eastAsia="Times New Roman" w:cs="Arial"/>
                <w:b/>
                <w:lang w:eastAsia="en-GB"/>
              </w:rPr>
            </w:pPr>
            <w:r>
              <w:rPr>
                <w:rFonts w:eastAsia="Times New Roman" w:cs="Arial"/>
                <w:b/>
                <w:lang w:eastAsia="en-GB"/>
              </w:rPr>
              <w:t>ECAD 5005</w:t>
            </w:r>
            <w:r w:rsidRPr="002F5C48">
              <w:rPr>
                <w:rFonts w:eastAsia="Times New Roman" w:cs="Arial"/>
                <w:b/>
                <w:lang w:eastAsia="en-GB"/>
              </w:rPr>
              <w:t>/C</w:t>
            </w:r>
          </w:p>
        </w:tc>
        <w:tc>
          <w:tcPr>
            <w:tcW w:w="2822" w:type="dxa"/>
            <w:shd w:val="clear" w:color="auto" w:fill="D9D9D9"/>
          </w:tcPr>
          <w:p w:rsidR="006A0AA9" w:rsidRPr="002F5C48" w:rsidRDefault="006A0AA9" w:rsidP="004A423E">
            <w:pPr>
              <w:keepNext/>
              <w:spacing w:after="0" w:line="240" w:lineRule="auto"/>
              <w:jc w:val="both"/>
              <w:outlineLvl w:val="1"/>
              <w:rPr>
                <w:rFonts w:eastAsia="Times New Roman" w:cs="Arial"/>
                <w:b/>
                <w:lang w:eastAsia="en-GB"/>
              </w:rPr>
            </w:pPr>
            <w:r w:rsidRPr="002F5C48">
              <w:rPr>
                <w:rFonts w:eastAsia="Times New Roman" w:cs="Arial"/>
                <w:b/>
                <w:lang w:val="cy-GB" w:eastAsia="en-GB"/>
              </w:rPr>
              <w:t>Cyfraniad at Asesiad Cyffredinol y Modwl (%):*</w:t>
            </w:r>
          </w:p>
        </w:tc>
        <w:tc>
          <w:tcPr>
            <w:tcW w:w="2111" w:type="dxa"/>
          </w:tcPr>
          <w:p w:rsidR="006A0AA9" w:rsidRPr="002F5C48" w:rsidRDefault="006A0AA9" w:rsidP="004A423E">
            <w:pPr>
              <w:spacing w:before="120" w:after="120" w:line="240" w:lineRule="auto"/>
              <w:jc w:val="both"/>
              <w:rPr>
                <w:rFonts w:eastAsia="Times New Roman" w:cs="Arial"/>
                <w:b/>
                <w:lang w:eastAsia="en-GB"/>
              </w:rPr>
            </w:pPr>
            <w:r w:rsidRPr="002F5C48">
              <w:rPr>
                <w:rFonts w:eastAsia="Times New Roman" w:cs="Arial"/>
                <w:b/>
                <w:lang w:eastAsia="en-GB"/>
              </w:rPr>
              <w:t>100%</w:t>
            </w:r>
          </w:p>
        </w:tc>
      </w:tr>
      <w:tr w:rsidR="006A0AA9" w:rsidRPr="00CB597B" w:rsidTr="004A423E">
        <w:tc>
          <w:tcPr>
            <w:tcW w:w="2122" w:type="dxa"/>
            <w:shd w:val="pct15" w:color="auto" w:fill="auto"/>
          </w:tcPr>
          <w:p w:rsidR="006A0AA9" w:rsidRPr="00CB597B" w:rsidRDefault="006A0AA9" w:rsidP="004A423E">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Arweinydd modwl</w:t>
            </w:r>
            <w:r w:rsidRPr="00CE304E">
              <w:rPr>
                <w:rFonts w:ascii="Calibri" w:eastAsia="Times New Roman" w:hAnsi="Calibri" w:cs="Arial"/>
                <w:b/>
                <w:lang w:val="cy-GB" w:eastAsia="en-GB"/>
              </w:rPr>
              <w:t>:</w:t>
            </w:r>
            <w:r>
              <w:rPr>
                <w:rFonts w:ascii="Calibri" w:eastAsia="Times New Roman" w:hAnsi="Calibri" w:cs="Arial"/>
                <w:b/>
                <w:lang w:val="cy-GB" w:eastAsia="en-GB"/>
              </w:rPr>
              <w:t>*</w:t>
            </w:r>
          </w:p>
        </w:tc>
        <w:tc>
          <w:tcPr>
            <w:tcW w:w="8476" w:type="dxa"/>
            <w:gridSpan w:val="3"/>
          </w:tcPr>
          <w:p w:rsidR="006A0AA9" w:rsidRPr="002F5C48" w:rsidRDefault="006A0AA9" w:rsidP="004A423E">
            <w:pPr>
              <w:spacing w:before="120" w:after="120" w:line="240" w:lineRule="auto"/>
              <w:jc w:val="both"/>
              <w:rPr>
                <w:rFonts w:eastAsia="Times New Roman" w:cs="Arial"/>
                <w:b/>
                <w:lang w:eastAsia="en-GB"/>
              </w:rPr>
            </w:pPr>
            <w:r w:rsidRPr="002F5C48">
              <w:rPr>
                <w:rFonts w:eastAsia="Times New Roman" w:cs="Arial"/>
                <w:b/>
                <w:lang w:eastAsia="en-GB"/>
              </w:rPr>
              <w:t xml:space="preserve">Ms </w:t>
            </w:r>
            <w:r>
              <w:rPr>
                <w:rFonts w:eastAsia="Times New Roman" w:cs="Arial"/>
                <w:b/>
                <w:lang w:eastAsia="en-GB"/>
              </w:rPr>
              <w:t xml:space="preserve"> N. </w:t>
            </w:r>
            <w:r w:rsidRPr="002F5C48">
              <w:rPr>
                <w:rFonts w:eastAsia="Times New Roman" w:cs="Arial"/>
                <w:b/>
                <w:lang w:eastAsia="en-GB"/>
              </w:rPr>
              <w:t>Heddwen Davies</w:t>
            </w:r>
          </w:p>
        </w:tc>
      </w:tr>
      <w:tr w:rsidR="006A0AA9" w:rsidRPr="00CB597B" w:rsidTr="004A423E">
        <w:trPr>
          <w:trHeight w:val="2207"/>
        </w:trPr>
        <w:tc>
          <w:tcPr>
            <w:tcW w:w="2122" w:type="dxa"/>
            <w:shd w:val="pct15" w:color="auto" w:fill="auto"/>
          </w:tcPr>
          <w:p w:rsidR="006A0AA9" w:rsidRPr="00CB597B" w:rsidRDefault="006A0AA9" w:rsidP="004A423E">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Teitl yr Aseiniad:</w:t>
            </w:r>
            <w:r>
              <w:rPr>
                <w:rFonts w:ascii="Calibri" w:eastAsia="Times New Roman" w:hAnsi="Calibri" w:cs="Arial"/>
                <w:b/>
                <w:lang w:val="cy-GB" w:eastAsia="en-GB"/>
              </w:rPr>
              <w:t xml:space="preserve"> *</w:t>
            </w:r>
          </w:p>
        </w:tc>
        <w:tc>
          <w:tcPr>
            <w:tcW w:w="3543" w:type="dxa"/>
          </w:tcPr>
          <w:p w:rsidR="006A0AA9" w:rsidRPr="00434162" w:rsidRDefault="006A0AA9" w:rsidP="004A423E">
            <w:pPr>
              <w:tabs>
                <w:tab w:val="left" w:pos="5580"/>
              </w:tabs>
              <w:spacing w:line="240" w:lineRule="auto"/>
              <w:rPr>
                <w:lang w:val="cy-GB"/>
              </w:rPr>
            </w:pPr>
            <w:r w:rsidRPr="002F5C48">
              <w:rPr>
                <w:lang w:val="cy-GB"/>
              </w:rPr>
              <w:t>Gan ddefnyddio arteffact o ddiwylliant Cymreig fel ysgogiad</w:t>
            </w:r>
            <w:r w:rsidRPr="002F5C48">
              <w:t xml:space="preserve"> </w:t>
            </w:r>
            <w:r w:rsidRPr="002F5C48">
              <w:rPr>
                <w:lang w:val="cy-GB"/>
              </w:rPr>
              <w:t>(cân, gwrthrych, paentiad, ffotograff)</w:t>
            </w:r>
            <w:r w:rsidRPr="002F5C48">
              <w:t xml:space="preserve"> </w:t>
            </w:r>
            <w:r w:rsidRPr="002F5C48">
              <w:rPr>
                <w:lang w:val="cy-GB"/>
              </w:rPr>
              <w:t>crë</w:t>
            </w:r>
            <w:r>
              <w:rPr>
                <w:lang w:val="cy-GB"/>
              </w:rPr>
              <w:t xml:space="preserve">wch adnodd y </w:t>
            </w:r>
            <w:r w:rsidRPr="002F5C48">
              <w:rPr>
                <w:lang w:val="cy-GB"/>
              </w:rPr>
              <w:t>byddai’n addas i’w ddefnyddio gan athrawon i ysbrydoli a thanio brwdfrydedd disgyblion. Seliw</w:t>
            </w:r>
            <w:r>
              <w:rPr>
                <w:lang w:val="cy-GB"/>
              </w:rPr>
              <w:t xml:space="preserve">ch eich gwaith ar thema benodol. (naill ai 3-7oed neu 7-11oed). Yn fyr, cyfianhewch eich rhesymau gyda chyfeiriadau at theorïwyr ac ymchwil cyfredol perthnasol. </w:t>
            </w:r>
          </w:p>
        </w:tc>
        <w:tc>
          <w:tcPr>
            <w:tcW w:w="2822" w:type="dxa"/>
            <w:shd w:val="pct15" w:color="auto" w:fill="auto"/>
          </w:tcPr>
          <w:p w:rsidR="006A0AA9" w:rsidRPr="002F5C48" w:rsidRDefault="006A0AA9" w:rsidP="004A423E">
            <w:pPr>
              <w:spacing w:before="120" w:after="120" w:line="240" w:lineRule="auto"/>
              <w:jc w:val="both"/>
              <w:rPr>
                <w:rFonts w:eastAsia="Times New Roman" w:cs="Arial"/>
                <w:b/>
                <w:lang w:eastAsia="en-GB"/>
              </w:rPr>
            </w:pPr>
            <w:r w:rsidRPr="002F5C48">
              <w:rPr>
                <w:rFonts w:eastAsia="Times New Roman" w:cs="Arial"/>
                <w:b/>
                <w:lang w:val="cy-GB" w:eastAsia="en-GB"/>
              </w:rPr>
              <w:t>Rhif yr Aseiniad (x o x):*</w:t>
            </w:r>
          </w:p>
        </w:tc>
        <w:tc>
          <w:tcPr>
            <w:tcW w:w="2111" w:type="dxa"/>
          </w:tcPr>
          <w:p w:rsidR="006A0AA9" w:rsidRDefault="006A0AA9" w:rsidP="004A423E">
            <w:pPr>
              <w:spacing w:before="120" w:after="120" w:line="240" w:lineRule="auto"/>
              <w:jc w:val="both"/>
              <w:rPr>
                <w:rFonts w:eastAsia="Times New Roman" w:cs="Arial"/>
                <w:b/>
                <w:lang w:eastAsia="en-GB"/>
              </w:rPr>
            </w:pPr>
            <w:r w:rsidRPr="002F5C48">
              <w:rPr>
                <w:rFonts w:eastAsia="Times New Roman" w:cs="Arial"/>
                <w:b/>
                <w:lang w:eastAsia="en-GB"/>
              </w:rPr>
              <w:t>1 o 1</w:t>
            </w:r>
          </w:p>
          <w:p w:rsidR="006A0AA9" w:rsidRDefault="006A0AA9" w:rsidP="004A423E">
            <w:pPr>
              <w:spacing w:before="120" w:after="120" w:line="240" w:lineRule="auto"/>
              <w:jc w:val="both"/>
              <w:rPr>
                <w:rFonts w:eastAsia="Times New Roman" w:cs="Arial"/>
                <w:b/>
                <w:lang w:eastAsia="en-GB"/>
              </w:rPr>
            </w:pPr>
          </w:p>
          <w:p w:rsidR="006A0AA9" w:rsidRPr="00847494" w:rsidRDefault="006A0AA9" w:rsidP="004A423E">
            <w:pPr>
              <w:tabs>
                <w:tab w:val="left" w:pos="5580"/>
              </w:tabs>
              <w:jc w:val="center"/>
              <w:rPr>
                <w:rFonts w:ascii="Arial" w:hAnsi="Arial"/>
                <w:b/>
                <w:i/>
              </w:rPr>
            </w:pPr>
            <w:r w:rsidRPr="00847494">
              <w:rPr>
                <w:rFonts w:ascii="Arial" w:hAnsi="Arial"/>
                <w:b/>
                <w:lang w:val="cy-GB"/>
              </w:rPr>
              <w:t xml:space="preserve">Cyfwerth â 4,000 o eiriau - </w:t>
            </w:r>
            <w:r w:rsidRPr="00847494">
              <w:rPr>
                <w:rFonts w:ascii="Arial" w:hAnsi="Arial" w:cs="Arial"/>
                <w:b/>
              </w:rPr>
              <w:t>100%</w:t>
            </w:r>
          </w:p>
        </w:tc>
      </w:tr>
      <w:tr w:rsidR="006A0AA9" w:rsidRPr="00CB597B" w:rsidTr="004A423E">
        <w:tc>
          <w:tcPr>
            <w:tcW w:w="2122" w:type="dxa"/>
            <w:shd w:val="pct15" w:color="auto" w:fill="auto"/>
          </w:tcPr>
          <w:p w:rsidR="006A0AA9" w:rsidRPr="00CB597B" w:rsidRDefault="006A0AA9" w:rsidP="004A423E">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Dyddiad cychwyn:*</w:t>
            </w:r>
          </w:p>
        </w:tc>
        <w:tc>
          <w:tcPr>
            <w:tcW w:w="3543" w:type="dxa"/>
            <w:shd w:val="clear" w:color="auto" w:fill="auto"/>
          </w:tcPr>
          <w:p w:rsidR="006A0AA9" w:rsidRPr="002F5C48" w:rsidRDefault="006A0AA9" w:rsidP="004A423E">
            <w:pPr>
              <w:spacing w:before="120" w:after="120" w:line="240" w:lineRule="auto"/>
              <w:jc w:val="both"/>
              <w:rPr>
                <w:rFonts w:eastAsia="Times New Roman" w:cs="Arial"/>
                <w:b/>
                <w:lang w:eastAsia="en-GB"/>
              </w:rPr>
            </w:pPr>
            <w:r>
              <w:rPr>
                <w:rFonts w:eastAsia="Times New Roman" w:cs="Arial"/>
                <w:b/>
                <w:lang w:eastAsia="en-GB"/>
              </w:rPr>
              <w:t>02</w:t>
            </w:r>
            <w:r w:rsidRPr="002F5C48">
              <w:rPr>
                <w:rFonts w:eastAsia="Times New Roman" w:cs="Arial"/>
                <w:b/>
                <w:lang w:eastAsia="en-GB"/>
              </w:rPr>
              <w:t>.10.201</w:t>
            </w:r>
            <w:r>
              <w:rPr>
                <w:rFonts w:eastAsia="Times New Roman" w:cs="Arial"/>
                <w:b/>
                <w:lang w:eastAsia="en-GB"/>
              </w:rPr>
              <w:t>7</w:t>
            </w:r>
          </w:p>
        </w:tc>
        <w:tc>
          <w:tcPr>
            <w:tcW w:w="2822" w:type="dxa"/>
            <w:shd w:val="pct15" w:color="auto" w:fill="auto"/>
          </w:tcPr>
          <w:p w:rsidR="006A0AA9" w:rsidRPr="002F5C48" w:rsidRDefault="006A0AA9" w:rsidP="004A423E">
            <w:pPr>
              <w:spacing w:before="120" w:after="120" w:line="240" w:lineRule="auto"/>
              <w:jc w:val="both"/>
              <w:rPr>
                <w:rFonts w:eastAsia="Times New Roman" w:cs="Arial"/>
                <w:b/>
                <w:lang w:eastAsia="en-GB"/>
              </w:rPr>
            </w:pPr>
            <w:r w:rsidRPr="002F5C48">
              <w:rPr>
                <w:rFonts w:eastAsia="Times New Roman" w:cs="Arial"/>
                <w:b/>
                <w:lang w:val="cy-GB" w:eastAsia="en-GB"/>
              </w:rPr>
              <w:t>Dyddiad cau ar gyfer cyflwyno:*</w:t>
            </w:r>
          </w:p>
        </w:tc>
        <w:tc>
          <w:tcPr>
            <w:tcW w:w="2111" w:type="dxa"/>
          </w:tcPr>
          <w:p w:rsidR="006A0AA9" w:rsidRPr="002F5C48" w:rsidRDefault="006A0AA9" w:rsidP="004A423E">
            <w:pPr>
              <w:spacing w:before="120" w:after="120" w:line="240" w:lineRule="auto"/>
              <w:jc w:val="both"/>
              <w:rPr>
                <w:rFonts w:eastAsia="Times New Roman" w:cs="Arial"/>
                <w:b/>
                <w:lang w:eastAsia="en-GB"/>
              </w:rPr>
            </w:pPr>
            <w:r>
              <w:rPr>
                <w:rFonts w:eastAsia="Times New Roman" w:cs="Arial"/>
                <w:b/>
                <w:lang w:eastAsia="en-GB"/>
              </w:rPr>
              <w:t>3/11/2017</w:t>
            </w:r>
          </w:p>
        </w:tc>
      </w:tr>
      <w:tr w:rsidR="006A0AA9" w:rsidRPr="00CB597B" w:rsidTr="004A423E">
        <w:tc>
          <w:tcPr>
            <w:tcW w:w="2122" w:type="dxa"/>
            <w:shd w:val="pct15" w:color="auto" w:fill="auto"/>
          </w:tcPr>
          <w:p w:rsidR="006A0AA9" w:rsidRDefault="006A0AA9" w:rsidP="004A423E">
            <w:pPr>
              <w:spacing w:before="120" w:after="120" w:line="240" w:lineRule="auto"/>
              <w:rPr>
                <w:rFonts w:ascii="Calibri" w:eastAsia="Times New Roman" w:hAnsi="Calibri" w:cs="Arial"/>
                <w:b/>
                <w:lang w:val="cy-GB" w:eastAsia="en-GB"/>
              </w:rPr>
            </w:pPr>
            <w:r>
              <w:rPr>
                <w:rFonts w:ascii="Calibri" w:eastAsia="Times New Roman" w:hAnsi="Calibri" w:cs="Arial"/>
                <w:b/>
                <w:lang w:val="cy-GB" w:eastAsia="en-GB"/>
              </w:rPr>
              <w:t>Dyddiad dychwelyd y marciau dros dro ac adborth ysgrifenedig:*</w:t>
            </w:r>
          </w:p>
        </w:tc>
        <w:tc>
          <w:tcPr>
            <w:tcW w:w="8476" w:type="dxa"/>
            <w:gridSpan w:val="3"/>
            <w:shd w:val="clear" w:color="auto" w:fill="auto"/>
          </w:tcPr>
          <w:p w:rsidR="006A0AA9" w:rsidRPr="002F5C48" w:rsidRDefault="006A0AA9" w:rsidP="004A423E">
            <w:pPr>
              <w:spacing w:before="120" w:after="120" w:line="240" w:lineRule="auto"/>
              <w:rPr>
                <w:rFonts w:eastAsia="Times New Roman" w:cs="Arial"/>
                <w:b/>
                <w:lang w:eastAsia="en-GB"/>
              </w:rPr>
            </w:pPr>
            <w:r>
              <w:rPr>
                <w:rFonts w:eastAsia="Times New Roman" w:cs="Arial"/>
                <w:b/>
                <w:lang w:eastAsia="en-GB"/>
              </w:rPr>
              <w:t>1/12/2017</w:t>
            </w:r>
          </w:p>
        </w:tc>
      </w:tr>
    </w:tbl>
    <w:p w:rsidR="006A0AA9" w:rsidRPr="00CB597B" w:rsidRDefault="006A0AA9" w:rsidP="006A0AA9">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992"/>
        <w:gridCol w:w="1276"/>
      </w:tblGrid>
      <w:tr w:rsidR="006A0AA9" w:rsidRPr="00CB597B" w:rsidTr="004A423E">
        <w:trPr>
          <w:trHeight w:val="421"/>
        </w:trPr>
        <w:tc>
          <w:tcPr>
            <w:tcW w:w="1809" w:type="dxa"/>
            <w:tcBorders>
              <w:top w:val="single" w:sz="6" w:space="0" w:color="auto"/>
            </w:tcBorders>
            <w:shd w:val="clear" w:color="auto" w:fill="D9D9D9"/>
          </w:tcPr>
          <w:p w:rsidR="006A0AA9" w:rsidRPr="00CB597B" w:rsidRDefault="006A0AA9" w:rsidP="004A423E">
            <w:pPr>
              <w:spacing w:after="0" w:line="240" w:lineRule="auto"/>
              <w:rPr>
                <w:rFonts w:ascii="Calibri" w:eastAsia="Times New Roman" w:hAnsi="Calibri" w:cs="Arial"/>
                <w:b/>
                <w:lang w:eastAsia="en-GB"/>
              </w:rPr>
            </w:pPr>
            <w:r w:rsidRPr="00CE304E">
              <w:rPr>
                <w:rFonts w:ascii="Calibri" w:eastAsia="Times New Roman" w:hAnsi="Calibri" w:cs="Arial"/>
                <w:b/>
                <w:lang w:val="cy-GB" w:eastAsia="en-GB"/>
              </w:rPr>
              <w:t>Cyfeirnodi:</w:t>
            </w:r>
          </w:p>
        </w:tc>
        <w:tc>
          <w:tcPr>
            <w:tcW w:w="8789" w:type="dxa"/>
            <w:gridSpan w:val="3"/>
            <w:tcBorders>
              <w:top w:val="single" w:sz="6" w:space="0" w:color="auto"/>
            </w:tcBorders>
          </w:tcPr>
          <w:p w:rsidR="006A0AA9" w:rsidRPr="00CB597B" w:rsidRDefault="006A0AA9" w:rsidP="004A423E">
            <w:pPr>
              <w:spacing w:after="0" w:line="240" w:lineRule="auto"/>
              <w:rPr>
                <w:rFonts w:ascii="Calibri" w:eastAsia="Times New Roman" w:hAnsi="Calibri" w:cs="Arial"/>
                <w:sz w:val="18"/>
                <w:szCs w:val="18"/>
              </w:rPr>
            </w:pPr>
            <w:r w:rsidRPr="00CE304E">
              <w:rPr>
                <w:rFonts w:ascii="Calibri" w:eastAsia="Times New Roman" w:hAnsi="Calibri" w:cs="Arial"/>
                <w:sz w:val="18"/>
                <w:szCs w:val="18"/>
                <w:lang w:val="cy-GB"/>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lang w:val="cy-GB"/>
              </w:rPr>
              <w:t>teitl y llyfr</w:t>
            </w:r>
            <w:r w:rsidRPr="00CE304E">
              <w:rPr>
                <w:rFonts w:ascii="Calibri" w:eastAsia="Times New Roman" w:hAnsi="Calibri" w:cs="Arial"/>
                <w:sz w:val="18"/>
                <w:szCs w:val="18"/>
                <w:lang w:val="cy-GB"/>
              </w:rPr>
              <w:t>, argraffiad, cyhoeddwr: man cyhoeddi).</w:t>
            </w:r>
            <w:r w:rsidRPr="00CB597B">
              <w:rPr>
                <w:rFonts w:ascii="Calibri" w:eastAsia="Times New Roman" w:hAnsi="Calibri" w:cs="Arial"/>
                <w:sz w:val="18"/>
                <w:szCs w:val="18"/>
              </w:rPr>
              <w:t xml:space="preserve"> </w:t>
            </w:r>
          </w:p>
        </w:tc>
      </w:tr>
      <w:tr w:rsidR="006A0AA9" w:rsidRPr="00CB597B" w:rsidTr="004A423E">
        <w:trPr>
          <w:trHeight w:val="666"/>
        </w:trPr>
        <w:tc>
          <w:tcPr>
            <w:tcW w:w="1809" w:type="dxa"/>
            <w:tcBorders>
              <w:top w:val="single" w:sz="6" w:space="0" w:color="auto"/>
            </w:tcBorders>
            <w:shd w:val="clear" w:color="auto" w:fill="D9D9D9"/>
          </w:tcPr>
          <w:p w:rsidR="006A0AA9" w:rsidRPr="00CB597B" w:rsidRDefault="006A0AA9" w:rsidP="004A423E">
            <w:pPr>
              <w:spacing w:after="0" w:line="240" w:lineRule="auto"/>
              <w:rPr>
                <w:rFonts w:ascii="Calibri" w:eastAsia="Times New Roman" w:hAnsi="Calibri" w:cs="Arial"/>
                <w:b/>
                <w:lang w:eastAsia="en-GB"/>
              </w:rPr>
            </w:pPr>
            <w:r>
              <w:rPr>
                <w:rFonts w:ascii="Calibri" w:eastAsia="Times New Roman" w:hAnsi="Calibri" w:cs="Arial"/>
                <w:b/>
                <w:lang w:val="cy-GB" w:eastAsia="en-GB"/>
              </w:rPr>
              <w:t>Cyflwyno</w:t>
            </w:r>
            <w:r w:rsidRPr="00CE304E">
              <w:rPr>
                <w:rFonts w:ascii="Calibri" w:eastAsia="Times New Roman" w:hAnsi="Calibri" w:cs="Arial"/>
                <w:b/>
                <w:lang w:val="cy-GB"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rsidR="006A0AA9" w:rsidRPr="00D51347" w:rsidRDefault="006A0AA9" w:rsidP="004A423E">
            <w:pPr>
              <w:spacing w:after="0" w:line="240" w:lineRule="auto"/>
              <w:rPr>
                <w:rFonts w:ascii="Calibri" w:eastAsia="Times New Roman" w:hAnsi="Calibri" w:cs="Arial"/>
                <w:b/>
                <w:lang w:val="cy-GB" w:eastAsia="en-GB"/>
              </w:rPr>
            </w:pPr>
            <w:r w:rsidRPr="00D51347">
              <w:rPr>
                <w:rFonts w:ascii="Calibri" w:eastAsia="Times New Roman" w:hAnsi="Calibri" w:cs="Arial"/>
                <w:b/>
                <w:lang w:val="cy-GB" w:eastAsia="en-GB"/>
              </w:rPr>
              <w:t xml:space="preserve">Rhaid  cyflwyno pob aseiniad gan ddefnyddio Turnitin, heblaw bod y darlithydd yn dweud yn wahanol. </w:t>
            </w:r>
          </w:p>
          <w:p w:rsidR="006A0AA9" w:rsidRPr="002F5C48" w:rsidRDefault="006A0AA9" w:rsidP="004A423E">
            <w:pPr>
              <w:spacing w:after="0" w:line="240" w:lineRule="auto"/>
              <w:rPr>
                <w:rFonts w:ascii="Calibri" w:eastAsia="Times New Roman" w:hAnsi="Calibri" w:cs="Arial"/>
                <w:lang w:val="cy-GB" w:eastAsia="en-GB"/>
              </w:rPr>
            </w:pPr>
            <w:r w:rsidRPr="00D51347">
              <w:rPr>
                <w:rFonts w:ascii="Calibri" w:eastAsia="Times New Roman" w:hAnsi="Calibri" w:cs="Arial"/>
                <w:b/>
                <w:lang w:val="cy-GB" w:eastAsia="en-GB"/>
              </w:rPr>
              <w:t>Sylwer:</w:t>
            </w:r>
            <w:r w:rsidRPr="00D51347">
              <w:rPr>
                <w:rFonts w:ascii="Calibri" w:eastAsia="Times New Roman" w:hAnsi="Calibri" w:cs="Arial"/>
                <w:lang w:eastAsia="en-GB"/>
              </w:rPr>
              <w:t xml:space="preserve"> </w:t>
            </w:r>
            <w:r w:rsidRPr="00D51347">
              <w:rPr>
                <w:rFonts w:ascii="Calibri" w:eastAsia="Times New Roman" w:hAnsi="Calibri" w:cs="Arial"/>
                <w:lang w:val="cy-GB" w:eastAsia="en-GB"/>
              </w:rPr>
              <w:t xml:space="preserve">y fersiwn Turnitin yw’r prif gyflwyniad ac mae’n gweithredu fel derbynneb i’r myfyriwr. </w:t>
            </w:r>
            <w:r w:rsidRPr="00D51347">
              <w:rPr>
                <w:rFonts w:ascii="Calibri" w:eastAsia="Times New Roman" w:hAnsi="Calibri" w:cs="Arial"/>
                <w:b/>
                <w:lang w:val="cy-GB" w:eastAsia="en-GB"/>
              </w:rPr>
              <w:t xml:space="preserve"> Bydd cyflwyno’r fersiwn electronig o’r aseiniad yn hwyr yn arwain at ddyfarnu marc gosb hwyr </w:t>
            </w:r>
            <w:r w:rsidRPr="00D51347">
              <w:rPr>
                <w:rFonts w:ascii="Calibri" w:eastAsia="Times New Roman" w:hAnsi="Calibri" w:cs="Arial"/>
                <w:lang w:val="cy-GB" w:eastAsia="en-GB"/>
              </w:rPr>
              <w:t xml:space="preserve"> Cosbau ar gyfer cyflwyniadau hwyr:</w:t>
            </w:r>
            <w:r w:rsidRPr="00434162">
              <w:rPr>
                <w:rFonts w:ascii="Calibri" w:eastAsia="Times New Roman" w:hAnsi="Calibri" w:cs="Arial"/>
                <w:lang w:val="cy-GB" w:eastAsia="en-GB"/>
              </w:rPr>
              <w:t xml:space="preserve"> </w:t>
            </w:r>
            <w:r w:rsidRPr="00D51347">
              <w:rPr>
                <w:rFonts w:ascii="Calibri" w:eastAsia="Times New Roman" w:hAnsi="Calibri" w:cs="Arial"/>
                <w:lang w:val="cy-GB" w:eastAsia="en-GB"/>
              </w:rPr>
              <w:t xml:space="preserve">Hyd at un wythnos yn hwyr, uchafswm o </w:t>
            </w:r>
            <w:r>
              <w:rPr>
                <w:rFonts w:ascii="Calibri" w:eastAsia="Times New Roman" w:hAnsi="Calibri" w:cs="Arial"/>
                <w:lang w:val="cy-GB" w:eastAsia="en-GB"/>
              </w:rPr>
              <w:t>40%</w:t>
            </w:r>
            <w:r w:rsidRPr="00D51347">
              <w:rPr>
                <w:rFonts w:ascii="Calibri" w:eastAsia="Times New Roman" w:hAnsi="Calibri" w:cs="Arial"/>
                <w:lang w:val="cy-GB" w:eastAsia="en-GB"/>
              </w:rPr>
              <w:t>.</w:t>
            </w:r>
            <w:r w:rsidRPr="00434162">
              <w:rPr>
                <w:rFonts w:ascii="Calibri" w:eastAsia="Times New Roman" w:hAnsi="Calibri" w:cs="Arial"/>
                <w:lang w:val="cy-GB" w:eastAsia="en-GB"/>
              </w:rPr>
              <w:t xml:space="preserve">  </w:t>
            </w:r>
            <w:r w:rsidRPr="00D51347">
              <w:rPr>
                <w:rFonts w:ascii="Calibri" w:eastAsia="Times New Roman" w:hAnsi="Calibri" w:cs="Arial"/>
                <w:lang w:val="cy-GB" w:eastAsia="en-GB"/>
              </w:rPr>
              <w:t>Mwy nag wythnos yn hwyr</w:t>
            </w:r>
            <w:r>
              <w:rPr>
                <w:rFonts w:ascii="Calibri" w:eastAsia="Times New Roman" w:hAnsi="Calibri" w:cs="Arial"/>
                <w:lang w:val="cy-GB" w:eastAsia="en-GB"/>
              </w:rPr>
              <w:t xml:space="preserve"> a chaiff ei gofnodi fel achos o beidio â chyflwyno.  </w:t>
            </w:r>
            <w:r w:rsidRPr="00D51347">
              <w:rPr>
                <w:rFonts w:ascii="Calibri" w:eastAsia="Times New Roman" w:hAnsi="Calibri" w:cs="Arial"/>
                <w:lang w:val="cy-GB" w:eastAsia="en-GB"/>
              </w:rPr>
              <w:t xml:space="preserve">Dim ond y Panel Amgylchiadau Esgusodol all </w:t>
            </w:r>
            <w:r>
              <w:rPr>
                <w:rFonts w:ascii="Calibri" w:eastAsia="Times New Roman" w:hAnsi="Calibri" w:cs="Arial"/>
                <w:lang w:val="cy-GB" w:eastAsia="en-GB"/>
              </w:rPr>
              <w:t xml:space="preserve">gymeradwyo codi’r gosb am gyflwyno gwaith yn hwyr. </w:t>
            </w:r>
          </w:p>
        </w:tc>
        <w:tc>
          <w:tcPr>
            <w:tcW w:w="992" w:type="dxa"/>
            <w:tcBorders>
              <w:top w:val="single" w:sz="6" w:space="0" w:color="auto"/>
            </w:tcBorders>
            <w:shd w:val="clear" w:color="auto" w:fill="D9D9D9"/>
          </w:tcPr>
          <w:p w:rsidR="006A0AA9" w:rsidRPr="00CB597B" w:rsidRDefault="006A0AA9" w:rsidP="004A423E">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val="cy-GB" w:eastAsia="en-GB"/>
              </w:rPr>
              <w:t>Dyddiad</w:t>
            </w:r>
          </w:p>
        </w:tc>
        <w:tc>
          <w:tcPr>
            <w:tcW w:w="1276" w:type="dxa"/>
            <w:tcBorders>
              <w:top w:val="single" w:sz="6" w:space="0" w:color="auto"/>
            </w:tcBorders>
          </w:tcPr>
          <w:p w:rsidR="006A0AA9" w:rsidRDefault="006A0AA9" w:rsidP="004A423E">
            <w:pPr>
              <w:spacing w:after="0" w:line="240" w:lineRule="auto"/>
              <w:rPr>
                <w:rFonts w:ascii="Calibri" w:eastAsia="Times New Roman" w:hAnsi="Calibri" w:cs="Arial"/>
                <w:b/>
                <w:sz w:val="20"/>
                <w:szCs w:val="20"/>
                <w:lang w:eastAsia="en-GB"/>
              </w:rPr>
            </w:pPr>
          </w:p>
          <w:p w:rsidR="006A0AA9" w:rsidRDefault="006A0AA9" w:rsidP="004A423E">
            <w:pPr>
              <w:spacing w:after="0" w:line="240" w:lineRule="auto"/>
              <w:rPr>
                <w:rFonts w:ascii="Calibri" w:eastAsia="Times New Roman" w:hAnsi="Calibri" w:cs="Arial"/>
                <w:b/>
                <w:sz w:val="20"/>
                <w:szCs w:val="20"/>
                <w:lang w:eastAsia="en-GB"/>
              </w:rPr>
            </w:pPr>
          </w:p>
          <w:p w:rsidR="006A0AA9" w:rsidRPr="00CB597B" w:rsidRDefault="006A0AA9" w:rsidP="004A423E">
            <w:pPr>
              <w:spacing w:after="0" w:line="240" w:lineRule="auto"/>
              <w:rPr>
                <w:rFonts w:ascii="Calibri" w:eastAsia="Times New Roman" w:hAnsi="Calibri" w:cs="Arial"/>
                <w:b/>
                <w:sz w:val="20"/>
                <w:szCs w:val="20"/>
                <w:lang w:eastAsia="en-GB"/>
              </w:rPr>
            </w:pPr>
            <w:r>
              <w:rPr>
                <w:rFonts w:ascii="Calibri" w:eastAsia="Times New Roman" w:hAnsi="Calibri" w:cs="Arial"/>
                <w:b/>
                <w:sz w:val="20"/>
                <w:szCs w:val="20"/>
                <w:lang w:eastAsia="en-GB"/>
              </w:rPr>
              <w:t>1 o’r gloch y prynhawn</w:t>
            </w:r>
          </w:p>
        </w:tc>
      </w:tr>
    </w:tbl>
    <w:p w:rsidR="006A0AA9" w:rsidRPr="00CB597B" w:rsidRDefault="006A0AA9" w:rsidP="006A0AA9">
      <w:pPr>
        <w:spacing w:after="0" w:line="240" w:lineRule="auto"/>
        <w:rPr>
          <w:rFonts w:ascii="Times New Roman" w:eastAsia="Times New Roman" w:hAnsi="Times New Roman" w:cs="Times New Roman"/>
          <w:vanish/>
          <w:sz w:val="20"/>
          <w:szCs w:val="20"/>
          <w:lang w:eastAsia="en-GB"/>
        </w:rPr>
      </w:pPr>
    </w:p>
    <w:tbl>
      <w:tblPr>
        <w:tblW w:w="1071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
        <w:gridCol w:w="9464"/>
        <w:gridCol w:w="567"/>
        <w:gridCol w:w="454"/>
        <w:gridCol w:w="113"/>
      </w:tblGrid>
      <w:tr w:rsidR="006A0AA9" w:rsidRPr="00CB597B" w:rsidTr="006A0AA9">
        <w:trPr>
          <w:gridBefore w:val="1"/>
          <w:wBefore w:w="113" w:type="dxa"/>
          <w:trHeight w:val="715"/>
        </w:trPr>
        <w:tc>
          <w:tcPr>
            <w:tcW w:w="9464" w:type="dxa"/>
            <w:vMerge w:val="restart"/>
            <w:shd w:val="pct15" w:color="auto" w:fill="auto"/>
          </w:tcPr>
          <w:p w:rsidR="006A0AA9" w:rsidRPr="00341F57" w:rsidRDefault="006A0AA9" w:rsidP="004A423E">
            <w:pPr>
              <w:spacing w:before="120" w:after="120" w:line="240" w:lineRule="auto"/>
              <w:jc w:val="both"/>
              <w:rPr>
                <w:rFonts w:ascii="Calibri" w:eastAsia="Times New Roman" w:hAnsi="Calibri" w:cs="Calibri"/>
                <w:lang w:val="cy-GB" w:eastAsia="en-GB"/>
              </w:rPr>
            </w:pPr>
            <w:r w:rsidRPr="00341F57">
              <w:rPr>
                <w:rFonts w:ascii="Calibri" w:eastAsia="Times New Roman" w:hAnsi="Calibri" w:cs="Calibri"/>
                <w:lang w:val="cy-GB" w:eastAsia="en-GB"/>
              </w:rPr>
              <w:t>Dylai’r arweinydd modwl roi tic yma i ddangos a oes rhaid cyflwyno copi caled o’r aseiniad neu beidio.</w:t>
            </w:r>
            <w:r>
              <w:rPr>
                <w:rFonts w:ascii="Calibri" w:eastAsia="Times New Roman" w:hAnsi="Calibri" w:cs="Calibri"/>
                <w:lang w:val="cy-GB" w:eastAsia="en-GB"/>
              </w:rPr>
              <w:t xml:space="preserve"> *</w:t>
            </w:r>
          </w:p>
        </w:tc>
        <w:tc>
          <w:tcPr>
            <w:tcW w:w="567" w:type="dxa"/>
            <w:shd w:val="pct15" w:color="auto" w:fill="auto"/>
          </w:tcPr>
          <w:p w:rsidR="006A0AA9" w:rsidRPr="00CB597B" w:rsidRDefault="006A0AA9" w:rsidP="004A423E">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IE</w:t>
            </w:r>
          </w:p>
        </w:tc>
        <w:tc>
          <w:tcPr>
            <w:tcW w:w="567" w:type="dxa"/>
            <w:gridSpan w:val="2"/>
          </w:tcPr>
          <w:p w:rsidR="006A0AA9" w:rsidRPr="00CB597B" w:rsidRDefault="006A0AA9" w:rsidP="004A423E">
            <w:pPr>
              <w:spacing w:before="120" w:after="120" w:line="240" w:lineRule="auto"/>
              <w:jc w:val="both"/>
              <w:rPr>
                <w:rFonts w:ascii="Calibri" w:eastAsia="Times New Roman" w:hAnsi="Calibri" w:cs="Calibri"/>
                <w:b/>
                <w:sz w:val="20"/>
                <w:szCs w:val="20"/>
                <w:lang w:eastAsia="en-GB"/>
              </w:rPr>
            </w:pPr>
            <w:r>
              <w:rPr>
                <w:rFonts w:ascii="Calibri" w:hAnsi="Calibri" w:cs="Calibri"/>
                <w:b/>
              </w:rPr>
              <w:sym w:font="Wingdings" w:char="F0FC"/>
            </w:r>
          </w:p>
        </w:tc>
      </w:tr>
      <w:tr w:rsidR="006A0AA9" w:rsidRPr="00CB597B" w:rsidTr="006A0AA9">
        <w:trPr>
          <w:gridBefore w:val="1"/>
          <w:wBefore w:w="113" w:type="dxa"/>
          <w:trHeight w:val="709"/>
        </w:trPr>
        <w:tc>
          <w:tcPr>
            <w:tcW w:w="9464" w:type="dxa"/>
            <w:vMerge/>
            <w:shd w:val="pct15" w:color="auto" w:fill="auto"/>
          </w:tcPr>
          <w:p w:rsidR="006A0AA9" w:rsidRPr="00CB597B" w:rsidRDefault="006A0AA9" w:rsidP="004A423E">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6A0AA9" w:rsidRPr="00CB597B" w:rsidRDefault="006A0AA9" w:rsidP="004A423E">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NA</w:t>
            </w:r>
          </w:p>
        </w:tc>
        <w:tc>
          <w:tcPr>
            <w:tcW w:w="567" w:type="dxa"/>
            <w:gridSpan w:val="2"/>
          </w:tcPr>
          <w:p w:rsidR="006A0AA9" w:rsidRPr="00CB597B" w:rsidRDefault="006A0AA9" w:rsidP="004A423E">
            <w:pPr>
              <w:spacing w:before="120" w:after="120" w:line="240" w:lineRule="auto"/>
              <w:jc w:val="both"/>
              <w:rPr>
                <w:rFonts w:ascii="Calibri" w:eastAsia="Times New Roman" w:hAnsi="Calibri" w:cs="Calibri"/>
                <w:b/>
                <w:sz w:val="20"/>
                <w:szCs w:val="20"/>
                <w:lang w:eastAsia="en-GB"/>
              </w:rPr>
            </w:pPr>
          </w:p>
        </w:tc>
      </w:tr>
      <w:tr w:rsidR="006A0AA9" w:rsidRPr="006A0AA9" w:rsidTr="006A0AA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13" w:type="dxa"/>
          <w:trHeight w:val="75"/>
        </w:trPr>
        <w:tc>
          <w:tcPr>
            <w:tcW w:w="10598" w:type="dxa"/>
            <w:gridSpan w:val="4"/>
            <w:shd w:val="clear" w:color="auto" w:fill="D9D9D9"/>
          </w:tcPr>
          <w:p w:rsidR="006A0AA9" w:rsidRPr="006A0AA9" w:rsidRDefault="006A0AA9" w:rsidP="006A0AA9">
            <w:pPr>
              <w:spacing w:after="0" w:line="240" w:lineRule="auto"/>
              <w:jc w:val="center"/>
              <w:rPr>
                <w:rFonts w:ascii="Calibri" w:eastAsia="Times New Roman" w:hAnsi="Calibri" w:cs="Calibri"/>
                <w:b/>
                <w:color w:val="000000"/>
                <w:sz w:val="20"/>
                <w:szCs w:val="20"/>
                <w:lang w:eastAsia="en-GB" w:bidi="ar-SA"/>
              </w:rPr>
            </w:pPr>
            <w:r w:rsidRPr="006A0AA9">
              <w:rPr>
                <w:rFonts w:ascii="Times New Roman" w:eastAsia="Times New Roman" w:hAnsi="Times New Roman" w:cs="Times New Roman"/>
                <w:sz w:val="20"/>
                <w:szCs w:val="20"/>
                <w:lang w:eastAsia="en-GB" w:bidi="ar-SA"/>
              </w:rPr>
              <w:br w:type="page"/>
            </w:r>
            <w:r w:rsidRPr="006A0AA9">
              <w:rPr>
                <w:rFonts w:ascii="Calibri" w:eastAsia="Times New Roman" w:hAnsi="Calibri" w:cs="Calibri"/>
                <w:b/>
                <w:color w:val="000000"/>
                <w:sz w:val="40"/>
                <w:szCs w:val="20"/>
                <w:lang w:val="cy-GB" w:eastAsia="en-GB" w:bidi="ar-SA"/>
              </w:rPr>
              <w:t>Ffurflen Hunanwerthuso Myfyriwr</w:t>
            </w:r>
          </w:p>
        </w:tc>
      </w:tr>
    </w:tbl>
    <w:p w:rsidR="006A0AA9" w:rsidRPr="006A0AA9" w:rsidRDefault="006A0AA9" w:rsidP="006A0AA9">
      <w:pPr>
        <w:spacing w:after="0" w:line="240" w:lineRule="auto"/>
        <w:jc w:val="both"/>
        <w:rPr>
          <w:rFonts w:ascii="Calibri" w:eastAsia="Times New Roman" w:hAnsi="Calibri" w:cs="Times New Roman"/>
          <w:sz w:val="20"/>
          <w:szCs w:val="20"/>
          <w:lang w:bidi="ar-SA"/>
        </w:rPr>
      </w:pPr>
    </w:p>
    <w:p w:rsidR="006A0AA9" w:rsidRPr="006A0AA9" w:rsidRDefault="006A0AA9" w:rsidP="006A0AA9">
      <w:pPr>
        <w:spacing w:after="0" w:line="240" w:lineRule="auto"/>
        <w:jc w:val="both"/>
        <w:rPr>
          <w:rFonts w:ascii="Calibri" w:eastAsia="Times New Roman" w:hAnsi="Calibri" w:cs="Times New Roman"/>
          <w:sz w:val="20"/>
          <w:szCs w:val="20"/>
          <w:lang w:val="fr-FR" w:bidi="ar-SA"/>
        </w:rPr>
      </w:pPr>
      <w:r w:rsidRPr="006A0AA9">
        <w:rPr>
          <w:rFonts w:ascii="Calibri" w:eastAsia="Times New Roman" w:hAnsi="Calibri" w:cs="Times New Roman"/>
          <w:sz w:val="20"/>
          <w:szCs w:val="20"/>
          <w:lang w:val="cy-GB" w:bidi="ar-SA"/>
        </w:rPr>
        <w:t>Mae’r adran hon yn ailadrodd yn gryno'r meini prawf asesu cyffredin sydd ar y tudalennau blaenorol.</w:t>
      </w:r>
      <w:r w:rsidRPr="006A0AA9">
        <w:rPr>
          <w:rFonts w:ascii="Calibri" w:eastAsia="Times New Roman" w:hAnsi="Calibri" w:cs="Times New Roman"/>
          <w:sz w:val="20"/>
          <w:szCs w:val="20"/>
          <w:lang w:bidi="ar-SA"/>
        </w:rPr>
        <w:t xml:space="preserve"> </w:t>
      </w:r>
      <w:r w:rsidRPr="006A0AA9">
        <w:rPr>
          <w:rFonts w:ascii="Calibri" w:eastAsia="Times New Roman" w:hAnsi="Calibri" w:cs="Times New Roman"/>
          <w:sz w:val="20"/>
          <w:szCs w:val="20"/>
          <w:lang w:val="cy-GB" w:bidi="ar-SA"/>
        </w:rPr>
        <w:t xml:space="preserve">Y </w:t>
      </w:r>
      <w:r w:rsidRPr="006A0AA9">
        <w:rPr>
          <w:rFonts w:ascii="Calibri" w:eastAsia="Times New Roman" w:hAnsi="Calibri" w:cs="Times New Roman"/>
          <w:i/>
          <w:sz w:val="20"/>
          <w:szCs w:val="20"/>
          <w:lang w:val="cy-GB" w:bidi="ar-SA"/>
        </w:rPr>
        <w:t>graddau</w:t>
      </w:r>
      <w:r w:rsidRPr="006A0AA9">
        <w:rPr>
          <w:rFonts w:ascii="Calibri" w:eastAsia="Times New Roman" w:hAnsi="Calibri" w:cs="Times New Roman"/>
          <w:sz w:val="20"/>
          <w:szCs w:val="20"/>
          <w:lang w:val="cy-GB" w:bidi="ar-SA"/>
        </w:rPr>
        <w:t xml:space="preserve"> y byddwch yn arddangos y rhain sy’n pennu eich marc.</w:t>
      </w:r>
      <w:r w:rsidRPr="006A0AA9">
        <w:rPr>
          <w:rFonts w:ascii="Calibri" w:eastAsia="Times New Roman" w:hAnsi="Calibri" w:cs="Times New Roman"/>
          <w:sz w:val="20"/>
          <w:szCs w:val="20"/>
          <w:lang w:val="fr-FR" w:bidi="ar-SA"/>
        </w:rPr>
        <w:t xml:space="preserve"> </w:t>
      </w:r>
      <w:r w:rsidRPr="006A0AA9">
        <w:rPr>
          <w:rFonts w:ascii="Calibri" w:eastAsia="Times New Roman" w:hAnsi="Calibri" w:cs="Times New Roman"/>
          <w:sz w:val="20"/>
          <w:szCs w:val="20"/>
          <w:lang w:val="cy-GB" w:bidi="ar-SA"/>
        </w:rPr>
        <w:t>Gan ddefnyddio’r meini prawf hyn, ticiwch y blwch sy’n dangos orau lefel y cyrhaeddiad rydych chi’n teimlo i chi ei gyflawni mewn perthynas â phob un ohonynt.</w:t>
      </w:r>
      <w:r w:rsidRPr="006A0AA9">
        <w:rPr>
          <w:rFonts w:ascii="Calibri" w:eastAsia="Times New Roman" w:hAnsi="Calibri" w:cs="Times New Roman"/>
          <w:sz w:val="20"/>
          <w:szCs w:val="20"/>
          <w:lang w:val="fr-FR" w:bidi="ar-SA"/>
        </w:rPr>
        <w:t xml:space="preserve"> </w:t>
      </w:r>
    </w:p>
    <w:p w:rsidR="006A0AA9" w:rsidRPr="006A0AA9" w:rsidRDefault="006A0AA9" w:rsidP="006A0AA9">
      <w:pPr>
        <w:spacing w:after="0" w:line="240" w:lineRule="auto"/>
        <w:jc w:val="both"/>
        <w:rPr>
          <w:rFonts w:ascii="Calibri" w:eastAsia="Times New Roman" w:hAnsi="Calibri" w:cs="Times New Roman"/>
          <w:sz w:val="20"/>
          <w:szCs w:val="20"/>
          <w:lang w:val="fr-FR" w:bidi="ar-SA"/>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2"/>
        <w:gridCol w:w="979"/>
        <w:gridCol w:w="857"/>
        <w:gridCol w:w="979"/>
        <w:gridCol w:w="979"/>
        <w:gridCol w:w="1100"/>
        <w:gridCol w:w="1098"/>
        <w:gridCol w:w="1105"/>
      </w:tblGrid>
      <w:tr w:rsidR="006A0AA9" w:rsidRPr="006A0AA9" w:rsidTr="004A423E">
        <w:tc>
          <w:tcPr>
            <w:tcW w:w="1026" w:type="pct"/>
            <w:vMerge w:val="restart"/>
            <w:shd w:val="clear" w:color="auto" w:fill="BFBFBF"/>
            <w:vAlign w:val="center"/>
          </w:tcPr>
          <w:p w:rsidR="006A0AA9" w:rsidRPr="006A0AA9" w:rsidRDefault="006A0AA9" w:rsidP="006A0AA9">
            <w:pPr>
              <w:spacing w:after="0" w:line="240" w:lineRule="auto"/>
              <w:rPr>
                <w:rFonts w:ascii="Calibri" w:eastAsia="Times New Roman" w:hAnsi="Calibri" w:cs="Times New Roman"/>
                <w:b/>
                <w:szCs w:val="20"/>
                <w:lang w:eastAsia="en-GB" w:bidi="ar-SA"/>
              </w:rPr>
            </w:pPr>
            <w:r w:rsidRPr="006A0AA9">
              <w:rPr>
                <w:rFonts w:ascii="Calibri" w:eastAsia="Times New Roman" w:hAnsi="Calibri" w:cs="Times New Roman"/>
                <w:b/>
                <w:szCs w:val="16"/>
                <w:lang w:val="cy-GB" w:eastAsia="en-GB" w:bidi="ar-SA"/>
              </w:rPr>
              <w:t>Meini Prawf Asesu Cyffredin a Ddefnyddiwyd</w:t>
            </w:r>
          </w:p>
        </w:tc>
        <w:tc>
          <w:tcPr>
            <w:tcW w:w="3974" w:type="pct"/>
            <w:gridSpan w:val="7"/>
            <w:shd w:val="clear" w:color="auto" w:fill="BFBFBF"/>
          </w:tcPr>
          <w:p w:rsidR="006A0AA9" w:rsidRPr="006A0AA9" w:rsidRDefault="006A0AA9" w:rsidP="006A0AA9">
            <w:pPr>
              <w:spacing w:after="0" w:line="240" w:lineRule="auto"/>
              <w:rPr>
                <w:rFonts w:ascii="Calibri" w:eastAsia="Times New Roman" w:hAnsi="Calibri" w:cs="Times New Roman"/>
                <w:b/>
                <w:szCs w:val="20"/>
                <w:lang w:eastAsia="en-GB" w:bidi="ar-SA"/>
              </w:rPr>
            </w:pPr>
            <w:r w:rsidRPr="006A0AA9">
              <w:rPr>
                <w:rFonts w:ascii="Calibri" w:eastAsia="Times New Roman" w:hAnsi="Calibri" w:cs="Times New Roman"/>
                <w:b/>
                <w:szCs w:val="20"/>
                <w:lang w:val="cy-GB" w:eastAsia="en-GB" w:bidi="ar-SA"/>
              </w:rPr>
              <w:t xml:space="preserve">Lefel y Cyrhaeddiad </w:t>
            </w:r>
          </w:p>
        </w:tc>
      </w:tr>
      <w:tr w:rsidR="006A0AA9" w:rsidRPr="006A0AA9" w:rsidTr="004A423E">
        <w:trPr>
          <w:trHeight w:val="548"/>
        </w:trPr>
        <w:tc>
          <w:tcPr>
            <w:tcW w:w="1026" w:type="pct"/>
            <w:vMerge/>
            <w:shd w:val="clear" w:color="auto" w:fill="BFBFBF"/>
          </w:tcPr>
          <w:p w:rsidR="006A0AA9" w:rsidRPr="006A0AA9" w:rsidRDefault="006A0AA9" w:rsidP="006A0AA9">
            <w:pPr>
              <w:spacing w:after="0" w:line="240" w:lineRule="auto"/>
              <w:rPr>
                <w:rFonts w:ascii="Calibri" w:eastAsia="Times New Roman" w:hAnsi="Calibri" w:cs="Times New Roman"/>
                <w:b/>
                <w:sz w:val="16"/>
                <w:szCs w:val="16"/>
                <w:lang w:eastAsia="en-GB" w:bidi="ar-SA"/>
              </w:rPr>
            </w:pPr>
          </w:p>
        </w:tc>
        <w:tc>
          <w:tcPr>
            <w:tcW w:w="1028" w:type="pct"/>
            <w:gridSpan w:val="2"/>
            <w:shd w:val="clear" w:color="auto" w:fill="BFBFBF"/>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p>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val="cy-GB" w:eastAsia="en-GB" w:bidi="ar-SA"/>
              </w:rPr>
              <w:t xml:space="preserve">CYFEIRIO </w:t>
            </w:r>
          </w:p>
        </w:tc>
        <w:tc>
          <w:tcPr>
            <w:tcW w:w="548" w:type="pct"/>
            <w:shd w:val="clear" w:color="auto" w:fill="BFBFBF"/>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p>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val="cy-GB" w:eastAsia="en-GB" w:bidi="ar-SA"/>
              </w:rPr>
              <w:t>3</w:t>
            </w:r>
            <w:r w:rsidRPr="006A0AA9">
              <w:rPr>
                <w:rFonts w:ascii="Calibri" w:eastAsia="Times New Roman" w:hAnsi="Calibri" w:cs="Times New Roman"/>
                <w:b/>
                <w:sz w:val="18"/>
                <w:szCs w:val="20"/>
                <w:vertAlign w:val="superscript"/>
                <w:lang w:val="cy-GB" w:eastAsia="en-GB" w:bidi="ar-SA"/>
              </w:rPr>
              <w:t>ydd</w:t>
            </w:r>
          </w:p>
        </w:tc>
        <w:tc>
          <w:tcPr>
            <w:tcW w:w="548" w:type="pct"/>
            <w:shd w:val="clear" w:color="auto" w:fill="BFBFBF"/>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p>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2:2</w:t>
            </w:r>
          </w:p>
        </w:tc>
        <w:tc>
          <w:tcPr>
            <w:tcW w:w="616" w:type="pct"/>
            <w:shd w:val="clear" w:color="auto" w:fill="BFBFBF"/>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p>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2:1</w:t>
            </w:r>
          </w:p>
        </w:tc>
        <w:tc>
          <w:tcPr>
            <w:tcW w:w="615" w:type="pct"/>
            <w:shd w:val="clear" w:color="auto" w:fill="BFBFBF"/>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p>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val="cy-GB" w:eastAsia="en-GB" w:bidi="ar-SA"/>
              </w:rPr>
              <w:t>1</w:t>
            </w:r>
            <w:r w:rsidRPr="006A0AA9">
              <w:rPr>
                <w:rFonts w:ascii="Calibri" w:eastAsia="Times New Roman" w:hAnsi="Calibri" w:cs="Times New Roman"/>
                <w:b/>
                <w:sz w:val="18"/>
                <w:szCs w:val="20"/>
                <w:vertAlign w:val="superscript"/>
                <w:lang w:val="cy-GB" w:eastAsia="en-GB" w:bidi="ar-SA"/>
              </w:rPr>
              <w:t>af</w:t>
            </w:r>
          </w:p>
        </w:tc>
        <w:tc>
          <w:tcPr>
            <w:tcW w:w="619" w:type="pct"/>
            <w:shd w:val="clear" w:color="auto" w:fill="BFBFBF"/>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p>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val="cy-GB" w:eastAsia="en-GB" w:bidi="ar-SA"/>
              </w:rPr>
              <w:t>1</w:t>
            </w:r>
            <w:r w:rsidRPr="006A0AA9">
              <w:rPr>
                <w:rFonts w:ascii="Calibri" w:eastAsia="Times New Roman" w:hAnsi="Calibri" w:cs="Times New Roman"/>
                <w:b/>
                <w:sz w:val="18"/>
                <w:szCs w:val="20"/>
                <w:vertAlign w:val="superscript"/>
                <w:lang w:val="cy-GB" w:eastAsia="en-GB" w:bidi="ar-SA"/>
              </w:rPr>
              <w:t>af</w:t>
            </w:r>
          </w:p>
        </w:tc>
      </w:tr>
      <w:tr w:rsidR="006A0AA9" w:rsidRPr="006A0AA9" w:rsidTr="004A423E">
        <w:trPr>
          <w:trHeight w:val="450"/>
        </w:trPr>
        <w:tc>
          <w:tcPr>
            <w:tcW w:w="1026" w:type="pct"/>
            <w:shd w:val="clear" w:color="auto" w:fill="BFBFBF"/>
          </w:tcPr>
          <w:p w:rsidR="006A0AA9" w:rsidRPr="006A0AA9" w:rsidRDefault="006A0AA9" w:rsidP="006A0AA9">
            <w:pPr>
              <w:spacing w:after="0" w:line="240" w:lineRule="auto"/>
              <w:rPr>
                <w:rFonts w:ascii="Calibri" w:eastAsia="Times New Roman" w:hAnsi="Calibri" w:cs="Times New Roman"/>
                <w:b/>
                <w:sz w:val="20"/>
                <w:szCs w:val="16"/>
                <w:lang w:eastAsia="en-GB" w:bidi="ar-SA"/>
              </w:rPr>
            </w:pPr>
          </w:p>
        </w:tc>
        <w:tc>
          <w:tcPr>
            <w:tcW w:w="548" w:type="pct"/>
            <w:shd w:val="clear" w:color="auto" w:fill="BFBFBF"/>
            <w:vAlign w:val="center"/>
          </w:tcPr>
          <w:p w:rsidR="006A0AA9" w:rsidRPr="006A0AA9" w:rsidRDefault="006A0AA9" w:rsidP="006A0AA9">
            <w:pPr>
              <w:spacing w:after="120" w:line="240" w:lineRule="auto"/>
              <w:jc w:val="center"/>
              <w:rPr>
                <w:rFonts w:ascii="Calibri" w:eastAsia="Times New Roman" w:hAnsi="Calibri" w:cs="Times New Roman"/>
                <w:b/>
                <w:sz w:val="12"/>
                <w:szCs w:val="16"/>
                <w:lang w:eastAsia="en-GB" w:bidi="ar-SA"/>
              </w:rPr>
            </w:pPr>
            <w:r w:rsidRPr="006A0AA9">
              <w:rPr>
                <w:rFonts w:ascii="Calibri" w:eastAsia="Times New Roman" w:hAnsi="Calibri" w:cs="Times New Roman"/>
                <w:b/>
                <w:sz w:val="12"/>
                <w:szCs w:val="16"/>
                <w:lang w:val="cy-GB" w:eastAsia="en-GB" w:bidi="ar-SA"/>
              </w:rPr>
              <w:t>METHU’N LLWYR</w:t>
            </w:r>
          </w:p>
        </w:tc>
        <w:tc>
          <w:tcPr>
            <w:tcW w:w="480" w:type="pct"/>
            <w:shd w:val="clear" w:color="auto" w:fill="BFBFBF"/>
            <w:vAlign w:val="center"/>
          </w:tcPr>
          <w:p w:rsidR="006A0AA9" w:rsidRPr="006A0AA9" w:rsidRDefault="006A0AA9" w:rsidP="006A0AA9">
            <w:pPr>
              <w:spacing w:after="120" w:line="240" w:lineRule="auto"/>
              <w:jc w:val="center"/>
              <w:rPr>
                <w:rFonts w:ascii="Calibri" w:eastAsia="Times New Roman" w:hAnsi="Calibri" w:cs="Times New Roman"/>
                <w:b/>
                <w:sz w:val="12"/>
                <w:szCs w:val="16"/>
                <w:lang w:eastAsia="en-GB" w:bidi="ar-SA"/>
              </w:rPr>
            </w:pPr>
            <w:r w:rsidRPr="006A0AA9">
              <w:rPr>
                <w:rFonts w:ascii="Calibri" w:eastAsia="Times New Roman" w:hAnsi="Calibri" w:cs="Times New Roman"/>
                <w:b/>
                <w:sz w:val="12"/>
                <w:szCs w:val="16"/>
                <w:lang w:val="cy-GB" w:eastAsia="en-GB" w:bidi="ar-SA"/>
              </w:rPr>
              <w:t>ANFODDHAOL</w:t>
            </w:r>
          </w:p>
        </w:tc>
        <w:tc>
          <w:tcPr>
            <w:tcW w:w="548" w:type="pct"/>
            <w:shd w:val="clear" w:color="auto" w:fill="BFBFBF"/>
            <w:vAlign w:val="center"/>
          </w:tcPr>
          <w:p w:rsidR="006A0AA9" w:rsidRPr="006A0AA9" w:rsidRDefault="006A0AA9" w:rsidP="006A0AA9">
            <w:pPr>
              <w:spacing w:after="120" w:line="240" w:lineRule="auto"/>
              <w:jc w:val="center"/>
              <w:rPr>
                <w:rFonts w:ascii="Calibri" w:eastAsia="Times New Roman" w:hAnsi="Calibri" w:cs="Times New Roman"/>
                <w:b/>
                <w:sz w:val="12"/>
                <w:szCs w:val="16"/>
                <w:lang w:eastAsia="en-GB" w:bidi="ar-SA"/>
              </w:rPr>
            </w:pPr>
            <w:r w:rsidRPr="006A0AA9">
              <w:rPr>
                <w:rFonts w:ascii="Calibri" w:eastAsia="Times New Roman" w:hAnsi="Calibri" w:cs="Times New Roman"/>
                <w:b/>
                <w:sz w:val="12"/>
                <w:szCs w:val="16"/>
                <w:lang w:val="cy-GB" w:eastAsia="en-GB" w:bidi="ar-SA"/>
              </w:rPr>
              <w:t>BODDHAOL</w:t>
            </w:r>
          </w:p>
        </w:tc>
        <w:tc>
          <w:tcPr>
            <w:tcW w:w="548" w:type="pct"/>
            <w:shd w:val="clear" w:color="auto" w:fill="BFBFBF"/>
            <w:vAlign w:val="center"/>
          </w:tcPr>
          <w:p w:rsidR="006A0AA9" w:rsidRPr="006A0AA9" w:rsidRDefault="006A0AA9" w:rsidP="006A0AA9">
            <w:pPr>
              <w:spacing w:after="120" w:line="240" w:lineRule="auto"/>
              <w:jc w:val="center"/>
              <w:rPr>
                <w:rFonts w:ascii="Calibri" w:eastAsia="Times New Roman" w:hAnsi="Calibri" w:cs="Times New Roman"/>
                <w:b/>
                <w:sz w:val="12"/>
                <w:szCs w:val="16"/>
                <w:lang w:eastAsia="en-GB" w:bidi="ar-SA"/>
              </w:rPr>
            </w:pPr>
            <w:r w:rsidRPr="006A0AA9">
              <w:rPr>
                <w:rFonts w:ascii="Calibri" w:eastAsia="Times New Roman" w:hAnsi="Calibri" w:cs="Times New Roman"/>
                <w:b/>
                <w:sz w:val="12"/>
                <w:szCs w:val="16"/>
                <w:lang w:val="cy-GB" w:eastAsia="en-GB" w:bidi="ar-SA"/>
              </w:rPr>
              <w:t>DA</w:t>
            </w:r>
          </w:p>
        </w:tc>
        <w:tc>
          <w:tcPr>
            <w:tcW w:w="616" w:type="pct"/>
            <w:shd w:val="clear" w:color="auto" w:fill="BFBFBF"/>
            <w:vAlign w:val="center"/>
          </w:tcPr>
          <w:p w:rsidR="006A0AA9" w:rsidRPr="006A0AA9" w:rsidRDefault="006A0AA9" w:rsidP="006A0AA9">
            <w:pPr>
              <w:spacing w:after="120" w:line="240" w:lineRule="auto"/>
              <w:jc w:val="center"/>
              <w:rPr>
                <w:rFonts w:ascii="Calibri" w:eastAsia="Times New Roman" w:hAnsi="Calibri" w:cs="Times New Roman"/>
                <w:b/>
                <w:sz w:val="12"/>
                <w:szCs w:val="16"/>
                <w:lang w:eastAsia="en-GB" w:bidi="ar-SA"/>
              </w:rPr>
            </w:pPr>
            <w:r w:rsidRPr="006A0AA9">
              <w:rPr>
                <w:rFonts w:ascii="Calibri" w:eastAsia="Times New Roman" w:hAnsi="Calibri" w:cs="Times New Roman"/>
                <w:b/>
                <w:sz w:val="12"/>
                <w:szCs w:val="16"/>
                <w:lang w:val="cy-GB" w:eastAsia="en-GB" w:bidi="ar-SA"/>
              </w:rPr>
              <w:t>DA IAWN</w:t>
            </w:r>
          </w:p>
        </w:tc>
        <w:tc>
          <w:tcPr>
            <w:tcW w:w="615" w:type="pct"/>
            <w:shd w:val="clear" w:color="auto" w:fill="BFBFBF"/>
            <w:vAlign w:val="center"/>
          </w:tcPr>
          <w:p w:rsidR="006A0AA9" w:rsidRPr="006A0AA9" w:rsidRDefault="006A0AA9" w:rsidP="006A0AA9">
            <w:pPr>
              <w:spacing w:after="120" w:line="240" w:lineRule="auto"/>
              <w:jc w:val="center"/>
              <w:rPr>
                <w:rFonts w:ascii="Calibri" w:eastAsia="Times New Roman" w:hAnsi="Calibri" w:cs="Times New Roman"/>
                <w:b/>
                <w:sz w:val="12"/>
                <w:szCs w:val="16"/>
                <w:lang w:eastAsia="en-GB" w:bidi="ar-SA"/>
              </w:rPr>
            </w:pPr>
            <w:r w:rsidRPr="006A0AA9">
              <w:rPr>
                <w:rFonts w:ascii="Calibri" w:eastAsia="Times New Roman" w:hAnsi="Calibri" w:cs="Times New Roman"/>
                <w:b/>
                <w:sz w:val="12"/>
                <w:szCs w:val="16"/>
                <w:lang w:val="cy-GB" w:eastAsia="en-GB" w:bidi="ar-SA"/>
              </w:rPr>
              <w:t>RHAGOROL</w:t>
            </w:r>
          </w:p>
        </w:tc>
        <w:tc>
          <w:tcPr>
            <w:tcW w:w="619" w:type="pct"/>
            <w:shd w:val="clear" w:color="auto" w:fill="BFBFBF"/>
            <w:vAlign w:val="center"/>
          </w:tcPr>
          <w:p w:rsidR="006A0AA9" w:rsidRPr="006A0AA9" w:rsidRDefault="006A0AA9" w:rsidP="006A0AA9">
            <w:pPr>
              <w:spacing w:after="120" w:line="240" w:lineRule="auto"/>
              <w:jc w:val="center"/>
              <w:rPr>
                <w:rFonts w:ascii="Calibri" w:eastAsia="Times New Roman" w:hAnsi="Calibri" w:cs="Times New Roman"/>
                <w:b/>
                <w:sz w:val="12"/>
                <w:szCs w:val="16"/>
                <w:lang w:eastAsia="en-GB" w:bidi="ar-SA"/>
              </w:rPr>
            </w:pPr>
            <w:r w:rsidRPr="006A0AA9">
              <w:rPr>
                <w:rFonts w:ascii="Calibri" w:eastAsia="Times New Roman" w:hAnsi="Calibri" w:cs="Times New Roman"/>
                <w:b/>
                <w:sz w:val="12"/>
                <w:szCs w:val="16"/>
                <w:lang w:val="cy-GB" w:eastAsia="en-GB" w:bidi="ar-SA"/>
              </w:rPr>
              <w:t>EITHRIADOL</w:t>
            </w:r>
          </w:p>
        </w:tc>
      </w:tr>
      <w:tr w:rsidR="006A0AA9" w:rsidRPr="006A0AA9" w:rsidTr="004A423E">
        <w:trPr>
          <w:trHeight w:val="450"/>
        </w:trPr>
        <w:tc>
          <w:tcPr>
            <w:tcW w:w="1026" w:type="pct"/>
            <w:vMerge w:val="restart"/>
          </w:tcPr>
          <w:p w:rsidR="006A0AA9" w:rsidRPr="006A0AA9" w:rsidRDefault="006A0AA9" w:rsidP="006A0AA9">
            <w:pPr>
              <w:spacing w:after="120" w:line="240" w:lineRule="auto"/>
              <w:rPr>
                <w:rFonts w:ascii="Calibri" w:eastAsia="Times New Roman" w:hAnsi="Calibri" w:cs="Times New Roman"/>
                <w:sz w:val="14"/>
                <w:szCs w:val="14"/>
                <w:lang w:eastAsia="en-GB" w:bidi="ar-SA"/>
              </w:rPr>
            </w:pPr>
            <w:r w:rsidRPr="006A0AA9">
              <w:rPr>
                <w:rFonts w:ascii="Calibri" w:eastAsia="Times New Roman" w:hAnsi="Calibri" w:cs="Times New Roman"/>
                <w:b/>
                <w:sz w:val="20"/>
                <w:szCs w:val="16"/>
                <w:lang w:eastAsia="en-GB" w:bidi="ar-SA"/>
              </w:rPr>
              <w:t xml:space="preserve">1. </w:t>
            </w:r>
            <w:r w:rsidRPr="006A0AA9">
              <w:rPr>
                <w:rFonts w:ascii="Calibri" w:eastAsia="Times New Roman" w:hAnsi="Calibri" w:cs="Calibri"/>
                <w:b/>
                <w:sz w:val="20"/>
                <w:szCs w:val="20"/>
                <w:lang w:val="cy-GB" w:eastAsia="en-GB" w:bidi="ar-SA"/>
              </w:rPr>
              <w:t xml:space="preserve"> Gwybodaeth a Dealltwriaeth o’r Pwnc </w:t>
            </w:r>
            <w:r w:rsidRPr="006A0AA9">
              <w:rPr>
                <w:rFonts w:ascii="Calibri" w:eastAsia="Times New Roman" w:hAnsi="Calibri" w:cs="Calibri"/>
                <w:sz w:val="18"/>
                <w:szCs w:val="18"/>
                <w:lang w:val="cy-GB" w:eastAsia="en-GB" w:bidi="ar-SA"/>
              </w:rPr>
              <w:t>(gan gynnwys llenyddiaeth sydd wedi’i seilio ar ymchwil a gwybodaeth a dealltwriaeth o’r pwnc)</w:t>
            </w:r>
          </w:p>
        </w:tc>
        <w:tc>
          <w:tcPr>
            <w:tcW w:w="548"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0-29%</w:t>
            </w:r>
          </w:p>
        </w:tc>
        <w:tc>
          <w:tcPr>
            <w:tcW w:w="480"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30-39%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40-49%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50-59%</w:t>
            </w:r>
          </w:p>
        </w:tc>
        <w:tc>
          <w:tcPr>
            <w:tcW w:w="616"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60-69%</w:t>
            </w:r>
          </w:p>
        </w:tc>
        <w:tc>
          <w:tcPr>
            <w:tcW w:w="615"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70-79%</w:t>
            </w:r>
          </w:p>
        </w:tc>
        <w:tc>
          <w:tcPr>
            <w:tcW w:w="619"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80-100%</w:t>
            </w:r>
          </w:p>
        </w:tc>
      </w:tr>
      <w:tr w:rsidR="006A0AA9" w:rsidRPr="006A0AA9" w:rsidTr="004A423E">
        <w:trPr>
          <w:trHeight w:val="451"/>
        </w:trPr>
        <w:tc>
          <w:tcPr>
            <w:tcW w:w="1026" w:type="pct"/>
            <w:vMerge/>
          </w:tcPr>
          <w:p w:rsidR="006A0AA9" w:rsidRPr="006A0AA9" w:rsidRDefault="006A0AA9" w:rsidP="006A0AA9">
            <w:pPr>
              <w:spacing w:after="0" w:line="240" w:lineRule="auto"/>
              <w:rPr>
                <w:rFonts w:ascii="Calibri" w:eastAsia="Times New Roman" w:hAnsi="Calibri" w:cs="Times New Roman"/>
                <w:b/>
                <w:sz w:val="16"/>
                <w:szCs w:val="16"/>
                <w:lang w:eastAsia="en-GB" w:bidi="ar-SA"/>
              </w:rPr>
            </w:pP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480"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t>/</w:t>
            </w:r>
          </w:p>
        </w:tc>
        <w:tc>
          <w:tcPr>
            <w:tcW w:w="616"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5"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9" w:type="pct"/>
            <w:vAlign w:val="bottom"/>
          </w:tcPr>
          <w:p w:rsidR="006A0AA9" w:rsidRPr="006A0AA9" w:rsidRDefault="006A0AA9" w:rsidP="006A0AA9">
            <w:pPr>
              <w:spacing w:after="0" w:line="240" w:lineRule="auto"/>
              <w:rPr>
                <w:rFonts w:ascii="Calibri" w:eastAsia="Times New Roman" w:hAnsi="Calibri" w:cs="Times New Roman"/>
                <w:sz w:val="18"/>
                <w:szCs w:val="32"/>
                <w:lang w:eastAsia="en-GB" w:bidi="ar-SA"/>
              </w:rPr>
            </w:pPr>
            <w:r w:rsidRPr="006A0AA9">
              <w:rPr>
                <w:rFonts w:ascii="Calibri" w:eastAsia="Times New Roman" w:hAnsi="Calibri" w:cs="Times New Roman"/>
                <w:sz w:val="24"/>
                <w:szCs w:val="32"/>
                <w:lang w:eastAsia="en-GB" w:bidi="ar-SA"/>
              </w:rPr>
              <w:sym w:font="Wingdings" w:char="F06F"/>
            </w:r>
          </w:p>
        </w:tc>
      </w:tr>
      <w:tr w:rsidR="006A0AA9" w:rsidRPr="006A0AA9" w:rsidTr="004A423E">
        <w:trPr>
          <w:trHeight w:val="450"/>
        </w:trPr>
        <w:tc>
          <w:tcPr>
            <w:tcW w:w="1026" w:type="pct"/>
            <w:vMerge w:val="restart"/>
          </w:tcPr>
          <w:p w:rsidR="006A0AA9" w:rsidRPr="006A0AA9" w:rsidRDefault="006A0AA9" w:rsidP="006A0AA9">
            <w:pPr>
              <w:spacing w:after="0" w:line="240" w:lineRule="auto"/>
              <w:rPr>
                <w:rFonts w:ascii="Calibri" w:eastAsia="Times New Roman" w:hAnsi="Calibri" w:cs="Times New Roman"/>
                <w:b/>
                <w:sz w:val="20"/>
                <w:szCs w:val="20"/>
                <w:lang w:eastAsia="en-GB" w:bidi="ar-SA"/>
              </w:rPr>
            </w:pPr>
            <w:r w:rsidRPr="006A0AA9">
              <w:rPr>
                <w:rFonts w:ascii="Calibri" w:eastAsia="Times New Roman" w:hAnsi="Calibri" w:cs="Times New Roman"/>
                <w:b/>
                <w:sz w:val="20"/>
                <w:szCs w:val="16"/>
                <w:lang w:eastAsia="en-GB" w:bidi="ar-SA"/>
              </w:rPr>
              <w:t xml:space="preserve">2. </w:t>
            </w:r>
            <w:r w:rsidRPr="006A0AA9">
              <w:rPr>
                <w:rFonts w:ascii="Calibri" w:eastAsia="Times New Roman" w:hAnsi="Calibri" w:cs="Calibri"/>
                <w:b/>
                <w:sz w:val="20"/>
                <w:szCs w:val="20"/>
                <w:lang w:val="cy-GB" w:eastAsia="en-GB" w:bidi="ar-SA"/>
              </w:rPr>
              <w:t xml:space="preserve"> Sgiliau Deallusol </w:t>
            </w:r>
            <w:r w:rsidRPr="006A0AA9">
              <w:rPr>
                <w:rFonts w:ascii="Calibri" w:eastAsia="Times New Roman" w:hAnsi="Calibri" w:cs="Calibri"/>
                <w:sz w:val="18"/>
                <w:szCs w:val="18"/>
                <w:lang w:val="cy-GB" w:eastAsia="en-GB" w:bidi="ar-SA"/>
              </w:rPr>
              <w:t>(Dadansoddiad)</w:t>
            </w:r>
          </w:p>
        </w:tc>
        <w:tc>
          <w:tcPr>
            <w:tcW w:w="548"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0-29%</w:t>
            </w:r>
          </w:p>
        </w:tc>
        <w:tc>
          <w:tcPr>
            <w:tcW w:w="480"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30-39%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40-49%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50-59%</w:t>
            </w:r>
          </w:p>
        </w:tc>
        <w:tc>
          <w:tcPr>
            <w:tcW w:w="616"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60-69%</w:t>
            </w:r>
          </w:p>
        </w:tc>
        <w:tc>
          <w:tcPr>
            <w:tcW w:w="615"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70-79%</w:t>
            </w:r>
          </w:p>
        </w:tc>
        <w:tc>
          <w:tcPr>
            <w:tcW w:w="619"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80-100%</w:t>
            </w:r>
          </w:p>
        </w:tc>
      </w:tr>
      <w:tr w:rsidR="006A0AA9" w:rsidRPr="006A0AA9" w:rsidTr="004A423E">
        <w:trPr>
          <w:trHeight w:val="936"/>
        </w:trPr>
        <w:tc>
          <w:tcPr>
            <w:tcW w:w="1026" w:type="pct"/>
            <w:vMerge/>
          </w:tcPr>
          <w:p w:rsidR="006A0AA9" w:rsidRPr="006A0AA9" w:rsidRDefault="006A0AA9" w:rsidP="006A0AA9">
            <w:pPr>
              <w:spacing w:after="0" w:line="240" w:lineRule="auto"/>
              <w:rPr>
                <w:rFonts w:ascii="Calibri" w:eastAsia="Times New Roman" w:hAnsi="Calibri" w:cs="Times New Roman"/>
                <w:b/>
                <w:sz w:val="16"/>
                <w:szCs w:val="16"/>
                <w:lang w:eastAsia="en-GB" w:bidi="ar-SA"/>
              </w:rPr>
            </w:pP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480"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t>/</w:t>
            </w:r>
          </w:p>
        </w:tc>
        <w:tc>
          <w:tcPr>
            <w:tcW w:w="616"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5"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9" w:type="pct"/>
            <w:vAlign w:val="bottom"/>
          </w:tcPr>
          <w:p w:rsidR="006A0AA9" w:rsidRPr="006A0AA9" w:rsidRDefault="006A0AA9" w:rsidP="006A0AA9">
            <w:pPr>
              <w:spacing w:after="0" w:line="240" w:lineRule="auto"/>
              <w:rPr>
                <w:rFonts w:ascii="Calibri" w:eastAsia="Times New Roman" w:hAnsi="Calibri" w:cs="Times New Roman"/>
                <w:sz w:val="18"/>
                <w:szCs w:val="32"/>
                <w:lang w:eastAsia="en-GB" w:bidi="ar-SA"/>
              </w:rPr>
            </w:pPr>
            <w:r w:rsidRPr="006A0AA9">
              <w:rPr>
                <w:rFonts w:ascii="Calibri" w:eastAsia="Times New Roman" w:hAnsi="Calibri" w:cs="Times New Roman"/>
                <w:sz w:val="24"/>
                <w:szCs w:val="32"/>
                <w:lang w:eastAsia="en-GB" w:bidi="ar-SA"/>
              </w:rPr>
              <w:sym w:font="Wingdings" w:char="F06F"/>
            </w:r>
          </w:p>
        </w:tc>
      </w:tr>
      <w:tr w:rsidR="006A0AA9" w:rsidRPr="006A0AA9" w:rsidTr="004A423E">
        <w:trPr>
          <w:trHeight w:val="450"/>
        </w:trPr>
        <w:tc>
          <w:tcPr>
            <w:tcW w:w="1026" w:type="pct"/>
            <w:vMerge w:val="restart"/>
          </w:tcPr>
          <w:p w:rsidR="006A0AA9" w:rsidRPr="006A0AA9" w:rsidRDefault="006A0AA9" w:rsidP="006A0AA9">
            <w:pPr>
              <w:spacing w:after="120" w:line="240" w:lineRule="auto"/>
              <w:rPr>
                <w:rFonts w:ascii="Calibri" w:eastAsia="Times New Roman" w:hAnsi="Calibri" w:cs="Times New Roman"/>
                <w:sz w:val="14"/>
                <w:szCs w:val="14"/>
                <w:lang w:eastAsia="en-GB" w:bidi="ar-SA"/>
              </w:rPr>
            </w:pPr>
            <w:r w:rsidRPr="006A0AA9">
              <w:rPr>
                <w:rFonts w:ascii="Calibri" w:eastAsia="Times New Roman" w:hAnsi="Calibri" w:cs="Times New Roman"/>
                <w:b/>
                <w:sz w:val="20"/>
                <w:szCs w:val="16"/>
                <w:lang w:eastAsia="en-GB" w:bidi="ar-SA"/>
              </w:rPr>
              <w:t xml:space="preserve">3. </w:t>
            </w:r>
            <w:r w:rsidRPr="006A0AA9">
              <w:rPr>
                <w:rFonts w:ascii="Calibri" w:eastAsia="Times New Roman" w:hAnsi="Calibri" w:cs="Calibri"/>
                <w:b/>
                <w:sz w:val="20"/>
                <w:szCs w:val="20"/>
                <w:lang w:val="cy-GB" w:eastAsia="en-GB" w:bidi="ar-SA"/>
              </w:rPr>
              <w:t xml:space="preserve"> Cymwysiadau  Pedagogaidd a Phroffesiynol </w:t>
            </w:r>
            <w:r w:rsidRPr="006A0AA9">
              <w:rPr>
                <w:rFonts w:ascii="Calibri" w:eastAsia="Times New Roman" w:hAnsi="Calibri" w:cs="Calibri"/>
                <w:sz w:val="18"/>
                <w:szCs w:val="18"/>
                <w:lang w:val="cy-GB" w:eastAsia="en-GB" w:bidi="ar-SA"/>
              </w:rPr>
              <w:t>(</w:t>
            </w:r>
            <w:bookmarkStart w:id="1" w:name="cysill"/>
            <w:bookmarkEnd w:id="1"/>
            <w:r w:rsidRPr="006A0AA9">
              <w:rPr>
                <w:rFonts w:ascii="Calibri" w:eastAsia="Times New Roman" w:hAnsi="Calibri" w:cs="Calibri"/>
                <w:sz w:val="18"/>
                <w:szCs w:val="18"/>
                <w:lang w:val="cy-GB" w:eastAsia="en-GB" w:bidi="ar-SA"/>
              </w:rPr>
              <w:t>Cymhwysiad a Defnydd Ymarferol)</w:t>
            </w:r>
          </w:p>
        </w:tc>
        <w:tc>
          <w:tcPr>
            <w:tcW w:w="548"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0-29%</w:t>
            </w:r>
          </w:p>
        </w:tc>
        <w:tc>
          <w:tcPr>
            <w:tcW w:w="480"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30-39%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40-49%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50-59%</w:t>
            </w:r>
          </w:p>
        </w:tc>
        <w:tc>
          <w:tcPr>
            <w:tcW w:w="616"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60-69%</w:t>
            </w:r>
          </w:p>
        </w:tc>
        <w:tc>
          <w:tcPr>
            <w:tcW w:w="615"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70-79%</w:t>
            </w:r>
          </w:p>
        </w:tc>
        <w:tc>
          <w:tcPr>
            <w:tcW w:w="619"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80-100%</w:t>
            </w:r>
          </w:p>
        </w:tc>
      </w:tr>
      <w:tr w:rsidR="006A0AA9" w:rsidRPr="006A0AA9" w:rsidTr="004A423E">
        <w:trPr>
          <w:trHeight w:val="956"/>
        </w:trPr>
        <w:tc>
          <w:tcPr>
            <w:tcW w:w="1026" w:type="pct"/>
            <w:vMerge/>
          </w:tcPr>
          <w:p w:rsidR="006A0AA9" w:rsidRPr="006A0AA9" w:rsidRDefault="006A0AA9" w:rsidP="006A0AA9">
            <w:pPr>
              <w:spacing w:after="0" w:line="240" w:lineRule="auto"/>
              <w:rPr>
                <w:rFonts w:ascii="Calibri" w:eastAsia="Times New Roman" w:hAnsi="Calibri" w:cs="Times New Roman"/>
                <w:b/>
                <w:sz w:val="16"/>
                <w:szCs w:val="16"/>
                <w:lang w:eastAsia="en-GB" w:bidi="ar-SA"/>
              </w:rPr>
            </w:pP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480"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t>/</w:t>
            </w:r>
          </w:p>
        </w:tc>
        <w:tc>
          <w:tcPr>
            <w:tcW w:w="616"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5"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9" w:type="pct"/>
            <w:vAlign w:val="bottom"/>
          </w:tcPr>
          <w:p w:rsidR="006A0AA9" w:rsidRPr="006A0AA9" w:rsidRDefault="006A0AA9" w:rsidP="006A0AA9">
            <w:pPr>
              <w:spacing w:after="0" w:line="240" w:lineRule="auto"/>
              <w:rPr>
                <w:rFonts w:ascii="Calibri" w:eastAsia="Times New Roman" w:hAnsi="Calibri" w:cs="Times New Roman"/>
                <w:sz w:val="18"/>
                <w:szCs w:val="32"/>
                <w:lang w:eastAsia="en-GB" w:bidi="ar-SA"/>
              </w:rPr>
            </w:pPr>
            <w:r w:rsidRPr="006A0AA9">
              <w:rPr>
                <w:rFonts w:ascii="Calibri" w:eastAsia="Times New Roman" w:hAnsi="Calibri" w:cs="Times New Roman"/>
                <w:sz w:val="24"/>
                <w:szCs w:val="32"/>
                <w:lang w:eastAsia="en-GB" w:bidi="ar-SA"/>
              </w:rPr>
              <w:sym w:font="Wingdings" w:char="F06F"/>
            </w:r>
          </w:p>
        </w:tc>
      </w:tr>
      <w:tr w:rsidR="006A0AA9" w:rsidRPr="006A0AA9" w:rsidTr="004A423E">
        <w:trPr>
          <w:trHeight w:val="451"/>
        </w:trPr>
        <w:tc>
          <w:tcPr>
            <w:tcW w:w="1026" w:type="pct"/>
            <w:vMerge w:val="restart"/>
          </w:tcPr>
          <w:p w:rsidR="006A0AA9" w:rsidRPr="006A0AA9" w:rsidRDefault="006A0AA9" w:rsidP="006A0AA9">
            <w:pPr>
              <w:spacing w:after="0" w:line="240" w:lineRule="auto"/>
              <w:rPr>
                <w:rFonts w:ascii="Calibri" w:eastAsia="Times New Roman" w:hAnsi="Calibri" w:cs="Times New Roman"/>
                <w:b/>
                <w:sz w:val="16"/>
                <w:szCs w:val="16"/>
                <w:lang w:eastAsia="en-GB" w:bidi="ar-SA"/>
              </w:rPr>
            </w:pPr>
            <w:r w:rsidRPr="006A0AA9">
              <w:rPr>
                <w:rFonts w:ascii="Calibri" w:eastAsia="Times New Roman" w:hAnsi="Calibri" w:cs="Times New Roman"/>
                <w:b/>
                <w:sz w:val="20"/>
                <w:szCs w:val="16"/>
                <w:lang w:eastAsia="en-GB" w:bidi="ar-SA"/>
              </w:rPr>
              <w:t xml:space="preserve">4. </w:t>
            </w:r>
            <w:r w:rsidRPr="006A0AA9">
              <w:rPr>
                <w:rFonts w:ascii="Calibri" w:eastAsia="Times New Roman" w:hAnsi="Calibri" w:cs="Calibri"/>
                <w:b/>
                <w:sz w:val="20"/>
                <w:szCs w:val="20"/>
                <w:lang w:val="cy-GB" w:eastAsia="en-GB" w:bidi="ar-SA"/>
              </w:rPr>
              <w:t xml:space="preserve"> Sgiliau Trosglwyddadwy Allweddol</w:t>
            </w:r>
          </w:p>
          <w:p w:rsidR="006A0AA9" w:rsidRPr="006A0AA9" w:rsidRDefault="006A0AA9" w:rsidP="006A0AA9">
            <w:pPr>
              <w:spacing w:after="120" w:line="240" w:lineRule="auto"/>
              <w:rPr>
                <w:rFonts w:ascii="Calibri" w:eastAsia="Times New Roman" w:hAnsi="Calibri" w:cs="Times New Roman"/>
                <w:sz w:val="14"/>
                <w:szCs w:val="14"/>
                <w:lang w:eastAsia="en-GB" w:bidi="ar-SA"/>
              </w:rPr>
            </w:pPr>
          </w:p>
        </w:tc>
        <w:tc>
          <w:tcPr>
            <w:tcW w:w="548"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0-29%</w:t>
            </w:r>
          </w:p>
        </w:tc>
        <w:tc>
          <w:tcPr>
            <w:tcW w:w="480" w:type="pct"/>
          </w:tcPr>
          <w:p w:rsidR="006A0AA9" w:rsidRPr="006A0AA9" w:rsidRDefault="006A0AA9" w:rsidP="006A0AA9">
            <w:pPr>
              <w:spacing w:after="0" w:line="240" w:lineRule="auto"/>
              <w:jc w:val="center"/>
              <w:rPr>
                <w:rFonts w:ascii="Calibri" w:eastAsia="Times New Roman" w:hAnsi="Calibri" w:cs="Times New Roman"/>
                <w:sz w:val="18"/>
                <w:szCs w:val="20"/>
                <w:lang w:eastAsia="en-GB" w:bidi="ar-SA"/>
              </w:rPr>
            </w:pPr>
            <w:r w:rsidRPr="006A0AA9">
              <w:rPr>
                <w:rFonts w:ascii="Calibri" w:eastAsia="Times New Roman" w:hAnsi="Calibri" w:cs="Times New Roman"/>
                <w:sz w:val="18"/>
                <w:szCs w:val="20"/>
                <w:lang w:eastAsia="en-GB" w:bidi="ar-SA"/>
              </w:rPr>
              <w:t>30-39%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40-49%</w:t>
            </w:r>
          </w:p>
        </w:tc>
        <w:tc>
          <w:tcPr>
            <w:tcW w:w="548"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50-59%</w:t>
            </w:r>
          </w:p>
        </w:tc>
        <w:tc>
          <w:tcPr>
            <w:tcW w:w="616"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60-69%</w:t>
            </w:r>
          </w:p>
        </w:tc>
        <w:tc>
          <w:tcPr>
            <w:tcW w:w="615"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70-79%</w:t>
            </w:r>
          </w:p>
        </w:tc>
        <w:tc>
          <w:tcPr>
            <w:tcW w:w="619" w:type="pct"/>
          </w:tcPr>
          <w:p w:rsidR="006A0AA9" w:rsidRPr="006A0AA9" w:rsidRDefault="006A0AA9" w:rsidP="006A0AA9">
            <w:pPr>
              <w:spacing w:after="0" w:line="240" w:lineRule="auto"/>
              <w:jc w:val="center"/>
              <w:rPr>
                <w:rFonts w:ascii="Calibri" w:eastAsia="Times New Roman" w:hAnsi="Calibri" w:cs="Times New Roman"/>
                <w:b/>
                <w:sz w:val="18"/>
                <w:szCs w:val="20"/>
                <w:lang w:eastAsia="en-GB" w:bidi="ar-SA"/>
              </w:rPr>
            </w:pPr>
            <w:r w:rsidRPr="006A0AA9">
              <w:rPr>
                <w:rFonts w:ascii="Calibri" w:eastAsia="Times New Roman" w:hAnsi="Calibri" w:cs="Times New Roman"/>
                <w:b/>
                <w:sz w:val="18"/>
                <w:szCs w:val="20"/>
                <w:lang w:eastAsia="en-GB" w:bidi="ar-SA"/>
              </w:rPr>
              <w:t>80-100%</w:t>
            </w:r>
          </w:p>
        </w:tc>
      </w:tr>
      <w:tr w:rsidR="006A0AA9" w:rsidRPr="006A0AA9" w:rsidTr="004A423E">
        <w:trPr>
          <w:trHeight w:val="802"/>
        </w:trPr>
        <w:tc>
          <w:tcPr>
            <w:tcW w:w="1026" w:type="pct"/>
            <w:vMerge/>
          </w:tcPr>
          <w:p w:rsidR="006A0AA9" w:rsidRPr="006A0AA9" w:rsidRDefault="006A0AA9" w:rsidP="006A0AA9">
            <w:pPr>
              <w:spacing w:after="0" w:line="240" w:lineRule="auto"/>
              <w:rPr>
                <w:rFonts w:ascii="Calibri" w:eastAsia="Times New Roman" w:hAnsi="Calibri" w:cs="Times New Roman"/>
                <w:b/>
                <w:sz w:val="16"/>
                <w:szCs w:val="16"/>
                <w:lang w:eastAsia="en-GB" w:bidi="ar-SA"/>
              </w:rPr>
            </w:pP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480"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548"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t>/</w:t>
            </w:r>
          </w:p>
        </w:tc>
        <w:tc>
          <w:tcPr>
            <w:tcW w:w="616"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5" w:type="pct"/>
            <w:vAlign w:val="bottom"/>
          </w:tcPr>
          <w:p w:rsidR="006A0AA9" w:rsidRPr="006A0AA9" w:rsidRDefault="006A0AA9" w:rsidP="006A0AA9">
            <w:pPr>
              <w:spacing w:after="0" w:line="240" w:lineRule="auto"/>
              <w:rPr>
                <w:rFonts w:ascii="Calibri" w:eastAsia="Times New Roman" w:hAnsi="Calibri" w:cs="Times New Roman"/>
                <w:sz w:val="24"/>
                <w:szCs w:val="32"/>
                <w:lang w:eastAsia="en-GB" w:bidi="ar-SA"/>
              </w:rPr>
            </w:pPr>
            <w:r w:rsidRPr="006A0AA9">
              <w:rPr>
                <w:rFonts w:ascii="Calibri" w:eastAsia="Times New Roman" w:hAnsi="Calibri" w:cs="Times New Roman"/>
                <w:sz w:val="24"/>
                <w:szCs w:val="32"/>
                <w:lang w:eastAsia="en-GB" w:bidi="ar-SA"/>
              </w:rPr>
              <w:sym w:font="Wingdings" w:char="F06F"/>
            </w:r>
          </w:p>
        </w:tc>
        <w:tc>
          <w:tcPr>
            <w:tcW w:w="619" w:type="pct"/>
            <w:vAlign w:val="bottom"/>
          </w:tcPr>
          <w:p w:rsidR="006A0AA9" w:rsidRPr="006A0AA9" w:rsidRDefault="006A0AA9" w:rsidP="006A0AA9">
            <w:pPr>
              <w:spacing w:after="0" w:line="240" w:lineRule="auto"/>
              <w:rPr>
                <w:rFonts w:ascii="Calibri" w:eastAsia="Times New Roman" w:hAnsi="Calibri" w:cs="Times New Roman"/>
                <w:sz w:val="18"/>
                <w:szCs w:val="32"/>
                <w:lang w:eastAsia="en-GB" w:bidi="ar-SA"/>
              </w:rPr>
            </w:pPr>
            <w:r w:rsidRPr="006A0AA9">
              <w:rPr>
                <w:rFonts w:ascii="Calibri" w:eastAsia="Times New Roman" w:hAnsi="Calibri" w:cs="Times New Roman"/>
                <w:sz w:val="24"/>
                <w:szCs w:val="32"/>
                <w:lang w:eastAsia="en-GB" w:bidi="ar-SA"/>
              </w:rPr>
              <w:sym w:font="Wingdings" w:char="F06F"/>
            </w:r>
          </w:p>
        </w:tc>
      </w:tr>
    </w:tbl>
    <w:p w:rsidR="006A0AA9" w:rsidRPr="006A0AA9" w:rsidRDefault="006A0AA9" w:rsidP="006A0AA9">
      <w:pPr>
        <w:spacing w:after="0" w:line="240" w:lineRule="auto"/>
        <w:jc w:val="both"/>
        <w:rPr>
          <w:rFonts w:ascii="Calibri" w:eastAsia="Times New Roman" w:hAnsi="Calibri" w:cs="Times New Roman"/>
          <w:sz w:val="20"/>
          <w:szCs w:val="20"/>
          <w:lang w:val="fr-FR" w:bidi="ar-SA"/>
        </w:rPr>
      </w:pPr>
    </w:p>
    <w:p w:rsidR="006A0AA9" w:rsidRPr="006A0AA9" w:rsidRDefault="006A0AA9" w:rsidP="006A0AA9">
      <w:pPr>
        <w:spacing w:after="0" w:line="240" w:lineRule="auto"/>
        <w:rPr>
          <w:rFonts w:ascii="Calibri" w:eastAsia="Times New Roman" w:hAnsi="Calibri" w:cs="Times New Roman"/>
          <w:b/>
          <w:lang w:val="fr-FR" w:eastAsia="en-GB" w:bidi="ar-SA"/>
        </w:rPr>
      </w:pPr>
    </w:p>
    <w:tbl>
      <w:tblPr>
        <w:tblpPr w:leftFromText="180" w:rightFromText="180" w:vertAnchor="text" w:horzAnchor="margin" w:tblpY="423"/>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6A0AA9" w:rsidRPr="006A0AA9" w:rsidTr="004A423E">
        <w:trPr>
          <w:trHeight w:val="75"/>
        </w:trPr>
        <w:tc>
          <w:tcPr>
            <w:tcW w:w="5299" w:type="dxa"/>
            <w:shd w:val="clear" w:color="auto" w:fill="D9D9D9"/>
          </w:tcPr>
          <w:p w:rsidR="006A0AA9" w:rsidRPr="006A0AA9" w:rsidRDefault="006A0AA9" w:rsidP="006A0AA9">
            <w:pPr>
              <w:spacing w:before="120" w:after="120" w:line="240" w:lineRule="auto"/>
              <w:jc w:val="both"/>
              <w:rPr>
                <w:rFonts w:ascii="Calibri" w:eastAsia="Times New Roman" w:hAnsi="Calibri" w:cs="Calibri"/>
                <w:b/>
                <w:sz w:val="20"/>
                <w:szCs w:val="20"/>
                <w:lang w:val="fr-FR" w:eastAsia="en-GB" w:bidi="ar-SA"/>
              </w:rPr>
            </w:pPr>
            <w:r w:rsidRPr="006A0AA9">
              <w:rPr>
                <w:rFonts w:ascii="Calibri" w:eastAsia="Calibri" w:hAnsi="Calibri" w:cs="Calibri"/>
                <w:b/>
                <w:lang w:val="cy-GB" w:bidi="ar-SA"/>
              </w:rPr>
              <w:t>RHOWCH SYLWADAU AR FEYSYDD RYDYCH CHI’N TEIMLO EICH BOD WEDI PERFFORMIO’N DDA YNDDYNT</w:t>
            </w:r>
            <w:r w:rsidRPr="006A0AA9">
              <w:rPr>
                <w:rFonts w:ascii="Calibri" w:eastAsia="Times New Roman" w:hAnsi="Calibri" w:cs="Calibri"/>
                <w:b/>
                <w:sz w:val="20"/>
                <w:szCs w:val="20"/>
                <w:lang w:val="fr-FR" w:eastAsia="en-GB" w:bidi="ar-SA"/>
              </w:rPr>
              <w:t xml:space="preserve"> </w:t>
            </w:r>
          </w:p>
        </w:tc>
        <w:tc>
          <w:tcPr>
            <w:tcW w:w="4874" w:type="dxa"/>
            <w:shd w:val="clear" w:color="auto" w:fill="D9D9D9"/>
          </w:tcPr>
          <w:p w:rsidR="006A0AA9" w:rsidRPr="006A0AA9" w:rsidRDefault="006A0AA9" w:rsidP="006A0AA9">
            <w:pPr>
              <w:spacing w:before="120" w:after="120" w:line="240" w:lineRule="auto"/>
              <w:jc w:val="both"/>
              <w:rPr>
                <w:rFonts w:ascii="Calibri" w:eastAsia="Times New Roman" w:hAnsi="Calibri" w:cs="Calibri"/>
                <w:b/>
                <w:sz w:val="20"/>
                <w:szCs w:val="20"/>
                <w:lang w:val="fr-FR" w:eastAsia="en-GB" w:bidi="ar-SA"/>
              </w:rPr>
            </w:pPr>
            <w:r w:rsidRPr="006A0AA9">
              <w:rPr>
                <w:rFonts w:ascii="Calibri" w:eastAsia="Calibri" w:hAnsi="Calibri" w:cs="Calibri"/>
                <w:b/>
                <w:lang w:val="cy-GB" w:bidi="ar-SA"/>
              </w:rPr>
              <w:t>RHOWCH SYLWADAU AR FEYSYDD RYDYCH CHI’N TEIMLO BOD ARNOCH ANGEN EU DATBLYGU</w:t>
            </w:r>
          </w:p>
        </w:tc>
      </w:tr>
      <w:tr w:rsidR="006A0AA9" w:rsidRPr="006A0AA9" w:rsidTr="004A423E">
        <w:trPr>
          <w:trHeight w:val="555"/>
        </w:trPr>
        <w:tc>
          <w:tcPr>
            <w:tcW w:w="5299" w:type="dxa"/>
            <w:tcBorders>
              <w:bottom w:val="single" w:sz="8" w:space="0" w:color="000000"/>
            </w:tcBorders>
          </w:tcPr>
          <w:p w:rsidR="006A0AA9" w:rsidRPr="006A0AA9" w:rsidRDefault="006A0AA9" w:rsidP="006A0AA9">
            <w:pPr>
              <w:spacing w:before="120" w:after="240" w:line="240" w:lineRule="auto"/>
              <w:rPr>
                <w:rFonts w:ascii="Calibri" w:eastAsia="Times New Roman" w:hAnsi="Calibri" w:cs="Times New Roman"/>
                <w:sz w:val="20"/>
                <w:szCs w:val="20"/>
                <w:lang w:val="cy-GB" w:bidi="ar-SA"/>
              </w:rPr>
            </w:pPr>
            <w:r w:rsidRPr="006A0AA9">
              <w:rPr>
                <w:rFonts w:ascii="Calibri" w:eastAsia="Times New Roman" w:hAnsi="Calibri" w:cs="Times New Roman"/>
                <w:sz w:val="20"/>
                <w:szCs w:val="20"/>
                <w:lang w:val="cy-GB" w:bidi="ar-SA"/>
              </w:rPr>
              <w:t>Wedi s</w:t>
            </w:r>
            <w:r w:rsidRPr="006A0AA9">
              <w:rPr>
                <w:rFonts w:ascii="Calibri" w:eastAsia="Times New Roman" w:hAnsi="Calibri" w:cs="Calibri"/>
                <w:sz w:val="20"/>
                <w:szCs w:val="20"/>
                <w:lang w:val="cy-GB" w:bidi="ar-SA"/>
              </w:rPr>
              <w:t>ô</w:t>
            </w:r>
            <w:r w:rsidRPr="006A0AA9">
              <w:rPr>
                <w:rFonts w:ascii="Calibri" w:eastAsia="Times New Roman" w:hAnsi="Calibri" w:cs="Times New Roman"/>
                <w:sz w:val="20"/>
                <w:szCs w:val="20"/>
                <w:lang w:val="cy-GB" w:bidi="ar-SA"/>
              </w:rPr>
              <w:t>n am fanteision addysgu yn drawsgwricwlaidd a beth yw’r barn unigolion am hyn wrth addysgu’r gweithgareddau celfyddydau.</w:t>
            </w:r>
          </w:p>
          <w:p w:rsidR="006A0AA9" w:rsidRPr="006A0AA9" w:rsidRDefault="006A0AA9" w:rsidP="006A0AA9">
            <w:pPr>
              <w:spacing w:before="120" w:after="240" w:line="240" w:lineRule="auto"/>
              <w:ind w:left="432"/>
              <w:rPr>
                <w:rFonts w:ascii="Calibri" w:eastAsia="Times New Roman" w:hAnsi="Calibri" w:cs="Times New Roman"/>
                <w:sz w:val="20"/>
                <w:szCs w:val="20"/>
                <w:lang w:val="cy-GB" w:bidi="ar-SA"/>
              </w:rPr>
            </w:pPr>
          </w:p>
        </w:tc>
        <w:tc>
          <w:tcPr>
            <w:tcW w:w="4874" w:type="dxa"/>
            <w:tcBorders>
              <w:bottom w:val="single" w:sz="8" w:space="0" w:color="000000"/>
            </w:tcBorders>
          </w:tcPr>
          <w:p w:rsidR="006A0AA9" w:rsidRPr="006A0AA9" w:rsidRDefault="009A11F7" w:rsidP="006A0AA9">
            <w:pPr>
              <w:spacing w:before="120" w:after="240" w:line="240" w:lineRule="auto"/>
              <w:rPr>
                <w:rFonts w:ascii="Calibri" w:eastAsia="Times New Roman" w:hAnsi="Calibri" w:cs="Times New Roman"/>
                <w:sz w:val="20"/>
                <w:szCs w:val="20"/>
                <w:lang w:val="cy-GB" w:bidi="ar-SA"/>
              </w:rPr>
            </w:pPr>
            <w:r>
              <w:rPr>
                <w:rFonts w:ascii="Calibri" w:eastAsia="Times New Roman" w:hAnsi="Calibri" w:cs="Times New Roman"/>
                <w:sz w:val="20"/>
                <w:szCs w:val="20"/>
                <w:lang w:val="cy-GB" w:bidi="ar-SA"/>
              </w:rPr>
              <w:t>Sgiliau Cyfeirnodi</w:t>
            </w:r>
          </w:p>
          <w:p w:rsidR="006A0AA9" w:rsidRPr="006A0AA9" w:rsidRDefault="006A0AA9" w:rsidP="006A0AA9">
            <w:pPr>
              <w:spacing w:before="120" w:after="240" w:line="240" w:lineRule="auto"/>
              <w:ind w:left="432"/>
              <w:rPr>
                <w:rFonts w:ascii="Calibri" w:eastAsia="Times New Roman" w:hAnsi="Calibri" w:cs="Times New Roman"/>
                <w:sz w:val="20"/>
                <w:szCs w:val="20"/>
                <w:lang w:val="cy-GB" w:bidi="ar-SA"/>
              </w:rPr>
            </w:pPr>
          </w:p>
        </w:tc>
      </w:tr>
    </w:tbl>
    <w:tbl>
      <w:tblPr>
        <w:tblpPr w:leftFromText="180" w:rightFromText="180" w:vertAnchor="text" w:horzAnchor="margin" w:tblpY="283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6A0AA9" w:rsidRPr="006A0AA9" w:rsidTr="004A423E">
        <w:trPr>
          <w:trHeight w:val="586"/>
        </w:trPr>
        <w:tc>
          <w:tcPr>
            <w:tcW w:w="2204" w:type="dxa"/>
            <w:shd w:val="clear" w:color="auto" w:fill="D9D9D9"/>
          </w:tcPr>
          <w:p w:rsidR="006A0AA9" w:rsidRPr="006A0AA9" w:rsidRDefault="006A0AA9" w:rsidP="006A0AA9">
            <w:pPr>
              <w:spacing w:before="120" w:after="120" w:line="240" w:lineRule="auto"/>
              <w:jc w:val="both"/>
              <w:rPr>
                <w:rFonts w:ascii="Calibri" w:eastAsia="Times New Roman" w:hAnsi="Calibri" w:cs="Calibri"/>
                <w:b/>
                <w:sz w:val="20"/>
                <w:szCs w:val="20"/>
                <w:lang w:eastAsia="en-GB" w:bidi="ar-SA"/>
              </w:rPr>
            </w:pPr>
            <w:r w:rsidRPr="006A0AA9">
              <w:rPr>
                <w:rFonts w:ascii="Calibri" w:eastAsia="Times New Roman" w:hAnsi="Calibri" w:cs="Calibri"/>
                <w:b/>
                <w:sz w:val="20"/>
                <w:szCs w:val="20"/>
                <w:lang w:val="cy-GB" w:eastAsia="en-GB" w:bidi="ar-SA"/>
              </w:rPr>
              <w:t>Enw’r myfyriwr</w:t>
            </w:r>
          </w:p>
        </w:tc>
        <w:tc>
          <w:tcPr>
            <w:tcW w:w="3858" w:type="dxa"/>
          </w:tcPr>
          <w:p w:rsidR="006A0AA9" w:rsidRPr="006A0AA9" w:rsidRDefault="006A0AA9" w:rsidP="006A0AA9">
            <w:pPr>
              <w:spacing w:before="120" w:after="120" w:line="240" w:lineRule="auto"/>
              <w:jc w:val="both"/>
              <w:rPr>
                <w:rFonts w:ascii="Calibri" w:eastAsia="Times New Roman" w:hAnsi="Calibri" w:cs="Calibri"/>
                <w:b/>
                <w:sz w:val="20"/>
                <w:szCs w:val="20"/>
                <w:lang w:eastAsia="en-GB" w:bidi="ar-SA"/>
              </w:rPr>
            </w:pPr>
            <w:r>
              <w:rPr>
                <w:rFonts w:ascii="Calibri" w:eastAsia="Times New Roman" w:hAnsi="Calibri" w:cs="Calibri"/>
                <w:b/>
                <w:sz w:val="20"/>
                <w:szCs w:val="20"/>
                <w:lang w:eastAsia="en-GB" w:bidi="ar-SA"/>
              </w:rPr>
              <w:t>Steffan Rhys Thomas</w:t>
            </w:r>
          </w:p>
        </w:tc>
        <w:tc>
          <w:tcPr>
            <w:tcW w:w="1047" w:type="dxa"/>
            <w:shd w:val="clear" w:color="auto" w:fill="D9D9D9"/>
          </w:tcPr>
          <w:p w:rsidR="006A0AA9" w:rsidRPr="006A0AA9" w:rsidRDefault="006A0AA9" w:rsidP="006A0AA9">
            <w:pPr>
              <w:spacing w:before="120" w:after="120" w:line="240" w:lineRule="auto"/>
              <w:jc w:val="both"/>
              <w:rPr>
                <w:rFonts w:ascii="Calibri" w:eastAsia="Times New Roman" w:hAnsi="Calibri" w:cs="Calibri"/>
                <w:b/>
                <w:sz w:val="20"/>
                <w:szCs w:val="20"/>
                <w:lang w:eastAsia="en-GB" w:bidi="ar-SA"/>
              </w:rPr>
            </w:pPr>
            <w:r w:rsidRPr="006A0AA9">
              <w:rPr>
                <w:rFonts w:ascii="Calibri" w:eastAsia="Times New Roman" w:hAnsi="Calibri" w:cs="Calibri"/>
                <w:b/>
                <w:sz w:val="20"/>
                <w:szCs w:val="20"/>
                <w:lang w:val="cy-GB" w:eastAsia="en-GB" w:bidi="ar-SA"/>
              </w:rPr>
              <w:t>Dyddiad</w:t>
            </w:r>
          </w:p>
        </w:tc>
        <w:tc>
          <w:tcPr>
            <w:tcW w:w="3064" w:type="dxa"/>
          </w:tcPr>
          <w:p w:rsidR="006A0AA9" w:rsidRPr="006A0AA9" w:rsidRDefault="006A0AA9" w:rsidP="006A0AA9">
            <w:pPr>
              <w:spacing w:before="120" w:after="120" w:line="240" w:lineRule="auto"/>
              <w:jc w:val="both"/>
              <w:rPr>
                <w:rFonts w:ascii="Calibri" w:eastAsia="Times New Roman" w:hAnsi="Calibri" w:cs="Calibri"/>
                <w:b/>
                <w:sz w:val="20"/>
                <w:szCs w:val="20"/>
                <w:lang w:eastAsia="en-GB" w:bidi="ar-SA"/>
              </w:rPr>
            </w:pPr>
            <w:r>
              <w:rPr>
                <w:rFonts w:ascii="Calibri" w:eastAsia="Times New Roman" w:hAnsi="Calibri" w:cs="Calibri"/>
                <w:b/>
                <w:sz w:val="20"/>
                <w:szCs w:val="20"/>
                <w:lang w:eastAsia="en-GB" w:bidi="ar-SA"/>
              </w:rPr>
              <w:t>31/10/2017</w:t>
            </w:r>
          </w:p>
        </w:tc>
      </w:tr>
      <w:tr w:rsidR="006A0AA9" w:rsidRPr="006A0AA9" w:rsidTr="004A423E">
        <w:trPr>
          <w:trHeight w:val="288"/>
        </w:trPr>
        <w:tc>
          <w:tcPr>
            <w:tcW w:w="2204" w:type="dxa"/>
            <w:tcBorders>
              <w:bottom w:val="single" w:sz="8" w:space="0" w:color="000000"/>
            </w:tcBorders>
            <w:shd w:val="clear" w:color="auto" w:fill="D9D9D9"/>
          </w:tcPr>
          <w:p w:rsidR="006A0AA9" w:rsidRPr="006A0AA9" w:rsidRDefault="006A0AA9" w:rsidP="006A0AA9">
            <w:pPr>
              <w:spacing w:before="120" w:after="120" w:line="240" w:lineRule="auto"/>
              <w:jc w:val="both"/>
              <w:rPr>
                <w:rFonts w:ascii="Calibri" w:eastAsia="Times New Roman" w:hAnsi="Calibri" w:cs="Calibri"/>
                <w:b/>
                <w:sz w:val="20"/>
                <w:szCs w:val="20"/>
                <w:lang w:eastAsia="en-GB" w:bidi="ar-SA"/>
              </w:rPr>
            </w:pPr>
            <w:r w:rsidRPr="006A0AA9">
              <w:rPr>
                <w:rFonts w:ascii="Calibri" w:eastAsia="Times New Roman" w:hAnsi="Calibri" w:cs="Calibri"/>
                <w:b/>
                <w:sz w:val="20"/>
                <w:szCs w:val="20"/>
                <w:lang w:val="cy-GB" w:eastAsia="en-GB" w:bidi="ar-SA"/>
              </w:rPr>
              <w:t>Llofnod y Myfyriwr</w:t>
            </w:r>
          </w:p>
        </w:tc>
        <w:tc>
          <w:tcPr>
            <w:tcW w:w="7969" w:type="dxa"/>
            <w:gridSpan w:val="3"/>
            <w:tcBorders>
              <w:bottom w:val="single" w:sz="8" w:space="0" w:color="000000"/>
            </w:tcBorders>
          </w:tcPr>
          <w:p w:rsidR="006A0AA9" w:rsidRPr="006A0AA9" w:rsidRDefault="006A0AA9" w:rsidP="006A0AA9">
            <w:pPr>
              <w:spacing w:before="120" w:after="120" w:line="240" w:lineRule="auto"/>
              <w:jc w:val="both"/>
              <w:rPr>
                <w:rFonts w:ascii="Calibri" w:eastAsia="Times New Roman" w:hAnsi="Calibri" w:cs="Calibri"/>
                <w:b/>
                <w:sz w:val="20"/>
                <w:szCs w:val="20"/>
                <w:lang w:eastAsia="en-GB" w:bidi="ar-SA"/>
              </w:rPr>
            </w:pPr>
            <w:r>
              <w:rPr>
                <w:rFonts w:ascii="Calibri" w:eastAsia="Times New Roman" w:hAnsi="Calibri" w:cs="Calibri"/>
                <w:b/>
                <w:sz w:val="20"/>
                <w:szCs w:val="20"/>
                <w:lang w:eastAsia="en-GB" w:bidi="ar-SA"/>
              </w:rPr>
              <w:t>S. R. Thomas</w:t>
            </w:r>
          </w:p>
        </w:tc>
      </w:tr>
    </w:tbl>
    <w:p w:rsidR="006A0AA9" w:rsidRPr="006A0AA9" w:rsidRDefault="006A0AA9" w:rsidP="006A0AA9">
      <w:pPr>
        <w:spacing w:after="200" w:line="276" w:lineRule="auto"/>
        <w:rPr>
          <w:rFonts w:ascii="Calibri" w:eastAsia="Calibri" w:hAnsi="Calibri" w:cs="Arial"/>
          <w:sz w:val="2"/>
          <w:szCs w:val="2"/>
          <w:lang w:bidi="ar-SA"/>
        </w:rPr>
      </w:pPr>
    </w:p>
    <w:p w:rsidR="006A0AA9" w:rsidRDefault="006A0AA9">
      <w:pPr>
        <w:rPr>
          <w:rFonts w:asciiTheme="majorBidi" w:hAnsiTheme="majorBidi" w:cstheme="majorBidi"/>
          <w:u w:val="single"/>
          <w:lang w:val="cy-GB"/>
        </w:rPr>
      </w:pPr>
      <w:r>
        <w:rPr>
          <w:rFonts w:asciiTheme="majorBidi" w:hAnsiTheme="majorBidi" w:cstheme="majorBidi"/>
          <w:u w:val="single"/>
          <w:lang w:val="cy-GB"/>
        </w:rPr>
        <w:br w:type="page"/>
      </w:r>
    </w:p>
    <w:p w:rsidR="001E402A" w:rsidRPr="001E402A" w:rsidRDefault="001E402A">
      <w:pPr>
        <w:rPr>
          <w:rFonts w:asciiTheme="majorBidi" w:hAnsiTheme="majorBidi" w:cstheme="majorBidi"/>
          <w:u w:val="single"/>
        </w:rPr>
      </w:pPr>
    </w:p>
    <w:p w:rsidR="00263759" w:rsidRPr="002D37FA" w:rsidRDefault="00263759" w:rsidP="00604DE9">
      <w:pPr>
        <w:rPr>
          <w:rFonts w:asciiTheme="majorBidi" w:hAnsiTheme="majorBidi" w:cstheme="majorBidi"/>
          <w:u w:val="single"/>
          <w:lang w:val="cy-GB"/>
        </w:rPr>
      </w:pPr>
      <w:r w:rsidRPr="002D37FA">
        <w:rPr>
          <w:rFonts w:asciiTheme="majorBidi" w:hAnsiTheme="majorBidi" w:cstheme="majorBidi"/>
          <w:u w:val="single"/>
          <w:lang w:val="cy-GB"/>
        </w:rPr>
        <w:t>Gan ddefnyddio arteffact o ddiwylliant Cymreig fel ysgogiad (cân, gwrthrych, paentiad, ffotograff) crëwch adnodd y byddai’n addas i’w ddefnyddio gan athrawon i ysbrydoli a thanio brwdfrydedd disgyblion. Seiliwch eich gwaith ar thema benodol. (Naill ai 3-7oed neu 7-11oed). Yn fyr, cyfianhewch eich rhesymau gyda chyfeiriadau at theorïwyr ac ymchwil cyfredol perthnasol.</w:t>
      </w:r>
    </w:p>
    <w:p w:rsidR="004019F5" w:rsidRPr="002D37FA" w:rsidRDefault="004019F5" w:rsidP="002D37FA">
      <w:pPr>
        <w:spacing w:line="360" w:lineRule="auto"/>
        <w:rPr>
          <w:rFonts w:asciiTheme="majorBidi" w:hAnsiTheme="majorBidi" w:cstheme="majorBidi"/>
          <w:u w:val="single"/>
          <w:lang w:val="cy-GB"/>
        </w:rPr>
      </w:pPr>
      <w:r w:rsidRPr="002D37FA">
        <w:rPr>
          <w:rFonts w:asciiTheme="majorBidi" w:hAnsiTheme="majorBidi" w:cstheme="majorBidi"/>
          <w:u w:val="single"/>
          <w:lang w:val="cy-GB"/>
        </w:rPr>
        <w:t>Cyflwyniad</w:t>
      </w:r>
    </w:p>
    <w:p w:rsidR="00604DE9" w:rsidRPr="002D37FA" w:rsidRDefault="00DE59D7" w:rsidP="002D37FA">
      <w:pPr>
        <w:spacing w:line="360" w:lineRule="auto"/>
        <w:rPr>
          <w:rFonts w:asciiTheme="majorBidi" w:hAnsiTheme="majorBidi" w:cstheme="majorBidi"/>
          <w:lang w:val="cy-GB"/>
        </w:rPr>
      </w:pPr>
      <w:r w:rsidRPr="002D37FA">
        <w:rPr>
          <w:rFonts w:asciiTheme="majorBidi" w:hAnsiTheme="majorBidi" w:cstheme="majorBidi"/>
          <w:lang w:val="cy-GB"/>
        </w:rPr>
        <w:t>Ar gyfer y traethawd hwn roedd angen defnyddio arteffact o ddiwylliant Cymreig, a’i ddefnyddio i greu adnodd y byddai’n addas i’w ddefnyddio gan athrawon i ysbrydoli a thanio brwdfrydedd plant wrth ddysgu. Cynlluniwyd yr adnodd ar gyfer plant 3-7 mlwydd oed sef plant y Cyfnod Sylfaen, ac felly plant sydd yn dysgu drwy chwarae,  sydd yn golygu maent yn bwysig i weithgareddau'r adnodd hwn hyrwyddo elfennau o hyn. Mae hyn yn rhywbeth sydd yn hanfodol o bwysig yn ôl yr aelod cynulliad Wesley Griffiths a dywed “mae chwarae yn rhan hanfodol o fagwraeth a datblygiad plentyn”  (Playwales.org.uk, 2017). Mae'r gweithgareddau isod wedi cynllunio ar gyfer dosbarth gallu cymysg gyda dim anghenion dysgu ychwanegol. Er mwyn gwahaniaethu’r gweithgareddau, disgwylir i’r athro ystyried manylder y tasgau ar gyfer bob unigolyn, er hyn yr un gweithgaredd bydd y plant yn cwblhau.</w:t>
      </w:r>
    </w:p>
    <w:p w:rsidR="00A03283"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I ysbrydoli’r plant bydd angen defnyddio’r arteffact, ac yr arteffact sydd wedi ei ddewis i gyd fynd a’r adnodd yma yw llun o drên stêm, gwelir atodiad 2, sef rhywbeth sydd â chysylltiadau agos i hanes, economi a diwydiant Cymru, ac felly maent yn rhywbeth sydd yn cysylltu’n agos gyda’r Cwricwlwm Cymreig. Er gall rhai credu mai'r Cwricwlwm Cymreig medru rhwystro disgyblion rhag dysgu yn ehangach na’i milltir sgwâr, credwyd y llywodraeth bod y Cwricwlwm Cymreig yn berthnasol iawn oherwydd mae’n “helpu disgyblion i ddeall a dathlu ansawdd penodol byw a dysgu yng Nghymru yn yr unfed ganrif ar hugain, i nodi eu hymdeimlad hwy eu hunain o Gymreictod ac i wir deimlo eu bod yn perthyn i’w gymuned leol a’u gwlad” (Datblygu’r Cwricwlwm Cymreig, 2003: 2). Mae’r gweithgareddau isod yn cysylltu gydag amrywiaeth o sgiliau sydd yn perthyn i’r Cwricwlwm Cymreig, gwelir atodiad 3, ac felly maent yn rhai sydd yn hyrwyddo’r hyn mae'r llywodraeth wedi cyflwyno.</w:t>
      </w:r>
    </w:p>
    <w:p w:rsidR="00952317"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Dewiswyd yr arteffact yma oherwydd maent yn cysylltu’n agos gyda hanes De Cymru, yn enwedig gyda’r llawer o’r cymoedd ac maent yn rhywbeth sydd yn agos i ysgrifennydd y traethawd hwn oherwydd roedd gan yr ysgrifennydd aelodau o’r teulu oedd yn gweithio yn y pyllau glo. Yn ogystal â hyn mae'r arteffact yn debygol i gysylltu gyda llawer o blant mewn ysgolion yng nghymoedd De Cymru, oherwydd maent yn debygol bydd gan rhai o’r plant naill ai aelodau presennol, neu hen aelodau o’r teulu sydd wedi gweithio o dan ddaear ac felly disgwylir bydd yr arteffact yma i sbarduno meddyliau a dysgu’r plant. Ar y llaw arall, maent yn bosib bydd rhai plant yn y dosbarth gyda dim cysylltiadau personol gyda’r diwydiant yma, ond er hyn maent yn allweddol iddynt ddysgu am hanes, a ffordd o fyw llawer o bobl y cyfnod oherwydd nodwyd Don</w:t>
      </w:r>
      <w:r w:rsidR="00B34F0D" w:rsidRPr="002D37FA">
        <w:rPr>
          <w:rFonts w:asciiTheme="majorBidi" w:hAnsiTheme="majorBidi" w:cstheme="majorBidi"/>
          <w:lang w:val="cy-GB"/>
        </w:rPr>
        <w:t xml:space="preserve">aldson (2015) am bwysigrwydd rhoi’r cyfleoedd i blant, </w:t>
      </w:r>
      <w:r w:rsidRPr="002D37FA">
        <w:rPr>
          <w:rFonts w:asciiTheme="majorBidi" w:hAnsiTheme="majorBidi" w:cstheme="majorBidi"/>
          <w:lang w:val="cy-GB"/>
        </w:rPr>
        <w:t>“meithrin dealltwriaeth ohonyn nhw eu hunain a phobl eraill, eu hardal eu hunain, Cymru a’r byd mewn gwahanol gyfnodau, lleoedd ac amgylchiadau” (2015: 46).</w:t>
      </w:r>
    </w:p>
    <w:p w:rsidR="0004085D"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Bydd yr arteffact yn cysylltu gyda thema’r dosbarth, a diwylliant Cymreig, a’r thema yw “Glowyr amser maith yn ôl”, a wir fydd hi ddweud felly bydd yr arteffact sydd wedi ei ddewis medru hyrwyddo dysgu yn drawsgwricwlaidd, rhywbeth sydd medru fod yn fanteisiol iawn yn ôl Rose a nodwyd yn ei adroddiad (2009)  bod y fath yma o addysgu yn cynnig “challenging opportunites for gifted and talented children t</w:t>
      </w:r>
      <w:r w:rsidR="00B34F0D" w:rsidRPr="002D37FA">
        <w:rPr>
          <w:rFonts w:asciiTheme="majorBidi" w:hAnsiTheme="majorBidi" w:cstheme="majorBidi"/>
          <w:lang w:val="cy-GB"/>
        </w:rPr>
        <w:t>o fulfil their potential” (</w:t>
      </w:r>
      <w:r w:rsidRPr="002D37FA">
        <w:rPr>
          <w:rFonts w:asciiTheme="majorBidi" w:hAnsiTheme="majorBidi" w:cstheme="majorBidi"/>
          <w:lang w:val="cy-GB"/>
        </w:rPr>
        <w:t>2009: 5), sydd felly yn golygu bod gwersi sydd yn cysylltu medru cael dylanwad cadarnhaol ar gynnydd plant. I’r gwrthwyneb, soniwyd Kelly a Stead am yr hyn nodwyd Muijs a Reynolds (2011) am ddysgu'r ffordd hon sef “it lacks rigour and pupils may not develop essential subject-specific skills” (2013: 5), ac felly maent yn bwysig i nodi bod yna gymysgedd o farnau ynglŷn â dysgu yn drawsgwricwlaidd.</w:t>
      </w:r>
    </w:p>
    <w:p w:rsidR="0003780D"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Wrth gyflwyno’r arteffact bydd angen cwestiynu’r plant i wybod beth maent yn gwybod yn barod, a beth maent eisiau dysgu, felly rhywbeth i sicrhau bod llais y plentyn yn cael ei glywed. Fel rhan o’r thema</w:t>
      </w:r>
      <w:r w:rsidR="00B34F0D" w:rsidRPr="002D37FA">
        <w:rPr>
          <w:rFonts w:asciiTheme="majorBidi" w:hAnsiTheme="majorBidi" w:cstheme="majorBidi"/>
          <w:lang w:val="cy-GB"/>
        </w:rPr>
        <w:t>,</w:t>
      </w:r>
      <w:r w:rsidRPr="002D37FA">
        <w:rPr>
          <w:rFonts w:asciiTheme="majorBidi" w:hAnsiTheme="majorBidi" w:cstheme="majorBidi"/>
          <w:lang w:val="cy-GB"/>
        </w:rPr>
        <w:t xml:space="preserve"> ac i sicrhau bod y plant medru profi rhai o’r un profiadau a’r glowyr, maent yn bosib i’r athro trefnu taith addysgol, le bydd gyfle gan y plant i gael profiadau uniongyrchol wrth ddechrau’r thema. Gellir trefnu ymweld ag Amgueddfa </w:t>
      </w:r>
      <w:r w:rsidR="00B34F0D" w:rsidRPr="002D37FA">
        <w:rPr>
          <w:rFonts w:asciiTheme="majorBidi" w:hAnsiTheme="majorBidi" w:cstheme="majorBidi"/>
          <w:lang w:val="cy-GB"/>
        </w:rPr>
        <w:t>g</w:t>
      </w:r>
      <w:r w:rsidRPr="002D37FA">
        <w:rPr>
          <w:rFonts w:asciiTheme="majorBidi" w:hAnsiTheme="majorBidi" w:cstheme="majorBidi"/>
          <w:lang w:val="cy-GB"/>
        </w:rPr>
        <w:t>lo, le bydd cyfle gan y plant i weld yr hyn defnyddiwyd y glowyr, y fath o waith roedd y glowyr yn cwblhau’n ddyddiol, a’r amgylcheddau gwaith roedd y glowyr yn gweithio ynddynt. Lle addas ar gyfer hyn yw Amgueddfa Gwaith Glo Cefn Coed, ger tref Castell-nedd.</w:t>
      </w:r>
    </w:p>
    <w:p w:rsidR="00735B90"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Bydd y daith yn rhywbeth bydd yn dilyn cyflwyniad yr arteffact, ond rhywbeth bydd yn cysylltu’n agos gyda phob gwers ac felly bydd yn fwy o fantais i’r daith addysgol digwydd cyn addysgu’r gwersi. Yma bydd cyfle gan y plant i ofyn cwestiynau wrth iddynt gael cyfleoedd i fynd allan yn yr awyr agored ac o dan ddaear, a gweld sut roedd gwahanol offer llaw yn cael ei ddefnyddio wrth gwblhau gwaith yn ddyddiol. Mae hyn yn rhywbeth sydd yn allweddol i sbarduno sgyrsiau diddorol ac ennyn diddordeb y plant gan fod yr awyr agored yn “fan pwysig i hybu sgiliau iaith plant gan ei fod yn fan hybu cyfathrebu” (Siencyn, 2010: 102).</w:t>
      </w:r>
    </w:p>
    <w:p w:rsidR="005D0DC1" w:rsidRPr="002D37FA" w:rsidRDefault="00DE59D7" w:rsidP="002D37FA">
      <w:pPr>
        <w:spacing w:line="360" w:lineRule="auto"/>
        <w:rPr>
          <w:rFonts w:asciiTheme="majorBidi" w:hAnsiTheme="majorBidi" w:cstheme="majorBidi"/>
          <w:lang w:val="cy-GB"/>
        </w:rPr>
      </w:pPr>
      <w:r w:rsidRPr="002D37FA">
        <w:rPr>
          <w:rFonts w:asciiTheme="majorBidi" w:hAnsiTheme="majorBidi" w:cstheme="majorBidi"/>
          <w:lang w:val="cy-GB"/>
        </w:rPr>
        <w:t xml:space="preserve">Amgueddfa Gwaith Glo Cefn Coed yw ‘cartref’ y trên bydd yn cael ei ddefnyddio i gyflwyno’r thema, ac felly bydd ymweliad i’r lleoliad yma yn hyd yn oed yn fwy manteisiol. Dewiswyd yr arteffact penodol yma oherwydd roedd y trên yn un oedd yn cario glo yn ardal Pontarddulais, ac mae ganddi gysylltiadau gyda diwydiant glo De Cymru. Yn dilyn blynyddoedd o waith yn y cymoedd cafodd ei symud i’r amgueddfa ym mis Awst 1981, le maent yn cael ei ddiogelu fel cofeb o’r hyn sydd â chysylltiad agos i Gymru. Nodwyd Hosack am bwysigrwydd o ymweliadau amgueddfeydd sef “these visits should form part of a cultural entitlement for all children during their formal education” (2014: 90).  </w:t>
      </w:r>
    </w:p>
    <w:p w:rsidR="0021481F"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Mae tri gweithgaredd sydd yn cysylltu gyda’r celfyddydau wedi eu cynllunio ar gyfer yr adno</w:t>
      </w:r>
      <w:r w:rsidR="00B955CB" w:rsidRPr="002D37FA">
        <w:rPr>
          <w:rFonts w:asciiTheme="majorBidi" w:hAnsiTheme="majorBidi" w:cstheme="majorBidi"/>
          <w:lang w:val="cy-GB"/>
        </w:rPr>
        <w:t>dd hwn, a nodwyd</w:t>
      </w:r>
      <w:r w:rsidRPr="002D37FA">
        <w:rPr>
          <w:rFonts w:asciiTheme="majorBidi" w:hAnsiTheme="majorBidi" w:cstheme="majorBidi"/>
          <w:lang w:val="cy-GB"/>
        </w:rPr>
        <w:t xml:space="preserve"> y gweithgareddau isod sydd â chysylltiadau cryf efo’r maes dysgu Datblyg</w:t>
      </w:r>
      <w:r w:rsidR="00B34F0D" w:rsidRPr="002D37FA">
        <w:rPr>
          <w:rFonts w:asciiTheme="majorBidi" w:hAnsiTheme="majorBidi" w:cstheme="majorBidi"/>
          <w:lang w:val="cy-GB"/>
        </w:rPr>
        <w:t>iad Creadigol. Mae rhoi cyfleoedd i b</w:t>
      </w:r>
      <w:r w:rsidRPr="002D37FA">
        <w:rPr>
          <w:rFonts w:asciiTheme="majorBidi" w:hAnsiTheme="majorBidi" w:cstheme="majorBidi"/>
          <w:lang w:val="cy-GB"/>
        </w:rPr>
        <w:t xml:space="preserve">lant i fod yn fentrus a chreadigol yn rhywbeth sydd yn hanfodol yn ein hysgolion yn ôl llawer, wrth iddo fedru helpu lles plant, datblygu hunan </w:t>
      </w:r>
      <w:r w:rsidR="00B955CB" w:rsidRPr="002D37FA">
        <w:rPr>
          <w:rFonts w:asciiTheme="majorBidi" w:hAnsiTheme="majorBidi" w:cstheme="majorBidi"/>
          <w:lang w:val="cy-GB"/>
        </w:rPr>
        <w:t>hyder, ac yn ôl un erthygl nodwyd</w:t>
      </w:r>
      <w:r w:rsidRPr="002D37FA">
        <w:rPr>
          <w:rFonts w:asciiTheme="majorBidi" w:hAnsiTheme="majorBidi" w:cstheme="majorBidi"/>
          <w:lang w:val="cy-GB"/>
        </w:rPr>
        <w:t xml:space="preserve"> “creativity is as natural and necessary for children as fresh ai</w:t>
      </w:r>
      <w:r w:rsidR="00D14D4E" w:rsidRPr="002D37FA">
        <w:rPr>
          <w:rFonts w:asciiTheme="majorBidi" w:hAnsiTheme="majorBidi" w:cstheme="majorBidi"/>
          <w:lang w:val="cy-GB"/>
        </w:rPr>
        <w:t>r and sunshine” (Earlychildhood</w:t>
      </w:r>
      <w:r w:rsidRPr="002D37FA">
        <w:rPr>
          <w:rFonts w:asciiTheme="majorBidi" w:hAnsiTheme="majorBidi" w:cstheme="majorBidi"/>
          <w:lang w:val="cy-GB"/>
        </w:rPr>
        <w:t>news.</w:t>
      </w:r>
      <w:r w:rsidR="00D14D4E" w:rsidRPr="002D37FA">
        <w:rPr>
          <w:rFonts w:asciiTheme="majorBidi" w:hAnsiTheme="majorBidi" w:cstheme="majorBidi"/>
          <w:lang w:val="cy-GB"/>
        </w:rPr>
        <w:t>com, Dyddiad anhysbys).</w:t>
      </w:r>
    </w:p>
    <w:p w:rsidR="0021481F" w:rsidRPr="002D37FA" w:rsidRDefault="0021481F" w:rsidP="002D37FA">
      <w:pPr>
        <w:spacing w:line="360" w:lineRule="auto"/>
        <w:rPr>
          <w:rFonts w:asciiTheme="majorBidi" w:hAnsiTheme="majorBidi" w:cstheme="majorBidi"/>
          <w:u w:val="single"/>
          <w:lang w:val="cy-GB"/>
        </w:rPr>
      </w:pPr>
      <w:r w:rsidRPr="002D37FA">
        <w:rPr>
          <w:rFonts w:asciiTheme="majorBidi" w:hAnsiTheme="majorBidi" w:cstheme="majorBidi"/>
          <w:u w:val="single"/>
          <w:lang w:val="cy-GB"/>
        </w:rPr>
        <w:t>Gweithgaredd 1</w:t>
      </w:r>
    </w:p>
    <w:p w:rsidR="00735B90"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Ar gyfer y gweithgaredd cyntaf bydd y plant yn astudio gwaith celf arlunydd o Gymru ac yr arlunydd dan sylw bydd Valerie Ganz. Dewiswyd yr arl</w:t>
      </w:r>
      <w:r w:rsidR="00124FA2" w:rsidRPr="002D37FA">
        <w:rPr>
          <w:rFonts w:asciiTheme="majorBidi" w:hAnsiTheme="majorBidi" w:cstheme="majorBidi"/>
          <w:lang w:val="cy-GB"/>
        </w:rPr>
        <w:t>unydd yma oherwydd roedd ganddi</w:t>
      </w:r>
      <w:r w:rsidRPr="002D37FA">
        <w:rPr>
          <w:rFonts w:asciiTheme="majorBidi" w:hAnsiTheme="majorBidi" w:cstheme="majorBidi"/>
          <w:lang w:val="cy-GB"/>
        </w:rPr>
        <w:t xml:space="preserve"> gysylltiadau agos gyda Chymru, ond hefyd wnaeth treulio amser yng nghwmni llawer o lowyr. Ganwyd yr arlunydd yn nhref Abertawe, ac felly roedd y diwydiant glo yn rhan o fro ei mebyd, le gwelwyd sut wnaeth y diwydiant ffurfio’r ardal, a’r effeithion cafwyd arno. O ganlyniad roedd ganddi ddiddordeb enfawr yn dirlun yr ardal, ac felly sut wnaeth y diwydiant </w:t>
      </w:r>
      <w:r w:rsidR="00FC46C9" w:rsidRPr="002D37FA">
        <w:rPr>
          <w:rFonts w:asciiTheme="majorBidi" w:hAnsiTheme="majorBidi" w:cstheme="majorBidi"/>
          <w:lang w:val="cy-GB"/>
        </w:rPr>
        <w:t>g</w:t>
      </w:r>
      <w:r w:rsidRPr="002D37FA">
        <w:rPr>
          <w:rFonts w:asciiTheme="majorBidi" w:hAnsiTheme="majorBidi" w:cstheme="majorBidi"/>
          <w:lang w:val="cy-GB"/>
        </w:rPr>
        <w:t>lo ffurfio a newid y tirlun dros gyfnod o amser. Astudiwyd yr arlunydd yng Ngholeg Celf Abertawe, ac wedi iddi gwblhau astudiaethau ei hun yna, daeth yn diwtor yn y coleg hyd at y flwyddyn 1973, pan adawodd ei swydd a ddaeth yn arlunydd llawn amser ac yn rhan o hyn aeth i weithio ochor yn ochor a glowyr mewn pedwar ar ddeg o wahanol byllau glo.</w:t>
      </w:r>
    </w:p>
    <w:p w:rsidR="0008511D"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Ganwyd yr arlunydd yn y flwyddyn 1936 ac yn 1985 wnaeth hi dreulio blwyddyn gyfan ym maes glo ger Abertilery, ag adnabuwyd fel maes glo ‘Six Bells.’ O ganlyniad cafwyd y cyfle i adnabod ac astudio'r glowyr fel rhan o’i gwaith dyddiol ar linell flaen y pwll glo. I ddilyn hyn aeth hithau i weithio am flwyddyn mewn tair gwahanol glo brig, a hefyd teithio i lefydd megis</w:t>
      </w:r>
      <w:r w:rsidR="00FC46C9" w:rsidRPr="002D37FA">
        <w:rPr>
          <w:rFonts w:asciiTheme="majorBidi" w:hAnsiTheme="majorBidi" w:cstheme="majorBidi"/>
          <w:lang w:val="cy-GB"/>
        </w:rPr>
        <w:t>,</w:t>
      </w:r>
      <w:r w:rsidRPr="002D37FA">
        <w:rPr>
          <w:rFonts w:asciiTheme="majorBidi" w:hAnsiTheme="majorBidi" w:cstheme="majorBidi"/>
          <w:lang w:val="cy-GB"/>
        </w:rPr>
        <w:t xml:space="preserve"> De America le gweithiwyd a phaentiwyd elfennau o fywyd yn y diwydiant olew. Yn ddiweddar, yn y flwyddyn 2015 bu farw’r arlunydd enwog yma, ond er hyn mae ei gwaith yn parhau i fod yn boblogaidd ac i weld ar arddangosfeydd mewn llawer o lefydd gan gynnwys yn ‘The Glyn Vivian Art Gallery’ yn nhref Abertawe.</w:t>
      </w:r>
    </w:p>
    <w:p w:rsidR="00F81AA9" w:rsidRPr="002D37FA" w:rsidRDefault="00DE59D7" w:rsidP="002D37FA">
      <w:pPr>
        <w:spacing w:line="360" w:lineRule="auto"/>
        <w:rPr>
          <w:rFonts w:asciiTheme="majorBidi" w:hAnsiTheme="majorBidi" w:cstheme="majorBidi"/>
          <w:lang w:val="cy-GB"/>
        </w:rPr>
      </w:pPr>
      <w:r w:rsidRPr="002D37FA">
        <w:rPr>
          <w:rFonts w:asciiTheme="majorBidi" w:hAnsiTheme="majorBidi" w:cstheme="majorBidi"/>
          <w:lang w:val="cy-GB"/>
        </w:rPr>
        <w:t>Ar gyfer y gweithgaredd hwn disgwylir i’r athro cyflwyno’r arlunydd wrth roi ychydig o wybodaeth addas i’r plant ynglŷn â’i chefndir. Wedi iddynt ddysgu am ei chefndir bydd disgwyl iddynt astudio rhai o’i lluniau sydd yn portreadu’r diwydiant glo, gwelir atodiadau 4-6, wrth ganolbwyntio ar yr hyn mae’r plant yn meddwl sydd yn bwysig am y lluniau, gan gynnwys yr hyn sydd yn y llun a’r lliwiau a ddefnyddiwyd.  Cyfle sydd yma i ehangu sgiliau llafar a chyfathrebu’r plant rhywbeth sydd yn bwysig yn ôl un o amcanion diweddar y llywodraeth sef bod pob plentyn yng Nghymru medru “defnyddio’r Gymraeg yn hyderus mewn gwahanol gyd-destunau” (Addysgu yng Nghymru: Cenhadaeth ein Cenedl, 2017: 6), ac felly maent yn hanfodol bod y plant yn ymarfer yr iaith ar bob achlysur sydd y bosib. Mae hyn hefyd yn sicrhau bod y gweithgaredd hwn a chysylltiad gyda’r Fframwaith Llythrennedd a Rhifedd, wrth i’r plant medru “cyfrannu i drafodaeth, parhau i ganolbwyntio ar y pwnc a chymryd eu tro i siarad” (Llywodraeth Cymru, 2008).</w:t>
      </w:r>
    </w:p>
    <w:p w:rsidR="00F81AA9"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 xml:space="preserve">Y sgil dan sylw bydd “archwilio amrywiaeth o dechnegau a defnyddiau ac arbrofi a hwy” (Fframwaith </w:t>
      </w:r>
      <w:r w:rsidR="00FE2383" w:rsidRPr="002D37FA">
        <w:rPr>
          <w:rFonts w:asciiTheme="majorBidi" w:hAnsiTheme="majorBidi" w:cstheme="majorBidi"/>
          <w:lang w:val="cy-GB"/>
        </w:rPr>
        <w:t>y Cyfnod Sylfaen,</w:t>
      </w:r>
      <w:r w:rsidR="00FC46C9" w:rsidRPr="002D37FA">
        <w:rPr>
          <w:rFonts w:asciiTheme="majorBidi" w:hAnsiTheme="majorBidi" w:cstheme="majorBidi"/>
          <w:lang w:val="cy-GB"/>
        </w:rPr>
        <w:t xml:space="preserve"> </w:t>
      </w:r>
      <w:r w:rsidR="0008309F" w:rsidRPr="002D37FA">
        <w:rPr>
          <w:rFonts w:asciiTheme="majorBidi" w:hAnsiTheme="majorBidi" w:cstheme="majorBidi"/>
          <w:lang w:val="cy-GB"/>
        </w:rPr>
        <w:t>2015</w:t>
      </w:r>
      <w:r w:rsidRPr="002D37FA">
        <w:rPr>
          <w:rFonts w:asciiTheme="majorBidi" w:hAnsiTheme="majorBidi" w:cstheme="majorBidi"/>
          <w:lang w:val="cy-GB"/>
        </w:rPr>
        <w:t>: 49). Tasg y gweithgaredd bydd i ddewis un o luniau’r arlunydd fel sbardun i greu llun sydd yn gysylltiedig gyda glowyr, gan ddefnyddio golosg. Dewisir golosg oherwydd yr arwyddocâd yn y sefyllfa yma, yn enwedig y lliw oherwydd y pwyslais o dduwch</w:t>
      </w:r>
      <w:r w:rsidR="00124FA2" w:rsidRPr="002D37FA">
        <w:rPr>
          <w:rFonts w:asciiTheme="majorBidi" w:hAnsiTheme="majorBidi" w:cstheme="majorBidi"/>
          <w:lang w:val="cy-GB"/>
        </w:rPr>
        <w:t>,</w:t>
      </w:r>
      <w:r w:rsidRPr="002D37FA">
        <w:rPr>
          <w:rFonts w:asciiTheme="majorBidi" w:hAnsiTheme="majorBidi" w:cstheme="majorBidi"/>
          <w:lang w:val="cy-GB"/>
        </w:rPr>
        <w:t xml:space="preserve"> a hefyd i bwysleisio tristwch y glowyr yn ystod</w:t>
      </w:r>
      <w:r w:rsidR="00124FA2" w:rsidRPr="002D37FA">
        <w:rPr>
          <w:rFonts w:asciiTheme="majorBidi" w:hAnsiTheme="majorBidi" w:cstheme="majorBidi"/>
          <w:lang w:val="cy-GB"/>
        </w:rPr>
        <w:t xml:space="preserve"> adegau</w:t>
      </w:r>
      <w:r w:rsidRPr="002D37FA">
        <w:rPr>
          <w:rFonts w:asciiTheme="majorBidi" w:hAnsiTheme="majorBidi" w:cstheme="majorBidi"/>
          <w:lang w:val="cy-GB"/>
        </w:rPr>
        <w:t>. Wrth gwblhau’r dasg ffocws bydd yna dau gam allweddol, sef i arbrofi a chreu.</w:t>
      </w:r>
    </w:p>
    <w:p w:rsidR="00A52A36"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Cyn i’r plant dechrau gyda’r gwaith creadigol o greu eu lluniau, braf bydd iddynt gael cyfle i arbrofi gyda’r golosg, ac wrth wneud hyn bydd cyfle gan y plant i wella eu sgiliau echddygol manwl sydd yn fanteisiol iawn i bob plentyn oherwydd nodir yn un erthygl “children who have difficulty with fine motor activites may experience fustration and poor self-esteem” (</w:t>
      </w:r>
      <w:r w:rsidR="0008309F" w:rsidRPr="002D37FA">
        <w:rPr>
          <w:rFonts w:asciiTheme="majorBidi" w:hAnsiTheme="majorBidi" w:cstheme="majorBidi"/>
          <w:lang w:val="cy-GB"/>
        </w:rPr>
        <w:t>Anhysbys 2008</w:t>
      </w:r>
      <w:r w:rsidRPr="002D37FA">
        <w:rPr>
          <w:rFonts w:asciiTheme="majorBidi" w:hAnsiTheme="majorBidi" w:cstheme="majorBidi"/>
          <w:lang w:val="cy-GB"/>
        </w:rPr>
        <w:t>:</w:t>
      </w:r>
      <w:r w:rsidR="0008309F" w:rsidRPr="002D37FA">
        <w:rPr>
          <w:rFonts w:asciiTheme="majorBidi" w:hAnsiTheme="majorBidi" w:cstheme="majorBidi"/>
          <w:lang w:val="cy-GB"/>
        </w:rPr>
        <w:t xml:space="preserve"> </w:t>
      </w:r>
      <w:r w:rsidRPr="002D37FA">
        <w:rPr>
          <w:rFonts w:asciiTheme="majorBidi" w:hAnsiTheme="majorBidi" w:cstheme="majorBidi"/>
          <w:lang w:val="cy-GB"/>
        </w:rPr>
        <w:t>3 ) ac felly mae’n hanfodol i blant ymarfer y sgil yma er mwyn sicrhau bod ganddynt hunan hyder pan maent yn dod i rwystrau tebyg. Gall yr arbrofi cynnwys</w:t>
      </w:r>
      <w:r w:rsidR="00124FA2" w:rsidRPr="002D37FA">
        <w:rPr>
          <w:rFonts w:asciiTheme="majorBidi" w:hAnsiTheme="majorBidi" w:cstheme="majorBidi"/>
          <w:lang w:val="cy-GB"/>
        </w:rPr>
        <w:t>, creu gwahanol don</w:t>
      </w:r>
      <w:r w:rsidRPr="002D37FA">
        <w:rPr>
          <w:rFonts w:asciiTheme="majorBidi" w:hAnsiTheme="majorBidi" w:cstheme="majorBidi"/>
          <w:lang w:val="cy-GB"/>
        </w:rPr>
        <w:t>au o ddu gan</w:t>
      </w:r>
      <w:r w:rsidR="00FC46C9" w:rsidRPr="002D37FA">
        <w:rPr>
          <w:rFonts w:asciiTheme="majorBidi" w:hAnsiTheme="majorBidi" w:cstheme="majorBidi"/>
          <w:lang w:val="cy-GB"/>
        </w:rPr>
        <w:t xml:space="preserve"> ddefnyddio’r offer sydd wrth law</w:t>
      </w:r>
      <w:r w:rsidRPr="002D37FA">
        <w:rPr>
          <w:rFonts w:asciiTheme="majorBidi" w:hAnsiTheme="majorBidi" w:cstheme="majorBidi"/>
          <w:lang w:val="cy-GB"/>
        </w:rPr>
        <w:t>, ond hefyd defnyddio eu bysedd i gynorthwyo gyda hyn. Bydd yna gyfle i drafod yr hyn mae’r plant yn gwneud  yn ystod y dasg megis yr effaith o ddefnyddio golosg a sut bydd gwahanol dechnegau yn eu lluniau medru pwysleisio rhywbeth allweddol yn y diwydiant . Cyfle i ehangu sgiliau llafar yn bellach wrth addysgu yw hyn, ac felly rhywbeth bydd medru ehangu sgiliau llafar pob plentyn sydd yn hynod o bwysig yn ystod y cyfnod hwn yn yr ysgol le mae mwy o blant yn mynychu’r ysgol o gefndiroedd di-gymraeg a rhywbeth sydd yn peri gofid i’r bwrdd adolygu Estyn a nodwyd yn un o’i adroddiadau “mae cynnydd gormod o blant o gartrefi di-gymraeg yn rhy araf”</w:t>
      </w:r>
      <w:r w:rsidR="006A7D8C" w:rsidRPr="002D37FA">
        <w:rPr>
          <w:rFonts w:asciiTheme="majorBidi" w:hAnsiTheme="majorBidi" w:cstheme="majorBidi"/>
          <w:lang w:val="cy-GB"/>
        </w:rPr>
        <w:t xml:space="preserve"> </w:t>
      </w:r>
      <w:r w:rsidR="00862994" w:rsidRPr="002D37FA">
        <w:rPr>
          <w:rFonts w:asciiTheme="majorBidi" w:hAnsiTheme="majorBidi" w:cstheme="majorBidi"/>
          <w:lang w:val="cy-GB"/>
        </w:rPr>
        <w:t>(</w:t>
      </w:r>
      <w:r w:rsidR="006A7D8C" w:rsidRPr="002D37FA">
        <w:rPr>
          <w:rFonts w:asciiTheme="majorBidi" w:hAnsiTheme="majorBidi" w:cstheme="majorBidi"/>
          <w:lang w:val="cy-GB"/>
        </w:rPr>
        <w:t>2013: 4</w:t>
      </w:r>
      <w:r w:rsidRPr="002D37FA">
        <w:rPr>
          <w:rFonts w:asciiTheme="majorBidi" w:hAnsiTheme="majorBidi" w:cstheme="majorBidi"/>
          <w:lang w:val="cy-GB"/>
        </w:rPr>
        <w:t>)</w:t>
      </w:r>
      <w:r w:rsidR="006A7D8C" w:rsidRPr="002D37FA">
        <w:rPr>
          <w:rFonts w:asciiTheme="majorBidi" w:hAnsiTheme="majorBidi" w:cstheme="majorBidi"/>
          <w:lang w:val="cy-GB"/>
        </w:rPr>
        <w:t>.</w:t>
      </w:r>
    </w:p>
    <w:p w:rsidR="008E5981"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Wedi i’r plant cael y cyfle i arbrofi disgwylir i’</w:t>
      </w:r>
      <w:r w:rsidR="007F3CFF" w:rsidRPr="002D37FA">
        <w:rPr>
          <w:rFonts w:asciiTheme="majorBidi" w:hAnsiTheme="majorBidi" w:cstheme="majorBidi"/>
          <w:lang w:val="cy-GB"/>
        </w:rPr>
        <w:t>r athro i gyflwyno’r</w:t>
      </w:r>
      <w:r w:rsidRPr="002D37FA">
        <w:rPr>
          <w:rFonts w:asciiTheme="majorBidi" w:hAnsiTheme="majorBidi" w:cstheme="majorBidi"/>
          <w:lang w:val="cy-GB"/>
        </w:rPr>
        <w:t xml:space="preserve"> cam nesaf, sef y cam creu. Erbyn hyn bydd y plant wedi cael y cyfle i weld a thrafod amrywiaeth o luniau'r arlun</w:t>
      </w:r>
      <w:r w:rsidR="007F3CFF" w:rsidRPr="002D37FA">
        <w:rPr>
          <w:rFonts w:asciiTheme="majorBidi" w:hAnsiTheme="majorBidi" w:cstheme="majorBidi"/>
          <w:lang w:val="cy-GB"/>
        </w:rPr>
        <w:t>ydd enwog</w:t>
      </w:r>
      <w:r w:rsidRPr="002D37FA">
        <w:rPr>
          <w:rFonts w:asciiTheme="majorBidi" w:hAnsiTheme="majorBidi" w:cstheme="majorBidi"/>
          <w:lang w:val="cy-GB"/>
        </w:rPr>
        <w:t>, gwelir atodiadau 4-6  ac felly bydd angen iddynt ddewis un llun yr un a chysylltu’r cam arbrofi a defnyddio’r llun fel ysbrydoliaeth i greu llun eu hun, gan ddefnyddio'r dulliau gwnaethant fagu yn ystod y cam arbrofi, gan gynnwys creu am</w:t>
      </w:r>
      <w:r w:rsidR="007F3CFF" w:rsidRPr="002D37FA">
        <w:rPr>
          <w:rFonts w:asciiTheme="majorBidi" w:hAnsiTheme="majorBidi" w:cstheme="majorBidi"/>
          <w:lang w:val="cy-GB"/>
        </w:rPr>
        <w:t>rywiaeth o don</w:t>
      </w:r>
      <w:r w:rsidRPr="002D37FA">
        <w:rPr>
          <w:rFonts w:asciiTheme="majorBidi" w:hAnsiTheme="majorBidi" w:cstheme="majorBidi"/>
          <w:lang w:val="cy-GB"/>
        </w:rPr>
        <w:t>au a llinellau. Gobeithir bydd hyn yn rhywbeth a dengys creadigrwydd pob plen</w:t>
      </w:r>
      <w:r w:rsidR="007F3CFF" w:rsidRPr="002D37FA">
        <w:rPr>
          <w:rFonts w:asciiTheme="majorBidi" w:hAnsiTheme="majorBidi" w:cstheme="majorBidi"/>
          <w:lang w:val="cy-GB"/>
        </w:rPr>
        <w:t>tyn rhywbeth sydd yn bwysig yn ô</w:t>
      </w:r>
      <w:r w:rsidR="00CA6EC0" w:rsidRPr="002D37FA">
        <w:rPr>
          <w:rFonts w:asciiTheme="majorBidi" w:hAnsiTheme="majorBidi" w:cstheme="majorBidi"/>
          <w:lang w:val="cy-GB"/>
        </w:rPr>
        <w:t xml:space="preserve">l </w:t>
      </w:r>
      <w:r w:rsidRPr="002D37FA">
        <w:rPr>
          <w:rFonts w:asciiTheme="majorBidi" w:hAnsiTheme="majorBidi" w:cstheme="majorBidi"/>
          <w:lang w:val="cy-GB"/>
        </w:rPr>
        <w:t>Robinson a dywed “that creativity now is as important in education as literacy, and we should treat it with the same status” (</w:t>
      </w:r>
      <w:r w:rsidR="008B34A8" w:rsidRPr="002D37FA">
        <w:rPr>
          <w:rFonts w:asciiTheme="majorBidi" w:hAnsiTheme="majorBidi" w:cstheme="majorBidi"/>
          <w:i/>
          <w:iCs/>
          <w:lang w:val="cy-GB"/>
        </w:rPr>
        <w:t xml:space="preserve">Do schools kill creativity, </w:t>
      </w:r>
      <w:r w:rsidR="009674FF" w:rsidRPr="002D37FA">
        <w:rPr>
          <w:rFonts w:asciiTheme="majorBidi" w:hAnsiTheme="majorBidi" w:cstheme="majorBidi"/>
          <w:i/>
          <w:iCs/>
          <w:lang w:val="cy-GB"/>
        </w:rPr>
        <w:t>2006</w:t>
      </w:r>
      <w:r w:rsidRPr="002D37FA">
        <w:rPr>
          <w:rFonts w:asciiTheme="majorBidi" w:hAnsiTheme="majorBidi" w:cstheme="majorBidi"/>
          <w:lang w:val="cy-GB"/>
        </w:rPr>
        <w:t>). Wrth iddynt fod yn greadigol mae yna gyfle i gysylltu'r hyn maent wedi dysgu yn flaenorol, gan gynnwys y pethau wnaethent ddysgu yn ystod y daith a thrwy'r camau arbrofi gyda dychymyg ei hunain wrth gwblhau’r dasg.</w:t>
      </w:r>
    </w:p>
    <w:p w:rsidR="009B3AAA" w:rsidRPr="002D37FA" w:rsidRDefault="009B3AAA" w:rsidP="002D37FA">
      <w:pPr>
        <w:spacing w:line="360" w:lineRule="auto"/>
        <w:rPr>
          <w:rFonts w:asciiTheme="majorBidi" w:hAnsiTheme="majorBidi" w:cstheme="majorBidi"/>
          <w:u w:val="single"/>
          <w:lang w:val="cy-GB"/>
        </w:rPr>
      </w:pPr>
      <w:r w:rsidRPr="002D37FA">
        <w:rPr>
          <w:rFonts w:asciiTheme="majorBidi" w:hAnsiTheme="majorBidi" w:cstheme="majorBidi"/>
          <w:u w:val="single"/>
          <w:lang w:val="cy-GB"/>
        </w:rPr>
        <w:t>Gweithgaredd 2</w:t>
      </w:r>
    </w:p>
    <w:p w:rsidR="001B0267" w:rsidRPr="002D37FA" w:rsidRDefault="00F90890" w:rsidP="002D37FA">
      <w:pPr>
        <w:spacing w:line="360" w:lineRule="auto"/>
        <w:rPr>
          <w:rFonts w:asciiTheme="majorBidi" w:hAnsiTheme="majorBidi" w:cstheme="majorBidi"/>
          <w:lang w:val="cy-GB"/>
        </w:rPr>
      </w:pPr>
      <w:r w:rsidRPr="002D37FA">
        <w:rPr>
          <w:rFonts w:asciiTheme="majorBidi" w:hAnsiTheme="majorBidi" w:cstheme="majorBidi"/>
          <w:lang w:val="cy-GB"/>
        </w:rPr>
        <w:t>Ar gyfer y gweithgaredd nesaf bydd y plant medru defnyddio ei dychymyg</w:t>
      </w:r>
      <w:r w:rsidR="007F3CFF" w:rsidRPr="002D37FA">
        <w:rPr>
          <w:rFonts w:asciiTheme="majorBidi" w:hAnsiTheme="majorBidi" w:cstheme="majorBidi"/>
          <w:lang w:val="cy-GB"/>
        </w:rPr>
        <w:t xml:space="preserve"> unwaith eto a gweithio fesul pâ</w:t>
      </w:r>
      <w:r w:rsidRPr="002D37FA">
        <w:rPr>
          <w:rFonts w:asciiTheme="majorBidi" w:hAnsiTheme="majorBidi" w:cstheme="majorBidi"/>
          <w:lang w:val="cy-GB"/>
        </w:rPr>
        <w:t xml:space="preserve">r i greu offeryn llaw neu rywbeth addas sydd yn gysylltiedig gyda’r diwydiant </w:t>
      </w:r>
      <w:r w:rsidR="007F3CFF" w:rsidRPr="002D37FA">
        <w:rPr>
          <w:rFonts w:asciiTheme="majorBidi" w:hAnsiTheme="majorBidi" w:cstheme="majorBidi"/>
          <w:lang w:val="cy-GB"/>
        </w:rPr>
        <w:t>g</w:t>
      </w:r>
      <w:r w:rsidRPr="002D37FA">
        <w:rPr>
          <w:rFonts w:asciiTheme="majorBidi" w:hAnsiTheme="majorBidi" w:cstheme="majorBidi"/>
          <w:lang w:val="cy-GB"/>
        </w:rPr>
        <w:t>lo, megis darn o lo, ac mae hyn yn rhywbeth sydd yn fanteisiol yn ôl Vygotsky a gredwyd “Mae bron 80% o’r hyn y mae plant yn e</w:t>
      </w:r>
      <w:r w:rsidR="007F3CFF" w:rsidRPr="002D37FA">
        <w:rPr>
          <w:rFonts w:asciiTheme="majorBidi" w:hAnsiTheme="majorBidi" w:cstheme="majorBidi"/>
          <w:lang w:val="cy-GB"/>
        </w:rPr>
        <w:t>i ddysgu, oddi wrth ei gilydd (</w:t>
      </w:r>
      <w:r w:rsidRPr="002D37FA">
        <w:rPr>
          <w:rFonts w:asciiTheme="majorBidi" w:hAnsiTheme="majorBidi" w:cstheme="majorBidi"/>
          <w:lang w:val="cy-GB"/>
        </w:rPr>
        <w:t>2010:7).</w:t>
      </w:r>
    </w:p>
    <w:p w:rsidR="009B3AAA" w:rsidRPr="002D37FA" w:rsidRDefault="00F90890" w:rsidP="002D37FA">
      <w:pPr>
        <w:spacing w:line="360" w:lineRule="auto"/>
        <w:rPr>
          <w:rFonts w:asciiTheme="majorBidi" w:hAnsiTheme="majorBidi" w:cstheme="majorBidi"/>
          <w:lang w:val="cy-GB"/>
        </w:rPr>
      </w:pPr>
      <w:r w:rsidRPr="002D37FA">
        <w:rPr>
          <w:rFonts w:asciiTheme="majorBidi" w:hAnsiTheme="majorBidi" w:cstheme="majorBidi"/>
          <w:lang w:val="cy-GB"/>
        </w:rPr>
        <w:t>Bydd y plant eisoes wedi astu</w:t>
      </w:r>
      <w:r w:rsidR="003D6F4B" w:rsidRPr="002D37FA">
        <w:rPr>
          <w:rFonts w:asciiTheme="majorBidi" w:hAnsiTheme="majorBidi" w:cstheme="majorBidi"/>
          <w:lang w:val="cy-GB"/>
        </w:rPr>
        <w:t>dio gwaith celf yr arlunydd Vale</w:t>
      </w:r>
      <w:r w:rsidRPr="002D37FA">
        <w:rPr>
          <w:rFonts w:asciiTheme="majorBidi" w:hAnsiTheme="majorBidi" w:cstheme="majorBidi"/>
          <w:lang w:val="cy-GB"/>
        </w:rPr>
        <w:t>rie Ganz, ac wedi bod ar daith addysgol ac felly bydd ganddyn nhw ddigon o brofiad ynglŷn â’r offer roedd yn cael eu defnyddio yn y diwydiant.</w:t>
      </w:r>
    </w:p>
    <w:p w:rsidR="00FA2B2C"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Ar gyfer y gweithgaredd hwn y sgil dan sylw bydd “datblygu eu dealltwriaeth o gynllunio, dylunio, modelu, a</w:t>
      </w:r>
      <w:r w:rsidR="007F3CFF" w:rsidRPr="002D37FA">
        <w:rPr>
          <w:rFonts w:asciiTheme="majorBidi" w:hAnsiTheme="majorBidi" w:cstheme="majorBidi"/>
          <w:lang w:val="cy-GB"/>
        </w:rPr>
        <w:t>ddasu a myfyrio” (Fframwaith y C</w:t>
      </w:r>
      <w:r w:rsidRPr="002D37FA">
        <w:rPr>
          <w:rFonts w:asciiTheme="majorBidi" w:hAnsiTheme="majorBidi" w:cstheme="majorBidi"/>
          <w:lang w:val="cy-GB"/>
        </w:rPr>
        <w:t>yfnod Sylfaen</w:t>
      </w:r>
      <w:r w:rsidR="00862994" w:rsidRPr="002D37FA">
        <w:rPr>
          <w:rFonts w:asciiTheme="majorBidi" w:hAnsiTheme="majorBidi" w:cstheme="majorBidi"/>
          <w:lang w:val="cy-GB"/>
        </w:rPr>
        <w:t>,</w:t>
      </w:r>
      <w:r w:rsidRPr="002D37FA">
        <w:rPr>
          <w:rFonts w:asciiTheme="majorBidi" w:hAnsiTheme="majorBidi" w:cstheme="majorBidi"/>
          <w:lang w:val="cy-GB"/>
        </w:rPr>
        <w:t xml:space="preserve"> </w:t>
      </w:r>
      <w:r w:rsidR="00AA2C62" w:rsidRPr="002D37FA">
        <w:rPr>
          <w:rFonts w:asciiTheme="majorBidi" w:hAnsiTheme="majorBidi" w:cstheme="majorBidi"/>
          <w:lang w:val="cy-GB"/>
        </w:rPr>
        <w:t>2015</w:t>
      </w:r>
      <w:r w:rsidRPr="002D37FA">
        <w:rPr>
          <w:rFonts w:asciiTheme="majorBidi" w:hAnsiTheme="majorBidi" w:cstheme="majorBidi"/>
          <w:lang w:val="cy-GB"/>
        </w:rPr>
        <w:t>: 49). Yr hyn disgwylir i’r p</w:t>
      </w:r>
      <w:r w:rsidR="007F3CFF" w:rsidRPr="002D37FA">
        <w:rPr>
          <w:rFonts w:asciiTheme="majorBidi" w:hAnsiTheme="majorBidi" w:cstheme="majorBidi"/>
          <w:lang w:val="cy-GB"/>
        </w:rPr>
        <w:t>lant gwneud yw gweithio fesul pâ</w:t>
      </w:r>
      <w:r w:rsidRPr="002D37FA">
        <w:rPr>
          <w:rFonts w:asciiTheme="majorBidi" w:hAnsiTheme="majorBidi" w:cstheme="majorBidi"/>
          <w:lang w:val="cy-GB"/>
        </w:rPr>
        <w:t>r a defnyddio adnoddau sydd wedi cael eu hailgylchu i greu rhywbeth sydd yn gysylltiedig â’r diwydiant, megis, bwyell, helmed, neu lusern.</w:t>
      </w:r>
    </w:p>
    <w:p w:rsidR="00670D56" w:rsidRPr="002D37FA" w:rsidRDefault="00F90890" w:rsidP="002D37FA">
      <w:pPr>
        <w:spacing w:line="360" w:lineRule="auto"/>
        <w:rPr>
          <w:rFonts w:asciiTheme="majorBidi" w:hAnsiTheme="majorBidi" w:cstheme="majorBidi"/>
          <w:lang w:val="cy-GB"/>
        </w:rPr>
      </w:pPr>
      <w:r w:rsidRPr="002D37FA">
        <w:rPr>
          <w:rFonts w:asciiTheme="majorBidi" w:hAnsiTheme="majorBidi" w:cstheme="majorBidi"/>
          <w:lang w:val="cy-GB"/>
        </w:rPr>
        <w:t xml:space="preserve">Gan fydd y plant yn defnyddio deunyddiau sydd wedi eu hailgylchu bydd yna agweddau clir o ADCDF i’r wers wrth i’r wers cysylltu â’r thema ‘treuliant a gwastraff’ sef un o’r themâu ADCDF. Wrth gysylltu’r wers gyda thema ADCDF dengys yr athro ei ymwybyddiaeth o’r hyn sydd yn hynod o bwysig heddiw, yn dilyn y cyflwyniad diweddar o’r 17 nod datblygiad cynaliadwy a adnabuwyd fel y ‘global goals’ sef yr </w:t>
      </w:r>
      <w:r w:rsidR="003D6F4B" w:rsidRPr="002D37FA">
        <w:rPr>
          <w:rFonts w:asciiTheme="majorBidi" w:hAnsiTheme="majorBidi" w:cstheme="majorBidi"/>
          <w:lang w:val="cy-GB"/>
        </w:rPr>
        <w:t>hyn mae Cymru ynghy</w:t>
      </w:r>
      <w:r w:rsidRPr="002D37FA">
        <w:rPr>
          <w:rFonts w:asciiTheme="majorBidi" w:hAnsiTheme="majorBidi" w:cstheme="majorBidi"/>
          <w:lang w:val="cy-GB"/>
        </w:rPr>
        <w:t xml:space="preserve">d a gwledydd arall am gyrraedd erbyn 2030. Fodd bynnag, er y pwysigrwydd yma, mae’r dysgu’r elfen hon yn rhywbeth sydd yn parhau i fod yn broblem gweddol gyson yn ôl Estyn a nodwyd yn ei adroddiad yn 2014 “nid oedd gan athrawon ac ymgynghorwyr ddealltwriaeth glir a chyson o ddiffiniad, pwrpas a </w:t>
      </w:r>
      <w:r w:rsidR="00862994" w:rsidRPr="002D37FA">
        <w:rPr>
          <w:rFonts w:asciiTheme="majorBidi" w:hAnsiTheme="majorBidi" w:cstheme="majorBidi"/>
          <w:lang w:val="cy-GB"/>
        </w:rPr>
        <w:t>manteision ADCDF” (</w:t>
      </w:r>
      <w:r w:rsidRPr="002D37FA">
        <w:rPr>
          <w:rFonts w:asciiTheme="majorBidi" w:hAnsiTheme="majorBidi" w:cstheme="majorBidi"/>
          <w:lang w:val="cy-GB"/>
        </w:rPr>
        <w:t>2014 : 2). O ganlyniad</w:t>
      </w:r>
      <w:r w:rsidR="003D6F4B" w:rsidRPr="002D37FA">
        <w:rPr>
          <w:rFonts w:asciiTheme="majorBidi" w:hAnsiTheme="majorBidi" w:cstheme="majorBidi"/>
          <w:lang w:val="cy-GB"/>
        </w:rPr>
        <w:t>,</w:t>
      </w:r>
      <w:r w:rsidRPr="002D37FA">
        <w:rPr>
          <w:rFonts w:asciiTheme="majorBidi" w:hAnsiTheme="majorBidi" w:cstheme="majorBidi"/>
          <w:lang w:val="cy-GB"/>
        </w:rPr>
        <w:t xml:space="preserve"> mae angen sicrhau bod yna dysgu o safon uchel wrth ystyried y themâu mae’r wers hon yn hyrwyddo, ond hefyd bod y plant yn ymwybodol o hyn.</w:t>
      </w:r>
    </w:p>
    <w:p w:rsidR="00D04586"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Wrth gwblhau’r dasg bydd angen i’r plant cynllunio ei gwaith gyda'u partneriaid. Bydd yna amrywiaeth o luniau ar gael yn ychwanegol ac i sbarduno a’u hatgoffa o’r hyn gallan nhw greu, gwelir atodiadau 4-6. Bydd angen i’r plant benderfynu'r hyn maent am wneud a’r adnoddau bydd angen arnynt i gwblhau’r darn dylunio, ac felly mae hyn yn cysylltu elfen o ddatrys problemau i’r wers. Wedi iddynt ddylunio’u gwaith, ac maent yn hapus gallent gwblhau'r camau nesaf, sef y modelu, addasu a myfyrio. Maent yn hanfodol bod yr athro yn sicrhau bod modelu clir yn digwydd yn ystod yr adeg yma o’r addysgu, er mwyn rhoi syniadau i’r plant o’r hyn maent allu gwneud, ond hefyd er mwyn sicrhau eu bod yn ymwybodol o’r peryglon posib wrth ddefnyddio gwahanol offer, megis siswrn.</w:t>
      </w:r>
    </w:p>
    <w:p w:rsidR="005A4A36"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 xml:space="preserve">Wrth wneud y dasg bydd cyfle gan bob pâr i ddangos eu dawn greadigol hwy wrth i bob darn o waith fod yn unigol ac unigryw. Nodwyd </w:t>
      </w:r>
      <w:r w:rsidR="00AA2C62" w:rsidRPr="002D37FA">
        <w:rPr>
          <w:rFonts w:asciiTheme="majorBidi" w:hAnsiTheme="majorBidi" w:cstheme="majorBidi"/>
          <w:lang w:val="cy-GB"/>
        </w:rPr>
        <w:t>yr athro Smith (2013) yr hyn a dywed Robinson s</w:t>
      </w:r>
      <w:r w:rsidRPr="002D37FA">
        <w:rPr>
          <w:rFonts w:asciiTheme="majorBidi" w:hAnsiTheme="majorBidi" w:cstheme="majorBidi"/>
          <w:lang w:val="cy-GB"/>
        </w:rPr>
        <w:t>ef “Mae creadigrwydd yn hanfodol i lw</w:t>
      </w:r>
      <w:r w:rsidR="00D01130" w:rsidRPr="002D37FA">
        <w:rPr>
          <w:rFonts w:asciiTheme="majorBidi" w:hAnsiTheme="majorBidi" w:cstheme="majorBidi"/>
          <w:lang w:val="cy-GB"/>
        </w:rPr>
        <w:t>yddian</w:t>
      </w:r>
      <w:r w:rsidR="00862994" w:rsidRPr="002D37FA">
        <w:rPr>
          <w:rFonts w:asciiTheme="majorBidi" w:hAnsiTheme="majorBidi" w:cstheme="majorBidi"/>
          <w:lang w:val="cy-GB"/>
        </w:rPr>
        <w:t>t a boddhad pobl ifanc” (</w:t>
      </w:r>
      <w:r w:rsidR="00D01130" w:rsidRPr="002D37FA">
        <w:rPr>
          <w:rFonts w:asciiTheme="majorBidi" w:hAnsiTheme="majorBidi" w:cstheme="majorBidi"/>
          <w:lang w:val="cy-GB"/>
        </w:rPr>
        <w:t>2013</w:t>
      </w:r>
      <w:r w:rsidRPr="002D37FA">
        <w:rPr>
          <w:rFonts w:asciiTheme="majorBidi" w:hAnsiTheme="majorBidi" w:cstheme="majorBidi"/>
          <w:lang w:val="cy-GB"/>
        </w:rPr>
        <w:t>: 12).</w:t>
      </w:r>
    </w:p>
    <w:p w:rsidR="008E7CBF" w:rsidRPr="002D37FA" w:rsidRDefault="00F90890" w:rsidP="002D37FA">
      <w:pPr>
        <w:spacing w:line="360" w:lineRule="auto"/>
        <w:rPr>
          <w:rFonts w:asciiTheme="majorBidi" w:hAnsiTheme="majorBidi" w:cstheme="majorBidi"/>
          <w:lang w:val="cy-GB"/>
        </w:rPr>
      </w:pPr>
      <w:r w:rsidRPr="002D37FA">
        <w:rPr>
          <w:rFonts w:asciiTheme="majorBidi" w:hAnsiTheme="majorBidi" w:cstheme="majorBidi"/>
          <w:lang w:val="cy-GB"/>
        </w:rPr>
        <w:t>Disgwylir i’r athro cwblhau rhai enghreifftiau cyn y gweithgaredd er mwyn rhoi syniadau i’r plant o</w:t>
      </w:r>
      <w:r w:rsidR="00676E1D" w:rsidRPr="002D37FA">
        <w:rPr>
          <w:rFonts w:asciiTheme="majorBidi" w:hAnsiTheme="majorBidi" w:cstheme="majorBidi"/>
          <w:lang w:val="cy-GB"/>
        </w:rPr>
        <w:t>’r</w:t>
      </w:r>
      <w:r w:rsidRPr="002D37FA">
        <w:rPr>
          <w:rFonts w:asciiTheme="majorBidi" w:hAnsiTheme="majorBidi" w:cstheme="majorBidi"/>
          <w:lang w:val="cy-GB"/>
        </w:rPr>
        <w:t xml:space="preserve"> fath o ganlyniad sydd yn bosib, ond hefyd modelu ambell weithgaredd er enghraifft sut i gwblhau tasg papur mache. Gan fod y dasg yn un sydd yn greadigol bydd disgwyl i’r plant defnyddio amrywiaeth o syniadau eu hun, a defnyddio'r hyn maent wedi dysgu’n flaenorol er mwyn gwblhau’r dasg, megis sgiliau cymysgu paent.</w:t>
      </w:r>
    </w:p>
    <w:p w:rsidR="00A75E3A" w:rsidRPr="002D37FA" w:rsidRDefault="00F90890" w:rsidP="002D37FA">
      <w:pPr>
        <w:spacing w:line="360" w:lineRule="auto"/>
        <w:rPr>
          <w:rFonts w:asciiTheme="majorBidi" w:hAnsiTheme="majorBidi" w:cstheme="majorBidi"/>
          <w:lang w:val="cy-GB"/>
        </w:rPr>
      </w:pPr>
      <w:r w:rsidRPr="002D37FA">
        <w:rPr>
          <w:rFonts w:asciiTheme="majorBidi" w:hAnsiTheme="majorBidi" w:cstheme="majorBidi"/>
          <w:lang w:val="cy-GB"/>
        </w:rPr>
        <w:t>Bwysig nodi bydd y dasg hon yn rhywbeth bydd y plant yn ymarfer y sgil o fod yn wytnwg wrth iddynt addasu a myfyrio'r hyn maent wedi gwneud. Gan fydd y</w:t>
      </w:r>
      <w:r w:rsidR="00F61FB2" w:rsidRPr="002D37FA">
        <w:rPr>
          <w:rFonts w:asciiTheme="majorBidi" w:hAnsiTheme="majorBidi" w:cstheme="majorBidi"/>
          <w:lang w:val="cy-GB"/>
        </w:rPr>
        <w:t xml:space="preserve"> plant wedi bod yn greadigol</w:t>
      </w:r>
      <w:r w:rsidRPr="002D37FA">
        <w:rPr>
          <w:rFonts w:asciiTheme="majorBidi" w:hAnsiTheme="majorBidi" w:cstheme="majorBidi"/>
          <w:lang w:val="cy-GB"/>
        </w:rPr>
        <w:t xml:space="preserve"> maent yn hanfodol bod yr athro yn cymryd pob cyfle i ddathlu eu gwaith. Cyfle gwych bydd i ddefnyddio’r hyn maent wedi creu yn un o ddarpariaethau parhaus y </w:t>
      </w:r>
      <w:r w:rsidR="00F61FB2" w:rsidRPr="002D37FA">
        <w:rPr>
          <w:rFonts w:asciiTheme="majorBidi" w:hAnsiTheme="majorBidi" w:cstheme="majorBidi"/>
          <w:lang w:val="cy-GB"/>
        </w:rPr>
        <w:t>dosbarth, megis y ddarpariaeth ‘chwarae r</w:t>
      </w:r>
      <w:r w:rsidRPr="002D37FA">
        <w:rPr>
          <w:rFonts w:asciiTheme="majorBidi" w:hAnsiTheme="majorBidi" w:cstheme="majorBidi"/>
          <w:lang w:val="cy-GB"/>
        </w:rPr>
        <w:t>ôl</w:t>
      </w:r>
      <w:r w:rsidR="00F61FB2" w:rsidRPr="002D37FA">
        <w:rPr>
          <w:rFonts w:asciiTheme="majorBidi" w:hAnsiTheme="majorBidi" w:cstheme="majorBidi"/>
          <w:lang w:val="cy-GB"/>
        </w:rPr>
        <w:t>’</w:t>
      </w:r>
      <w:r w:rsidRPr="002D37FA">
        <w:rPr>
          <w:rFonts w:asciiTheme="majorBidi" w:hAnsiTheme="majorBidi" w:cstheme="majorBidi"/>
          <w:lang w:val="cy-GB"/>
        </w:rPr>
        <w:t>, sydd fe</w:t>
      </w:r>
      <w:r w:rsidR="00F61FB2" w:rsidRPr="002D37FA">
        <w:rPr>
          <w:rFonts w:asciiTheme="majorBidi" w:hAnsiTheme="majorBidi" w:cstheme="majorBidi"/>
          <w:lang w:val="cy-GB"/>
        </w:rPr>
        <w:t>lly yn cyfoethogi arwyddocâd y C</w:t>
      </w:r>
      <w:r w:rsidR="00676E1D" w:rsidRPr="002D37FA">
        <w:rPr>
          <w:rFonts w:asciiTheme="majorBidi" w:hAnsiTheme="majorBidi" w:cstheme="majorBidi"/>
          <w:lang w:val="cy-GB"/>
        </w:rPr>
        <w:t>yfnod Sylfaen sef i ddysgu t</w:t>
      </w:r>
      <w:r w:rsidRPr="002D37FA">
        <w:rPr>
          <w:rFonts w:asciiTheme="majorBidi" w:hAnsiTheme="majorBidi" w:cstheme="majorBidi"/>
          <w:lang w:val="cy-GB"/>
        </w:rPr>
        <w:t xml:space="preserve">rwy chwarae. Mae’r gweithgaredd yma hefyd yn weithgaredd sydd medru datblygu sgiliau echddygol manwl oherwydd rhoddir cyfleoedd i’r plant i gwblhau tasgau sydd medru helpu datblygu’r sgil, megis rhwygo a rholio.  </w:t>
      </w:r>
    </w:p>
    <w:p w:rsidR="001563B2"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Mae’r gweithgaredd hon yn sicrh</w:t>
      </w:r>
      <w:r w:rsidR="00F61FB2" w:rsidRPr="002D37FA">
        <w:rPr>
          <w:rFonts w:asciiTheme="majorBidi" w:hAnsiTheme="majorBidi" w:cstheme="majorBidi"/>
          <w:lang w:val="cy-GB"/>
        </w:rPr>
        <w:t>au bod yna gysylltiadau gyda’r Fframwaith Llythrennedd a R</w:t>
      </w:r>
      <w:r w:rsidRPr="002D37FA">
        <w:rPr>
          <w:rFonts w:asciiTheme="majorBidi" w:hAnsiTheme="majorBidi" w:cstheme="majorBidi"/>
          <w:lang w:val="cy-GB"/>
        </w:rPr>
        <w:t>hifedd, sef yr hyn a disgwylir i bob athro sicrhau bod pob gwers maent yn addysgu gydag elfennau o hyn ynddo. Mae hyn yn cynnwys elfennau o lafaredd</w:t>
      </w:r>
      <w:r w:rsidR="00F61FB2" w:rsidRPr="002D37FA">
        <w:rPr>
          <w:rFonts w:asciiTheme="majorBidi" w:hAnsiTheme="majorBidi" w:cstheme="majorBidi"/>
          <w:lang w:val="cy-GB"/>
        </w:rPr>
        <w:t>, darllen, ysgrifennu</w:t>
      </w:r>
      <w:r w:rsidRPr="002D37FA">
        <w:rPr>
          <w:rFonts w:asciiTheme="majorBidi" w:hAnsiTheme="majorBidi" w:cstheme="majorBidi"/>
          <w:lang w:val="cy-GB"/>
        </w:rPr>
        <w:t xml:space="preserve"> a rhifedd wrth i’r plant mesur yr hyn maent am wneud. Gwelir y sgiliau yn atodiad 7.</w:t>
      </w:r>
    </w:p>
    <w:p w:rsidR="00733BF2" w:rsidRPr="002D37FA" w:rsidRDefault="00733BF2" w:rsidP="002D37FA">
      <w:pPr>
        <w:spacing w:line="360" w:lineRule="auto"/>
        <w:rPr>
          <w:rFonts w:asciiTheme="majorBidi" w:hAnsiTheme="majorBidi" w:cstheme="majorBidi"/>
          <w:u w:val="single"/>
          <w:lang w:val="cy-GB"/>
        </w:rPr>
      </w:pPr>
      <w:r w:rsidRPr="002D37FA">
        <w:rPr>
          <w:rFonts w:asciiTheme="majorBidi" w:hAnsiTheme="majorBidi" w:cstheme="majorBidi"/>
          <w:u w:val="single"/>
          <w:lang w:val="cy-GB"/>
        </w:rPr>
        <w:t>Gweithgaredd 3</w:t>
      </w:r>
    </w:p>
    <w:p w:rsidR="00733BF2"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Ar gyfer y gweithgaredd yma bydd y plant yn astudio'r emyn poblogaidd iawn ‘Calon Lân.’ Dewiswyd y gan  yma oherwydd y cyfnod cafwyd ei chyfansoddi, sef cyfnod pan oedd y diwydiant glo yn boblogaidd iawn, ond hefyd oherwydd bod ganddi gysylltiadau gyda’r Cymry, oherwydd cenir llawer o gorau a adnabuwyd fel ‘corau glowyr’, megis Côr Gynlais, yn ardal Ystradgynlais, y gân oherwydd mae’n gân sydd yn pwysleisio maddeuant, tristwch a gobaith, wrth i’r diwydiant glo yn yr ardal, a’r côr parhau hyd heddiw.</w:t>
      </w:r>
    </w:p>
    <w:p w:rsidR="009E1B7A"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Cafodd y geiriau Calon Lân ei ysgrifennu gan y bardd Cymreig, Daniel James, neu ‘Gwyrosydd’ sef ei enw barddol, fel cerdd yn gyntaf yn y flwyddyn 1848, a chafodd ei chyfansoddi fel emyn gan John Hughes, sef Cymro arall, yn dilyn cais y bardd am hyn. Ganwyd y cyfansoddwr yn y flwyddyn 1872 ym Mhen-y-bryn, ger Cardigan, ond symudwyd i ddinas Abertawe yn dwy flwydd oed. Adnabuwyd llawer y cyfansoddwr fel John Hughes ‘Glyndŵr’. Roedd yn unigolyn hyderus mewn chwe iaith wedi iddo dderbyn y cyfle i weithio dramor fel rhan o’i waith. Yn anffodus bu farw’r cyfansoddwr yn sydyn yn y flwyddyn 1914. Er ni weithiodd yn y diwydiant glo ei hun</w:t>
      </w:r>
      <w:r w:rsidR="00676E1D" w:rsidRPr="002D37FA">
        <w:rPr>
          <w:rFonts w:asciiTheme="majorBidi" w:hAnsiTheme="majorBidi" w:cstheme="majorBidi"/>
          <w:lang w:val="cy-GB"/>
        </w:rPr>
        <w:t xml:space="preserve"> roedd yn llwyr ymwybodol o’r diwydiant</w:t>
      </w:r>
      <w:r w:rsidRPr="002D37FA">
        <w:rPr>
          <w:rFonts w:asciiTheme="majorBidi" w:hAnsiTheme="majorBidi" w:cstheme="majorBidi"/>
          <w:lang w:val="cy-GB"/>
        </w:rPr>
        <w:t xml:space="preserve"> wedi </w:t>
      </w:r>
      <w:r w:rsidR="00676E1D" w:rsidRPr="002D37FA">
        <w:rPr>
          <w:rFonts w:asciiTheme="majorBidi" w:hAnsiTheme="majorBidi" w:cstheme="majorBidi"/>
          <w:lang w:val="cy-GB"/>
        </w:rPr>
        <w:t xml:space="preserve">iddo </w:t>
      </w:r>
      <w:r w:rsidRPr="002D37FA">
        <w:rPr>
          <w:rFonts w:asciiTheme="majorBidi" w:hAnsiTheme="majorBidi" w:cstheme="majorBidi"/>
          <w:lang w:val="cy-GB"/>
        </w:rPr>
        <w:t>ffur</w:t>
      </w:r>
      <w:r w:rsidR="00676E1D" w:rsidRPr="002D37FA">
        <w:rPr>
          <w:rFonts w:asciiTheme="majorBidi" w:hAnsiTheme="majorBidi" w:cstheme="majorBidi"/>
          <w:lang w:val="cy-GB"/>
        </w:rPr>
        <w:t xml:space="preserve">fio’i dirlun lleol, fel Valerie Ganz. </w:t>
      </w:r>
    </w:p>
    <w:p w:rsidR="00FA14E6"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Ar gyfer y gweith</w:t>
      </w:r>
      <w:r w:rsidR="00676E1D" w:rsidRPr="002D37FA">
        <w:rPr>
          <w:rFonts w:asciiTheme="majorBidi" w:hAnsiTheme="majorBidi" w:cstheme="majorBidi"/>
          <w:lang w:val="cy-GB"/>
        </w:rPr>
        <w:t xml:space="preserve">garedd yma'r sgil dan sylw yw </w:t>
      </w:r>
      <w:r w:rsidRPr="002D37FA">
        <w:rPr>
          <w:rFonts w:asciiTheme="majorBidi" w:hAnsiTheme="majorBidi" w:cstheme="majorBidi"/>
          <w:lang w:val="cy-GB"/>
        </w:rPr>
        <w:t>“Creu eu syniadau cerddorol eu hunain a chyfrannu i gyfansoddiadau syml (Fframwaith y Cyfnod Sylfaen, 2014: 49). Disgwylir i’r athro roi cyfle i’r plant wrando ar yr emyn hwn amrywiaeth o weithiau cyn y wers a hefyd wrth ei chyflwyno, gwelir atodiad 8, er hyn maent yn debygol bydd y plant wedi ei chlywed neu hyd yn oed ei chanu o’r blaen. Hefyd, bydd angen cyflwyno’r cyfansoddwr gan roi ychydig o’i gefnir a chefndir y cân er mwyn i’r plant ddeall ei arwyddocâd. Wedi iddynt ei chlywed maent yn hanfodol i drafod yr hyn mae'r plant yn meddwl mai'r gân amdano. I gyd fynd a hyn maent yn bwysig i gysylltu dysgu blaenorol y plant gyda’r emyn, hynny yw sut mae'r emyn medru pwysleisio teimladau'r glowyr o ddydd i ddydd, y gwaith roedden nhw gwblhau, a hefyd yr hyn wnaethant brofi yn ystod streic y glowyr yn yr wythdegau, oherwydd yr amgylcheddau gweithio a diffyg tâl, sef rhywbeth bydd y plant wedi cael rhagflas ohono yn flaenorol.</w:t>
      </w:r>
    </w:p>
    <w:p w:rsidR="005E5757" w:rsidRPr="002D37FA" w:rsidRDefault="00DE59D7" w:rsidP="002D37FA">
      <w:pPr>
        <w:spacing w:line="360" w:lineRule="auto"/>
        <w:rPr>
          <w:rFonts w:asciiTheme="majorBidi" w:hAnsiTheme="majorBidi" w:cstheme="majorBidi"/>
          <w:lang w:val="cy-GB"/>
        </w:rPr>
      </w:pPr>
      <w:r w:rsidRPr="002D37FA">
        <w:rPr>
          <w:rFonts w:asciiTheme="majorBidi" w:hAnsiTheme="majorBidi" w:cstheme="majorBidi"/>
          <w:lang w:val="cy-GB"/>
        </w:rPr>
        <w:t>Y cam nesaf i’r wers yw cwblhau tasg ffocws, le bydd cyfle gan y plant i weithio mewn grwpiau bach a chreu synau maent yn credu oedd clywed o dan ddaear gan ddefnyddio ac arbrofi gydag amrywiaeth o offerennau. Cyfle i fod yn greadigol yw hyn wrth iddynt gael y cyfle i weithio gyda grŵp, dewis offerennau pwrpasol, a chreu darn i bwysleisio’r synau roedd i glywed yn ystod bywyd pob dydd glöwr, megis y palu, y trên, neu hyd yn oed y tristwch a’u teimladau personol yn ystod cyfnod di-waith ei gyrfaoedd yn yr wythdegau. Bydd y cyfleoedd ganddynt i gyfansoddi darn eu hun, ei berfformio i weddill y dosbarth a’u werthuso, ac wrth wneud hyn gallent hyd yn oed defnyddio lluniau Valerie Ganz fel sbardun.</w:t>
      </w:r>
    </w:p>
    <w:p w:rsidR="00B768E1" w:rsidRPr="002D37FA" w:rsidRDefault="00DE59D7" w:rsidP="002D37FA">
      <w:pPr>
        <w:spacing w:line="360" w:lineRule="auto"/>
        <w:rPr>
          <w:rFonts w:asciiTheme="majorBidi" w:hAnsiTheme="majorBidi" w:cstheme="majorBidi"/>
          <w:lang w:val="cy-GB"/>
        </w:rPr>
      </w:pPr>
      <w:r w:rsidRPr="002D37FA">
        <w:rPr>
          <w:rFonts w:asciiTheme="majorBidi" w:hAnsiTheme="majorBidi" w:cstheme="majorBidi"/>
          <w:lang w:val="cy-GB"/>
        </w:rPr>
        <w:t xml:space="preserve">Mae’r gweithgaredd yma yn un sydd medru hybu sgiliau llafaredd plant wrth drafod y materion uchod. Ynghlwm a hyn disgwylir i’r plant wrth gwblhau eu darnau cerddorol i sicrhau maent yn cynnwys elfennau cerddorol pwrpasol ynddynt, megis distawrwydd, a dynameg. Bydd gwahanol elfennau i glywed yn yr emyn bydd yn sbarduno’r wers, a hefyd maent yn bosib i’r athro modelu gydag ychydig o offerennau'r hyn maent fedru gwneud, a chwestiynu’r plant am yr elfennau cerddorol sydd i glywed yn y darn, ynghyd a darnau eu cyfoedion wedi iddynt gwblhau. Cyfle sydd yma i ddefnyddio asesu ar gyfer dysgu er mwyn sicrhau bod y plant medru adnabod rhai o’r elfennau, ac mae hyn yn rhywbeth ag adnabuwyd fel asesu ffurfiannol, sef asesu yn gyson er mwyn sicrhau cynnydd ac sydd yn bwysig yn ôl Black a Wiliam a nodwyd “formative assessment is an essential component of classroom work and that its development can raise standards of achivement. (1998: 1).  </w:t>
      </w:r>
    </w:p>
    <w:p w:rsidR="00A10BCE"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Mae’r gweithgaredd hon hefyd yn un sydd medru hybu sgiliau llafaredd, gan yn ôl rhai mae cerddoriaeth yn rhywbeth sydd medru ehangu sgiliau llafar plant, a’u hunan hyder. Nodwyd yn un erthygl am amrywiaeth o arbrofion sydd wedi eu gwneud yn y maes hwn a’i ganlyniadau sef, “students who participated in musical activities talked more with parents and teachers”, (Hallam, 2010 :278).</w:t>
      </w:r>
    </w:p>
    <w:p w:rsidR="009E1B7A" w:rsidRPr="002D37FA" w:rsidRDefault="00DE59D7" w:rsidP="002D37FA">
      <w:pPr>
        <w:spacing w:line="360" w:lineRule="auto"/>
        <w:rPr>
          <w:rFonts w:asciiTheme="majorBidi" w:hAnsiTheme="majorBidi" w:cstheme="majorBidi"/>
          <w:lang w:val="cy-GB"/>
        </w:rPr>
      </w:pPr>
      <w:r w:rsidRPr="002D37FA">
        <w:rPr>
          <w:rFonts w:asciiTheme="majorBidi" w:hAnsiTheme="majorBidi" w:cstheme="majorBidi"/>
          <w:lang w:val="cy-GB"/>
        </w:rPr>
        <w:t>I orffen y gweithgaredd mae’n bosib hyrwyddo elfen o dechnoleg gwybodaeth gan roi’r cyfle i’r plant ffilmio, neu recordio ei gilydd yn annibynnol wrth iddynt gwblhau’r hyn maent yn creu, ac felly mae hyn yn bosib codi hunan hyder y plant wrth ddathlu’r gwaith maent wedi cwblhau. Bydd hyn hefyd yn rhywbeth sydd yn sicrhau datblygiad technoleg gwybodaeth yn yr ysgol, sydd yn bwysig gan fod y fframwaith cymhwysedd digidol ar frig y cwricwlwm newydd, le nodwyd y llywodraeth yn ddiweddar “byddwn yn symud ymlaen yn gyflym nawr i ddatblygu cymhwysedd digidol yn drawsgwricwlaidd” (Addysgu yng Nghymru: Cenhadaeth ein Cenedl, 2017: 16).</w:t>
      </w:r>
    </w:p>
    <w:p w:rsidR="004019F5" w:rsidRPr="002D37FA" w:rsidRDefault="004019F5" w:rsidP="002D37FA">
      <w:pPr>
        <w:spacing w:line="360" w:lineRule="auto"/>
        <w:rPr>
          <w:rFonts w:asciiTheme="majorBidi" w:hAnsiTheme="majorBidi" w:cstheme="majorBidi"/>
          <w:u w:val="single"/>
          <w:lang w:val="cy-GB"/>
        </w:rPr>
      </w:pPr>
      <w:r w:rsidRPr="002D37FA">
        <w:rPr>
          <w:rFonts w:asciiTheme="majorBidi" w:hAnsiTheme="majorBidi" w:cstheme="majorBidi"/>
          <w:u w:val="single"/>
          <w:lang w:val="cy-GB"/>
        </w:rPr>
        <w:t>Diweddglo</w:t>
      </w:r>
    </w:p>
    <w:p w:rsidR="004434C6"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Soniwyd uchod am addysgu yn drawsgwricwlaidd ac yr hyn a dywed gan rai arbenigwyr ynglŷn â’r mater hon. Er mae yna fanteision i’r ffordd yma o addysgu awgryma gan rai gan gynnwys Barnes a Shirley sut mae’r dechneg yma o addysgu medru effeithio ar blant ond yn ‘hanner deall’ yr hyn maent yn dysgu ar adegau. Ond, er bod yna anfanteision gyda’r fath yma o addysgu nodwyd gan Hosack “cross-curricular links to the visual arts stimulus should be natural and make sense to the pupils” (2014: 76)</w:t>
      </w:r>
      <w:r w:rsidR="00DE192F" w:rsidRPr="002D37FA">
        <w:rPr>
          <w:rFonts w:asciiTheme="majorBidi" w:hAnsiTheme="majorBidi" w:cstheme="majorBidi"/>
          <w:lang w:val="cy-GB"/>
        </w:rPr>
        <w:t>,</w:t>
      </w:r>
      <w:r w:rsidRPr="002D37FA">
        <w:rPr>
          <w:rFonts w:asciiTheme="majorBidi" w:hAnsiTheme="majorBidi" w:cstheme="majorBidi"/>
          <w:lang w:val="cy-GB"/>
        </w:rPr>
        <w:t xml:space="preserve">  a golyga bod dysgu’n drawsgwricwlaidd yn fwy effeithiol yn yr achos hwn gan fydd y gwersi i gyd wedi eu sbarduno gan arteffact, taith a thema benodol. Bydd yr amgylchedd maent yn dysgu ynddo hefyd yn amgylchedd sydd medru galluogi eu dysgu sydd yn bwysig yn ôl Grigg, a gredwyd bod athro rhagorol yn sicrhau m</w:t>
      </w:r>
      <w:r w:rsidR="00DE192F" w:rsidRPr="002D37FA">
        <w:rPr>
          <w:rFonts w:asciiTheme="majorBidi" w:hAnsiTheme="majorBidi" w:cstheme="majorBidi"/>
          <w:lang w:val="cy-GB"/>
        </w:rPr>
        <w:t>ai hyn wrth iddynt greu amgylcheddau sydd yn galluogi dysgu</w:t>
      </w:r>
      <w:r w:rsidRPr="002D37FA">
        <w:rPr>
          <w:rFonts w:asciiTheme="majorBidi" w:hAnsiTheme="majorBidi" w:cstheme="majorBidi"/>
          <w:lang w:val="cy-GB"/>
        </w:rPr>
        <w:t>, “creating enabling environments so that children can undertake activities set by adults and explore the world by themselves (Google Books, 2014).</w:t>
      </w:r>
    </w:p>
    <w:p w:rsidR="00854C30" w:rsidRPr="002D37FA" w:rsidRDefault="005A71BD" w:rsidP="002D37FA">
      <w:pPr>
        <w:spacing w:line="360" w:lineRule="auto"/>
        <w:rPr>
          <w:rFonts w:asciiTheme="majorBidi" w:hAnsiTheme="majorBidi" w:cstheme="majorBidi"/>
          <w:lang w:val="cy-GB"/>
        </w:rPr>
      </w:pPr>
      <w:r w:rsidRPr="002D37FA">
        <w:rPr>
          <w:rFonts w:asciiTheme="majorBidi" w:hAnsiTheme="majorBidi" w:cstheme="majorBidi"/>
          <w:lang w:val="cy-GB"/>
        </w:rPr>
        <w:t xml:space="preserve">Er hyn </w:t>
      </w:r>
      <w:r w:rsidR="00F90890" w:rsidRPr="002D37FA">
        <w:rPr>
          <w:rFonts w:asciiTheme="majorBidi" w:hAnsiTheme="majorBidi" w:cstheme="majorBidi"/>
          <w:lang w:val="cy-GB"/>
        </w:rPr>
        <w:t>aw</w:t>
      </w:r>
      <w:r w:rsidRPr="002D37FA">
        <w:rPr>
          <w:rFonts w:asciiTheme="majorBidi" w:hAnsiTheme="majorBidi" w:cstheme="majorBidi"/>
          <w:lang w:val="cy-GB"/>
        </w:rPr>
        <w:t xml:space="preserve">gryma rhai </w:t>
      </w:r>
      <w:r w:rsidR="00F90890" w:rsidRPr="002D37FA">
        <w:rPr>
          <w:rFonts w:asciiTheme="majorBidi" w:hAnsiTheme="majorBidi" w:cstheme="majorBidi"/>
          <w:lang w:val="cy-GB"/>
        </w:rPr>
        <w:t>bod addysgu yn drawsgwricwlaidd medru rhwystro cynnydd plant,</w:t>
      </w:r>
      <w:r w:rsidR="00DE192F" w:rsidRPr="002D37FA">
        <w:rPr>
          <w:rFonts w:asciiTheme="majorBidi" w:hAnsiTheme="majorBidi" w:cstheme="majorBidi"/>
          <w:lang w:val="cy-GB"/>
        </w:rPr>
        <w:t xml:space="preserve"> ar y llaw arall,</w:t>
      </w:r>
      <w:r w:rsidR="00F90890" w:rsidRPr="002D37FA">
        <w:rPr>
          <w:rFonts w:asciiTheme="majorBidi" w:hAnsiTheme="majorBidi" w:cstheme="majorBidi"/>
          <w:lang w:val="cy-GB"/>
        </w:rPr>
        <w:t xml:space="preserve"> nodwyd llawer bod gweithgareddau trawsgwricwlaidd, megis y rhai uchod yn fanteisiol iawn. Nodwyd uchod sut mae’r gweithgaredd cerddoriaeth medru hybu a datblygu sgiliau llafaredd plant</w:t>
      </w:r>
      <w:r w:rsidR="00C71947" w:rsidRPr="002D37FA">
        <w:rPr>
          <w:rFonts w:asciiTheme="majorBidi" w:hAnsiTheme="majorBidi" w:cstheme="majorBidi"/>
          <w:lang w:val="cy-GB"/>
        </w:rPr>
        <w:t xml:space="preserve">, ac yn ôl un erthygl </w:t>
      </w:r>
      <w:r w:rsidR="00F90890" w:rsidRPr="002D37FA">
        <w:rPr>
          <w:rFonts w:asciiTheme="majorBidi" w:hAnsiTheme="majorBidi" w:cstheme="majorBidi"/>
          <w:lang w:val="cy-GB"/>
        </w:rPr>
        <w:t>sydd yn seili</w:t>
      </w:r>
      <w:r w:rsidR="00C71947" w:rsidRPr="002D37FA">
        <w:rPr>
          <w:rFonts w:asciiTheme="majorBidi" w:hAnsiTheme="majorBidi" w:cstheme="majorBidi"/>
          <w:lang w:val="cy-GB"/>
        </w:rPr>
        <w:t>edig ar ystadegau diweddar mae c</w:t>
      </w:r>
      <w:r w:rsidR="00F90890" w:rsidRPr="002D37FA">
        <w:rPr>
          <w:rFonts w:asciiTheme="majorBidi" w:hAnsiTheme="majorBidi" w:cstheme="majorBidi"/>
          <w:lang w:val="cy-GB"/>
        </w:rPr>
        <w:t xml:space="preserve">erddoriaeth medru ehangu geirfa, “Children who study music tend to have larger vocabularies and more advanced reading skills” (Bryant, 2014). Nodwyd erthygl arall “overall, the evidence suggest that active engagement with music can improve mathematical performance” (Hallam, 2010 :275). Awgryma hyn bod y gwersi uchod, sef gwersi trawsgwricwlaidd yn sicrhau bod plant yn </w:t>
      </w:r>
      <w:r w:rsidR="00DE192F" w:rsidRPr="002D37FA">
        <w:rPr>
          <w:rFonts w:asciiTheme="majorBidi" w:hAnsiTheme="majorBidi" w:cstheme="majorBidi"/>
          <w:lang w:val="cy-GB"/>
        </w:rPr>
        <w:t>datblygu eu sgiliau l</w:t>
      </w:r>
      <w:r w:rsidR="00F90890" w:rsidRPr="002D37FA">
        <w:rPr>
          <w:rFonts w:asciiTheme="majorBidi" w:hAnsiTheme="majorBidi" w:cstheme="majorBidi"/>
          <w:lang w:val="cy-GB"/>
        </w:rPr>
        <w:t>lythrennedd a rhifedd, a bod yna cysylltiadau gyda’r fframwaith hon. Credwyd bod pob un o’r gweithgareddau uchod yn rhai sydd â chamau penodol wrth iddynt ddatblygu mewn camau, ac felly maent y</w:t>
      </w:r>
      <w:r w:rsidRPr="002D37FA">
        <w:rPr>
          <w:rFonts w:asciiTheme="majorBidi" w:hAnsiTheme="majorBidi" w:cstheme="majorBidi"/>
          <w:lang w:val="cy-GB"/>
        </w:rPr>
        <w:t xml:space="preserve">n sgaffaldio addysg y plant, </w:t>
      </w:r>
      <w:r w:rsidR="00F90890" w:rsidRPr="002D37FA">
        <w:rPr>
          <w:rFonts w:asciiTheme="majorBidi" w:hAnsiTheme="majorBidi" w:cstheme="majorBidi"/>
          <w:lang w:val="cy-GB"/>
        </w:rPr>
        <w:t>rhywbeth sydd yn bwysig yn ôl Bruner.</w:t>
      </w:r>
    </w:p>
    <w:p w:rsidR="00CE4265" w:rsidRPr="002D37FA" w:rsidRDefault="00F90890" w:rsidP="002D37FA">
      <w:pPr>
        <w:spacing w:line="360" w:lineRule="auto"/>
        <w:rPr>
          <w:rFonts w:asciiTheme="majorBidi" w:hAnsiTheme="majorBidi" w:cstheme="majorBidi"/>
          <w:lang w:val="cy-GB"/>
        </w:rPr>
      </w:pPr>
      <w:r w:rsidRPr="002D37FA">
        <w:rPr>
          <w:rFonts w:asciiTheme="majorBidi" w:hAnsiTheme="majorBidi" w:cstheme="majorBidi"/>
          <w:lang w:val="cy-GB"/>
        </w:rPr>
        <w:t>Bwysig nodi, bod yr holl weithgareddau uchod yn wersi celfyddydau, yn rai sydd wedi eu cynllunio er mwyn sicrhau bod cyfleoedd gan bob unigolyn i fod yn greadigol. C</w:t>
      </w:r>
      <w:r w:rsidR="00DE192F" w:rsidRPr="002D37FA">
        <w:rPr>
          <w:rFonts w:asciiTheme="majorBidi" w:hAnsiTheme="majorBidi" w:cstheme="majorBidi"/>
          <w:lang w:val="cy-GB"/>
        </w:rPr>
        <w:t>ysylltwyd hyn yn agos gyda barn Donaldson (2015) yn D</w:t>
      </w:r>
      <w:r w:rsidRPr="002D37FA">
        <w:rPr>
          <w:rFonts w:asciiTheme="majorBidi" w:hAnsiTheme="majorBidi" w:cstheme="majorBidi"/>
          <w:lang w:val="cy-GB"/>
        </w:rPr>
        <w:t>yfodol Llwyddiannus, am gyflwyno pedwar diben bydd y</w:t>
      </w:r>
      <w:r w:rsidR="00DE192F" w:rsidRPr="002D37FA">
        <w:rPr>
          <w:rFonts w:asciiTheme="majorBidi" w:hAnsiTheme="majorBidi" w:cstheme="majorBidi"/>
          <w:lang w:val="cy-GB"/>
        </w:rPr>
        <w:t>n wraidd i’r cwricwlwm newydd, b</w:t>
      </w:r>
      <w:r w:rsidRPr="002D37FA">
        <w:rPr>
          <w:rFonts w:asciiTheme="majorBidi" w:hAnsiTheme="majorBidi" w:cstheme="majorBidi"/>
          <w:lang w:val="cy-GB"/>
        </w:rPr>
        <w:t xml:space="preserve">ydd yn ffurfio dyfodol a rhoi cyfleoedd i holl blant a phobl ifanc Cymru, gan gynnwys rhoi cyfleoedd iddynt fod “yn </w:t>
      </w:r>
      <w:r w:rsidR="001D6434" w:rsidRPr="002D37FA">
        <w:rPr>
          <w:rFonts w:asciiTheme="majorBidi" w:hAnsiTheme="majorBidi" w:cstheme="majorBidi"/>
          <w:lang w:val="cy-GB"/>
        </w:rPr>
        <w:t>gyfranwyr mentrus, creadigol” (</w:t>
      </w:r>
      <w:r w:rsidRPr="002D37FA">
        <w:rPr>
          <w:rFonts w:asciiTheme="majorBidi" w:hAnsiTheme="majorBidi" w:cstheme="majorBidi"/>
          <w:lang w:val="cy-GB"/>
        </w:rPr>
        <w:t xml:space="preserve">2015: 31), </w:t>
      </w:r>
      <w:r w:rsidR="0056317F" w:rsidRPr="002D37FA">
        <w:rPr>
          <w:rFonts w:asciiTheme="majorBidi" w:hAnsiTheme="majorBidi" w:cstheme="majorBidi"/>
          <w:lang w:val="cy-GB"/>
        </w:rPr>
        <w:t>gwelir atodiad 9</w:t>
      </w:r>
      <w:r w:rsidRPr="002D37FA">
        <w:rPr>
          <w:rFonts w:asciiTheme="majorBidi" w:hAnsiTheme="majorBidi" w:cstheme="majorBidi"/>
          <w:lang w:val="cy-GB"/>
        </w:rPr>
        <w:t xml:space="preserve"> am weddill y dibenion.</w:t>
      </w:r>
    </w:p>
    <w:p w:rsidR="003246FA" w:rsidRPr="002D37FA" w:rsidRDefault="00884DE6" w:rsidP="002D37FA">
      <w:pPr>
        <w:spacing w:line="360" w:lineRule="auto"/>
        <w:rPr>
          <w:rFonts w:asciiTheme="majorBidi" w:hAnsiTheme="majorBidi" w:cstheme="majorBidi"/>
          <w:lang w:val="cy-GB"/>
        </w:rPr>
      </w:pPr>
      <w:r w:rsidRPr="002D37FA">
        <w:rPr>
          <w:rFonts w:asciiTheme="majorBidi" w:hAnsiTheme="majorBidi" w:cstheme="majorBidi"/>
          <w:lang w:val="cy-GB"/>
        </w:rPr>
        <w:t>Pwysleisiwyd yr adnodd y gair ‘creadigol’ oherwydd mae gan bob gweithgaredd elfen sydd yn hybu gwaith unigryw a chreadigol. Er mae’n anodd esbonio yn gwmws beth yw ystyr bod yn greadigol, maent yn hanfodol rhoi cyfleoedd i blant brofi’r fath beth wrth i Gyngor Celfyddydau Cymru, sef corff sydd yn gweithio’n ochor yn ochor gyda’r diwydiant addysg pwysleisio bod y celfyddydau yn rhan hanfodol o’r cwricwlwm cenedlaethol yng Nghymru, pe bai athrawon addysgu yn perthyn i’r ysgol neu staff allanol yn darparu’r cyfleoedd i’r plant</w:t>
      </w:r>
      <w:r w:rsidR="00B05FAD" w:rsidRPr="002D37FA">
        <w:rPr>
          <w:rFonts w:asciiTheme="majorBidi" w:hAnsiTheme="majorBidi" w:cstheme="majorBidi"/>
          <w:lang w:val="cy-GB"/>
        </w:rPr>
        <w:t>, mae’n</w:t>
      </w:r>
      <w:r w:rsidRPr="002D37FA">
        <w:rPr>
          <w:rFonts w:asciiTheme="majorBidi" w:hAnsiTheme="majorBidi" w:cstheme="majorBidi"/>
          <w:lang w:val="cy-GB"/>
        </w:rPr>
        <w:t xml:space="preserve"> bwysig iddyn</w:t>
      </w:r>
      <w:r w:rsidR="00B05FAD" w:rsidRPr="002D37FA">
        <w:rPr>
          <w:rFonts w:asciiTheme="majorBidi" w:hAnsiTheme="majorBidi" w:cstheme="majorBidi"/>
          <w:lang w:val="cy-GB"/>
        </w:rPr>
        <w:t>t gael y cyfleoedd yma. Er mae’n m</w:t>
      </w:r>
      <w:r w:rsidRPr="002D37FA">
        <w:rPr>
          <w:rFonts w:asciiTheme="majorBidi" w:hAnsiTheme="majorBidi" w:cstheme="majorBidi"/>
          <w:lang w:val="cy-GB"/>
        </w:rPr>
        <w:t>edru bod yn heriol ar adegau i feirniadu beth yn gwmws yw bod yn greadigol, ni ddelwyd anghofio’r gwerth. Gan fod p</w:t>
      </w:r>
      <w:r w:rsidR="00B05FAD" w:rsidRPr="002D37FA">
        <w:rPr>
          <w:rFonts w:asciiTheme="majorBidi" w:hAnsiTheme="majorBidi" w:cstheme="majorBidi"/>
          <w:lang w:val="cy-GB"/>
        </w:rPr>
        <w:t>ob un disgybl yn unigolion mae’n</w:t>
      </w:r>
      <w:r w:rsidRPr="002D37FA">
        <w:rPr>
          <w:rFonts w:asciiTheme="majorBidi" w:hAnsiTheme="majorBidi" w:cstheme="majorBidi"/>
          <w:lang w:val="cy-GB"/>
        </w:rPr>
        <w:t xml:space="preserve"> bwysig i’w ystyried ei anghenion a lles wrth gynllunio pob gwers, ac i ystyried bod dychymyg pob un o’r disgyblion yn wahanol fel nodwyd gan Bloomfield “Children are recognised as creative artists in their own right” (2013: 6).</w:t>
      </w:r>
    </w:p>
    <w:p w:rsidR="00BC2288" w:rsidRPr="002D37FA" w:rsidRDefault="008A42AA" w:rsidP="002D37FA">
      <w:pPr>
        <w:spacing w:line="360" w:lineRule="auto"/>
        <w:rPr>
          <w:rFonts w:asciiTheme="majorBidi" w:hAnsiTheme="majorBidi" w:cstheme="majorBidi"/>
          <w:lang w:val="cy-GB"/>
        </w:rPr>
      </w:pPr>
      <w:r w:rsidRPr="002D37FA">
        <w:rPr>
          <w:rFonts w:asciiTheme="majorBidi" w:hAnsiTheme="majorBidi" w:cstheme="majorBidi"/>
          <w:lang w:val="cy-GB"/>
        </w:rPr>
        <w:t>Soniwyd uchod am sut bydd y gweithgareddau yn cysylltu gyda’r Cwricwlwm Cymreig, a gan mae’n elfen hanfodol yn y diwydiant addysg mae’r gwersi uchod yn sicrhau bod yr elfen o etifeddiaeth yn parhau. Wr</w:t>
      </w:r>
      <w:r w:rsidR="00A70DD4" w:rsidRPr="002D37FA">
        <w:rPr>
          <w:rFonts w:asciiTheme="majorBidi" w:hAnsiTheme="majorBidi" w:cstheme="majorBidi"/>
          <w:lang w:val="cy-GB"/>
        </w:rPr>
        <w:t xml:space="preserve">th addysgu’r celfyddydau dywed </w:t>
      </w:r>
      <w:r w:rsidRPr="002D37FA">
        <w:rPr>
          <w:rFonts w:asciiTheme="majorBidi" w:hAnsiTheme="majorBidi" w:cstheme="majorBidi"/>
          <w:lang w:val="cy-GB"/>
        </w:rPr>
        <w:t>Davies “ym mhob agwedd o’r cwricwlwm Cymreig y nod ydy rhoi cyfleodd i ddisgyblion ddatblygu ymwybyddiaeth gynyddol o’u hunaniaeth a dealltwriaeth o’u Cymreictod eu hunain” (</w:t>
      </w:r>
      <w:r w:rsidR="00A70DD4" w:rsidRPr="002D37FA">
        <w:rPr>
          <w:rFonts w:asciiTheme="majorBidi" w:hAnsiTheme="majorBidi" w:cstheme="majorBidi"/>
          <w:lang w:val="cy-GB"/>
        </w:rPr>
        <w:t>2017</w:t>
      </w:r>
      <w:r w:rsidRPr="002D37FA">
        <w:rPr>
          <w:rFonts w:asciiTheme="majorBidi" w:hAnsiTheme="majorBidi" w:cstheme="majorBidi"/>
          <w:lang w:val="cy-GB"/>
        </w:rPr>
        <w:t>: 120). Gan fod y gweithgareddau yn gysylltiedig gyda</w:t>
      </w:r>
      <w:r w:rsidR="00C71947" w:rsidRPr="002D37FA">
        <w:rPr>
          <w:rFonts w:asciiTheme="majorBidi" w:hAnsiTheme="majorBidi" w:cstheme="majorBidi"/>
          <w:lang w:val="cy-GB"/>
        </w:rPr>
        <w:t>’r</w:t>
      </w:r>
      <w:r w:rsidRPr="002D37FA">
        <w:rPr>
          <w:rFonts w:asciiTheme="majorBidi" w:hAnsiTheme="majorBidi" w:cstheme="majorBidi"/>
          <w:lang w:val="cy-GB"/>
        </w:rPr>
        <w:t xml:space="preserve"> diwydiant roedd yn ffynnu yng Nghymru, ond hefyd diwydiant sydd yn parhau </w:t>
      </w:r>
      <w:r w:rsidR="00B05FAD" w:rsidRPr="002D37FA">
        <w:rPr>
          <w:rFonts w:asciiTheme="majorBidi" w:hAnsiTheme="majorBidi" w:cstheme="majorBidi"/>
          <w:lang w:val="cy-GB"/>
        </w:rPr>
        <w:t>hyd at heddiw, mae’r gwersi</w:t>
      </w:r>
      <w:r w:rsidRPr="002D37FA">
        <w:rPr>
          <w:rFonts w:asciiTheme="majorBidi" w:hAnsiTheme="majorBidi" w:cstheme="majorBidi"/>
          <w:lang w:val="cy-GB"/>
        </w:rPr>
        <w:t xml:space="preserve"> yn cysylltu gydag elfennau o’r Cwricwlwm Cymreig. Gan fod hyn yn rhywbeth sydd yn perthyn i Gymru mae hefyd yn bosib i’r athro cysylltu hyn i brosiect ‘Fy milltir sgwâr’ wrth i’r plant dysgu am yr hyn sydd o’u hamgylch. Wrth ystyried y pethau sydd o’u hamgylch maent yn bosib ystyried ADCDF sef yr hyn a thrafodwyd u</w:t>
      </w:r>
      <w:r w:rsidR="00C71947" w:rsidRPr="002D37FA">
        <w:rPr>
          <w:rFonts w:asciiTheme="majorBidi" w:hAnsiTheme="majorBidi" w:cstheme="majorBidi"/>
          <w:lang w:val="cy-GB"/>
        </w:rPr>
        <w:t>chod sef er ei phwysigrwydd, er yn</w:t>
      </w:r>
      <w:r w:rsidR="00762063" w:rsidRPr="002D37FA">
        <w:rPr>
          <w:rFonts w:asciiTheme="majorBidi" w:hAnsiTheme="majorBidi" w:cstheme="majorBidi"/>
          <w:lang w:val="cy-GB"/>
        </w:rPr>
        <w:t xml:space="preserve"> ô</w:t>
      </w:r>
      <w:r w:rsidRPr="002D37FA">
        <w:rPr>
          <w:rFonts w:asciiTheme="majorBidi" w:hAnsiTheme="majorBidi" w:cstheme="majorBidi"/>
          <w:lang w:val="cy-GB"/>
        </w:rPr>
        <w:t>l Estyn nid oes digon o ymarfer da yn yr ysgolion.</w:t>
      </w:r>
    </w:p>
    <w:p w:rsidR="003826C9" w:rsidRDefault="00DE59D7" w:rsidP="002D37FA">
      <w:pPr>
        <w:spacing w:line="360" w:lineRule="auto"/>
        <w:rPr>
          <w:rFonts w:asciiTheme="majorBidi" w:hAnsiTheme="majorBidi" w:cstheme="majorBidi"/>
          <w:lang w:val="cy-GB"/>
        </w:rPr>
      </w:pPr>
      <w:r w:rsidRPr="002D37FA">
        <w:rPr>
          <w:rFonts w:asciiTheme="majorBidi" w:hAnsiTheme="majorBidi" w:cstheme="majorBidi"/>
          <w:lang w:val="cy-GB"/>
        </w:rPr>
        <w:t>I gloi mae’n bwysig nodi er cred rhai bod yna manteision ac anfanteision wrth addysgu’r celfyddydau, gan gynnwys ei bwysigrwydd a gwerth, mae’n wir i ddweud bod gan bob un unigolyn dawn i fod yn greadigol, ac fel dywed gan Bruner mae creadigrwydd yn “act that creates effective surprise” (Bruner,1997: 18). Hefyd, ni allwn anwybyddi'r ymarfer da a welwyd ynglŷn â chreadigrwydd mewn rhan benodol o’r Eidal sef Reggio Emillia, wedi iddynt nodi ar eu gwefan pa mor bwysig mae creadigrwydd, “values the expensiveness and creativity of each child in the group” (Reggio Emillia Approach / Reggio Children, 2017).</w:t>
      </w:r>
    </w:p>
    <w:p w:rsidR="003826C9" w:rsidRDefault="003826C9">
      <w:pPr>
        <w:rPr>
          <w:rFonts w:asciiTheme="majorBidi" w:hAnsiTheme="majorBidi" w:cstheme="majorBidi"/>
          <w:lang w:val="cy-GB"/>
        </w:rPr>
      </w:pPr>
      <w:r>
        <w:rPr>
          <w:rFonts w:asciiTheme="majorBidi" w:hAnsiTheme="majorBidi" w:cstheme="majorBidi"/>
          <w:lang w:val="cy-GB"/>
        </w:rPr>
        <w:br w:type="page"/>
      </w:r>
    </w:p>
    <w:p w:rsidR="003826C9" w:rsidRPr="003826C9" w:rsidRDefault="003826C9" w:rsidP="003826C9">
      <w:pPr>
        <w:spacing w:line="360" w:lineRule="auto"/>
        <w:rPr>
          <w:rFonts w:asciiTheme="majorBidi" w:hAnsiTheme="majorBidi" w:cstheme="majorBidi"/>
          <w:u w:val="single"/>
          <w:lang w:val="cy-GB"/>
        </w:rPr>
      </w:pPr>
      <w:r>
        <w:rPr>
          <w:rFonts w:asciiTheme="majorBidi" w:hAnsiTheme="majorBidi" w:cstheme="majorBidi"/>
          <w:lang w:val="cy-GB"/>
        </w:rPr>
        <w:t xml:space="preserve">                                                               </w:t>
      </w:r>
      <w:r w:rsidRPr="003826C9">
        <w:rPr>
          <w:rFonts w:asciiTheme="majorBidi" w:hAnsiTheme="majorBidi" w:cstheme="majorBidi"/>
          <w:u w:val="single"/>
          <w:lang w:val="cy-GB"/>
        </w:rPr>
        <w:t xml:space="preserve">Rhestyr Cyfeirnodi </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Addysg yng Nghymru: Cenhadaeth ein Cenedl. (2017). Caerdydd: Llywodraeth Cymru.</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Anhybys, (2008). Supporting Children’s development.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http://ncac.acecqa.gov.au/educator-resources/pcf-articles/Supporting_children's_development_fine_motor_skills.pdf</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 [Darllenwyd 26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Barnes, J. a Shirley, I. (2007) Strangely Familiar Cross Curricular and Creative Thinking in Teacher Education Improving Schools. Vol 10.</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Black, C. a Wiliam, D. (1998). Ar gael yn: </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http://electronicportfolios.org/afl/InsideBlackBox.pdf</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[Darllenwyd 10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Bloomfield, A. (2013). Teaching Integrated Arts in the Primary School. David Fulton Publishers.  </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Bruner, J. (1997). On knowing. Cambridge/Mass: Belknap Press of Harvard University Press.</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Chwaraecymru.org.uk. (2017). Play Wales | Chwarae Cymru - chwaraeaherio.</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http://www.chwaraecymru.org.uk/mobile/index.php?page_url=playandchallenge&amp;lang=cym </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[Darllenwyd: 24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Donaldson, G. (2015) Dyfodol Llwyddiannus: Adolygiad Annibynnol o’r cwricwlwm a’r trefniadau asesu yng Nghymru. Caerdydd: Llywodraeth Cymru.</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Earlychildhoodnews.com. (dyddiad anhysbys). Earlychildhood News – Article Reading Centre.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http://www.earlychildhoodnews.com/earlychild...ArticelID=349</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[Darllenwyd ar: 25 Hydref 2017 ]</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Estyn (2013) Adroddiad blynyddol. Estyn. Caerdydd.</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Estyn (2014) Adroddiad blynyddol. Estyn. Caerdydd.</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Google Books. (2014). Becoming an Outstanding Primary School Teacher.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s://books.google.co.uk/books?id=CZiQBAAAQBAJ&amp;pg=PT9&amp;lpg=PT9&amp;dq=creating+enabling+environments+so+that+children+can+undertake+activities+set+by+adults+and+explore+the+world+by+themselves&amp;source=bl&amp;ots=eLM5nfpv8T&amp;sig=spE2RNbGM_-FG2u54e-k95LcNnY&amp;hl=en&amp;sa=X&amp;ved=0ahUKEwjatMys15XXAhVMahoKHWUXDeEQ6AEIKDAA#v=onepage&amp;q=creating%20enabling%20environments%20so%20that%20children%20can%20undertake%20activities%20set%20by%20adults%20and%20explore%20the%20world%20by%20themselves&amp;f=false</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[Darllenwyd ar:  25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Hallam, S. (2010). The power of music: Its impact on the intellectual, social, and personal development of children and young people. International Journal of Music Education, Tudalennau. 269-289.</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Hosack, K. (2014). Using the Visual Arts for Cross-curricular Teaching and Learning. Hoboken: Taylor and Francis. </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Hopwood, M. a Defis, N. (gol.) (2017) Llawlyfr Darpar-Athrawon Cymru. Caerfyrddin: Yr Athrofa. [Llawlyfr mewnol]</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Kelly, L. a Stead, D. (2013). Enhancing primary science. Mainhead: Open University Press.</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Llywodraeth Cymru (2003)  Datblygu’r Cwricwlwm Cymreig. Caerdydd: LICC</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Llywodraeth Cymru (2008) Fframwaith Llythrennedd a Rhifedd Cenedlaethol. Caerdydd: LICC</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http://learning.gov.wales/resources/browse-all/nlnf/framework?lang=cy</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[Darllenwyd 27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Llywodraeth Cymru (2015) Fframwaith y Cyfnod Sylfaen. Caerdydd: LICC</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Llywodraeth Cymru (2010). Sut i ddatblygu meddwl ac asesu ar gyfer dysgu yn yr ystafell ddosbarth. (2010). Caerdydd: LICC</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Reggio Emilia Approach / Reggio Children. (2017).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http://www.reggiochildren.it/identita/reggio-emilia-approach/?lang=en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[Darllenwyd: 8fed o Hydref2017]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Rose, J. (2009) Independent Review of the Primary Curriculum: Final Report.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http://www.educationengland.org.uk/documents/pdfs/2009-IRPC-final-report.pdf</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[Darllenwyd: 24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Siencyn, S. (2010). Y Cyfnod Sylfaen 3-7 oed. 1st ed. Caerfyrddin: Cyhoeddiadau Prifysgol Cymru Y Drindod Dewi Sant.</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Smith, D. (2013). Adroddiad annibynnol ar gyfer Llywodraeth Cymru ar y Celfyddydau mewn Addysg yn Ysgolion Cymru. Caerdydd: Llywodraeth Cymru.</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(2006). [Fideo] Arwain gan K. Robinson.</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Lluniau:</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Ganz, V. (Dyddiad anhysbys).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https://i.pinimg.com/474x/ba/7e/9d/ba7e9d2128ee190c1b69fa5353ff5ae5--coal-mining-green-man.jpg</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[Cyrchiad: 20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Ganz, V. (Dyddiad anhysbys).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https://www.llgc.org.uk/fileadmin/fileadmin/images_gwefan/casgliadau/old_collections/pictures/pictures_main/2_gcf02833.jpg</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[Cyrchiad: 20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Ganz, V. (Dyddiad anhysbys). Ar gael yn:</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https://i.pinimg.com/564x/0d/ec/85/0dec858317768c0278c1f32915fdee61--going-home-welsh.jpg</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[Cyrchiad: 20 o Hydref 2017]</w:t>
      </w:r>
    </w:p>
    <w:p w:rsidR="003826C9" w:rsidRPr="003826C9" w:rsidRDefault="003826C9" w:rsidP="003826C9">
      <w:pPr>
        <w:spacing w:line="360" w:lineRule="auto"/>
        <w:rPr>
          <w:rFonts w:asciiTheme="majorBidi" w:hAnsiTheme="majorBidi" w:cstheme="majorBidi"/>
          <w:lang w:val="cy-GB"/>
        </w:rPr>
      </w:pPr>
    </w:p>
    <w:p w:rsidR="003826C9" w:rsidRPr="003826C9" w:rsidRDefault="003826C9" w:rsidP="003826C9">
      <w:pPr>
        <w:spacing w:line="360" w:lineRule="auto"/>
        <w:rPr>
          <w:rFonts w:asciiTheme="majorBidi" w:hAnsiTheme="majorBidi" w:cstheme="majorBidi"/>
          <w:u w:val="single"/>
          <w:lang w:val="cy-GB"/>
        </w:rPr>
      </w:pPr>
      <w:r w:rsidRPr="003826C9">
        <w:rPr>
          <w:rFonts w:asciiTheme="majorBidi" w:hAnsiTheme="majorBidi" w:cstheme="majorBidi"/>
          <w:u w:val="single"/>
          <w:lang w:val="cy-GB"/>
        </w:rPr>
        <w:t xml:space="preserve">Llyfryddiaeth </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http://valerieganz.co.uk/   [Darllenwyd 24 o Hydref 2017]</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http://valerieganz.co.uk/biography/  [Darllenwyd 24 o Hydref 2017]</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https://www.cinchreview.com/calon-lan-a-pure-heart/10285/  [Darllenwyd 24 o Hydref 2017]</w:t>
      </w:r>
    </w:p>
    <w:p w:rsidR="00447D80"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http://gowerhiddenhistory.blogspot.co.uk/2016/03/41-history-of-iconic-hymn.html?m=1 </w:t>
      </w:r>
    </w:p>
    <w:p w:rsidR="003826C9" w:rsidRPr="003826C9" w:rsidRDefault="003826C9" w:rsidP="003826C9">
      <w:pPr>
        <w:spacing w:line="360" w:lineRule="auto"/>
        <w:rPr>
          <w:rFonts w:asciiTheme="majorBidi" w:hAnsiTheme="majorBidi" w:cstheme="majorBidi"/>
          <w:lang w:val="cy-GB"/>
        </w:rPr>
      </w:pPr>
      <w:r w:rsidRPr="003826C9">
        <w:rPr>
          <w:rFonts w:asciiTheme="majorBidi" w:hAnsiTheme="majorBidi" w:cstheme="majorBidi"/>
          <w:lang w:val="cy-GB"/>
        </w:rPr>
        <w:t xml:space="preserve"> [Darllenwyd 25 o Hydref 2017]</w:t>
      </w:r>
    </w:p>
    <w:p w:rsidR="000E7AF3" w:rsidRPr="002D37FA" w:rsidRDefault="000E7AF3" w:rsidP="002D37FA">
      <w:pPr>
        <w:spacing w:line="360" w:lineRule="auto"/>
        <w:rPr>
          <w:rFonts w:asciiTheme="majorBidi" w:hAnsiTheme="majorBidi" w:cstheme="majorBidi"/>
          <w:lang w:val="cy-GB"/>
        </w:rPr>
      </w:pPr>
    </w:p>
    <w:sectPr w:rsidR="000E7AF3" w:rsidRPr="002D37F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B90" w:rsidRDefault="00735B90" w:rsidP="00735B90">
      <w:pPr>
        <w:spacing w:after="0" w:line="240" w:lineRule="auto"/>
      </w:pPr>
      <w:r>
        <w:separator/>
      </w:r>
    </w:p>
  </w:endnote>
  <w:endnote w:type="continuationSeparator" w:id="0">
    <w:p w:rsidR="00735B90" w:rsidRDefault="00735B90" w:rsidP="00735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D7F" w:rsidRDefault="00514D7F">
    <w:pPr>
      <w:pStyle w:val="Footer"/>
    </w:pPr>
    <w:r>
      <w:t xml:space="preserve">Tudalen </w:t>
    </w:r>
    <w:sdt>
      <w:sdtPr>
        <w:id w:val="-185271283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35347">
          <w:rPr>
            <w:noProof/>
          </w:rPr>
          <w:t>1</w:t>
        </w:r>
        <w:r>
          <w:rPr>
            <w:noProof/>
          </w:rPr>
          <w:fldChar w:fldCharType="end"/>
        </w:r>
      </w:sdtContent>
    </w:sdt>
  </w:p>
  <w:p w:rsidR="00735B90" w:rsidRDefault="00735B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B90" w:rsidRDefault="00735B90" w:rsidP="00735B90">
      <w:pPr>
        <w:spacing w:after="0" w:line="240" w:lineRule="auto"/>
      </w:pPr>
      <w:r>
        <w:separator/>
      </w:r>
    </w:p>
  </w:footnote>
  <w:footnote w:type="continuationSeparator" w:id="0">
    <w:p w:rsidR="00735B90" w:rsidRDefault="00735B90" w:rsidP="00735B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B90" w:rsidRDefault="00735B90">
    <w:pPr>
      <w:pStyle w:val="Header"/>
    </w:pPr>
    <w:r>
      <w:t>1600511</w:t>
    </w:r>
  </w:p>
  <w:p w:rsidR="00735B90" w:rsidRDefault="00735B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A00"/>
    <w:rsid w:val="00002253"/>
    <w:rsid w:val="00020235"/>
    <w:rsid w:val="000355BD"/>
    <w:rsid w:val="0003780D"/>
    <w:rsid w:val="00037C5F"/>
    <w:rsid w:val="0004085D"/>
    <w:rsid w:val="000659A1"/>
    <w:rsid w:val="0008309F"/>
    <w:rsid w:val="0008511D"/>
    <w:rsid w:val="000A5A69"/>
    <w:rsid w:val="000B04BF"/>
    <w:rsid w:val="000D43C5"/>
    <w:rsid w:val="000E3D44"/>
    <w:rsid w:val="000E7AF3"/>
    <w:rsid w:val="000F2E89"/>
    <w:rsid w:val="000F717D"/>
    <w:rsid w:val="0011274E"/>
    <w:rsid w:val="00124FA2"/>
    <w:rsid w:val="00127F0A"/>
    <w:rsid w:val="001370DB"/>
    <w:rsid w:val="001563B2"/>
    <w:rsid w:val="0016739F"/>
    <w:rsid w:val="001A5382"/>
    <w:rsid w:val="001B0267"/>
    <w:rsid w:val="001D4142"/>
    <w:rsid w:val="001D6434"/>
    <w:rsid w:val="001E402A"/>
    <w:rsid w:val="00210C32"/>
    <w:rsid w:val="0021481F"/>
    <w:rsid w:val="00214DC5"/>
    <w:rsid w:val="002258DD"/>
    <w:rsid w:val="00230C56"/>
    <w:rsid w:val="002419AE"/>
    <w:rsid w:val="00243955"/>
    <w:rsid w:val="00263759"/>
    <w:rsid w:val="00281A8F"/>
    <w:rsid w:val="0029252E"/>
    <w:rsid w:val="00292CB5"/>
    <w:rsid w:val="002B4EE4"/>
    <w:rsid w:val="002C1F71"/>
    <w:rsid w:val="002D37FA"/>
    <w:rsid w:val="00317877"/>
    <w:rsid w:val="003246FA"/>
    <w:rsid w:val="00326372"/>
    <w:rsid w:val="00351520"/>
    <w:rsid w:val="003826C9"/>
    <w:rsid w:val="00385B96"/>
    <w:rsid w:val="0039026C"/>
    <w:rsid w:val="00390D8E"/>
    <w:rsid w:val="003C451B"/>
    <w:rsid w:val="003D6F4B"/>
    <w:rsid w:val="004019F5"/>
    <w:rsid w:val="00433D8D"/>
    <w:rsid w:val="004434C6"/>
    <w:rsid w:val="00447D80"/>
    <w:rsid w:val="004625C2"/>
    <w:rsid w:val="00463B34"/>
    <w:rsid w:val="00477EA2"/>
    <w:rsid w:val="00482856"/>
    <w:rsid w:val="004B12ED"/>
    <w:rsid w:val="004B3CC4"/>
    <w:rsid w:val="00502BCF"/>
    <w:rsid w:val="00512503"/>
    <w:rsid w:val="00514D7F"/>
    <w:rsid w:val="00524E04"/>
    <w:rsid w:val="0053184F"/>
    <w:rsid w:val="0056317F"/>
    <w:rsid w:val="0056741D"/>
    <w:rsid w:val="00574FC1"/>
    <w:rsid w:val="00586CF8"/>
    <w:rsid w:val="005A2452"/>
    <w:rsid w:val="005A4A36"/>
    <w:rsid w:val="005A71BD"/>
    <w:rsid w:val="005D0DC1"/>
    <w:rsid w:val="005E5757"/>
    <w:rsid w:val="00604DE9"/>
    <w:rsid w:val="00617A52"/>
    <w:rsid w:val="00630334"/>
    <w:rsid w:val="00637B59"/>
    <w:rsid w:val="0065209A"/>
    <w:rsid w:val="006520AD"/>
    <w:rsid w:val="00670D56"/>
    <w:rsid w:val="006739FC"/>
    <w:rsid w:val="00676E1D"/>
    <w:rsid w:val="006A03E1"/>
    <w:rsid w:val="006A0AA9"/>
    <w:rsid w:val="006A0E54"/>
    <w:rsid w:val="006A7D8C"/>
    <w:rsid w:val="006B131F"/>
    <w:rsid w:val="00701FC5"/>
    <w:rsid w:val="00733BF2"/>
    <w:rsid w:val="00735347"/>
    <w:rsid w:val="00735B90"/>
    <w:rsid w:val="00746C4B"/>
    <w:rsid w:val="00756095"/>
    <w:rsid w:val="0075655A"/>
    <w:rsid w:val="00762063"/>
    <w:rsid w:val="00765128"/>
    <w:rsid w:val="007761FB"/>
    <w:rsid w:val="007B32D5"/>
    <w:rsid w:val="007E15EC"/>
    <w:rsid w:val="007E536A"/>
    <w:rsid w:val="007E650D"/>
    <w:rsid w:val="007F3CFF"/>
    <w:rsid w:val="00834B97"/>
    <w:rsid w:val="00854C30"/>
    <w:rsid w:val="008625CE"/>
    <w:rsid w:val="00862994"/>
    <w:rsid w:val="008677FF"/>
    <w:rsid w:val="00884DE6"/>
    <w:rsid w:val="008A42AA"/>
    <w:rsid w:val="008B34A8"/>
    <w:rsid w:val="008E5981"/>
    <w:rsid w:val="008E69FE"/>
    <w:rsid w:val="008E7CBF"/>
    <w:rsid w:val="008F0E38"/>
    <w:rsid w:val="008F7834"/>
    <w:rsid w:val="00917D11"/>
    <w:rsid w:val="0093107F"/>
    <w:rsid w:val="00941866"/>
    <w:rsid w:val="00951709"/>
    <w:rsid w:val="00952317"/>
    <w:rsid w:val="00960A58"/>
    <w:rsid w:val="009663BD"/>
    <w:rsid w:val="009674FF"/>
    <w:rsid w:val="00974B8A"/>
    <w:rsid w:val="00992965"/>
    <w:rsid w:val="009A11F7"/>
    <w:rsid w:val="009A4A15"/>
    <w:rsid w:val="009B3AAA"/>
    <w:rsid w:val="009B4A2F"/>
    <w:rsid w:val="009D0407"/>
    <w:rsid w:val="009D1AAE"/>
    <w:rsid w:val="009E10EA"/>
    <w:rsid w:val="009E1B7A"/>
    <w:rsid w:val="009E790C"/>
    <w:rsid w:val="00A03283"/>
    <w:rsid w:val="00A10BCE"/>
    <w:rsid w:val="00A403D7"/>
    <w:rsid w:val="00A42CDD"/>
    <w:rsid w:val="00A52A36"/>
    <w:rsid w:val="00A61F20"/>
    <w:rsid w:val="00A70DD4"/>
    <w:rsid w:val="00A75E3A"/>
    <w:rsid w:val="00A76F49"/>
    <w:rsid w:val="00AA0CE1"/>
    <w:rsid w:val="00AA133A"/>
    <w:rsid w:val="00AA2C62"/>
    <w:rsid w:val="00AA3805"/>
    <w:rsid w:val="00AB64AB"/>
    <w:rsid w:val="00AB6A00"/>
    <w:rsid w:val="00AC5541"/>
    <w:rsid w:val="00AF3A38"/>
    <w:rsid w:val="00B05FAD"/>
    <w:rsid w:val="00B34F0D"/>
    <w:rsid w:val="00B41520"/>
    <w:rsid w:val="00B53C53"/>
    <w:rsid w:val="00B542F3"/>
    <w:rsid w:val="00B55C78"/>
    <w:rsid w:val="00B56383"/>
    <w:rsid w:val="00B66B87"/>
    <w:rsid w:val="00B72BE0"/>
    <w:rsid w:val="00B768E1"/>
    <w:rsid w:val="00B93EFD"/>
    <w:rsid w:val="00B955CB"/>
    <w:rsid w:val="00BA321B"/>
    <w:rsid w:val="00BC2288"/>
    <w:rsid w:val="00BD58C9"/>
    <w:rsid w:val="00BE13E7"/>
    <w:rsid w:val="00BF559B"/>
    <w:rsid w:val="00C07287"/>
    <w:rsid w:val="00C12266"/>
    <w:rsid w:val="00C2296C"/>
    <w:rsid w:val="00C262DA"/>
    <w:rsid w:val="00C30866"/>
    <w:rsid w:val="00C3122A"/>
    <w:rsid w:val="00C42739"/>
    <w:rsid w:val="00C61ADF"/>
    <w:rsid w:val="00C71947"/>
    <w:rsid w:val="00CA6EC0"/>
    <w:rsid w:val="00CE027B"/>
    <w:rsid w:val="00CE0834"/>
    <w:rsid w:val="00CE4265"/>
    <w:rsid w:val="00CE7B33"/>
    <w:rsid w:val="00D01130"/>
    <w:rsid w:val="00D04586"/>
    <w:rsid w:val="00D0660E"/>
    <w:rsid w:val="00D14D4E"/>
    <w:rsid w:val="00D40EEE"/>
    <w:rsid w:val="00D45826"/>
    <w:rsid w:val="00DB3A2C"/>
    <w:rsid w:val="00DC6B57"/>
    <w:rsid w:val="00DD2B4E"/>
    <w:rsid w:val="00DD2B6B"/>
    <w:rsid w:val="00DE192F"/>
    <w:rsid w:val="00DE4DD5"/>
    <w:rsid w:val="00DE59D7"/>
    <w:rsid w:val="00E02E6C"/>
    <w:rsid w:val="00E03804"/>
    <w:rsid w:val="00E4179F"/>
    <w:rsid w:val="00E42828"/>
    <w:rsid w:val="00E875B7"/>
    <w:rsid w:val="00EA255D"/>
    <w:rsid w:val="00EB1ECB"/>
    <w:rsid w:val="00EB5AB9"/>
    <w:rsid w:val="00EE7779"/>
    <w:rsid w:val="00F61FB2"/>
    <w:rsid w:val="00F75285"/>
    <w:rsid w:val="00F759D4"/>
    <w:rsid w:val="00F81AA9"/>
    <w:rsid w:val="00F90890"/>
    <w:rsid w:val="00FA14E6"/>
    <w:rsid w:val="00FA2B2C"/>
    <w:rsid w:val="00FC46C9"/>
    <w:rsid w:val="00FD416E"/>
    <w:rsid w:val="00FE2383"/>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808C3-6C04-4008-8EB5-B138E402B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B90"/>
  </w:style>
  <w:style w:type="paragraph" w:styleId="Footer">
    <w:name w:val="footer"/>
    <w:basedOn w:val="Normal"/>
    <w:link w:val="FooterChar"/>
    <w:uiPriority w:val="99"/>
    <w:unhideWhenUsed/>
    <w:rsid w:val="00735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B90"/>
  </w:style>
  <w:style w:type="table" w:customStyle="1" w:styleId="TableGrid1">
    <w:name w:val="Table Grid1"/>
    <w:basedOn w:val="TableNormal"/>
    <w:next w:val="TableGrid"/>
    <w:uiPriority w:val="59"/>
    <w:rsid w:val="001E402A"/>
    <w:pPr>
      <w:spacing w:after="0" w:line="240" w:lineRule="auto"/>
    </w:pPr>
    <w:rPr>
      <w:sz w:val="24"/>
      <w:szCs w:val="24"/>
      <w:lang w:val="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1E4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6219</Words>
  <Characters>33393</Characters>
  <Application>Microsoft Office Word</Application>
  <DocSecurity>0</DocSecurity>
  <Lines>929</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Thomas</dc:creator>
  <cp:keywords/>
  <dc:description/>
  <cp:lastModifiedBy>Steffan Thomas</cp:lastModifiedBy>
  <cp:revision>3</cp:revision>
  <dcterms:created xsi:type="dcterms:W3CDTF">2017-10-31T14:09:00Z</dcterms:created>
  <dcterms:modified xsi:type="dcterms:W3CDTF">2017-10-31T14:11:00Z</dcterms:modified>
</cp:coreProperties>
</file>