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D1063" w14:textId="77777777" w:rsidR="00962703" w:rsidRDefault="00962703" w:rsidP="00962703">
      <w:pPr>
        <w:rPr>
          <w:b/>
          <w:bCs/>
        </w:rPr>
      </w:pPr>
      <w:r>
        <w:rPr>
          <w:noProof/>
        </w:rPr>
        <w:drawing>
          <wp:inline distT="0" distB="0" distL="0" distR="0" wp14:anchorId="19202A8C" wp14:editId="020CF7FB">
            <wp:extent cx="3956685" cy="1554480"/>
            <wp:effectExtent l="0" t="0" r="571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56685" cy="1554480"/>
                    </a:xfrm>
                    <a:prstGeom prst="rect">
                      <a:avLst/>
                    </a:prstGeom>
                    <a:noFill/>
                  </pic:spPr>
                </pic:pic>
              </a:graphicData>
            </a:graphic>
          </wp:inline>
        </w:drawing>
      </w:r>
    </w:p>
    <w:p w14:paraId="072A60A3" w14:textId="77777777" w:rsidR="00962703" w:rsidRDefault="00962703" w:rsidP="00962703">
      <w:pPr>
        <w:rPr>
          <w:b/>
          <w:bCs/>
        </w:rPr>
      </w:pPr>
    </w:p>
    <w:p w14:paraId="7FCA094E" w14:textId="77777777" w:rsidR="00962703" w:rsidRDefault="00962703" w:rsidP="00962703">
      <w:pPr>
        <w:rPr>
          <w:b/>
          <w:bCs/>
        </w:rPr>
      </w:pPr>
    </w:p>
    <w:p w14:paraId="04D3E91B" w14:textId="77777777" w:rsidR="00962703" w:rsidRDefault="00962703" w:rsidP="00962703">
      <w:pPr>
        <w:rPr>
          <w:b/>
          <w:bCs/>
        </w:rPr>
      </w:pPr>
    </w:p>
    <w:p w14:paraId="50A25659" w14:textId="77777777" w:rsidR="00962703" w:rsidRPr="00405B76" w:rsidRDefault="00962703" w:rsidP="00962703">
      <w:r>
        <w:rPr>
          <w:b/>
          <w:bCs/>
        </w:rPr>
        <w:t xml:space="preserve">         </w:t>
      </w:r>
      <w:r>
        <w:t xml:space="preserve">               </w:t>
      </w:r>
      <w:r w:rsidRPr="00A20EC4">
        <w:rPr>
          <w:sz w:val="32"/>
          <w:szCs w:val="32"/>
        </w:rPr>
        <w:t>Student name:  Florentina Gavri</w:t>
      </w:r>
      <w:r>
        <w:rPr>
          <w:sz w:val="32"/>
          <w:szCs w:val="32"/>
        </w:rPr>
        <w:t>l</w:t>
      </w:r>
    </w:p>
    <w:p w14:paraId="7ED76E3E" w14:textId="77777777" w:rsidR="00962703" w:rsidRDefault="00962703" w:rsidP="00962703">
      <w:pPr>
        <w:rPr>
          <w:sz w:val="32"/>
          <w:szCs w:val="32"/>
        </w:rPr>
      </w:pPr>
      <w:r>
        <w:rPr>
          <w:sz w:val="32"/>
          <w:szCs w:val="32"/>
        </w:rPr>
        <w:t xml:space="preserve">                Student number: 1906521  </w:t>
      </w:r>
    </w:p>
    <w:p w14:paraId="29AD3F87" w14:textId="77777777" w:rsidR="00962703" w:rsidRDefault="00962703" w:rsidP="00962703">
      <w:pPr>
        <w:rPr>
          <w:sz w:val="32"/>
          <w:szCs w:val="32"/>
        </w:rPr>
      </w:pPr>
      <w:r>
        <w:rPr>
          <w:sz w:val="32"/>
          <w:szCs w:val="32"/>
        </w:rPr>
        <w:t xml:space="preserve">                Lecture name: Magdalena </w:t>
      </w:r>
      <w:proofErr w:type="spellStart"/>
      <w:r>
        <w:rPr>
          <w:sz w:val="32"/>
          <w:szCs w:val="32"/>
        </w:rPr>
        <w:t>Wronska</w:t>
      </w:r>
      <w:proofErr w:type="spellEnd"/>
    </w:p>
    <w:p w14:paraId="766AF362" w14:textId="5A5E8BDD" w:rsidR="00962703" w:rsidRDefault="00962703" w:rsidP="00962703">
      <w:pPr>
        <w:rPr>
          <w:sz w:val="32"/>
          <w:szCs w:val="32"/>
        </w:rPr>
      </w:pPr>
      <w:r>
        <w:rPr>
          <w:sz w:val="32"/>
          <w:szCs w:val="32"/>
        </w:rPr>
        <w:t xml:space="preserve">                Module name: </w:t>
      </w:r>
      <w:r w:rsidRPr="00962703">
        <w:rPr>
          <w:sz w:val="32"/>
          <w:szCs w:val="32"/>
        </w:rPr>
        <w:t xml:space="preserve">Complementary Therapies </w:t>
      </w:r>
    </w:p>
    <w:p w14:paraId="0007F28A" w14:textId="17C2CDC4" w:rsidR="00962703" w:rsidRDefault="00962703" w:rsidP="00962703">
      <w:pPr>
        <w:rPr>
          <w:sz w:val="32"/>
          <w:szCs w:val="32"/>
        </w:rPr>
      </w:pPr>
      <w:r>
        <w:rPr>
          <w:sz w:val="32"/>
          <w:szCs w:val="32"/>
        </w:rPr>
        <w:t xml:space="preserve">                 Module code: </w:t>
      </w:r>
      <w:r w:rsidRPr="00405B76">
        <w:rPr>
          <w:sz w:val="32"/>
          <w:szCs w:val="32"/>
        </w:rPr>
        <w:t>BMHP50</w:t>
      </w:r>
      <w:r>
        <w:rPr>
          <w:sz w:val="32"/>
          <w:szCs w:val="32"/>
        </w:rPr>
        <w:t>01</w:t>
      </w:r>
    </w:p>
    <w:p w14:paraId="4BF03607" w14:textId="77777777" w:rsidR="00962703" w:rsidRDefault="00962703" w:rsidP="00962703">
      <w:pPr>
        <w:rPr>
          <w:sz w:val="32"/>
          <w:szCs w:val="32"/>
        </w:rPr>
      </w:pPr>
    </w:p>
    <w:p w14:paraId="59559697" w14:textId="77777777" w:rsidR="00962703" w:rsidRDefault="00962703" w:rsidP="00962703">
      <w:pPr>
        <w:rPr>
          <w:sz w:val="32"/>
          <w:szCs w:val="32"/>
        </w:rPr>
      </w:pPr>
    </w:p>
    <w:p w14:paraId="437F037C" w14:textId="77777777" w:rsidR="00962703" w:rsidRDefault="00962703" w:rsidP="00962703">
      <w:pPr>
        <w:rPr>
          <w:sz w:val="32"/>
          <w:szCs w:val="32"/>
        </w:rPr>
      </w:pPr>
    </w:p>
    <w:p w14:paraId="7AB583B6" w14:textId="77777777" w:rsidR="00962703" w:rsidRDefault="00962703" w:rsidP="00962703">
      <w:pPr>
        <w:rPr>
          <w:sz w:val="32"/>
          <w:szCs w:val="32"/>
        </w:rPr>
      </w:pPr>
    </w:p>
    <w:p w14:paraId="208ACAE4" w14:textId="77777777" w:rsidR="00962703" w:rsidRDefault="00962703" w:rsidP="00962703">
      <w:pPr>
        <w:rPr>
          <w:sz w:val="32"/>
          <w:szCs w:val="32"/>
        </w:rPr>
      </w:pPr>
    </w:p>
    <w:p w14:paraId="0796445B" w14:textId="77777777" w:rsidR="00962703" w:rsidRDefault="00962703" w:rsidP="00962703">
      <w:pPr>
        <w:rPr>
          <w:sz w:val="32"/>
          <w:szCs w:val="32"/>
        </w:rPr>
      </w:pPr>
    </w:p>
    <w:p w14:paraId="2AC8FB07" w14:textId="77777777" w:rsidR="00962703" w:rsidRDefault="00962703" w:rsidP="00962703">
      <w:pPr>
        <w:rPr>
          <w:sz w:val="32"/>
          <w:szCs w:val="32"/>
        </w:rPr>
      </w:pPr>
    </w:p>
    <w:p w14:paraId="7B52F635" w14:textId="77777777" w:rsidR="00962703" w:rsidRDefault="00962703" w:rsidP="00962703">
      <w:pPr>
        <w:rPr>
          <w:sz w:val="32"/>
          <w:szCs w:val="32"/>
        </w:rPr>
      </w:pPr>
    </w:p>
    <w:p w14:paraId="38BC5813" w14:textId="77777777" w:rsidR="00962703" w:rsidRDefault="00962703" w:rsidP="00962703">
      <w:pPr>
        <w:rPr>
          <w:sz w:val="32"/>
          <w:szCs w:val="32"/>
        </w:rPr>
      </w:pPr>
    </w:p>
    <w:p w14:paraId="2C8B9E74" w14:textId="77777777" w:rsidR="00962703" w:rsidRDefault="00962703" w:rsidP="00962703">
      <w:pPr>
        <w:rPr>
          <w:sz w:val="32"/>
          <w:szCs w:val="32"/>
        </w:rPr>
      </w:pPr>
    </w:p>
    <w:p w14:paraId="034AA1E9" w14:textId="77777777" w:rsidR="00962703" w:rsidRDefault="00962703" w:rsidP="00962703">
      <w:pPr>
        <w:rPr>
          <w:sz w:val="32"/>
          <w:szCs w:val="32"/>
        </w:rPr>
      </w:pPr>
    </w:p>
    <w:p w14:paraId="61320BFC" w14:textId="77777777" w:rsidR="00962703" w:rsidRDefault="00962703" w:rsidP="00962703">
      <w:pPr>
        <w:rPr>
          <w:sz w:val="32"/>
          <w:szCs w:val="32"/>
        </w:rPr>
      </w:pPr>
    </w:p>
    <w:p w14:paraId="5802A00F" w14:textId="77777777" w:rsidR="00962703" w:rsidRDefault="00962703" w:rsidP="00962703">
      <w:pPr>
        <w:rPr>
          <w:sz w:val="32"/>
          <w:szCs w:val="32"/>
        </w:rPr>
      </w:pPr>
    </w:p>
    <w:p w14:paraId="77C3444D" w14:textId="7CF6A7CC" w:rsidR="00962703" w:rsidRDefault="00962703" w:rsidP="00962703">
      <w:r w:rsidRPr="007505F5">
        <w:t>Table of contents</w:t>
      </w:r>
    </w:p>
    <w:p w14:paraId="1D9036CC" w14:textId="287BAD5E" w:rsidR="00962703" w:rsidRDefault="00962703" w:rsidP="00962703">
      <w:r>
        <w:t>Definition Touch Therapy……………………………………………………………………………………………...2</w:t>
      </w:r>
    </w:p>
    <w:p w14:paraId="43A31C37" w14:textId="6DBDE15D" w:rsidR="00962703" w:rsidRDefault="00962703" w:rsidP="00962703">
      <w:r>
        <w:t>History……………………………………………………………………………………………………………………………2</w:t>
      </w:r>
    </w:p>
    <w:p w14:paraId="71782F02" w14:textId="22FE68DD" w:rsidR="00962703" w:rsidRDefault="00962703" w:rsidP="00962703">
      <w:r>
        <w:t>Therapeutic Touch………………………………………………………………………………………………………….2</w:t>
      </w:r>
    </w:p>
    <w:p w14:paraId="1C737CEF" w14:textId="08312EAD" w:rsidR="00962703" w:rsidRDefault="00962703" w:rsidP="00962703">
      <w:r>
        <w:t>Efficacy Therapeutic Touch…………………………………………………………………………………………….3</w:t>
      </w:r>
    </w:p>
    <w:p w14:paraId="61D85F50" w14:textId="5F5D5369" w:rsidR="00962703" w:rsidRDefault="00962703" w:rsidP="00962703">
      <w:r>
        <w:t>Contraindications…………………………………………………………………………………………………………..4</w:t>
      </w:r>
    </w:p>
    <w:p w14:paraId="046897F2" w14:textId="68EF4E05" w:rsidR="00962703" w:rsidRDefault="00962703" w:rsidP="00962703">
      <w:r>
        <w:t>Comparison to traditional Treatment…………………………………………………………………………….4</w:t>
      </w:r>
    </w:p>
    <w:p w14:paraId="3F910B3B" w14:textId="5E70A889" w:rsidR="00962703" w:rsidRPr="007505F5" w:rsidRDefault="00962703" w:rsidP="00962703">
      <w:pPr>
        <w:rPr>
          <w:b/>
          <w:bCs/>
        </w:rPr>
      </w:pPr>
      <w:r>
        <w:t>Conclusion…………………………………………………………………………………………………………………….4</w:t>
      </w:r>
    </w:p>
    <w:p w14:paraId="73D7D619" w14:textId="77777777" w:rsidR="00962703" w:rsidRDefault="00962703" w:rsidP="00243F47">
      <w:pPr>
        <w:ind w:left="720" w:hanging="360"/>
      </w:pPr>
    </w:p>
    <w:p w14:paraId="61390B14" w14:textId="77777777" w:rsidR="00962703" w:rsidRPr="00962703" w:rsidRDefault="00962703" w:rsidP="00962703">
      <w:pPr>
        <w:rPr>
          <w:rFonts w:cstheme="minorHAnsi"/>
          <w:b/>
          <w:bCs/>
        </w:rPr>
      </w:pPr>
    </w:p>
    <w:p w14:paraId="755E0E08" w14:textId="77777777" w:rsidR="00962703" w:rsidRDefault="00962703" w:rsidP="00962703">
      <w:pPr>
        <w:pStyle w:val="ListParagraph"/>
        <w:rPr>
          <w:rFonts w:cstheme="minorHAnsi"/>
          <w:b/>
          <w:bCs/>
        </w:rPr>
      </w:pPr>
    </w:p>
    <w:p w14:paraId="136FECD9" w14:textId="646AEEF5" w:rsidR="0007018A" w:rsidRPr="007641E3" w:rsidRDefault="00243F47" w:rsidP="00243F47">
      <w:pPr>
        <w:pStyle w:val="ListParagraph"/>
        <w:numPr>
          <w:ilvl w:val="0"/>
          <w:numId w:val="2"/>
        </w:numPr>
        <w:rPr>
          <w:rFonts w:cstheme="minorHAnsi"/>
          <w:b/>
          <w:bCs/>
        </w:rPr>
      </w:pPr>
      <w:r w:rsidRPr="007641E3">
        <w:rPr>
          <w:rFonts w:cstheme="minorHAnsi"/>
          <w:b/>
          <w:bCs/>
        </w:rPr>
        <w:t xml:space="preserve">Definition Touch Therapy </w:t>
      </w:r>
    </w:p>
    <w:p w14:paraId="079787E9" w14:textId="4DF91B77" w:rsidR="00CE0A45" w:rsidRPr="007641E3" w:rsidRDefault="0007018A" w:rsidP="00CE0A45">
      <w:pPr>
        <w:rPr>
          <w:rFonts w:cstheme="minorHAnsi"/>
        </w:rPr>
      </w:pPr>
      <w:r w:rsidRPr="007641E3">
        <w:rPr>
          <w:rFonts w:cstheme="minorHAnsi"/>
        </w:rPr>
        <w:t>Therapeutic touch is a contemporary alternative therapy that contains several ancient arts healings of various diseases. This therapy was developed and researched by nurses,</w:t>
      </w:r>
      <w:r w:rsidR="0073152B" w:rsidRPr="007641E3">
        <w:rPr>
          <w:rFonts w:cstheme="minorHAnsi"/>
        </w:rPr>
        <w:t xml:space="preserve"> for almost 50 year</w:t>
      </w:r>
      <w:r w:rsidR="00CE0A45" w:rsidRPr="007641E3">
        <w:rPr>
          <w:rFonts w:cstheme="minorHAnsi"/>
        </w:rPr>
        <w:t xml:space="preserve">s and </w:t>
      </w:r>
      <w:r w:rsidR="0073152B" w:rsidRPr="007641E3">
        <w:rPr>
          <w:rFonts w:cstheme="minorHAnsi"/>
        </w:rPr>
        <w:t xml:space="preserve">has been part of the advancement of holistic practice of healthcare </w:t>
      </w:r>
      <w:r w:rsidR="00CE0A45" w:rsidRPr="007641E3">
        <w:rPr>
          <w:rFonts w:cstheme="minorHAnsi"/>
        </w:rPr>
        <w:t xml:space="preserve">that </w:t>
      </w:r>
      <w:r w:rsidR="0073152B" w:rsidRPr="007641E3">
        <w:rPr>
          <w:rFonts w:cstheme="minorHAnsi"/>
        </w:rPr>
        <w:t>has been recognized as a very important factor in curing diseases.</w:t>
      </w:r>
      <w:r w:rsidR="00CE0A45" w:rsidRPr="007641E3">
        <w:rPr>
          <w:rFonts w:cstheme="minorHAnsi"/>
        </w:rPr>
        <w:t xml:space="preserve"> The process of touch therapy does not require physical touch but the use of hands very close to the patient's body aimed at facilitating the innate response of self-healing, often trying to bring a sense of natural energy. T</w:t>
      </w:r>
      <w:r w:rsidR="00C416C1" w:rsidRPr="00C416C1">
        <w:rPr>
          <w:rFonts w:cstheme="minorHAnsi"/>
        </w:rPr>
        <w:t>ouch therapy session lasts between 20 minutes and 60 minutes.</w:t>
      </w:r>
      <w:r w:rsidR="00C416C1">
        <w:rPr>
          <w:rFonts w:cstheme="minorHAnsi"/>
        </w:rPr>
        <w:t xml:space="preserve"> T</w:t>
      </w:r>
      <w:r w:rsidR="00CE0A45" w:rsidRPr="007641E3">
        <w:rPr>
          <w:rFonts w:cstheme="minorHAnsi"/>
        </w:rPr>
        <w:t>hrough this process we can learn how we are connected to ourselves and others and sometimes it is also a connection with transpersonal. This form of therapy offers a peaceable substitute to massage (</w:t>
      </w:r>
      <w:proofErr w:type="spellStart"/>
      <w:r w:rsidR="00CE0A45" w:rsidRPr="007641E3">
        <w:rPr>
          <w:rFonts w:cstheme="minorHAnsi"/>
        </w:rPr>
        <w:t>Scheiber</w:t>
      </w:r>
      <w:proofErr w:type="spellEnd"/>
      <w:r w:rsidR="00CE0A45" w:rsidRPr="007641E3">
        <w:rPr>
          <w:rFonts w:cstheme="minorHAnsi"/>
        </w:rPr>
        <w:t xml:space="preserve"> and Selby, 2000).</w:t>
      </w:r>
    </w:p>
    <w:p w14:paraId="3E840C83" w14:textId="5E544994" w:rsidR="00CE0A45" w:rsidRPr="007641E3" w:rsidRDefault="009C10B0" w:rsidP="009C10B0">
      <w:pPr>
        <w:pStyle w:val="ListParagraph"/>
        <w:numPr>
          <w:ilvl w:val="0"/>
          <w:numId w:val="1"/>
        </w:numPr>
        <w:rPr>
          <w:rFonts w:cstheme="minorHAnsi"/>
          <w:b/>
          <w:bCs/>
        </w:rPr>
      </w:pPr>
      <w:r w:rsidRPr="007641E3">
        <w:rPr>
          <w:rFonts w:cstheme="minorHAnsi"/>
          <w:b/>
          <w:bCs/>
        </w:rPr>
        <w:t xml:space="preserve">History </w:t>
      </w:r>
    </w:p>
    <w:p w14:paraId="5BFACE8A" w14:textId="3FD25940" w:rsidR="009C10B0" w:rsidRPr="007641E3" w:rsidRDefault="0073152B">
      <w:pPr>
        <w:rPr>
          <w:rFonts w:cstheme="minorHAnsi"/>
          <w:color w:val="000000"/>
          <w:shd w:val="clear" w:color="auto" w:fill="F5F5F5"/>
          <w:lang w:val="en"/>
        </w:rPr>
      </w:pPr>
      <w:r w:rsidRPr="007641E3">
        <w:rPr>
          <w:rFonts w:cstheme="minorHAnsi"/>
        </w:rPr>
        <w:t xml:space="preserve">In </w:t>
      </w:r>
      <w:r w:rsidR="0018695A" w:rsidRPr="007641E3">
        <w:rPr>
          <w:rFonts w:cstheme="minorHAnsi"/>
        </w:rPr>
        <w:t>1979 was founded Therapeutic Touch International Association (TTIA) which was led by Dora Kunz who was a natural healer and Dolores Krieger. This organization is a non-profit that supports the principles of this therapy.</w:t>
      </w:r>
      <w:r w:rsidR="009C10B0" w:rsidRPr="007641E3">
        <w:rPr>
          <w:rFonts w:cstheme="minorHAnsi"/>
          <w:color w:val="000000"/>
          <w:shd w:val="clear" w:color="auto" w:fill="F5F5F5"/>
          <w:lang w:val="en"/>
        </w:rPr>
        <w:t xml:space="preserve"> </w:t>
      </w:r>
    </w:p>
    <w:p w14:paraId="24789601" w14:textId="7B1A71CE" w:rsidR="0018695A" w:rsidRPr="007641E3" w:rsidRDefault="009C10B0">
      <w:pPr>
        <w:rPr>
          <w:rFonts w:cstheme="minorHAnsi"/>
          <w:lang w:val="en"/>
        </w:rPr>
      </w:pPr>
      <w:r w:rsidRPr="007641E3">
        <w:rPr>
          <w:rFonts w:cstheme="minorHAnsi"/>
          <w:lang w:val="en"/>
        </w:rPr>
        <w:t>In the UK, Touch Therapy was implemented by Arena Eastham and Annie Hallett, both of whom have experience in touch care and therapy. Currently, these two ladies teach touch therapy in the UK, providing a professional and ethical work environment, so that the practice of touch therapy can be used by as many people as possible. The learning values are in line with the standards for registering with the Complementary and Natural Health Care Council (CNHC), the government monitoring body for Complementary Therapies. The principles also replicate the National Occupational Standards for Healing, and the deportment reflects that of the CNHC.</w:t>
      </w:r>
    </w:p>
    <w:p w14:paraId="408CD722" w14:textId="7645F7BD" w:rsidR="00243F47" w:rsidRPr="007641E3" w:rsidRDefault="00243F47" w:rsidP="00243F47">
      <w:pPr>
        <w:pStyle w:val="ListParagraph"/>
        <w:numPr>
          <w:ilvl w:val="0"/>
          <w:numId w:val="1"/>
        </w:numPr>
        <w:rPr>
          <w:rFonts w:cstheme="minorHAnsi"/>
          <w:b/>
          <w:bCs/>
        </w:rPr>
      </w:pPr>
      <w:bookmarkStart w:id="0" w:name="_Hlk70350732"/>
      <w:r w:rsidRPr="007641E3">
        <w:rPr>
          <w:rFonts w:cstheme="minorHAnsi"/>
          <w:b/>
          <w:bCs/>
        </w:rPr>
        <w:t>Therapeutic Touch Use</w:t>
      </w:r>
    </w:p>
    <w:bookmarkEnd w:id="0"/>
    <w:p w14:paraId="2CDD4E51" w14:textId="77777777" w:rsidR="009C10B0" w:rsidRPr="007641E3" w:rsidRDefault="009C10B0">
      <w:pPr>
        <w:rPr>
          <w:rFonts w:cstheme="minorHAnsi"/>
          <w:color w:val="111111"/>
          <w:shd w:val="clear" w:color="auto" w:fill="F9F9F9"/>
        </w:rPr>
      </w:pPr>
    </w:p>
    <w:p w14:paraId="2DE6D007" w14:textId="7C1983F4" w:rsidR="00243F47" w:rsidRPr="007641E3" w:rsidRDefault="00243F47" w:rsidP="00243F47">
      <w:pPr>
        <w:rPr>
          <w:rFonts w:cstheme="minorHAnsi"/>
        </w:rPr>
      </w:pPr>
      <w:r w:rsidRPr="007641E3">
        <w:rPr>
          <w:rFonts w:cstheme="minorHAnsi"/>
        </w:rPr>
        <w:t>Therapeutic touch is particularly useful for persons who are going through a period of life of transition, for people who suffer from various diseases. Therapeutic touch gives the patient a sense of acceptance and well-being, induces a deep sense of relaxation, soothes anxiety and stress, can reduce the pain. Researchers that supported this therapy, suggest that an energy field around the body could be used by practitioners to help patients with various diseases such as stress, anxiety, beat depression, and immune function, all this health conditions were improved as a result of this therapy, the patient feeling relieved of pain and relaxed. Therapeutic Touch is also beneficial in balancing emotions, because it helps the subconscious mind to unlock and eliminate negativity and self-doubt, which leads to a line of happiness.</w:t>
      </w:r>
      <w:r w:rsidRPr="007641E3">
        <w:rPr>
          <w:rFonts w:eastAsia="Times New Roman" w:cstheme="minorHAnsi"/>
          <w:color w:val="111111"/>
          <w:lang w:eastAsia="en-GB"/>
        </w:rPr>
        <w:t xml:space="preserve"> </w:t>
      </w:r>
      <w:r w:rsidRPr="007641E3">
        <w:rPr>
          <w:rFonts w:cstheme="minorHAnsi"/>
        </w:rPr>
        <w:t xml:space="preserve">Many people have not supported Therapeutic Touch because of studies that were not concrete, but nevertheless, over the years, the number of supporters reached 40,000. </w:t>
      </w:r>
    </w:p>
    <w:p w14:paraId="79E818DB" w14:textId="57193A54" w:rsidR="00243F47" w:rsidRPr="007641E3" w:rsidRDefault="00243F47" w:rsidP="00243F47">
      <w:pPr>
        <w:pStyle w:val="ListParagraph"/>
        <w:numPr>
          <w:ilvl w:val="0"/>
          <w:numId w:val="1"/>
        </w:numPr>
        <w:rPr>
          <w:rFonts w:cstheme="minorHAnsi"/>
          <w:b/>
          <w:bCs/>
        </w:rPr>
      </w:pPr>
      <w:r w:rsidRPr="007641E3">
        <w:rPr>
          <w:rFonts w:cstheme="minorHAnsi"/>
          <w:b/>
          <w:bCs/>
        </w:rPr>
        <w:t>Efficacy Therapeutic Touch</w:t>
      </w:r>
    </w:p>
    <w:p w14:paraId="06336538" w14:textId="17556F83" w:rsidR="00243F47" w:rsidRPr="007641E3" w:rsidRDefault="00243F47" w:rsidP="00243F47">
      <w:pPr>
        <w:spacing w:after="0" w:line="240" w:lineRule="auto"/>
        <w:textAlignment w:val="center"/>
        <w:rPr>
          <w:rFonts w:eastAsia="Times New Roman" w:cstheme="minorHAnsi"/>
          <w:color w:val="111111"/>
          <w:lang w:eastAsia="en-GB"/>
        </w:rPr>
      </w:pPr>
      <w:r w:rsidRPr="007641E3">
        <w:rPr>
          <w:rFonts w:eastAsia="Times New Roman" w:cstheme="minorHAnsi"/>
          <w:color w:val="111111"/>
          <w:lang w:eastAsia="en-GB"/>
        </w:rPr>
        <w:t>According to the study that was conducted on 90 patients diagnosed with cancer,</w:t>
      </w:r>
      <w:r w:rsidRPr="007641E3">
        <w:rPr>
          <w:rFonts w:cstheme="minorHAnsi"/>
        </w:rPr>
        <w:t xml:space="preserve"> </w:t>
      </w:r>
      <w:r w:rsidRPr="007641E3">
        <w:rPr>
          <w:rFonts w:eastAsia="Times New Roman" w:cstheme="minorHAnsi"/>
          <w:color w:val="111111"/>
          <w:lang w:eastAsia="en-GB"/>
        </w:rPr>
        <w:t>participated in 7 Therapeutic Touch Therapy sessions over a period of 4 weeks.TT had significant results and even if some of them had less significant results, the therapists observed that the mood of the patients had improved, the pain was reduced and the nausea during chemotherapy disappeared. Most patients who participated in these studies reported improving the quality of physical and emotional, relational and spiritual life. As a result of these studies, none of the patients experienced adverse effects on T</w:t>
      </w:r>
      <w:r w:rsidR="004906B7" w:rsidRPr="007641E3">
        <w:rPr>
          <w:rFonts w:eastAsia="Times New Roman" w:cstheme="minorHAnsi"/>
          <w:color w:val="111111"/>
          <w:lang w:eastAsia="en-GB"/>
        </w:rPr>
        <w:t xml:space="preserve">herapeutic </w:t>
      </w:r>
      <w:r w:rsidRPr="007641E3">
        <w:rPr>
          <w:rFonts w:eastAsia="Times New Roman" w:cstheme="minorHAnsi"/>
          <w:color w:val="111111"/>
          <w:lang w:eastAsia="en-GB"/>
        </w:rPr>
        <w:t>T</w:t>
      </w:r>
      <w:r w:rsidR="004906B7" w:rsidRPr="007641E3">
        <w:rPr>
          <w:rFonts w:eastAsia="Times New Roman" w:cstheme="minorHAnsi"/>
          <w:color w:val="111111"/>
          <w:lang w:eastAsia="en-GB"/>
        </w:rPr>
        <w:t>ouch</w:t>
      </w:r>
      <w:r w:rsidRPr="007641E3">
        <w:rPr>
          <w:rFonts w:eastAsia="Times New Roman" w:cstheme="minorHAnsi"/>
          <w:color w:val="111111"/>
          <w:lang w:eastAsia="en-GB"/>
        </w:rPr>
        <w:t>.</w:t>
      </w:r>
      <w:r w:rsidR="004906B7" w:rsidRPr="007641E3">
        <w:rPr>
          <w:rFonts w:eastAsia="Times New Roman" w:cstheme="minorHAnsi"/>
          <w:color w:val="111111"/>
          <w:lang w:eastAsia="en-GB"/>
        </w:rPr>
        <w:t xml:space="preserve"> (</w:t>
      </w:r>
      <w:proofErr w:type="spellStart"/>
      <w:r w:rsidR="004906B7" w:rsidRPr="007641E3">
        <w:rPr>
          <w:rFonts w:eastAsia="Times New Roman" w:cstheme="minorHAnsi"/>
          <w:color w:val="111111"/>
          <w:lang w:eastAsia="en-GB"/>
        </w:rPr>
        <w:t>Tabatabaee</w:t>
      </w:r>
      <w:proofErr w:type="spellEnd"/>
      <w:r w:rsidR="004906B7" w:rsidRPr="007641E3">
        <w:rPr>
          <w:rFonts w:eastAsia="Times New Roman" w:cstheme="minorHAnsi"/>
          <w:color w:val="111111"/>
          <w:lang w:eastAsia="en-GB"/>
        </w:rPr>
        <w:t>. A , et al 2016).</w:t>
      </w:r>
    </w:p>
    <w:p w14:paraId="62159C2C" w14:textId="77777777" w:rsidR="007641E3" w:rsidRPr="007641E3" w:rsidRDefault="007641E3" w:rsidP="007641E3">
      <w:pPr>
        <w:rPr>
          <w:rFonts w:cstheme="minorHAnsi"/>
        </w:rPr>
      </w:pPr>
      <w:r w:rsidRPr="007641E3">
        <w:rPr>
          <w:rFonts w:cstheme="minorHAnsi"/>
        </w:rPr>
        <w:t>According to studies that were done on cancer patients, Touch therapy had significant results and even if some were not significant, the therapeutics observed that the patient's mood improved, the improvement of pain reduction, nausea following touch therapy. Meehan et al. indicated in their study that this therapy can be used as a supplement to relieve pain after surgery. Four studies were also done on older people and the results were positive, physical condition, appetite, sleep, pain, were improved after therapy. Therefore, this therapy has proven to be very useful in behaviour, anxiety, stress, restlessness, all these have been improved. Touch therapy has also been found to increase well-being in people suffering from cervical or breast cancer during radiation, which reduces all suffering during chemotherapy.</w:t>
      </w:r>
    </w:p>
    <w:p w14:paraId="43A3B3FB" w14:textId="77777777" w:rsidR="007641E3" w:rsidRPr="007641E3" w:rsidRDefault="007641E3" w:rsidP="00243F47">
      <w:pPr>
        <w:spacing w:after="0" w:line="240" w:lineRule="auto"/>
        <w:textAlignment w:val="center"/>
        <w:rPr>
          <w:rFonts w:eastAsia="Times New Roman" w:cstheme="minorHAnsi"/>
          <w:color w:val="111111"/>
          <w:lang w:eastAsia="en-GB"/>
        </w:rPr>
      </w:pPr>
    </w:p>
    <w:p w14:paraId="397F757D" w14:textId="780BFE40" w:rsidR="004906B7" w:rsidRPr="007641E3" w:rsidRDefault="004906B7" w:rsidP="004906B7">
      <w:pPr>
        <w:spacing w:after="0" w:line="240" w:lineRule="auto"/>
        <w:textAlignment w:val="center"/>
        <w:rPr>
          <w:rFonts w:cstheme="minorHAnsi"/>
        </w:rPr>
      </w:pPr>
      <w:r w:rsidRPr="007641E3">
        <w:rPr>
          <w:rFonts w:eastAsia="Times New Roman" w:cstheme="minorHAnsi"/>
          <w:color w:val="111111"/>
          <w:lang w:eastAsia="en-GB"/>
        </w:rPr>
        <w:t xml:space="preserve">Another </w:t>
      </w:r>
      <w:r w:rsidRPr="007641E3">
        <w:rPr>
          <w:rFonts w:cstheme="minorHAnsi"/>
        </w:rPr>
        <w:t>study of 31 participants suffering from osteoarthritis, the effectiveness of touch therapy was tested, but only 25 participants completed the study. These participants received care sessions for 6 weeks. As a result of these sessions, patients' pain decreased significantly, no adverse effects were reported in this study. (Gary J. Macfarlane et al 2012)</w:t>
      </w:r>
    </w:p>
    <w:p w14:paraId="7CE04E46" w14:textId="77777777" w:rsidR="004906B7" w:rsidRPr="007641E3" w:rsidRDefault="004906B7" w:rsidP="004906B7">
      <w:pPr>
        <w:spacing w:after="0" w:line="240" w:lineRule="auto"/>
        <w:textAlignment w:val="center"/>
        <w:rPr>
          <w:rFonts w:cstheme="minorHAnsi"/>
        </w:rPr>
      </w:pPr>
    </w:p>
    <w:p w14:paraId="69CB1C8A" w14:textId="6D22B7D0" w:rsidR="004906B7" w:rsidRPr="007641E3" w:rsidRDefault="004906B7" w:rsidP="004906B7">
      <w:pPr>
        <w:rPr>
          <w:rFonts w:cstheme="minorHAnsi"/>
        </w:rPr>
      </w:pPr>
      <w:r w:rsidRPr="007641E3">
        <w:rPr>
          <w:rFonts w:cstheme="minorHAnsi"/>
        </w:rPr>
        <w:t>In a study conducted in a dementia asylum, between 75 and 90% of residents, developed behavioural symptoms, as a result of stress. The purpose of the study was to analyse the effectiveness of TT to drain the anxiety of residents. 64 of the residents aged 67 to 93 completed the study. The findings suggest that therapeutic touch may be effective for managing symptoms of anxiety coupled with stress reduction. At a time when cost limitation is a consideration in health care, therapeutic touch is an intervention that is non-invasive, easy to learn and can provide a non-pharmacological alternative for selected people. (D. Woods et al 2009)</w:t>
      </w:r>
    </w:p>
    <w:p w14:paraId="6FA5A185" w14:textId="074FB9CA" w:rsidR="005802B8" w:rsidRPr="007641E3" w:rsidRDefault="004906B7">
      <w:pPr>
        <w:rPr>
          <w:rFonts w:cstheme="minorHAnsi"/>
        </w:rPr>
      </w:pPr>
      <w:r w:rsidRPr="007641E3">
        <w:rPr>
          <w:rFonts w:cstheme="minorHAnsi"/>
        </w:rPr>
        <w:t>In an analytical review, the effectiveness of Touch Therapy was explored. Searches were made in the database of CINAHL, MEDLINE, AND PSYCINFO. Many studies have been found in which several types of people have been tested, such as patients with open heart surgical, elderly patients admitted to long-term care centres, psychiatric patients, people with headache, children admitted with various wounds or acute diseases. Their age ranged from 2 weeks to 83 years, 98% of them being adults. The results of the studies reported significant findings in favour of Therapeutic Touch Therapy, but the highest signification level was reported in reducing Anxiety.</w:t>
      </w:r>
      <w:r w:rsidR="009F03C4" w:rsidRPr="007641E3">
        <w:rPr>
          <w:rFonts w:cstheme="minorHAnsi"/>
        </w:rPr>
        <w:t xml:space="preserve"> (</w:t>
      </w:r>
      <w:proofErr w:type="spellStart"/>
      <w:r w:rsidR="009F03C4" w:rsidRPr="007641E3">
        <w:rPr>
          <w:rFonts w:cstheme="minorHAnsi"/>
        </w:rPr>
        <w:t>Astin</w:t>
      </w:r>
      <w:proofErr w:type="spellEnd"/>
      <w:r w:rsidR="009F03C4" w:rsidRPr="007641E3">
        <w:rPr>
          <w:rFonts w:cstheme="minorHAnsi"/>
        </w:rPr>
        <w:t>. J et al, 2000)</w:t>
      </w:r>
      <w:bookmarkStart w:id="1" w:name="_Hlk68781287"/>
      <w:r w:rsidR="005802B8" w:rsidRPr="007641E3">
        <w:rPr>
          <w:rFonts w:cstheme="minorHAnsi"/>
        </w:rPr>
        <w:t>.</w:t>
      </w:r>
    </w:p>
    <w:p w14:paraId="644ABA3D" w14:textId="023FB789" w:rsidR="00443FA2" w:rsidRPr="007641E3" w:rsidRDefault="00BC02D6">
      <w:pPr>
        <w:rPr>
          <w:rFonts w:cstheme="minorHAnsi"/>
        </w:rPr>
      </w:pPr>
      <w:bookmarkStart w:id="2" w:name="_Hlk68783289"/>
      <w:bookmarkEnd w:id="1"/>
      <w:r w:rsidRPr="007641E3">
        <w:rPr>
          <w:rFonts w:cstheme="minorHAnsi"/>
        </w:rPr>
        <w:t>In a study of 31 participants suffering from osteoarthritis, the effectiveness of touch therapy was tested, but only 25 participants completed the study. These participants received care sessions for 6 weeks</w:t>
      </w:r>
      <w:bookmarkStart w:id="3" w:name="_Hlk68783364"/>
      <w:r w:rsidRPr="007641E3">
        <w:rPr>
          <w:rFonts w:cstheme="minorHAnsi"/>
        </w:rPr>
        <w:t>. As a result of these sessions, patients' pain decreased significantly, no adverse events were reported in this study.</w:t>
      </w:r>
      <w:bookmarkEnd w:id="2"/>
      <w:bookmarkEnd w:id="3"/>
    </w:p>
    <w:p w14:paraId="6170AB74" w14:textId="139F8F1D" w:rsidR="007641E3" w:rsidRPr="007641E3" w:rsidRDefault="007641E3">
      <w:pPr>
        <w:rPr>
          <w:rFonts w:cstheme="minorHAnsi"/>
        </w:rPr>
      </w:pPr>
      <w:r w:rsidRPr="007641E3">
        <w:rPr>
          <w:rFonts w:cstheme="minorHAnsi"/>
        </w:rPr>
        <w:t>Most of the samples in the studies were those diagnosed with cancer due to their higher prevalence. Most patients who participated in the studies, carried forward the improvement of the quality of life, physical, emotional, relational and spiritual. As a result of these studies, none of the patients reported side effects from touch therapy, but some patients with chronic diseases reported dizziness and irritability</w:t>
      </w:r>
    </w:p>
    <w:p w14:paraId="64F4F602" w14:textId="10A748F1" w:rsidR="009F03C4" w:rsidRPr="007641E3" w:rsidRDefault="009F03C4" w:rsidP="009F03C4">
      <w:pPr>
        <w:pStyle w:val="ListParagraph"/>
        <w:numPr>
          <w:ilvl w:val="0"/>
          <w:numId w:val="1"/>
        </w:numPr>
        <w:rPr>
          <w:rFonts w:cstheme="minorHAnsi"/>
          <w:b/>
          <w:bCs/>
        </w:rPr>
      </w:pPr>
      <w:r w:rsidRPr="007641E3">
        <w:rPr>
          <w:rFonts w:cstheme="minorHAnsi"/>
          <w:b/>
          <w:bCs/>
        </w:rPr>
        <w:t>Contraindications Touch Therapy</w:t>
      </w:r>
    </w:p>
    <w:p w14:paraId="4BD39FC3" w14:textId="69197DC9" w:rsidR="0048243A" w:rsidRPr="007641E3" w:rsidRDefault="0048243A">
      <w:pPr>
        <w:rPr>
          <w:rFonts w:cstheme="minorHAnsi"/>
        </w:rPr>
      </w:pPr>
      <w:r w:rsidRPr="007641E3">
        <w:rPr>
          <w:rFonts w:cstheme="minorHAnsi"/>
        </w:rPr>
        <w:t xml:space="preserve">So far, no contraindications have been found for </w:t>
      </w:r>
      <w:r w:rsidR="00531509" w:rsidRPr="007641E3">
        <w:rPr>
          <w:rFonts w:cstheme="minorHAnsi"/>
        </w:rPr>
        <w:t>Therapeutic Touch, but</w:t>
      </w:r>
      <w:r w:rsidRPr="007641E3">
        <w:rPr>
          <w:rFonts w:cstheme="minorHAnsi"/>
        </w:rPr>
        <w:t xml:space="preserve"> practitioners recommend that the treaties be short-lived in children, the elderly, and people with mental problems (O'Mathuna,1999</w:t>
      </w:r>
      <w:r w:rsidR="00B20837" w:rsidRPr="007641E3">
        <w:rPr>
          <w:rFonts w:cstheme="minorHAnsi"/>
        </w:rPr>
        <w:t>) Practitioners do not recommend, TT, in the febril</w:t>
      </w:r>
      <w:r w:rsidR="00531509" w:rsidRPr="007641E3">
        <w:rPr>
          <w:rFonts w:cstheme="minorHAnsi"/>
        </w:rPr>
        <w:t xml:space="preserve">e </w:t>
      </w:r>
      <w:r w:rsidR="00B20837" w:rsidRPr="007641E3">
        <w:rPr>
          <w:rFonts w:cstheme="minorHAnsi"/>
        </w:rPr>
        <w:t xml:space="preserve">or inflammatory period of the patient as </w:t>
      </w:r>
      <w:r w:rsidR="0015217C" w:rsidRPr="007641E3">
        <w:rPr>
          <w:rFonts w:cstheme="minorHAnsi"/>
        </w:rPr>
        <w:t>well if</w:t>
      </w:r>
      <w:r w:rsidR="00B20837" w:rsidRPr="007641E3">
        <w:rPr>
          <w:rFonts w:cstheme="minorHAnsi"/>
        </w:rPr>
        <w:t xml:space="preserve"> the practitioner is </w:t>
      </w:r>
      <w:r w:rsidR="00B0136E" w:rsidRPr="007641E3">
        <w:rPr>
          <w:rFonts w:cstheme="minorHAnsi"/>
        </w:rPr>
        <w:t xml:space="preserve">upset </w:t>
      </w:r>
      <w:r w:rsidR="00B20837" w:rsidRPr="007641E3">
        <w:rPr>
          <w:rFonts w:cstheme="minorHAnsi"/>
        </w:rPr>
        <w:t>or nervous at the time of the TT process, because the emotional state of the practitioner can be transmitted to the patient.</w:t>
      </w:r>
      <w:r w:rsidR="00B0136E" w:rsidRPr="007641E3">
        <w:rPr>
          <w:rFonts w:cstheme="minorHAnsi"/>
        </w:rPr>
        <w:t xml:space="preserve"> It is also not recommended in patients who have an historic with physical or sexual abuse because in some cases the process may also involve touching the body.</w:t>
      </w:r>
    </w:p>
    <w:p w14:paraId="11FB7B90" w14:textId="75E45879" w:rsidR="009F03C4" w:rsidRPr="007641E3" w:rsidRDefault="009F03C4" w:rsidP="009F03C4">
      <w:pPr>
        <w:pStyle w:val="ListParagraph"/>
        <w:numPr>
          <w:ilvl w:val="0"/>
          <w:numId w:val="1"/>
        </w:numPr>
        <w:rPr>
          <w:rFonts w:cstheme="minorHAnsi"/>
          <w:b/>
          <w:bCs/>
        </w:rPr>
      </w:pPr>
      <w:r w:rsidRPr="007641E3">
        <w:rPr>
          <w:rFonts w:cstheme="minorHAnsi"/>
          <w:b/>
          <w:bCs/>
        </w:rPr>
        <w:t>Comparison to traditional treatment</w:t>
      </w:r>
    </w:p>
    <w:p w14:paraId="4952B081" w14:textId="3424B7ED" w:rsidR="007641E3" w:rsidRPr="007641E3" w:rsidRDefault="007641E3" w:rsidP="007641E3">
      <w:pPr>
        <w:rPr>
          <w:rFonts w:cstheme="minorHAnsi"/>
          <w:lang w:val="en"/>
        </w:rPr>
      </w:pPr>
      <w:r w:rsidRPr="007641E3">
        <w:rPr>
          <w:rFonts w:cstheme="minorHAnsi"/>
        </w:rPr>
        <w:t>Touch therapy cannot replace any traditional treatment, but it can help the body be in the best condition to heal and can complement conventional medical care.</w:t>
      </w:r>
      <w:r w:rsidRPr="007641E3">
        <w:rPr>
          <w:rFonts w:cstheme="minorHAnsi"/>
          <w:lang w:val="en"/>
        </w:rPr>
        <w:t xml:space="preserve"> Touch therapy cannot replace any traditional treatment, but it can help the body be in the best condition to heal and can complement conventional medical care. TT is favorable with other therapies like acupressure, massage, imagery, biofeedback and psychotherapy. From the results of the studies presented above, it can be seen that this therapy helps a lot in reducing pain, in the case of cancer patients it helps reduce anxiety, gives patients the emotional well-being they need, acceptance and stability.</w:t>
      </w:r>
    </w:p>
    <w:p w14:paraId="7FB0CAD9" w14:textId="5DFF7BEB" w:rsidR="007641E3" w:rsidRPr="007641E3" w:rsidRDefault="007641E3" w:rsidP="007641E3">
      <w:pPr>
        <w:pStyle w:val="ListParagraph"/>
        <w:numPr>
          <w:ilvl w:val="0"/>
          <w:numId w:val="4"/>
        </w:numPr>
        <w:rPr>
          <w:rFonts w:cstheme="minorHAnsi"/>
          <w:b/>
          <w:bCs/>
        </w:rPr>
      </w:pPr>
      <w:r w:rsidRPr="007641E3">
        <w:rPr>
          <w:rFonts w:cstheme="minorHAnsi"/>
          <w:b/>
          <w:bCs/>
          <w:lang w:val="en"/>
        </w:rPr>
        <w:t>Conclusion</w:t>
      </w:r>
    </w:p>
    <w:p w14:paraId="6D7927A7" w14:textId="14668B45" w:rsidR="00443FA2" w:rsidRDefault="00667F9C">
      <w:pPr>
        <w:rPr>
          <w:rFonts w:cstheme="minorHAnsi"/>
        </w:rPr>
      </w:pPr>
      <w:bookmarkStart w:id="4" w:name="_Hlk68786177"/>
      <w:r>
        <w:rPr>
          <w:rFonts w:cstheme="minorHAnsi"/>
          <w:lang w:val="en"/>
        </w:rPr>
        <w:t xml:space="preserve">Therapeutic Touch is very important </w:t>
      </w:r>
      <w:r w:rsidRPr="00667F9C">
        <w:rPr>
          <w:rFonts w:cstheme="minorHAnsi"/>
          <w:lang w:val="en"/>
        </w:rPr>
        <w:t>in development</w:t>
      </w:r>
      <w:r w:rsidRPr="00667F9C">
        <w:rPr>
          <w:rFonts w:cstheme="minorHAnsi"/>
          <w:lang w:val="en"/>
        </w:rPr>
        <w:t xml:space="preserve"> of therapeutic relationships and in the care of the centered person. Touch therapy, if </w:t>
      </w:r>
      <w:r>
        <w:rPr>
          <w:rFonts w:cstheme="minorHAnsi"/>
          <w:lang w:val="en"/>
        </w:rPr>
        <w:t xml:space="preserve">is </w:t>
      </w:r>
      <w:r w:rsidRPr="00667F9C">
        <w:rPr>
          <w:rFonts w:cstheme="minorHAnsi"/>
          <w:lang w:val="en"/>
        </w:rPr>
        <w:t xml:space="preserve">done properly, with sensitivity, compassion and empathy by practitioners, has been shown to be very beneficial to people </w:t>
      </w:r>
      <w:r>
        <w:rPr>
          <w:rFonts w:cstheme="minorHAnsi"/>
          <w:lang w:val="en"/>
        </w:rPr>
        <w:t>that</w:t>
      </w:r>
      <w:r w:rsidRPr="00667F9C">
        <w:rPr>
          <w:rFonts w:cstheme="minorHAnsi"/>
          <w:lang w:val="en"/>
        </w:rPr>
        <w:t xml:space="preserve"> need medical care. Even though research is still being done to find out as much as possible</w:t>
      </w:r>
      <w:r>
        <w:rPr>
          <w:rFonts w:cstheme="minorHAnsi"/>
          <w:lang w:val="en"/>
        </w:rPr>
        <w:t>,</w:t>
      </w:r>
      <w:r w:rsidRPr="00667F9C">
        <w:rPr>
          <w:rFonts w:cstheme="minorHAnsi"/>
        </w:rPr>
        <w:t xml:space="preserve"> </w:t>
      </w:r>
      <w:r w:rsidR="00443FA2" w:rsidRPr="007641E3">
        <w:rPr>
          <w:rFonts w:cstheme="minorHAnsi"/>
        </w:rPr>
        <w:t>Therapeutic Touch should be considered among the many possible nursing interventions for the treatment of pain.</w:t>
      </w:r>
      <w:bookmarkEnd w:id="4"/>
    </w:p>
    <w:p w14:paraId="62F920EC" w14:textId="1DC3DDBA" w:rsidR="00962703" w:rsidRDefault="00962703">
      <w:pPr>
        <w:rPr>
          <w:rFonts w:cstheme="minorHAnsi"/>
        </w:rPr>
      </w:pPr>
    </w:p>
    <w:p w14:paraId="7E1DE5A2" w14:textId="0B2FA7D9" w:rsidR="00962703" w:rsidRDefault="00962703" w:rsidP="00962703">
      <w:pPr>
        <w:pStyle w:val="ListParagraph"/>
        <w:numPr>
          <w:ilvl w:val="0"/>
          <w:numId w:val="4"/>
        </w:numPr>
        <w:rPr>
          <w:rFonts w:cstheme="minorHAnsi"/>
          <w:b/>
          <w:bCs/>
        </w:rPr>
      </w:pPr>
      <w:r w:rsidRPr="00962703">
        <w:rPr>
          <w:rFonts w:cstheme="minorHAnsi"/>
          <w:b/>
          <w:bCs/>
        </w:rPr>
        <w:t xml:space="preserve">References </w:t>
      </w:r>
    </w:p>
    <w:p w14:paraId="423A4BF9" w14:textId="018F23D1" w:rsidR="00962703" w:rsidRDefault="00962703" w:rsidP="00C416C1">
      <w:pPr>
        <w:rPr>
          <w:rFonts w:cstheme="minorHAnsi"/>
        </w:rPr>
      </w:pPr>
      <w:proofErr w:type="spellStart"/>
      <w:r w:rsidRPr="00962703">
        <w:rPr>
          <w:rFonts w:cstheme="minorHAnsi"/>
        </w:rPr>
        <w:t>Astin.J</w:t>
      </w:r>
      <w:proofErr w:type="spellEnd"/>
      <w:r w:rsidRPr="00962703">
        <w:rPr>
          <w:rFonts w:cstheme="minorHAnsi"/>
        </w:rPr>
        <w:t xml:space="preserve"> et al (2000), “The efficacy of “Distant Healing”: </w:t>
      </w:r>
      <w:r w:rsidRPr="00962703">
        <w:rPr>
          <w:rFonts w:cstheme="minorHAnsi"/>
          <w:i/>
          <w:iCs/>
        </w:rPr>
        <w:t>ResearchGate</w:t>
      </w:r>
      <w:r w:rsidRPr="00962703">
        <w:rPr>
          <w:rFonts w:cstheme="minorHAnsi"/>
        </w:rPr>
        <w:t xml:space="preserve">, 15 July, Available at : </w:t>
      </w:r>
      <w:hyperlink r:id="rId8" w:history="1">
        <w:r w:rsidRPr="00962703">
          <w:rPr>
            <w:rStyle w:val="Hyperlink"/>
            <w:rFonts w:cstheme="minorHAnsi"/>
          </w:rPr>
          <w:t>(PDF) The efficacy of “Distant Healing”: a systematic review of randomized trials (researchgate.net)</w:t>
        </w:r>
      </w:hyperlink>
      <w:r w:rsidRPr="00962703">
        <w:rPr>
          <w:rFonts w:cstheme="minorHAnsi"/>
        </w:rPr>
        <w:t xml:space="preserve"> (Accessed :30 March 2021)</w:t>
      </w:r>
    </w:p>
    <w:p w14:paraId="7561825A" w14:textId="47919D1D" w:rsidR="00A523E0" w:rsidRDefault="00C416C1" w:rsidP="00C416C1">
      <w:proofErr w:type="spellStart"/>
      <w:r>
        <w:rPr>
          <w:rFonts w:cstheme="minorHAnsi"/>
        </w:rPr>
        <w:t>A.</w:t>
      </w:r>
      <w:r w:rsidRPr="00C416C1">
        <w:rPr>
          <w:rFonts w:cstheme="minorHAnsi"/>
        </w:rPr>
        <w:t>Tabata</w:t>
      </w:r>
      <w:r>
        <w:rPr>
          <w:rFonts w:cstheme="minorHAnsi"/>
        </w:rPr>
        <w:t>ba</w:t>
      </w:r>
      <w:r w:rsidRPr="00C416C1">
        <w:rPr>
          <w:rFonts w:cstheme="minorHAnsi"/>
        </w:rPr>
        <w:t>ee</w:t>
      </w:r>
      <w:proofErr w:type="spellEnd"/>
      <w:r>
        <w:rPr>
          <w:rFonts w:cstheme="minorHAnsi"/>
        </w:rPr>
        <w:t xml:space="preserve"> et al (2016</w:t>
      </w:r>
      <w:r w:rsidRPr="00C416C1">
        <w:rPr>
          <w:rFonts w:cstheme="minorHAnsi"/>
        </w:rPr>
        <w:t>),</w:t>
      </w:r>
      <w:r w:rsidRPr="00C416C1">
        <w:t xml:space="preserve"> </w:t>
      </w:r>
      <w:r>
        <w:t>“</w:t>
      </w:r>
      <w:r w:rsidRPr="00C416C1">
        <w:rPr>
          <w:rFonts w:cstheme="minorHAnsi"/>
        </w:rPr>
        <w:t>Effect of Therapeutic Touch in Patients with Cancer: a Literature Review</w:t>
      </w:r>
      <w:r>
        <w:rPr>
          <w:rFonts w:cstheme="minorHAnsi"/>
        </w:rPr>
        <w:t>” :</w:t>
      </w:r>
      <w:r w:rsidRPr="00C416C1">
        <w:t xml:space="preserve"> </w:t>
      </w:r>
      <w:r w:rsidR="0048589E">
        <w:rPr>
          <w:rFonts w:cstheme="minorHAnsi"/>
          <w:i/>
          <w:iCs/>
        </w:rPr>
        <w:t>PubMed</w:t>
      </w:r>
      <w:r w:rsidRPr="00C416C1">
        <w:rPr>
          <w:rFonts w:cstheme="minorHAnsi"/>
        </w:rPr>
        <w:t>,1</w:t>
      </w:r>
      <w:r>
        <w:rPr>
          <w:rFonts w:cstheme="minorHAnsi"/>
        </w:rPr>
        <w:t xml:space="preserve"> </w:t>
      </w:r>
      <w:r w:rsidR="00A523E0" w:rsidRPr="00C416C1">
        <w:rPr>
          <w:rFonts w:cstheme="minorHAnsi"/>
        </w:rPr>
        <w:t>April</w:t>
      </w:r>
      <w:r>
        <w:rPr>
          <w:rFonts w:cstheme="minorHAnsi"/>
        </w:rPr>
        <w:t>, Available at :</w:t>
      </w:r>
      <w:r w:rsidRPr="00C416C1">
        <w:t xml:space="preserve"> </w:t>
      </w:r>
      <w:hyperlink r:id="rId9" w:history="1">
        <w:r>
          <w:rPr>
            <w:rStyle w:val="Hyperlink"/>
          </w:rPr>
          <w:t>Effect of Therapeutic Touch in Patients with Cancer: a Literature Review (nih.gov)</w:t>
        </w:r>
      </w:hyperlink>
      <w:r>
        <w:t xml:space="preserve"> (Accessed </w:t>
      </w:r>
      <w:r w:rsidR="0048589E">
        <w:t>:</w:t>
      </w:r>
      <w:r>
        <w:t>30 March 2021)</w:t>
      </w:r>
    </w:p>
    <w:p w14:paraId="509F145B" w14:textId="42D6C863" w:rsidR="00A523E0" w:rsidRDefault="00A523E0" w:rsidP="00C416C1">
      <w:bookmarkStart w:id="5" w:name="_Hlk70352465"/>
      <w:r w:rsidRPr="00A523E0">
        <w:t xml:space="preserve"> </w:t>
      </w:r>
      <w:bookmarkEnd w:id="5"/>
    </w:p>
    <w:p w14:paraId="185FAF73" w14:textId="5247FA24" w:rsidR="00A523E0" w:rsidRDefault="00A523E0" w:rsidP="00A523E0">
      <w:proofErr w:type="spellStart"/>
      <w:r>
        <w:t>Lewis,D</w:t>
      </w:r>
      <w:proofErr w:type="spellEnd"/>
      <w:r>
        <w:t xml:space="preserve"> et al (2013), “</w:t>
      </w:r>
      <w:r w:rsidRPr="00A523E0">
        <w:t>A survey of therapeutic touch practitioners</w:t>
      </w:r>
      <w:r>
        <w:t xml:space="preserve">”: </w:t>
      </w:r>
      <w:r w:rsidRPr="00A523E0">
        <w:rPr>
          <w:i/>
          <w:iCs/>
        </w:rPr>
        <w:t>ProQuest</w:t>
      </w:r>
      <w:r w:rsidRPr="00A523E0">
        <w:t>, 14 April</w:t>
      </w:r>
      <w:r>
        <w:t>,</w:t>
      </w:r>
      <w:r w:rsidR="0048589E">
        <w:t xml:space="preserve"> </w:t>
      </w:r>
      <w:r>
        <w:t>Available at:</w:t>
      </w:r>
      <w:r w:rsidRPr="00A523E0">
        <w:t xml:space="preserve"> </w:t>
      </w:r>
      <w:hyperlink r:id="rId10" w:history="1">
        <w:r w:rsidRPr="00A523E0">
          <w:rPr>
            <w:rStyle w:val="Hyperlink"/>
          </w:rPr>
          <w:t>A survey of therapeutic touch practitioners - ProQuest</w:t>
        </w:r>
      </w:hyperlink>
      <w:r>
        <w:t xml:space="preserve"> (Accessed : 29 March 2021)</w:t>
      </w:r>
    </w:p>
    <w:p w14:paraId="2E5423F3" w14:textId="04A695D2" w:rsidR="0048589E" w:rsidRDefault="0048589E" w:rsidP="00A523E0">
      <w:r w:rsidRPr="0048589E">
        <w:t xml:space="preserve">Macfarlane. G.J, et al(2012), “A systematic review of evidence for the effectiveness of practitioner-based complementary and alternative therapies in the management of rheumatic diseases: osteoarthritis”: </w:t>
      </w:r>
      <w:r w:rsidRPr="0048589E">
        <w:rPr>
          <w:i/>
          <w:iCs/>
        </w:rPr>
        <w:t xml:space="preserve">Oxford Academic, </w:t>
      </w:r>
      <w:r w:rsidRPr="0048589E">
        <w:t xml:space="preserve">25 August, Available at : </w:t>
      </w:r>
      <w:hyperlink r:id="rId11" w:history="1">
        <w:r w:rsidRPr="0048589E">
          <w:rPr>
            <w:rStyle w:val="Hyperlink"/>
          </w:rPr>
          <w:t>systematic review of evidence for the effectiveness of practitioner-based complementary and alternative therapies in the management of rheumatic diseases: osteoarthritis | Rheumatology | Oxford Academic (oup.com)</w:t>
        </w:r>
      </w:hyperlink>
      <w:r w:rsidRPr="0048589E">
        <w:t>, (Accessed: 30 March 2021</w:t>
      </w:r>
    </w:p>
    <w:p w14:paraId="05CE3996" w14:textId="15911F5F" w:rsidR="0048589E" w:rsidRDefault="0048589E" w:rsidP="00A523E0">
      <w:proofErr w:type="spellStart"/>
      <w:r>
        <w:t>Madusanka</w:t>
      </w:r>
      <w:proofErr w:type="spellEnd"/>
      <w:r>
        <w:t>. K (2009), “Contraindications Of Therapeutic Touch”, 1 March, Available at :</w:t>
      </w:r>
      <w:r w:rsidRPr="0048589E">
        <w:t xml:space="preserve"> </w:t>
      </w:r>
      <w:hyperlink r:id="rId12" w:history="1">
        <w:r w:rsidRPr="0048589E">
          <w:rPr>
            <w:rStyle w:val="Hyperlink"/>
          </w:rPr>
          <w:t>Contraindications of Therapeutic Touch (contraindicationstherapeutic.blogspot.com)</w:t>
        </w:r>
      </w:hyperlink>
      <w:r>
        <w:t xml:space="preserve"> (Accessed 2 April 2021)</w:t>
      </w:r>
    </w:p>
    <w:p w14:paraId="7B6D48B7" w14:textId="454FF1EC" w:rsidR="0048589E" w:rsidRPr="00A523E0" w:rsidRDefault="0048589E" w:rsidP="00A523E0">
      <w:r>
        <w:t>Woods D.L et al (2009), “</w:t>
      </w:r>
      <w:r w:rsidRPr="0048589E">
        <w:t xml:space="preserve">The effect of therapeutic touch on </w:t>
      </w:r>
      <w:r w:rsidR="004C24C7" w:rsidRPr="0048589E">
        <w:t>behavioural</w:t>
      </w:r>
      <w:r w:rsidRPr="0048589E">
        <w:t xml:space="preserve"> symptoms and cortisol in persons with dementia</w:t>
      </w:r>
      <w:r>
        <w:t xml:space="preserve">”: </w:t>
      </w:r>
      <w:r w:rsidRPr="0048589E">
        <w:rPr>
          <w:i/>
          <w:iCs/>
        </w:rPr>
        <w:t>PubMed</w:t>
      </w:r>
      <w:r>
        <w:rPr>
          <w:i/>
          <w:iCs/>
        </w:rPr>
        <w:t>,</w:t>
      </w:r>
      <w:r>
        <w:t xml:space="preserve"> 16 June, Available at:</w:t>
      </w:r>
      <w:r w:rsidRPr="0048589E">
        <w:t xml:space="preserve"> </w:t>
      </w:r>
      <w:hyperlink r:id="rId13" w:history="1">
        <w:r w:rsidRPr="0048589E">
          <w:rPr>
            <w:rStyle w:val="Hyperlink"/>
          </w:rPr>
          <w:t xml:space="preserve">The effect of therapeutic touch on </w:t>
        </w:r>
        <w:proofErr w:type="spellStart"/>
        <w:r w:rsidRPr="0048589E">
          <w:rPr>
            <w:rStyle w:val="Hyperlink"/>
          </w:rPr>
          <w:t>behavioral</w:t>
        </w:r>
        <w:proofErr w:type="spellEnd"/>
        <w:r w:rsidRPr="0048589E">
          <w:rPr>
            <w:rStyle w:val="Hyperlink"/>
          </w:rPr>
          <w:t xml:space="preserve"> symptoms and cortisol in persons with dementia - PubMed (nih.gov)</w:t>
        </w:r>
      </w:hyperlink>
      <w:r w:rsidR="004C24C7">
        <w:t>, (Accessed 2 April 2021)</w:t>
      </w:r>
    </w:p>
    <w:p w14:paraId="5BFF39C3" w14:textId="5098941E" w:rsidR="00A523E0" w:rsidRDefault="004C24C7" w:rsidP="00C416C1">
      <w:r>
        <w:t>Therapeutic Touch UK, Available at :</w:t>
      </w:r>
      <w:r w:rsidRPr="004C24C7">
        <w:t xml:space="preserve"> </w:t>
      </w:r>
      <w:hyperlink r:id="rId14" w:history="1">
        <w:r w:rsidRPr="004C24C7">
          <w:rPr>
            <w:rStyle w:val="Hyperlink"/>
          </w:rPr>
          <w:t>About Therapeutic Touch - Therapeutic Touch UK (ttouch.org.uk)</w:t>
        </w:r>
      </w:hyperlink>
      <w:r>
        <w:t>, (Accessed 2 April 2021)</w:t>
      </w:r>
    </w:p>
    <w:p w14:paraId="12F95385" w14:textId="77777777" w:rsidR="00A523E0" w:rsidRDefault="00A523E0" w:rsidP="00C416C1"/>
    <w:p w14:paraId="3E46EE8C" w14:textId="77777777" w:rsidR="00962703" w:rsidRPr="00962703" w:rsidRDefault="00962703" w:rsidP="00962703">
      <w:pPr>
        <w:rPr>
          <w:rFonts w:cstheme="minorHAnsi"/>
          <w:b/>
          <w:bCs/>
        </w:rPr>
      </w:pPr>
    </w:p>
    <w:p w14:paraId="2683F0AA" w14:textId="580EDD41" w:rsidR="00FD4677" w:rsidRPr="007641E3" w:rsidRDefault="00FD4677" w:rsidP="00FD4677">
      <w:pPr>
        <w:rPr>
          <w:rFonts w:cstheme="minorHAnsi"/>
        </w:rPr>
      </w:pPr>
    </w:p>
    <w:sectPr w:rsidR="00FD4677" w:rsidRPr="007641E3">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24543" w14:textId="77777777" w:rsidR="00F33282" w:rsidRDefault="00F33282" w:rsidP="00962703">
      <w:pPr>
        <w:spacing w:after="0" w:line="240" w:lineRule="auto"/>
      </w:pPr>
      <w:r>
        <w:separator/>
      </w:r>
    </w:p>
  </w:endnote>
  <w:endnote w:type="continuationSeparator" w:id="0">
    <w:p w14:paraId="40BF4B80" w14:textId="77777777" w:rsidR="00F33282" w:rsidRDefault="00F33282" w:rsidP="00962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2760793"/>
      <w:docPartObj>
        <w:docPartGallery w:val="Page Numbers (Bottom of Page)"/>
        <w:docPartUnique/>
      </w:docPartObj>
    </w:sdtPr>
    <w:sdtEndPr>
      <w:rPr>
        <w:noProof/>
      </w:rPr>
    </w:sdtEndPr>
    <w:sdtContent>
      <w:p w14:paraId="1BC1BC2C" w14:textId="68C05248" w:rsidR="00962703" w:rsidRDefault="009627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08F600" w14:textId="77777777" w:rsidR="00962703" w:rsidRDefault="009627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157FD" w14:textId="77777777" w:rsidR="00F33282" w:rsidRDefault="00F33282" w:rsidP="00962703">
      <w:pPr>
        <w:spacing w:after="0" w:line="240" w:lineRule="auto"/>
      </w:pPr>
      <w:r>
        <w:separator/>
      </w:r>
    </w:p>
  </w:footnote>
  <w:footnote w:type="continuationSeparator" w:id="0">
    <w:p w14:paraId="56846040" w14:textId="77777777" w:rsidR="00F33282" w:rsidRDefault="00F33282" w:rsidP="009627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2999103"/>
      <w:docPartObj>
        <w:docPartGallery w:val="Page Numbers (Top of Page)"/>
        <w:docPartUnique/>
      </w:docPartObj>
    </w:sdtPr>
    <w:sdtEndPr>
      <w:rPr>
        <w:noProof/>
      </w:rPr>
    </w:sdtEndPr>
    <w:sdtContent>
      <w:p w14:paraId="43BFA4F5" w14:textId="62E90F51" w:rsidR="00962703" w:rsidRDefault="0096270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1138254" w14:textId="77777777" w:rsidR="00962703" w:rsidRDefault="009627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646E6"/>
    <w:multiLevelType w:val="hybridMultilevel"/>
    <w:tmpl w:val="57C8F8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C52426"/>
    <w:multiLevelType w:val="hybridMultilevel"/>
    <w:tmpl w:val="8318ADF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E55523"/>
    <w:multiLevelType w:val="hybridMultilevel"/>
    <w:tmpl w:val="D9F63A1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430C09"/>
    <w:multiLevelType w:val="hybridMultilevel"/>
    <w:tmpl w:val="34C6EF6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7C58F7"/>
    <w:multiLevelType w:val="hybridMultilevel"/>
    <w:tmpl w:val="8E62B5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2B1BC7"/>
    <w:multiLevelType w:val="hybridMultilevel"/>
    <w:tmpl w:val="24A899C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611"/>
    <w:rsid w:val="0007018A"/>
    <w:rsid w:val="000D22E2"/>
    <w:rsid w:val="0015217C"/>
    <w:rsid w:val="0018695A"/>
    <w:rsid w:val="00243F47"/>
    <w:rsid w:val="00256188"/>
    <w:rsid w:val="00277611"/>
    <w:rsid w:val="002872BC"/>
    <w:rsid w:val="00343D65"/>
    <w:rsid w:val="003454FC"/>
    <w:rsid w:val="003F1111"/>
    <w:rsid w:val="00443FA2"/>
    <w:rsid w:val="0048243A"/>
    <w:rsid w:val="0048589E"/>
    <w:rsid w:val="004906B7"/>
    <w:rsid w:val="004C24C7"/>
    <w:rsid w:val="00531509"/>
    <w:rsid w:val="005802B8"/>
    <w:rsid w:val="0061731D"/>
    <w:rsid w:val="00667F9C"/>
    <w:rsid w:val="006F76E6"/>
    <w:rsid w:val="00723F88"/>
    <w:rsid w:val="0073152B"/>
    <w:rsid w:val="007641E3"/>
    <w:rsid w:val="007A32B9"/>
    <w:rsid w:val="00962703"/>
    <w:rsid w:val="009C10B0"/>
    <w:rsid w:val="009F03C4"/>
    <w:rsid w:val="00A523E0"/>
    <w:rsid w:val="00B0136E"/>
    <w:rsid w:val="00B20837"/>
    <w:rsid w:val="00BC02D6"/>
    <w:rsid w:val="00BF4B28"/>
    <w:rsid w:val="00C416C1"/>
    <w:rsid w:val="00C96B73"/>
    <w:rsid w:val="00CE0A45"/>
    <w:rsid w:val="00D10861"/>
    <w:rsid w:val="00F33282"/>
    <w:rsid w:val="00F62832"/>
    <w:rsid w:val="00FD4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51C75"/>
  <w15:chartTrackingRefBased/>
  <w15:docId w15:val="{2296A686-3F1A-4C06-BB2A-FE779F87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D467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7611"/>
    <w:rPr>
      <w:color w:val="0563C1" w:themeColor="hyperlink"/>
      <w:u w:val="single"/>
    </w:rPr>
  </w:style>
  <w:style w:type="character" w:styleId="UnresolvedMention">
    <w:name w:val="Unresolved Mention"/>
    <w:basedOn w:val="DefaultParagraphFont"/>
    <w:uiPriority w:val="99"/>
    <w:semiHidden/>
    <w:unhideWhenUsed/>
    <w:rsid w:val="00277611"/>
    <w:rPr>
      <w:color w:val="605E5C"/>
      <w:shd w:val="clear" w:color="auto" w:fill="E1DFDD"/>
    </w:rPr>
  </w:style>
  <w:style w:type="character" w:customStyle="1" w:styleId="Heading1Char">
    <w:name w:val="Heading 1 Char"/>
    <w:basedOn w:val="DefaultParagraphFont"/>
    <w:link w:val="Heading1"/>
    <w:uiPriority w:val="9"/>
    <w:rsid w:val="00FD4677"/>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CE0A45"/>
    <w:rPr>
      <w:color w:val="954F72" w:themeColor="followedHyperlink"/>
      <w:u w:val="single"/>
    </w:rPr>
  </w:style>
  <w:style w:type="paragraph" w:styleId="ListParagraph">
    <w:name w:val="List Paragraph"/>
    <w:basedOn w:val="Normal"/>
    <w:uiPriority w:val="34"/>
    <w:qFormat/>
    <w:rsid w:val="009C10B0"/>
    <w:pPr>
      <w:ind w:left="720"/>
      <w:contextualSpacing/>
    </w:pPr>
  </w:style>
  <w:style w:type="paragraph" w:styleId="Header">
    <w:name w:val="header"/>
    <w:basedOn w:val="Normal"/>
    <w:link w:val="HeaderChar"/>
    <w:uiPriority w:val="99"/>
    <w:unhideWhenUsed/>
    <w:rsid w:val="009627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703"/>
  </w:style>
  <w:style w:type="paragraph" w:styleId="Footer">
    <w:name w:val="footer"/>
    <w:basedOn w:val="Normal"/>
    <w:link w:val="FooterChar"/>
    <w:uiPriority w:val="99"/>
    <w:unhideWhenUsed/>
    <w:rsid w:val="009627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703"/>
  </w:style>
  <w:style w:type="character" w:customStyle="1" w:styleId="viiyi">
    <w:name w:val="viiyi"/>
    <w:basedOn w:val="DefaultParagraphFont"/>
    <w:rsid w:val="00667F9C"/>
  </w:style>
  <w:style w:type="character" w:customStyle="1" w:styleId="jlqj4b">
    <w:name w:val="jlqj4b"/>
    <w:basedOn w:val="DefaultParagraphFont"/>
    <w:rsid w:val="00667F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019621">
      <w:bodyDiv w:val="1"/>
      <w:marLeft w:val="0"/>
      <w:marRight w:val="0"/>
      <w:marTop w:val="0"/>
      <w:marBottom w:val="0"/>
      <w:divBdr>
        <w:top w:val="none" w:sz="0" w:space="0" w:color="auto"/>
        <w:left w:val="none" w:sz="0" w:space="0" w:color="auto"/>
        <w:bottom w:val="none" w:sz="0" w:space="0" w:color="auto"/>
        <w:right w:val="none" w:sz="0" w:space="0" w:color="auto"/>
      </w:divBdr>
    </w:div>
    <w:div w:id="382606956">
      <w:bodyDiv w:val="1"/>
      <w:marLeft w:val="0"/>
      <w:marRight w:val="0"/>
      <w:marTop w:val="0"/>
      <w:marBottom w:val="0"/>
      <w:divBdr>
        <w:top w:val="none" w:sz="0" w:space="0" w:color="auto"/>
        <w:left w:val="none" w:sz="0" w:space="0" w:color="auto"/>
        <w:bottom w:val="none" w:sz="0" w:space="0" w:color="auto"/>
        <w:right w:val="none" w:sz="0" w:space="0" w:color="auto"/>
      </w:divBdr>
    </w:div>
    <w:div w:id="505175700">
      <w:bodyDiv w:val="1"/>
      <w:marLeft w:val="0"/>
      <w:marRight w:val="0"/>
      <w:marTop w:val="0"/>
      <w:marBottom w:val="0"/>
      <w:divBdr>
        <w:top w:val="none" w:sz="0" w:space="0" w:color="auto"/>
        <w:left w:val="none" w:sz="0" w:space="0" w:color="auto"/>
        <w:bottom w:val="none" w:sz="0" w:space="0" w:color="auto"/>
        <w:right w:val="none" w:sz="0" w:space="0" w:color="auto"/>
      </w:divBdr>
    </w:div>
    <w:div w:id="1912540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12481195_The_efficacy_of_Distant_Healing_a_systematic_review_of_randomized_trials" TargetMode="External"/><Relationship Id="rId13" Type="http://schemas.openxmlformats.org/officeDocument/2006/relationships/hyperlink" Target="https://pubmed.ncbi.nlm.nih.gov/1965720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ontraindicationstherapeutic.blogspot.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cademic.oup.com/rheumatology/article/51/12/2224/1802433?login=tru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search.proquest.com/openview/5e654aa8d3c13ed252b23ce28d57dc98/1?pq-origsite=gscholar&amp;cbl=30130" TargetMode="External"/><Relationship Id="rId4" Type="http://schemas.openxmlformats.org/officeDocument/2006/relationships/webSettings" Target="webSettings.xml"/><Relationship Id="rId9" Type="http://schemas.openxmlformats.org/officeDocument/2006/relationships/hyperlink" Target="https://www.ncbi.nlm.nih.gov/pmc/articles/PMC4860206/" TargetMode="External"/><Relationship Id="rId14" Type="http://schemas.openxmlformats.org/officeDocument/2006/relationships/hyperlink" Target="https://ttouch.org.uk/about-therapeutic-tou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2292</TotalTime>
  <Pages>5</Pages>
  <Words>1735</Words>
  <Characters>9892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Gavril</dc:creator>
  <cp:keywords/>
  <dc:description/>
  <cp:lastModifiedBy>Florentina Gavril</cp:lastModifiedBy>
  <cp:revision>8</cp:revision>
  <dcterms:created xsi:type="dcterms:W3CDTF">2021-04-03T12:16:00Z</dcterms:created>
  <dcterms:modified xsi:type="dcterms:W3CDTF">2021-04-26T17:43:00Z</dcterms:modified>
</cp:coreProperties>
</file>