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autoSpaceDN w:val="0"/>
        <w:autoSpaceDE w:val="0"/>
        <w:widowControl/>
        <w:spacing w:line="194" w:lineRule="exact" w:before="0" w:after="0"/>
        <w:ind w:left="0" w:right="0"/>
      </w:pP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76200</wp:posOffset>
            </wp:positionH>
            <wp:positionV relativeFrom="page">
              <wp:posOffset>2428240</wp:posOffset>
            </wp:positionV>
            <wp:extent cx="4800600" cy="248666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800600" cy="248666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0" locked="0" layoutInCell="1" allowOverlap="1">
            <wp:simplePos x="0" y="0"/>
            <wp:positionH relativeFrom="page">
              <wp:posOffset>370840</wp:posOffset>
            </wp:positionH>
            <wp:positionV relativeFrom="page">
              <wp:posOffset>247650</wp:posOffset>
            </wp:positionV>
            <wp:extent cx="1143000" cy="410209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143000" cy="410209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0" locked="0" layoutInCell="1" allowOverlap="1">
            <wp:simplePos x="0" y="0"/>
            <wp:positionH relativeFrom="page">
              <wp:posOffset>368300</wp:posOffset>
            </wp:positionH>
            <wp:positionV relativeFrom="page">
              <wp:posOffset>228600</wp:posOffset>
            </wp:positionV>
            <wp:extent cx="1149350" cy="4318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149350" cy="4318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0" locked="0" layoutInCell="1" allowOverlap="1">
            <wp:simplePos x="0" y="0"/>
            <wp:positionH relativeFrom="page">
              <wp:posOffset>368300</wp:posOffset>
            </wp:positionH>
            <wp:positionV relativeFrom="page">
              <wp:posOffset>228600</wp:posOffset>
            </wp:positionV>
            <wp:extent cx="1149350" cy="4318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149350" cy="431800"/>
                    </a:xfrm>
                    <a:prstGeom prst="rect"/>
                  </pic:spPr>
                </pic:pic>
              </a:graphicData>
            </a:graphic>
          </wp:anchor>
        </w:drawing>
      </w:r>
    </w:p>
    <w:p>
      <w:pPr>
        <w:autoSpaceDN w:val="0"/>
        <w:autoSpaceDE w:val="0"/>
        <w:widowControl/>
        <w:spacing w:line="765" w:lineRule="exact" w:before="533" w:after="0"/>
        <w:ind w:left="328" w:right="5904" w:firstLine="0"/>
        <w:jc w:val="left"/>
      </w:pPr>
      <w:r>
        <w:rPr>
          <w:spacing w:val="-44"/>
          <w:rFonts w:ascii="Noto Serif" w:hAnsi="Noto Serif" w:eastAsia="Noto Serif"/>
          <w:b/>
          <w:color w:val="FFFFFF"/>
          <w:sz w:val="64"/>
        </w:rPr>
        <w:t xml:space="preserve">Henri Fayol’s Management </w:t>
      </w:r>
      <w:r>
        <w:br/>
      </w:r>
      <w:r>
        <w:rPr>
          <w:spacing w:val="-41"/>
          <w:rFonts w:ascii="Noto Serif" w:hAnsi="Noto Serif" w:eastAsia="Noto Serif"/>
          <w:b/>
          <w:color w:val="FFFFFF"/>
          <w:sz w:val="64"/>
        </w:rPr>
        <w:t xml:space="preserve">Functions in a </w:t>
      </w:r>
      <w:r>
        <w:br/>
      </w:r>
      <w:r>
        <w:rPr>
          <w:spacing w:val="-42"/>
          <w:rFonts w:ascii="Noto Serif" w:hAnsi="Noto Serif" w:eastAsia="Noto Serif"/>
          <w:b/>
          <w:color w:val="FFFFFF"/>
          <w:sz w:val="64"/>
        </w:rPr>
        <w:t xml:space="preserve">Contemporary Business </w:t>
      </w:r>
      <w:r>
        <w:br/>
      </w:r>
      <w:r>
        <w:rPr>
          <w:spacing w:val="-53"/>
          <w:rFonts w:ascii="Noto Serif" w:hAnsi="Noto Serif" w:eastAsia="Noto Serif"/>
          <w:b/>
          <w:color w:val="FFFFFF"/>
          <w:sz w:val="64"/>
        </w:rPr>
        <w:t>Context: Amazon</w:t>
      </w:r>
    </w:p>
    <w:tbl>
      <w:tblPr>
        <w:tblW w:type="auto" w:w="0"/>
        <w:tblLayout w:type="fixed"/>
        <w:tblLook w:firstColumn="1" w:firstRow="1" w:lastColumn="0" w:lastRow="0" w:noHBand="0" w:noVBand="1" w:val="04A0"/>
        <w:tblInd w:w="122" w:type="dxa"/>
      </w:tblPr>
      <w:tblGrid>
        <w:gridCol w:w="7560" w:type="dxa"/>
      </w:tblGrid>
      <w:tr>
        <w:trPr>
          <w:trHeight w:hRule="exact" w:val="3894"/>
        </w:trPr>
        <w:tc>
          <w:tcPr>
            <w:tcW w:type="dxa" w:w="7560"/>
            <w:tcBorders>
              <w:left w:sz="5.999999642372131" w:val="single" w:color="CADCFC"/>
              <w:top w:sz="5.999999642372131" w:val="single" w:color="CADCFC"/>
              <w:right w:sz="5.999999642372131" w:val="single" w:color="CADCFC"/>
              <w:bottom w:sz="5.999999642372131" w:val="single" w:color="CADCFC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434" w:lineRule="exact" w:before="266" w:after="0"/>
              <w:ind w:left="412" w:right="864" w:firstLine="0"/>
              <w:jc w:val="left"/>
            </w:pPr>
            <w:r>
              <w:rPr>
                <w:spacing w:val="-22"/>
                <w:rFonts w:ascii="Noto Serif" w:hAnsi="Noto Serif" w:eastAsia="Noto Serif"/>
                <w:b/>
                <w:color w:val="FFFFFF"/>
                <w:sz w:val="32"/>
              </w:rPr>
              <w:t xml:space="preserve">Module: </w:t>
            </w:r>
            <w:r>
              <w:rPr>
                <w:spacing w:val="-28"/>
                <w:rFonts w:ascii="Noto Serif" w:hAnsi="Noto Serif" w:eastAsia="Noto Serif"/>
                <w:b/>
                <w:color w:val="FFFFFF"/>
                <w:sz w:val="36"/>
              </w:rPr>
              <w:t xml:space="preserve">Introduction to Leadership and </w:t>
            </w:r>
            <w:r>
              <w:br/>
            </w:r>
            <w:r>
              <w:rPr>
                <w:spacing w:val="-24"/>
                <w:rFonts w:ascii="Noto Serif" w:hAnsi="Noto Serif" w:eastAsia="Noto Serif"/>
                <w:b/>
                <w:color w:val="FFFFFF"/>
                <w:sz w:val="36"/>
              </w:rPr>
              <w:t xml:space="preserve">Management </w:t>
            </w:r>
            <w:r>
              <w:rPr>
                <w:spacing w:val="-12"/>
                <w:rFonts w:ascii="Noto Serif" w:hAnsi="Noto Serif" w:eastAsia="Noto Serif"/>
                <w:b/>
                <w:color w:val="FFFFFF"/>
                <w:sz w:val="32"/>
              </w:rPr>
              <w:t>(LCBB4015)</w:t>
            </w:r>
          </w:p>
          <w:p>
            <w:pPr>
              <w:autoSpaceDN w:val="0"/>
              <w:autoSpaceDE w:val="0"/>
              <w:widowControl/>
              <w:spacing w:line="390" w:lineRule="exact" w:before="0" w:after="0"/>
              <w:ind w:left="412" w:right="1152" w:firstLine="0"/>
              <w:jc w:val="left"/>
            </w:pPr>
            <w:r>
              <w:rPr>
                <w:spacing w:val="-20"/>
                <w:rFonts w:ascii="Noto Serif" w:hAnsi="Noto Serif" w:eastAsia="Noto Serif"/>
                <w:b/>
                <w:color w:val="FFFFFF"/>
                <w:sz w:val="32"/>
              </w:rPr>
              <w:t>Presented By:</w:t>
            </w:r>
            <w:r>
              <w:br/>
            </w:r>
            <w:r>
              <w:rPr>
                <w:spacing w:val="-20"/>
                <w:rFonts w:ascii="Noto Serif" w:hAnsi="Noto Serif" w:eastAsia="Noto Serif"/>
                <w:b/>
                <w:color w:val="FFFFFF"/>
                <w:sz w:val="32"/>
              </w:rPr>
              <w:t>Student Name: Zainab Hanif</w:t>
            </w:r>
            <w:r>
              <w:br/>
            </w:r>
            <w:r>
              <w:rPr>
                <w:spacing w:val="-8"/>
                <w:rFonts w:ascii="Noto Serif" w:hAnsi="Noto Serif" w:eastAsia="Noto Serif"/>
                <w:b/>
                <w:color w:val="FFFFFF"/>
                <w:sz w:val="32"/>
              </w:rPr>
              <w:t>Student No: 2422167</w:t>
            </w:r>
            <w:r>
              <w:br/>
            </w:r>
            <w:r>
              <w:rPr>
                <w:spacing w:val="-22"/>
                <w:rFonts w:ascii="Noto Serif" w:hAnsi="Noto Serif" w:eastAsia="Noto Serif"/>
                <w:b/>
                <w:color w:val="FFFFFF"/>
                <w:sz w:val="32"/>
              </w:rPr>
              <w:t>Student Name: Mohammed Moynul Islam</w:t>
            </w:r>
            <w:r>
              <w:br/>
            </w:r>
            <w:r>
              <w:rPr>
                <w:spacing w:val="-12"/>
                <w:rFonts w:ascii="Noto Serif" w:hAnsi="Noto Serif" w:eastAsia="Noto Serif"/>
                <w:b/>
                <w:color w:val="FFFFFF"/>
                <w:sz w:val="32"/>
              </w:rPr>
              <w:t>Student No: 2412732</w:t>
            </w:r>
            <w:r>
              <w:br/>
            </w:r>
            <w:r>
              <w:rPr>
                <w:spacing w:val="-25"/>
                <w:rFonts w:ascii="Noto Serif" w:hAnsi="Noto Serif" w:eastAsia="Noto Serif"/>
                <w:b/>
                <w:color w:val="FFFFFF"/>
                <w:sz w:val="32"/>
              </w:rPr>
              <w:t>Lecture Name: Yetunde Everard-lgweh</w:t>
            </w:r>
          </w:p>
        </w:tc>
      </w:tr>
    </w:tbl>
    <w:p>
      <w:pPr>
        <w:autoSpaceDN w:val="0"/>
        <w:autoSpaceDE w:val="0"/>
        <w:widowControl/>
        <w:spacing w:line="14" w:lineRule="exact" w:before="0" w:after="0"/>
        <w:ind w:left="0" w:right="0"/>
      </w:pPr>
    </w:p>
    <w:p>
      <w:pPr>
        <w:sectPr>
          <w:pgSz w:w="14400" w:h="8100"/>
          <w:pgMar w:top="196" w:right="240" w:bottom="34" w:left="106" w:header="720" w:footer="720" w:gutter="0"/>
          <w:cols/>
          <w:docGrid w:linePitch="360"/>
        </w:sectPr>
      </w:pPr>
    </w:p>
    <w:tbl>
      <w:tblPr>
        <w:tblW w:type="auto" w:w="0"/>
        <w:tblLayout w:type="fixed"/>
        <w:tblLook w:firstColumn="1" w:firstRow="1" w:lastColumn="0" w:lastRow="0" w:noHBand="0" w:noVBand="1" w:val="04A0"/>
        <w:tblInd w:w="116" w:type="dxa"/>
      </w:tblPr>
      <w:tblGrid>
        <w:gridCol w:w="14384" w:type="dxa"/>
      </w:tblGrid>
      <w:tr>
        <w:trPr>
          <w:trHeight w:hRule="exact" w:val="1568"/>
        </w:trPr>
        <w:tc>
          <w:tcPr>
            <w:tcW w:type="dxa" w:w="14384"/>
            <w:tcBorders>
              <w:left w:sz="3.200000047683716" w:val="single" w:color="1E2761"/>
              <w:top w:sz="3.200000047683716" w:val="single" w:color="1E2761"/>
              <w:right w:sz="3.199951171875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680" w:lineRule="exact" w:before="456" w:after="0"/>
              <w:ind w:left="692" w:right="0" w:firstLine="0"/>
              <w:jc w:val="left"/>
            </w:pPr>
            <w:r>
              <w:rPr>
                <w:spacing w:val="-55"/>
                <w:rFonts w:ascii="Noto Serif" w:hAnsi="Noto Serif" w:eastAsia="Noto Serif"/>
                <w:b/>
                <w:color w:val="FFFFFF"/>
                <w:sz w:val="68"/>
              </w:rPr>
              <w:t>Presentation Outline</w:t>
            </w:r>
          </w:p>
        </w:tc>
      </w:tr>
    </w:tbl>
    <w:p>
      <w:pPr>
        <w:autoSpaceDN w:val="0"/>
        <w:autoSpaceDE w:val="0"/>
        <w:widowControl/>
        <w:spacing w:line="74" w:lineRule="exact" w:before="0" w:after="0"/>
        <w:ind w:left="0" w:right="0"/>
      </w:pP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100076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100076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314960</wp:posOffset>
            </wp:positionH>
            <wp:positionV relativeFrom="page">
              <wp:posOffset>1115060</wp:posOffset>
            </wp:positionV>
            <wp:extent cx="424688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24688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314960</wp:posOffset>
            </wp:positionH>
            <wp:positionV relativeFrom="page">
              <wp:posOffset>1115060</wp:posOffset>
            </wp:positionV>
            <wp:extent cx="56134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6134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0" locked="0" layoutInCell="1" allowOverlap="1">
            <wp:simplePos x="0" y="0"/>
            <wp:positionH relativeFrom="page">
              <wp:posOffset>5454650</wp:posOffset>
            </wp:positionH>
            <wp:positionV relativeFrom="page">
              <wp:posOffset>2209800</wp:posOffset>
            </wp:positionV>
            <wp:extent cx="2692400" cy="2628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692400" cy="2628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314960</wp:posOffset>
            </wp:positionH>
            <wp:positionV relativeFrom="page">
              <wp:posOffset>1485900</wp:posOffset>
            </wp:positionV>
            <wp:extent cx="424688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24688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314960</wp:posOffset>
            </wp:positionH>
            <wp:positionV relativeFrom="page">
              <wp:posOffset>1485900</wp:posOffset>
            </wp:positionV>
            <wp:extent cx="56134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6134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314960</wp:posOffset>
            </wp:positionH>
            <wp:positionV relativeFrom="page">
              <wp:posOffset>1847850</wp:posOffset>
            </wp:positionV>
            <wp:extent cx="424688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24688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314960</wp:posOffset>
            </wp:positionH>
            <wp:positionV relativeFrom="page">
              <wp:posOffset>1847850</wp:posOffset>
            </wp:positionV>
            <wp:extent cx="56134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6134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314960</wp:posOffset>
            </wp:positionH>
            <wp:positionV relativeFrom="page">
              <wp:posOffset>2228850</wp:posOffset>
            </wp:positionV>
            <wp:extent cx="424688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24688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314960</wp:posOffset>
            </wp:positionH>
            <wp:positionV relativeFrom="page">
              <wp:posOffset>2228850</wp:posOffset>
            </wp:positionV>
            <wp:extent cx="56134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6134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304800</wp:posOffset>
            </wp:positionH>
            <wp:positionV relativeFrom="page">
              <wp:posOffset>2609850</wp:posOffset>
            </wp:positionV>
            <wp:extent cx="424815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24815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304800</wp:posOffset>
            </wp:positionH>
            <wp:positionV relativeFrom="page">
              <wp:posOffset>2609850</wp:posOffset>
            </wp:positionV>
            <wp:extent cx="56134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6134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304800</wp:posOffset>
            </wp:positionH>
            <wp:positionV relativeFrom="page">
              <wp:posOffset>2971800</wp:posOffset>
            </wp:positionV>
            <wp:extent cx="424815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24815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304800</wp:posOffset>
            </wp:positionH>
            <wp:positionV relativeFrom="page">
              <wp:posOffset>2971800</wp:posOffset>
            </wp:positionV>
            <wp:extent cx="56134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6134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314960</wp:posOffset>
            </wp:positionH>
            <wp:positionV relativeFrom="page">
              <wp:posOffset>3352800</wp:posOffset>
            </wp:positionV>
            <wp:extent cx="424688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24688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314960</wp:posOffset>
            </wp:positionH>
            <wp:positionV relativeFrom="page">
              <wp:posOffset>3352800</wp:posOffset>
            </wp:positionV>
            <wp:extent cx="56134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6134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304800</wp:posOffset>
            </wp:positionH>
            <wp:positionV relativeFrom="page">
              <wp:posOffset>3723640</wp:posOffset>
            </wp:positionV>
            <wp:extent cx="424815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24815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304800</wp:posOffset>
            </wp:positionH>
            <wp:positionV relativeFrom="page">
              <wp:posOffset>3723640</wp:posOffset>
            </wp:positionV>
            <wp:extent cx="56134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6134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304800</wp:posOffset>
            </wp:positionH>
            <wp:positionV relativeFrom="page">
              <wp:posOffset>4086860</wp:posOffset>
            </wp:positionV>
            <wp:extent cx="424815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24815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304800</wp:posOffset>
            </wp:positionH>
            <wp:positionV relativeFrom="page">
              <wp:posOffset>4086860</wp:posOffset>
            </wp:positionV>
            <wp:extent cx="56134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6134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4714240</wp:posOffset>
            </wp:positionH>
            <wp:positionV relativeFrom="page">
              <wp:posOffset>1094740</wp:posOffset>
            </wp:positionV>
            <wp:extent cx="424942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24942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4714240</wp:posOffset>
            </wp:positionH>
            <wp:positionV relativeFrom="page">
              <wp:posOffset>1094740</wp:posOffset>
            </wp:positionV>
            <wp:extent cx="56261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6261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4705350</wp:posOffset>
            </wp:positionH>
            <wp:positionV relativeFrom="page">
              <wp:posOffset>1475740</wp:posOffset>
            </wp:positionV>
            <wp:extent cx="4248150" cy="342899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248150" cy="342899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4705350</wp:posOffset>
            </wp:positionH>
            <wp:positionV relativeFrom="page">
              <wp:posOffset>1475740</wp:posOffset>
            </wp:positionV>
            <wp:extent cx="562610" cy="342899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62610" cy="342899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4705350</wp:posOffset>
            </wp:positionH>
            <wp:positionV relativeFrom="page">
              <wp:posOffset>1838960</wp:posOffset>
            </wp:positionV>
            <wp:extent cx="424815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248150" cy="3429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4705350</wp:posOffset>
            </wp:positionH>
            <wp:positionV relativeFrom="page">
              <wp:posOffset>1838960</wp:posOffset>
            </wp:positionV>
            <wp:extent cx="562610" cy="342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62610" cy="342900"/>
                    </a:xfrm>
                    <a:prstGeom prst="rect"/>
                  </pic:spPr>
                </pic:pic>
              </a:graphicData>
            </a:graphic>
          </wp:anchor>
        </w:drawing>
      </w:r>
    </w:p>
    <w:tbl>
      <w:tblPr>
        <w:tblW w:type="auto" w:w="0"/>
        <w:tblLayout w:type="fixed"/>
        <w:tblLook w:firstColumn="1" w:firstRow="1" w:lastColumn="0" w:lastRow="0" w:noHBand="0" w:noVBand="1" w:val="04A0"/>
        <w:tblInd w:w="348" w:type="dxa"/>
      </w:tblPr>
      <w:tblGrid>
        <w:gridCol w:w="7040" w:type="dxa"/>
        <w:gridCol w:w="6980" w:type="dxa"/>
      </w:tblGrid>
      <w:tr>
        <w:trPr>
          <w:trHeight w:hRule="exact" w:val="1828"/>
        </w:trPr>
        <w:tc>
          <w:tcPr>
            <w:tcW w:type="dxa" w:w="7040"/>
            <w:tcBorders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92" w:lineRule="exact" w:before="0" w:after="0"/>
              <w:ind w:left="0" w:right="0"/>
            </w:pPr>
          </w:p>
          <w:tbl>
            <w:tblPr>
              <w:tblW w:type="auto" w:w="0"/>
              <w:tblLayout w:type="fixed"/>
              <w:tblLook w:firstColumn="1" w:firstRow="1" w:lastColumn="0" w:lastRow="0" w:noHBand="0" w:noVBand="1" w:val="04A0"/>
              <w:tblInd w:w="256" w:type="dxa"/>
            </w:tblPr>
            <w:tblGrid>
              <w:gridCol w:w="884" w:type="dxa"/>
              <w:gridCol w:w="5804" w:type="dxa"/>
            </w:tblGrid>
            <w:tr>
              <w:trPr>
                <w:trHeight w:hRule="exact" w:val="581"/>
              </w:trPr>
              <w:tc>
                <w:tcPr>
                  <w:tcW w:type="dxa" w:w="884"/>
                  <w:tcBorders>
                    <w:left w:sz="6.0" w:val="single" w:color="1E2761"/>
                    <w:top w:sz="6.0" w:val="single" w:color="1E2761"/>
                    <w:right w:sz="6.0" w:val="single" w:color="1E2761"/>
                    <w:bottom w:sz="6.0" w:val="single" w:color="1E2761"/>
                  </w:tcBorders>
                  <w:shd w:fill="1e2761"/>
                  <w:tcMar>
                    <w:left w:w="0" w:type="dxa"/>
                    <w:right w:w="0" w:type="dxa"/>
                  </w:tcMar>
                </w:tcPr>
                <w:p>
                  <w:pPr>
                    <w:autoSpaceDN w:val="0"/>
                    <w:autoSpaceDE w:val="0"/>
                    <w:widowControl/>
                    <w:spacing w:line="360" w:lineRule="exact" w:before="84" w:after="0"/>
                    <w:ind w:left="0" w:right="0" w:firstLine="0"/>
                    <w:jc w:val="center"/>
                  </w:pPr>
                  <w:r>
                    <w:rPr>
                      <w:spacing w:val="2"/>
                      <w:rFonts w:ascii="Noto Serif" w:hAnsi="Noto Serif" w:eastAsia="Noto Serif"/>
                      <w:b/>
                      <w:color w:val="FFFFFF"/>
                      <w:sz w:val="36"/>
                    </w:rPr>
                    <w:t>01</w:t>
                  </w:r>
                </w:p>
              </w:tc>
              <w:tc>
                <w:tcPr>
                  <w:tcW w:type="dxa" w:w="5804"/>
                  <w:tcBorders>
                    <w:left w:sz="6.0" w:val="single" w:color="1E2761"/>
                    <w:top w:sz="6.0" w:val="single" w:color="CADCFC"/>
                    <w:right w:sz="6.0" w:val="single" w:color="CADCFC"/>
                    <w:bottom w:sz="6.0" w:val="single" w:color="CADCFC"/>
                  </w:tcBorders>
                  <w:shd w:fill="ffffff"/>
                  <w:tcMar>
                    <w:left w:w="0" w:type="dxa"/>
                    <w:right w:w="0" w:type="dxa"/>
                  </w:tcMar>
                </w:tcPr>
                <w:p>
                  <w:pPr>
                    <w:autoSpaceDN w:val="0"/>
                    <w:autoSpaceDE w:val="0"/>
                    <w:widowControl/>
                    <w:spacing w:line="360" w:lineRule="exact" w:before="70" w:after="0"/>
                    <w:ind w:left="202" w:right="0" w:firstLine="0"/>
                    <w:jc w:val="left"/>
                  </w:pPr>
                  <w:r>
                    <w:rPr>
                      <w:spacing w:val="-28"/>
                      <w:rFonts w:ascii="Noto Serif" w:hAnsi="Noto Serif" w:eastAsia="Noto Serif"/>
                      <w:color w:val="000000"/>
                      <w:sz w:val="36"/>
                    </w:rPr>
                    <w:t>Introduction</w:t>
                  </w:r>
                </w:p>
              </w:tc>
            </w:tr>
            <w:tr>
              <w:trPr>
                <w:trHeight w:hRule="exact" w:val="571"/>
              </w:trPr>
              <w:tc>
                <w:tcPr>
                  <w:tcW w:type="dxa" w:w="884"/>
                  <w:tcBorders>
                    <w:left w:sz="6.0" w:val="single" w:color="1E2761"/>
                    <w:top w:sz="6.0" w:val="single" w:color="1E2761"/>
                    <w:right w:sz="6.0" w:val="single" w:color="1E2761"/>
                    <w:bottom w:sz="6.0" w:val="single" w:color="1E2761"/>
                  </w:tcBorders>
                  <w:shd w:fill="1e2761"/>
                  <w:tcMar>
                    <w:left w:w="0" w:type="dxa"/>
                    <w:right w:w="0" w:type="dxa"/>
                  </w:tcMar>
                </w:tcPr>
                <w:p>
                  <w:pPr>
                    <w:autoSpaceDN w:val="0"/>
                    <w:autoSpaceDE w:val="0"/>
                    <w:widowControl/>
                    <w:spacing w:line="360" w:lineRule="exact" w:before="88" w:after="0"/>
                    <w:ind w:left="0" w:right="0" w:firstLine="0"/>
                    <w:jc w:val="center"/>
                  </w:pPr>
                  <w:r>
                    <w:rPr>
                      <w:spacing w:val="2"/>
                      <w:rFonts w:ascii="Noto Serif" w:hAnsi="Noto Serif" w:eastAsia="Noto Serif"/>
                      <w:b/>
                      <w:color w:val="FFFFFF"/>
                      <w:sz w:val="36"/>
                    </w:rPr>
                    <w:t>02</w:t>
                  </w:r>
                </w:p>
              </w:tc>
              <w:tc>
                <w:tcPr>
                  <w:tcW w:type="dxa" w:w="5804"/>
                  <w:tcBorders>
                    <w:left w:sz="6.0" w:val="single" w:color="1E2761"/>
                    <w:top w:sz="6.0" w:val="single" w:color="CADCFC"/>
                    <w:right w:sz="6.0" w:val="single" w:color="CADCFC"/>
                    <w:bottom w:sz="6.0" w:val="single" w:color="CADCFC"/>
                  </w:tcBorders>
                  <w:shd w:fill="ffffff"/>
                  <w:tcMar>
                    <w:left w:w="0" w:type="dxa"/>
                    <w:right w:w="0" w:type="dxa"/>
                  </w:tcMar>
                </w:tcPr>
                <w:p>
                  <w:pPr>
                    <w:autoSpaceDN w:val="0"/>
                    <w:autoSpaceDE w:val="0"/>
                    <w:widowControl/>
                    <w:spacing w:line="360" w:lineRule="exact" w:before="72" w:after="0"/>
                    <w:ind w:left="202" w:right="0" w:firstLine="0"/>
                    <w:jc w:val="left"/>
                  </w:pPr>
                  <w:r>
                    <w:rPr>
                      <w:spacing w:val="-23"/>
                      <w:rFonts w:ascii="Noto Serif" w:hAnsi="Noto Serif" w:eastAsia="Noto Serif"/>
                      <w:color w:val="000000"/>
                      <w:sz w:val="36"/>
                    </w:rPr>
                    <w:t>About Amazon</w:t>
                  </w:r>
                </w:p>
              </w:tc>
            </w:tr>
            <w:tr>
              <w:trPr>
                <w:trHeight w:hRule="exact" w:val="522"/>
              </w:trPr>
              <w:tc>
                <w:tcPr>
                  <w:tcW w:type="dxa" w:w="884"/>
                  <w:tcBorders>
                    <w:left w:sz="6.0" w:val="single" w:color="1E2761"/>
                    <w:top w:sz="6.0" w:val="single" w:color="1E2761"/>
                    <w:right w:sz="6.0" w:val="single" w:color="1E2761"/>
                    <w:bottom w:sz="6.0" w:val="single" w:color="1E2761"/>
                  </w:tcBorders>
                  <w:shd w:fill="1e2761"/>
                  <w:tcMar>
                    <w:left w:w="0" w:type="dxa"/>
                    <w:right w:w="0" w:type="dxa"/>
                  </w:tcMar>
                </w:tcPr>
                <w:p>
                  <w:pPr>
                    <w:autoSpaceDN w:val="0"/>
                    <w:autoSpaceDE w:val="0"/>
                    <w:widowControl/>
                    <w:spacing w:line="360" w:lineRule="exact" w:before="88" w:after="0"/>
                    <w:ind w:left="0" w:right="0" w:firstLine="0"/>
                    <w:jc w:val="center"/>
                  </w:pPr>
                  <w:r>
                    <w:rPr>
                      <w:spacing w:val="2"/>
                      <w:rFonts w:ascii="Noto Serif" w:hAnsi="Noto Serif" w:eastAsia="Noto Serif"/>
                      <w:b/>
                      <w:color w:val="FFFFFF"/>
                      <w:sz w:val="36"/>
                    </w:rPr>
                    <w:t>03</w:t>
                  </w:r>
                </w:p>
              </w:tc>
              <w:tc>
                <w:tcPr>
                  <w:tcW w:type="dxa" w:w="5804"/>
                  <w:tcBorders>
                    <w:left w:sz="6.0" w:val="single" w:color="1E2761"/>
                    <w:top w:sz="6.0" w:val="single" w:color="CADCFC"/>
                    <w:right w:sz="6.0" w:val="single" w:color="CADCFC"/>
                    <w:bottom w:sz="6.0" w:val="single" w:color="CADCFC"/>
                  </w:tcBorders>
                  <w:shd w:fill="ffffff"/>
                  <w:tcMar>
                    <w:left w:w="0" w:type="dxa"/>
                    <w:right w:w="0" w:type="dxa"/>
                  </w:tcMar>
                </w:tcPr>
                <w:p>
                  <w:pPr>
                    <w:autoSpaceDN w:val="0"/>
                    <w:autoSpaceDE w:val="0"/>
                    <w:widowControl/>
                    <w:spacing w:line="360" w:lineRule="exact" w:before="72" w:after="0"/>
                    <w:ind w:left="0" w:right="0" w:firstLine="0"/>
                    <w:jc w:val="center"/>
                  </w:pPr>
                  <w:r>
                    <w:rPr>
                      <w:spacing w:val="-19"/>
                      <w:rFonts w:ascii="Noto Serif" w:hAnsi="Noto Serif" w:eastAsia="Noto Serif"/>
                      <w:color w:val="000000"/>
                      <w:sz w:val="36"/>
                    </w:rPr>
                    <w:t>Henri Fayol's Management Theory</w:t>
                  </w:r>
                </w:p>
              </w:tc>
            </w:tr>
          </w:tbl>
          <w:p>
            <w:pPr>
              <w:autoSpaceDN w:val="0"/>
              <w:autoSpaceDE w:val="0"/>
              <w:widowControl/>
              <w:spacing w:line="14" w:lineRule="exact" w:before="0" w:after="0"/>
              <w:ind w:left="0" w:right="0"/>
            </w:pPr>
          </w:p>
        </w:tc>
        <w:tc>
          <w:tcPr>
            <w:tcW w:type="dxa" w:w="6980"/>
            <w:tcBorders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60" w:lineRule="exact" w:before="0" w:after="0"/>
              <w:ind w:left="0" w:right="0"/>
            </w:pPr>
          </w:p>
          <w:tbl>
            <w:tblPr>
              <w:tblW w:type="auto" w:w="0"/>
              <w:tblLayout w:type="fixed"/>
              <w:tblLook w:firstColumn="1" w:firstRow="1" w:lastColumn="0" w:lastRow="0" w:noHBand="0" w:noVBand="1" w:val="04A0"/>
              <w:tblInd w:w="143" w:type="dxa"/>
            </w:tblPr>
            <w:tblGrid>
              <w:gridCol w:w="886" w:type="dxa"/>
              <w:gridCol w:w="5805" w:type="dxa"/>
            </w:tblGrid>
            <w:tr>
              <w:trPr>
                <w:trHeight w:hRule="exact" w:val="540"/>
              </w:trPr>
              <w:tc>
                <w:tcPr>
                  <w:tcW w:type="dxa" w:w="886"/>
                  <w:tcBorders>
                    <w:left w:sz="6.0" w:val="single" w:color="1E2761"/>
                    <w:top w:sz="6.0" w:val="single" w:color="1E2761"/>
                    <w:right w:sz="6.0" w:val="single" w:color="1E2761"/>
                    <w:bottom w:sz="6.0" w:val="single" w:color="1E2761"/>
                  </w:tcBorders>
                  <w:shd w:fill="1e2761"/>
                  <w:tcMar>
                    <w:left w:w="0" w:type="dxa"/>
                    <w:right w:w="0" w:type="dxa"/>
                  </w:tcMar>
                </w:tcPr>
                <w:p>
                  <w:pPr>
                    <w:autoSpaceDN w:val="0"/>
                    <w:autoSpaceDE w:val="0"/>
                    <w:widowControl/>
                    <w:spacing w:line="360" w:lineRule="exact" w:before="86" w:after="0"/>
                    <w:ind w:left="0" w:right="0" w:firstLine="0"/>
                    <w:jc w:val="center"/>
                  </w:pPr>
                  <w:r>
                    <w:rPr>
                      <w:spacing w:val="2"/>
                      <w:rFonts w:ascii="Noto Serif" w:hAnsi="Noto Serif" w:eastAsia="Noto Serif"/>
                      <w:b/>
                      <w:color w:val="FFFFFF"/>
                      <w:sz w:val="36"/>
                    </w:rPr>
                    <w:t>07</w:t>
                  </w:r>
                </w:p>
              </w:tc>
              <w:tc>
                <w:tcPr>
                  <w:tcW w:type="dxa" w:w="5806"/>
                  <w:tcBorders>
                    <w:left w:sz="6.0" w:val="single" w:color="1E2761"/>
                    <w:top w:sz="6.0" w:val="single" w:color="CADCFC"/>
                    <w:right w:sz="6.0" w:val="single" w:color="CADCFC"/>
                    <w:bottom w:sz="6.0" w:val="single" w:color="CADCFC"/>
                  </w:tcBorders>
                  <w:shd w:fill="ffffff"/>
                  <w:tcMar>
                    <w:left w:w="0" w:type="dxa"/>
                    <w:right w:w="0" w:type="dxa"/>
                  </w:tcMar>
                </w:tcPr>
                <w:p>
                  <w:pPr>
                    <w:autoSpaceDN w:val="0"/>
                    <w:autoSpaceDE w:val="0"/>
                    <w:widowControl/>
                    <w:spacing w:line="360" w:lineRule="exact" w:before="72" w:after="0"/>
                    <w:ind w:left="202" w:right="0" w:firstLine="0"/>
                    <w:jc w:val="left"/>
                  </w:pPr>
                  <w:r>
                    <w:rPr>
                      <w:spacing w:val="-14"/>
                      <w:rFonts w:ascii="Noto Serif" w:hAnsi="Noto Serif" w:eastAsia="Noto Serif"/>
                      <w:color w:val="000000"/>
                      <w:sz w:val="36"/>
                    </w:rPr>
                    <w:t>Essential Managerial Skills</w:t>
                  </w:r>
                </w:p>
              </w:tc>
            </w:tr>
          </w:tbl>
          <w:p>
            <w:pPr>
              <w:autoSpaceDN w:val="0"/>
              <w:autoSpaceDE w:val="0"/>
              <w:widowControl/>
              <w:spacing w:line="44" w:lineRule="exact" w:before="0" w:after="0"/>
              <w:ind w:left="0" w:right="0"/>
            </w:pPr>
          </w:p>
          <w:tbl>
            <w:tblPr>
              <w:tblW w:type="auto" w:w="0"/>
              <w:tblLayout w:type="fixed"/>
              <w:tblLook w:firstColumn="1" w:firstRow="1" w:lastColumn="0" w:lastRow="0" w:noHBand="0" w:noVBand="1" w:val="04A0"/>
              <w:tblInd w:w="130" w:type="dxa"/>
            </w:tblPr>
            <w:tblGrid>
              <w:gridCol w:w="886" w:type="dxa"/>
              <w:gridCol w:w="5804" w:type="dxa"/>
            </w:tblGrid>
            <w:tr>
              <w:trPr>
                <w:trHeight w:hRule="exact" w:val="570"/>
              </w:trPr>
              <w:tc>
                <w:tcPr>
                  <w:tcW w:type="dxa" w:w="886"/>
                  <w:tcBorders>
                    <w:left w:sz="6.0" w:val="single" w:color="1E2761"/>
                    <w:top w:sz="6.0" w:val="single" w:color="1E2761"/>
                    <w:right w:sz="6.0" w:val="single" w:color="1E2761"/>
                    <w:bottom w:sz="6.0" w:val="single" w:color="1E2761"/>
                  </w:tcBorders>
                  <w:shd w:fill="1e2761"/>
                  <w:tcMar>
                    <w:left w:w="0" w:type="dxa"/>
                    <w:right w:w="0" w:type="dxa"/>
                  </w:tcMar>
                </w:tcPr>
                <w:p>
                  <w:pPr>
                    <w:autoSpaceDN w:val="0"/>
                    <w:autoSpaceDE w:val="0"/>
                    <w:widowControl/>
                    <w:spacing w:line="360" w:lineRule="exact" w:before="86" w:after="0"/>
                    <w:ind w:left="0" w:right="0" w:firstLine="0"/>
                    <w:jc w:val="center"/>
                  </w:pPr>
                  <w:r>
                    <w:rPr>
                      <w:spacing w:val="2"/>
                      <w:rFonts w:ascii="Noto Serif" w:hAnsi="Noto Serif" w:eastAsia="Noto Serif"/>
                      <w:b/>
                      <w:color w:val="FFFFFF"/>
                      <w:sz w:val="36"/>
                    </w:rPr>
                    <w:t>08</w:t>
                  </w:r>
                </w:p>
              </w:tc>
              <w:tc>
                <w:tcPr>
                  <w:tcW w:type="dxa" w:w="5804"/>
                  <w:tcBorders>
                    <w:left w:sz="6.0" w:val="single" w:color="1E2761"/>
                    <w:top w:sz="6.0" w:val="single" w:color="CADCFC"/>
                    <w:right w:sz="6.0" w:val="single" w:color="CADCFC"/>
                    <w:bottom w:sz="6.0" w:val="single" w:color="CADCFC"/>
                  </w:tcBorders>
                  <w:shd w:fill="ffffff"/>
                  <w:tcMar>
                    <w:left w:w="0" w:type="dxa"/>
                    <w:right w:w="0" w:type="dxa"/>
                  </w:tcMar>
                </w:tcPr>
                <w:p>
                  <w:pPr>
                    <w:autoSpaceDN w:val="0"/>
                    <w:autoSpaceDE w:val="0"/>
                    <w:widowControl/>
                    <w:spacing w:line="360" w:lineRule="exact" w:before="72" w:after="0"/>
                    <w:ind w:left="216" w:right="0" w:firstLine="0"/>
                    <w:jc w:val="left"/>
                  </w:pPr>
                  <w:r>
                    <w:rPr>
                      <w:spacing w:val="-20"/>
                      <w:rFonts w:ascii="Noto Serif" w:hAnsi="Noto Serif" w:eastAsia="Noto Serif"/>
                      <w:color w:val="000000"/>
                      <w:sz w:val="36"/>
                    </w:rPr>
                    <w:t>Conclusion</w:t>
                  </w:r>
                </w:p>
              </w:tc>
            </w:tr>
            <w:tr>
              <w:trPr>
                <w:trHeight w:hRule="exact" w:val="522"/>
              </w:trPr>
              <w:tc>
                <w:tcPr>
                  <w:tcW w:type="dxa" w:w="886"/>
                  <w:tcBorders>
                    <w:left w:sz="6.0" w:val="single" w:color="1E2761"/>
                    <w:top w:sz="6.0" w:val="single" w:color="1E2761"/>
                    <w:right w:sz="6.0" w:val="single" w:color="1E2761"/>
                    <w:bottom w:sz="6.0" w:val="single" w:color="1E2761"/>
                  </w:tcBorders>
                  <w:shd w:fill="1e2761"/>
                  <w:tcMar>
                    <w:left w:w="0" w:type="dxa"/>
                    <w:right w:w="0" w:type="dxa"/>
                  </w:tcMar>
                </w:tcPr>
                <w:p>
                  <w:pPr>
                    <w:autoSpaceDN w:val="0"/>
                    <w:autoSpaceDE w:val="0"/>
                    <w:widowControl/>
                    <w:spacing w:line="360" w:lineRule="exact" w:before="86" w:after="0"/>
                    <w:ind w:left="0" w:right="0" w:firstLine="0"/>
                    <w:jc w:val="center"/>
                  </w:pPr>
                  <w:r>
                    <w:rPr>
                      <w:spacing w:val="2"/>
                      <w:rFonts w:ascii="Noto Serif" w:hAnsi="Noto Serif" w:eastAsia="Noto Serif"/>
                      <w:b/>
                      <w:color w:val="FFFFFF"/>
                      <w:sz w:val="36"/>
                    </w:rPr>
                    <w:t>09</w:t>
                  </w:r>
                </w:p>
              </w:tc>
              <w:tc>
                <w:tcPr>
                  <w:tcW w:type="dxa" w:w="5804"/>
                  <w:tcBorders>
                    <w:left w:sz="6.0" w:val="single" w:color="1E2761"/>
                    <w:top w:sz="6.0" w:val="single" w:color="CADCFC"/>
                    <w:right w:sz="6.0" w:val="single" w:color="CADCFC"/>
                    <w:bottom w:sz="6.0" w:val="single" w:color="CADCFC"/>
                  </w:tcBorders>
                  <w:shd w:fill="ffffff"/>
                  <w:tcMar>
                    <w:left w:w="0" w:type="dxa"/>
                    <w:right w:w="0" w:type="dxa"/>
                  </w:tcMar>
                </w:tcPr>
                <w:p>
                  <w:pPr>
                    <w:autoSpaceDN w:val="0"/>
                    <w:autoSpaceDE w:val="0"/>
                    <w:widowControl/>
                    <w:spacing w:line="360" w:lineRule="exact" w:before="72" w:after="0"/>
                    <w:ind w:left="216" w:right="0" w:firstLine="0"/>
                    <w:jc w:val="left"/>
                  </w:pPr>
                  <w:r>
                    <w:rPr>
                      <w:spacing w:val="-18"/>
                      <w:rFonts w:ascii="Noto Serif" w:hAnsi="Noto Serif" w:eastAsia="Noto Serif"/>
                      <w:color w:val="000000"/>
                      <w:sz w:val="36"/>
                    </w:rPr>
                    <w:t>References</w:t>
                  </w:r>
                </w:p>
              </w:tc>
            </w:tr>
          </w:tbl>
          <w:p>
            <w:pPr>
              <w:autoSpaceDN w:val="0"/>
              <w:autoSpaceDE w:val="0"/>
              <w:widowControl/>
              <w:spacing w:line="14" w:lineRule="exact" w:before="0" w:after="0"/>
              <w:ind w:left="0" w:right="0"/>
            </w:pPr>
          </w:p>
          <w:p>
            <w:pPr>
              <w:autoSpaceDN w:val="0"/>
              <w:autoSpaceDE w:val="0"/>
              <w:widowControl/>
              <w:spacing w:line="14" w:lineRule="exact" w:before="0" w:after="0"/>
              <w:ind w:left="0" w:right="0"/>
            </w:pPr>
          </w:p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</w:p>
    <w:tbl>
      <w:tblPr>
        <w:tblW w:type="auto" w:w="0"/>
        <w:tblLayout w:type="fixed"/>
        <w:tblLook w:firstColumn="1" w:firstRow="1" w:lastColumn="0" w:lastRow="0" w:noHBand="0" w:noVBand="1" w:val="04A0"/>
        <w:tblInd w:w="604" w:type="dxa"/>
      </w:tblPr>
      <w:tblGrid>
        <w:gridCol w:w="884" w:type="dxa"/>
        <w:gridCol w:w="5804" w:type="dxa"/>
      </w:tblGrid>
      <w:tr>
        <w:trPr>
          <w:trHeight w:hRule="exact" w:val="540"/>
        </w:trPr>
        <w:tc>
          <w:tcPr>
            <w:tcW w:type="dxa" w:w="884"/>
            <w:tcBorders>
              <w:left w:sz="6.0" w:val="single" w:color="1E2761"/>
              <w:top w:sz="6.0" w:val="single" w:color="1E2761"/>
              <w:right w:sz="6.0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86" w:after="0"/>
              <w:ind w:left="0" w:right="0" w:firstLine="0"/>
              <w:jc w:val="center"/>
            </w:pPr>
            <w:r>
              <w:rPr>
                <w:spacing w:val="2"/>
                <w:rFonts w:ascii="Noto Serif" w:hAnsi="Noto Serif" w:eastAsia="Noto Serif"/>
                <w:b/>
                <w:color w:val="FFFFFF"/>
                <w:sz w:val="36"/>
              </w:rPr>
              <w:t>04</w:t>
            </w:r>
          </w:p>
        </w:tc>
        <w:tc>
          <w:tcPr>
            <w:tcW w:type="dxa" w:w="5804"/>
            <w:tcBorders>
              <w:left w:sz="6.0" w:val="single" w:color="1E2761"/>
              <w:top w:sz="6.0" w:val="single" w:color="CADCFC"/>
              <w:right w:sz="6.0" w:val="single" w:color="CADCFC"/>
              <w:bottom w:sz="6.0" w:val="single" w:color="CADCFC"/>
            </w:tcBorders>
            <w:shd w:fill="ffffff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70" w:after="0"/>
              <w:ind w:left="202" w:right="0" w:firstLine="0"/>
              <w:jc w:val="left"/>
            </w:pPr>
            <w:r>
              <w:rPr>
                <w:spacing w:val="-28"/>
                <w:rFonts w:ascii="Noto Serif" w:hAnsi="Noto Serif" w:eastAsia="Noto Serif"/>
                <w:color w:val="000000"/>
                <w:sz w:val="36"/>
              </w:rPr>
              <w:t>Planning</w:t>
            </w:r>
          </w:p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</w:p>
    <w:tbl>
      <w:tblPr>
        <w:tblW w:type="auto" w:w="0"/>
        <w:tblLayout w:type="fixed"/>
        <w:tblLook w:firstColumn="1" w:firstRow="1" w:lastColumn="0" w:lastRow="0" w:noHBand="0" w:noVBand="1" w:val="04A0"/>
        <w:tblInd w:w="328" w:type="dxa"/>
      </w:tblPr>
      <w:tblGrid>
        <w:gridCol w:w="7220" w:type="dxa"/>
        <w:gridCol w:w="3800" w:type="dxa"/>
      </w:tblGrid>
      <w:tr>
        <w:trPr>
          <w:trHeight w:hRule="exact" w:val="1178"/>
        </w:trPr>
        <w:tc>
          <w:tcPr>
            <w:tcW w:type="dxa" w:w="7220"/>
            <w:tcBorders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26" w:lineRule="exact" w:before="0" w:after="0"/>
              <w:ind w:left="0" w:right="0"/>
            </w:pPr>
          </w:p>
          <w:tbl>
            <w:tblPr>
              <w:tblW w:type="auto" w:w="0"/>
              <w:tblLayout w:type="fixed"/>
              <w:tblLook w:firstColumn="1" w:firstRow="1" w:lastColumn="0" w:lastRow="0" w:noHBand="0" w:noVBand="1" w:val="04A0"/>
              <w:tblInd w:w="260" w:type="dxa"/>
            </w:tblPr>
            <w:tblGrid>
              <w:gridCol w:w="884" w:type="dxa"/>
              <w:gridCol w:w="5806" w:type="dxa"/>
            </w:tblGrid>
            <w:tr>
              <w:trPr>
                <w:trHeight w:hRule="exact" w:val="568"/>
              </w:trPr>
              <w:tc>
                <w:tcPr>
                  <w:tcW w:type="dxa" w:w="884"/>
                  <w:tcBorders>
                    <w:left w:sz="6.0" w:val="single" w:color="1E2761"/>
                    <w:top w:sz="6.0" w:val="single" w:color="1E2761"/>
                    <w:right w:sz="6.0" w:val="single" w:color="1E2761"/>
                    <w:bottom w:sz="6.0" w:val="single" w:color="1E2761"/>
                  </w:tcBorders>
                  <w:shd w:fill="1e2761"/>
                  <w:tcMar>
                    <w:left w:w="0" w:type="dxa"/>
                    <w:right w:w="0" w:type="dxa"/>
                  </w:tcMar>
                </w:tcPr>
                <w:p>
                  <w:pPr>
                    <w:autoSpaceDN w:val="0"/>
                    <w:autoSpaceDE w:val="0"/>
                    <w:widowControl/>
                    <w:spacing w:line="360" w:lineRule="exact" w:before="86" w:after="0"/>
                    <w:ind w:left="0" w:right="0" w:firstLine="0"/>
                    <w:jc w:val="center"/>
                  </w:pPr>
                  <w:r>
                    <w:rPr>
                      <w:spacing w:val="3"/>
                      <w:rFonts w:ascii="Noto Serif" w:hAnsi="Noto Serif" w:eastAsia="Noto Serif"/>
                      <w:b/>
                      <w:color w:val="FFFFFF"/>
                      <w:sz w:val="36"/>
                    </w:rPr>
                    <w:t>05</w:t>
                  </w:r>
                </w:p>
              </w:tc>
              <w:tc>
                <w:tcPr>
                  <w:tcW w:type="dxa" w:w="5806"/>
                  <w:tcBorders>
                    <w:left w:sz="6.0" w:val="single" w:color="1E2761"/>
                    <w:top w:sz="6.0" w:val="single" w:color="CADCFC"/>
                    <w:right w:sz="6.0" w:val="single" w:color="CADCFC"/>
                    <w:bottom w:sz="6.0" w:val="single" w:color="CADCFC"/>
                  </w:tcBorders>
                  <w:shd w:fill="ffffff"/>
                  <w:tcMar>
                    <w:left w:w="0" w:type="dxa"/>
                    <w:right w:w="0" w:type="dxa"/>
                  </w:tcMar>
                </w:tcPr>
                <w:p>
                  <w:pPr>
                    <w:autoSpaceDN w:val="0"/>
                    <w:autoSpaceDE w:val="0"/>
                    <w:widowControl/>
                    <w:spacing w:line="360" w:lineRule="exact" w:before="70" w:after="0"/>
                    <w:ind w:left="218" w:right="0" w:firstLine="0"/>
                    <w:jc w:val="left"/>
                  </w:pPr>
                  <w:r>
                    <w:rPr>
                      <w:spacing w:val="-26"/>
                      <w:rFonts w:ascii="Noto Serif" w:hAnsi="Noto Serif" w:eastAsia="Noto Serif"/>
                      <w:color w:val="000000"/>
                      <w:sz w:val="36"/>
                    </w:rPr>
                    <w:t>Organising</w:t>
                  </w:r>
                </w:p>
              </w:tc>
            </w:tr>
            <w:tr>
              <w:trPr>
                <w:trHeight w:hRule="exact" w:val="522"/>
              </w:trPr>
              <w:tc>
                <w:tcPr>
                  <w:tcW w:type="dxa" w:w="884"/>
                  <w:tcBorders>
                    <w:left w:sz="6.0" w:val="single" w:color="1E2761"/>
                    <w:top w:sz="6.0" w:val="single" w:color="1E2761"/>
                    <w:right w:sz="6.0" w:val="single" w:color="1E2761"/>
                    <w:bottom w:sz="6.0" w:val="single" w:color="1E2761"/>
                  </w:tcBorders>
                  <w:shd w:fill="1e2761"/>
                  <w:tcMar>
                    <w:left w:w="0" w:type="dxa"/>
                    <w:right w:w="0" w:type="dxa"/>
                  </w:tcMar>
                </w:tcPr>
                <w:p>
                  <w:pPr>
                    <w:autoSpaceDN w:val="0"/>
                    <w:autoSpaceDE w:val="0"/>
                    <w:widowControl/>
                    <w:spacing w:line="360" w:lineRule="exact" w:before="88" w:after="0"/>
                    <w:ind w:left="0" w:right="0" w:firstLine="0"/>
                    <w:jc w:val="center"/>
                  </w:pPr>
                  <w:r>
                    <w:rPr>
                      <w:spacing w:val="3"/>
                      <w:rFonts w:ascii="Noto Serif" w:hAnsi="Noto Serif" w:eastAsia="Noto Serif"/>
                      <w:b/>
                      <w:color w:val="FFFFFF"/>
                      <w:sz w:val="36"/>
                    </w:rPr>
                    <w:t>06</w:t>
                  </w:r>
                </w:p>
              </w:tc>
              <w:tc>
                <w:tcPr>
                  <w:tcW w:type="dxa" w:w="5806"/>
                  <w:tcBorders>
                    <w:left w:sz="6.0" w:val="single" w:color="1E2761"/>
                    <w:top w:sz="6.0" w:val="single" w:color="CADCFC"/>
                    <w:right w:sz="6.0" w:val="single" w:color="CADCFC"/>
                    <w:bottom w:sz="6.0" w:val="single" w:color="CADCFC"/>
                  </w:tcBorders>
                  <w:shd w:fill="ffffff"/>
                  <w:tcMar>
                    <w:left w:w="0" w:type="dxa"/>
                    <w:right w:w="0" w:type="dxa"/>
                  </w:tcMar>
                </w:tcPr>
                <w:p>
                  <w:pPr>
                    <w:autoSpaceDN w:val="0"/>
                    <w:autoSpaceDE w:val="0"/>
                    <w:widowControl/>
                    <w:spacing w:line="360" w:lineRule="exact" w:before="72" w:after="0"/>
                    <w:ind w:left="218" w:right="0" w:firstLine="0"/>
                    <w:jc w:val="left"/>
                  </w:pPr>
                  <w:r>
                    <w:rPr>
                      <w:spacing w:val="-25"/>
                      <w:rFonts w:ascii="Noto Serif" w:hAnsi="Noto Serif" w:eastAsia="Noto Serif"/>
                      <w:color w:val="000000"/>
                      <w:sz w:val="36"/>
                    </w:rPr>
                    <w:t>Commanding</w:t>
                  </w:r>
                </w:p>
              </w:tc>
            </w:tr>
          </w:tbl>
          <w:p>
            <w:pPr>
              <w:autoSpaceDN w:val="0"/>
              <w:autoSpaceDE w:val="0"/>
              <w:widowControl/>
              <w:spacing w:line="14" w:lineRule="exact" w:before="0" w:after="0"/>
              <w:ind w:left="0" w:right="0"/>
            </w:pPr>
          </w:p>
        </w:tc>
        <w:tc>
          <w:tcPr>
            <w:tcW w:type="dxa" w:w="3800"/>
            <w:tcBorders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352" w:after="0"/>
              <w:ind w:left="270" w:right="0" w:firstLine="0"/>
              <w:jc w:val="left"/>
            </w:pPr>
            <w:r>
              <w:rPr>
                <w:spacing w:val="2"/>
                <w:rFonts w:ascii="Noto Serif" w:hAnsi="Noto Serif" w:eastAsia="Noto Serif"/>
                <w:b/>
                <w:color w:val="FFFFFF"/>
                <w:sz w:val="36"/>
              </w:rPr>
              <w:t>05</w:t>
            </w:r>
          </w:p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</w:p>
    <w:tbl>
      <w:tblPr>
        <w:tblW w:type="auto" w:w="0"/>
        <w:tblLayout w:type="fixed"/>
        <w:tblLook w:firstColumn="1" w:firstRow="1" w:lastColumn="0" w:lastRow="0" w:noHBand="0" w:noVBand="1" w:val="04A0"/>
        <w:tblInd w:w="588" w:type="dxa"/>
      </w:tblPr>
      <w:tblGrid>
        <w:gridCol w:w="884" w:type="dxa"/>
        <w:gridCol w:w="5806" w:type="dxa"/>
      </w:tblGrid>
      <w:tr>
        <w:trPr>
          <w:trHeight w:hRule="exact" w:val="581"/>
        </w:trPr>
        <w:tc>
          <w:tcPr>
            <w:tcW w:type="dxa" w:w="884"/>
            <w:tcBorders>
              <w:left w:sz="6.0" w:val="single" w:color="1E2761"/>
              <w:top w:sz="6.0" w:val="single" w:color="1E2761"/>
              <w:right w:sz="6.0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86" w:after="0"/>
              <w:ind w:left="0" w:right="0" w:firstLine="0"/>
              <w:jc w:val="center"/>
            </w:pPr>
            <w:r>
              <w:rPr>
                <w:spacing w:val="2"/>
                <w:rFonts w:ascii="Noto Serif" w:hAnsi="Noto Serif" w:eastAsia="Noto Serif"/>
                <w:b/>
                <w:color w:val="FFFFFF"/>
                <w:sz w:val="36"/>
              </w:rPr>
              <w:t>07</w:t>
            </w:r>
          </w:p>
        </w:tc>
        <w:tc>
          <w:tcPr>
            <w:tcW w:type="dxa" w:w="5806"/>
            <w:tcBorders>
              <w:left w:sz="6.0" w:val="single" w:color="1E2761"/>
              <w:top w:sz="6.0" w:val="single" w:color="CADCFC"/>
              <w:right w:sz="6.0" w:val="single" w:color="CADCFC"/>
              <w:bottom w:sz="6.0" w:val="single" w:color="CADCFC"/>
            </w:tcBorders>
            <w:shd w:fill="ffffff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70" w:after="0"/>
              <w:ind w:left="218" w:right="0" w:firstLine="0"/>
              <w:jc w:val="left"/>
            </w:pPr>
            <w:r>
              <w:rPr>
                <w:spacing w:val="-23"/>
                <w:rFonts w:ascii="Noto Serif" w:hAnsi="Noto Serif" w:eastAsia="Noto Serif"/>
                <w:color w:val="000000"/>
                <w:sz w:val="36"/>
              </w:rPr>
              <w:t>Coordinating</w:t>
            </w:r>
          </w:p>
        </w:tc>
      </w:tr>
      <w:tr>
        <w:trPr>
          <w:trHeight w:hRule="exact" w:val="573"/>
        </w:trPr>
        <w:tc>
          <w:tcPr>
            <w:tcW w:type="dxa" w:w="884"/>
            <w:tcBorders>
              <w:left w:sz="6.0" w:val="single" w:color="1E2761"/>
              <w:top w:sz="6.0" w:val="single" w:color="1E2761"/>
              <w:right w:sz="6.0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88" w:after="0"/>
              <w:ind w:left="0" w:right="0" w:firstLine="0"/>
              <w:jc w:val="center"/>
            </w:pPr>
            <w:r>
              <w:rPr>
                <w:spacing w:val="3"/>
                <w:rFonts w:ascii="Noto Serif" w:hAnsi="Noto Serif" w:eastAsia="Noto Serif"/>
                <w:b/>
                <w:color w:val="FFFFFF"/>
                <w:sz w:val="36"/>
              </w:rPr>
              <w:t>08</w:t>
            </w:r>
          </w:p>
        </w:tc>
        <w:tc>
          <w:tcPr>
            <w:tcW w:type="dxa" w:w="5806"/>
            <w:tcBorders>
              <w:left w:sz="6.0" w:val="single" w:color="1E2761"/>
              <w:top w:sz="6.0" w:val="single" w:color="CADCFC"/>
              <w:right w:sz="6.0" w:val="single" w:color="CADCFC"/>
              <w:bottom w:sz="6.0" w:val="single" w:color="CADCFC"/>
            </w:tcBorders>
            <w:shd w:fill="ffffff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74" w:after="0"/>
              <w:ind w:left="218" w:right="0" w:firstLine="0"/>
              <w:jc w:val="left"/>
            </w:pPr>
            <w:r>
              <w:rPr>
                <w:spacing w:val="-25"/>
                <w:rFonts w:ascii="Noto Serif" w:hAnsi="Noto Serif" w:eastAsia="Noto Serif"/>
                <w:color w:val="000000"/>
                <w:sz w:val="36"/>
              </w:rPr>
              <w:t>Controlling</w:t>
            </w:r>
          </w:p>
        </w:tc>
      </w:tr>
      <w:tr>
        <w:trPr>
          <w:trHeight w:hRule="exact" w:val="522"/>
        </w:trPr>
        <w:tc>
          <w:tcPr>
            <w:tcW w:type="dxa" w:w="884"/>
            <w:tcBorders>
              <w:left w:sz="6.0" w:val="single" w:color="1E2761"/>
              <w:top w:sz="6.0" w:val="single" w:color="1E2761"/>
              <w:right w:sz="6.0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86" w:after="0"/>
              <w:ind w:left="0" w:right="0" w:firstLine="0"/>
              <w:jc w:val="center"/>
            </w:pPr>
            <w:r>
              <w:rPr>
                <w:spacing w:val="3"/>
                <w:rFonts w:ascii="Noto Serif" w:hAnsi="Noto Serif" w:eastAsia="Noto Serif"/>
                <w:b/>
                <w:color w:val="FFFFFF"/>
                <w:sz w:val="36"/>
              </w:rPr>
              <w:t>09</w:t>
            </w:r>
          </w:p>
        </w:tc>
        <w:tc>
          <w:tcPr>
            <w:tcW w:type="dxa" w:w="5806"/>
            <w:tcBorders>
              <w:left w:sz="6.0" w:val="single" w:color="1E2761"/>
              <w:top w:sz="6.0" w:val="single" w:color="CADCFC"/>
              <w:right w:sz="6.0" w:val="single" w:color="CADCFC"/>
              <w:bottom w:sz="6.0" w:val="single" w:color="CADCFC"/>
            </w:tcBorders>
            <w:shd w:fill="ffffff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72" w:after="0"/>
              <w:ind w:left="218" w:right="0" w:firstLine="0"/>
              <w:jc w:val="left"/>
            </w:pPr>
            <w:r>
              <w:rPr>
                <w:spacing w:val="-15"/>
                <w:rFonts w:ascii="Noto Serif" w:hAnsi="Noto Serif" w:eastAsia="Noto Serif"/>
                <w:color w:val="000000"/>
                <w:sz w:val="36"/>
              </w:rPr>
              <w:t>Importance of Fayol's Functions</w:t>
            </w:r>
          </w:p>
        </w:tc>
      </w:tr>
    </w:tbl>
    <w:p>
      <w:pPr>
        <w:autoSpaceDN w:val="0"/>
        <w:autoSpaceDE w:val="0"/>
        <w:widowControl/>
        <w:spacing w:line="14" w:lineRule="exact" w:before="0" w:after="0"/>
        <w:ind w:left="0" w:right="0"/>
      </w:pPr>
    </w:p>
    <w:p>
      <w:pPr>
        <w:autoSpaceDN w:val="0"/>
        <w:autoSpaceDE w:val="0"/>
        <w:widowControl/>
        <w:spacing w:line="14" w:lineRule="exact" w:before="0" w:after="0"/>
        <w:ind w:left="0" w:right="0"/>
      </w:pPr>
    </w:p>
    <w:p>
      <w:pPr>
        <w:autoSpaceDN w:val="0"/>
        <w:autoSpaceDE w:val="0"/>
        <w:widowControl/>
        <w:spacing w:line="14" w:lineRule="exact" w:before="0" w:after="0"/>
        <w:ind w:left="0" w:right="0"/>
      </w:pPr>
    </w:p>
    <w:p>
      <w:pPr>
        <w:autoSpaceDN w:val="0"/>
        <w:autoSpaceDE w:val="0"/>
        <w:widowControl/>
        <w:spacing w:line="14" w:lineRule="exact" w:before="0" w:after="0"/>
        <w:ind w:left="0" w:right="0"/>
      </w:pPr>
    </w:p>
    <w:p>
      <w:pPr>
        <w:autoSpaceDN w:val="0"/>
        <w:autoSpaceDE w:val="0"/>
        <w:widowControl/>
        <w:spacing w:line="14" w:lineRule="exact" w:before="0" w:after="0"/>
        <w:ind w:left="0" w:right="0"/>
      </w:pPr>
    </w:p>
    <w:p>
      <w:pPr>
        <w:sectPr>
          <w:pgSz w:w="14400" w:h="8100"/>
          <w:pgMar w:top="0" w:right="0" w:bottom="0" w:left="0" w:header="720" w:footer="720" w:gutter="0"/>
          <w:cols/>
          <w:docGrid w:linePitch="360"/>
        </w:sectPr>
      </w:pPr>
    </w:p>
    <w:tbl>
      <w:tblPr>
        <w:tblW w:type="auto" w:w="0"/>
        <w:tblLayout w:type="fixed"/>
        <w:tblLook w:firstColumn="1" w:firstRow="1" w:lastColumn="0" w:lastRow="0" w:noHBand="0" w:noVBand="1" w:val="04A0"/>
        <w:tblInd w:w="116" w:type="dxa"/>
      </w:tblPr>
      <w:tblGrid>
        <w:gridCol w:w="14384" w:type="dxa"/>
      </w:tblGrid>
      <w:tr>
        <w:trPr>
          <w:trHeight w:hRule="exact" w:val="1568"/>
        </w:trPr>
        <w:tc>
          <w:tcPr>
            <w:tcW w:type="dxa" w:w="14384"/>
            <w:tcBorders>
              <w:left w:sz="3.200000047683716" w:val="single" w:color="1E2761"/>
              <w:top w:sz="3.200000047683716" w:val="single" w:color="1E2761"/>
              <w:right w:sz="3.199951171875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560" w:lineRule="exact" w:before="514" w:after="0"/>
              <w:ind w:left="692" w:right="0" w:firstLine="0"/>
              <w:jc w:val="left"/>
            </w:pPr>
            <w:r>
              <w:rPr>
                <w:spacing w:val="-44"/>
                <w:rFonts w:ascii="Noto Serif" w:hAnsi="Noto Serif" w:eastAsia="Noto Serif"/>
                <w:color w:val="FFFFFF"/>
                <w:sz w:val="56"/>
              </w:rPr>
              <w:t>Introduction</w:t>
            </w:r>
          </w:p>
          <w:p>
            <w:pPr>
              <w:autoSpaceDN w:val="0"/>
              <w:autoSpaceDE w:val="0"/>
              <w:widowControl/>
              <w:spacing w:line="360" w:lineRule="exact" w:before="122" w:after="0"/>
              <w:ind w:left="0" w:right="1016" w:firstLine="0"/>
              <w:jc w:val="right"/>
            </w:pPr>
            <w:r>
              <w:rPr>
                <w:spacing w:val="-12"/>
                <w:rFonts w:ascii="Noto Serif" w:hAnsi="Noto Serif" w:eastAsia="Noto Serif"/>
                <w:color w:val="000000"/>
                <w:sz w:val="36"/>
              </w:rPr>
              <w:t xml:space="preserve">The term management describes the process of planning, </w:t>
            </w:r>
          </w:p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100076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100076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0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1035050</wp:posOffset>
            </wp:positionV>
            <wp:extent cx="2565400" cy="40259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565400" cy="4025900"/>
                    </a:xfrm>
                    <a:prstGeom prst="rect"/>
                  </pic:spPr>
                </pic:pic>
              </a:graphicData>
            </a:graphic>
          </wp:anchor>
        </w:drawing>
      </w:r>
    </w:p>
    <w:p>
      <w:pPr>
        <w:autoSpaceDN w:val="0"/>
        <w:autoSpaceDE w:val="0"/>
        <w:widowControl/>
        <w:spacing w:line="435" w:lineRule="exact" w:before="39" w:after="0"/>
        <w:ind w:left="4080" w:right="1728" w:firstLine="0"/>
        <w:jc w:val="left"/>
      </w:pPr>
      <w:r>
        <w:rPr>
          <w:spacing w:val="-14"/>
          <w:rFonts w:ascii="Noto Serif" w:hAnsi="Noto Serif" w:eastAsia="Noto Serif"/>
          <w:color w:val="000000"/>
          <w:sz w:val="36"/>
        </w:rPr>
        <w:t xml:space="preserve">organizing, leading and controlling resources of an </w:t>
      </w:r>
      <w:r>
        <w:br/>
      </w:r>
      <w:r>
        <w:rPr>
          <w:spacing w:val="-14"/>
          <w:rFonts w:ascii="Noto Serif" w:hAnsi="Noto Serif" w:eastAsia="Noto Serif"/>
          <w:color w:val="000000"/>
          <w:sz w:val="36"/>
        </w:rPr>
        <w:t xml:space="preserve">organization in order to achieve organizational goals </w:t>
      </w:r>
      <w:r>
        <w:br/>
      </w:r>
      <w:r>
        <w:rPr>
          <w:spacing w:val="-18"/>
          <w:rFonts w:ascii="Noto Serif" w:hAnsi="Noto Serif" w:eastAsia="Noto Serif"/>
          <w:color w:val="000000"/>
          <w:sz w:val="36"/>
        </w:rPr>
        <w:t>efficiently and effectively.</w:t>
      </w:r>
    </w:p>
    <w:p>
      <w:pPr>
        <w:autoSpaceDN w:val="0"/>
        <w:tabs>
          <w:tab w:pos="5250" w:val="left"/>
        </w:tabs>
        <w:autoSpaceDE w:val="0"/>
        <w:widowControl/>
        <w:spacing w:line="435" w:lineRule="exact" w:before="435" w:after="0"/>
        <w:ind w:left="4080" w:right="720" w:firstLine="0"/>
        <w:jc w:val="left"/>
      </w:pPr>
      <w:r>
        <w:rPr>
          <w:spacing w:val="-9"/>
          <w:rFonts w:ascii="Noto Serif" w:hAnsi="Noto Serif" w:eastAsia="Noto Serif"/>
          <w:color w:val="000000"/>
          <w:sz w:val="36"/>
        </w:rPr>
        <w:t xml:space="preserve">Henri Fayol (1841 – 1925) was one of the first authors to </w:t>
      </w:r>
      <w:r>
        <w:br/>
      </w:r>
      <w:r>
        <w:rPr>
          <w:spacing w:val="-12"/>
          <w:rFonts w:ascii="Noto Serif" w:hAnsi="Noto Serif" w:eastAsia="Noto Serif"/>
          <w:color w:val="000000"/>
          <w:sz w:val="36"/>
        </w:rPr>
        <w:t xml:space="preserve">discuss management theory, and he listed five functions of </w:t>
      </w:r>
      <w:r>
        <w:br/>
      </w:r>
      <w:r>
        <w:rPr>
          <w:spacing w:val="-23"/>
          <w:rFonts w:ascii="Noto Serif" w:hAnsi="Noto Serif" w:eastAsia="Noto Serif"/>
          <w:color w:val="000000"/>
          <w:sz w:val="36"/>
        </w:rPr>
        <w:t>management:</w:t>
      </w:r>
      <w:r>
        <w:br/>
      </w:r>
      <w:r>
        <w:tab/>
      </w:r>
      <w:r>
        <w:rPr>
          <w:spacing w:val="-28"/>
          <w:rFonts w:ascii="Noto Serif" w:hAnsi="Noto Serif" w:eastAsia="Noto Serif"/>
          <w:color w:val="000000"/>
          <w:sz w:val="36"/>
        </w:rPr>
        <w:t>Planning</w:t>
      </w:r>
      <w:r>
        <w:br/>
      </w:r>
      <w:r>
        <w:tab/>
      </w:r>
      <w:r>
        <w:rPr>
          <w:spacing w:val="-28"/>
          <w:rFonts w:ascii="Noto Serif" w:hAnsi="Noto Serif" w:eastAsia="Noto Serif"/>
          <w:color w:val="000000"/>
          <w:sz w:val="36"/>
        </w:rPr>
        <w:t>Organizing</w:t>
      </w:r>
      <w:r>
        <w:br/>
      </w:r>
      <w:r>
        <w:tab/>
      </w:r>
      <w:r>
        <w:rPr>
          <w:spacing w:val="-25"/>
          <w:rFonts w:ascii="Noto Serif" w:hAnsi="Noto Serif" w:eastAsia="Noto Serif"/>
          <w:color w:val="000000"/>
          <w:sz w:val="36"/>
        </w:rPr>
        <w:t>Commanding</w:t>
      </w:r>
      <w:r>
        <w:br/>
      </w:r>
      <w:r>
        <w:tab/>
      </w:r>
      <w:r>
        <w:rPr>
          <w:spacing w:val="-24"/>
          <w:rFonts w:ascii="Noto Serif" w:hAnsi="Noto Serif" w:eastAsia="Noto Serif"/>
          <w:color w:val="000000"/>
          <w:sz w:val="36"/>
        </w:rPr>
        <w:t>Coordinating</w:t>
      </w:r>
      <w:r>
        <w:br/>
      </w:r>
      <w:r>
        <w:tab/>
      </w:r>
      <w:r>
        <w:rPr>
          <w:spacing w:val="-25"/>
          <w:rFonts w:ascii="Noto Serif" w:hAnsi="Noto Serif" w:eastAsia="Noto Serif"/>
          <w:color w:val="000000"/>
          <w:sz w:val="36"/>
        </w:rPr>
        <w:t>Controlling</w:t>
      </w:r>
    </w:p>
    <w:p>
      <w:pPr>
        <w:autoSpaceDN w:val="0"/>
        <w:autoSpaceDE w:val="0"/>
        <w:widowControl/>
        <w:spacing w:line="436" w:lineRule="exact" w:before="434" w:after="0"/>
        <w:ind w:left="4080" w:right="1296" w:firstLine="0"/>
        <w:jc w:val="left"/>
      </w:pPr>
      <w:r>
        <w:rPr>
          <w:spacing w:val="-13"/>
          <w:rFonts w:ascii="Noto Serif" w:hAnsi="Noto Serif" w:eastAsia="Noto Serif"/>
          <w:color w:val="000000"/>
          <w:sz w:val="36"/>
        </w:rPr>
        <w:t xml:space="preserve">These five functions continue to be important in today’s </w:t>
      </w:r>
      <w:r>
        <w:br/>
      </w:r>
      <w:r>
        <w:rPr>
          <w:spacing w:val="-20"/>
          <w:rFonts w:ascii="Noto Serif" w:hAnsi="Noto Serif" w:eastAsia="Noto Serif"/>
          <w:color w:val="000000"/>
          <w:sz w:val="36"/>
        </w:rPr>
        <w:t>organizations.</w:t>
      </w:r>
    </w:p>
    <w:p>
      <w:pPr>
        <w:sectPr>
          <w:pgSz w:w="14400" w:h="8100"/>
          <w:pgMar w:top="0" w:right="0" w:bottom="0" w:left="0" w:header="720" w:footer="720" w:gutter="0"/>
          <w:cols/>
          <w:docGrid w:linePitch="360"/>
        </w:sectPr>
      </w:pPr>
    </w:p>
    <w:tbl>
      <w:tblPr>
        <w:tblW w:type="auto" w:w="0"/>
        <w:tblLayout w:type="fixed"/>
        <w:tblLook w:firstColumn="1" w:firstRow="1" w:lastColumn="0" w:lastRow="0" w:noHBand="0" w:noVBand="1" w:val="04A0"/>
        <w:tblInd w:w="116" w:type="dxa"/>
      </w:tblPr>
      <w:tblGrid>
        <w:gridCol w:w="14384" w:type="dxa"/>
      </w:tblGrid>
      <w:tr>
        <w:trPr>
          <w:trHeight w:hRule="exact" w:val="1568"/>
        </w:trPr>
        <w:tc>
          <w:tcPr>
            <w:tcW w:type="dxa" w:w="14384"/>
            <w:tcBorders>
              <w:left w:sz="3.200000047683716" w:val="single" w:color="1E2761"/>
              <w:top w:sz="3.200000047683716" w:val="single" w:color="1E2761"/>
              <w:right w:sz="3.199951171875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640" w:lineRule="exact" w:before="466" w:after="0"/>
              <w:ind w:left="692" w:right="0" w:firstLine="0"/>
              <w:jc w:val="left"/>
            </w:pPr>
            <w:r>
              <w:rPr>
                <w:spacing w:val="-38"/>
                <w:rFonts w:ascii="Noto Serif" w:hAnsi="Noto Serif" w:eastAsia="Noto Serif"/>
                <w:color w:val="FFFFFF"/>
                <w:sz w:val="64"/>
              </w:rPr>
              <w:t>About Amazon</w:t>
            </w:r>
          </w:p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100076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100076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0" locked="0" layoutInCell="1" allowOverlap="1">
            <wp:simplePos x="0" y="0"/>
            <wp:positionH relativeFrom="page">
              <wp:posOffset>5740400</wp:posOffset>
            </wp:positionH>
            <wp:positionV relativeFrom="page">
              <wp:posOffset>1358900</wp:posOffset>
            </wp:positionV>
            <wp:extent cx="3365500" cy="296545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365500" cy="2965450"/>
                    </a:xfrm>
                    <a:prstGeom prst="rect"/>
                  </pic:spPr>
                </pic:pic>
              </a:graphicData>
            </a:graphic>
          </wp:anchor>
        </w:drawing>
      </w:r>
    </w:p>
    <w:p>
      <w:pPr>
        <w:autoSpaceDN w:val="0"/>
        <w:autoSpaceDE w:val="0"/>
        <w:widowControl/>
        <w:spacing w:line="434" w:lineRule="exact" w:before="580" w:after="0"/>
        <w:ind w:left="344" w:right="6336" w:firstLine="0"/>
        <w:jc w:val="left"/>
      </w:pPr>
      <w:r>
        <w:rPr>
          <w:spacing w:val="-11"/>
          <w:rFonts w:ascii="Noto Serif" w:hAnsi="Noto Serif" w:eastAsia="Noto Serif"/>
          <w:color w:val="161F19"/>
          <w:sz w:val="36"/>
        </w:rPr>
        <w:t xml:space="preserve">Amazon is One of the Largest E-Commerce and </w:t>
      </w:r>
      <w:r>
        <w:br/>
      </w:r>
      <w:r>
        <w:rPr>
          <w:spacing w:val="-17"/>
          <w:rFonts w:ascii="Noto Serif" w:hAnsi="Noto Serif" w:eastAsia="Noto Serif"/>
          <w:color w:val="161F19"/>
          <w:sz w:val="36"/>
        </w:rPr>
        <w:t>Technology Companies in the World.</w:t>
      </w:r>
    </w:p>
    <w:p>
      <w:pPr>
        <w:autoSpaceDN w:val="0"/>
        <w:autoSpaceDE w:val="0"/>
        <w:widowControl/>
        <w:spacing w:line="435" w:lineRule="exact" w:before="435" w:after="0"/>
        <w:ind w:left="1516" w:right="6192" w:hanging="1172"/>
        <w:jc w:val="left"/>
      </w:pPr>
      <w:r>
        <w:rPr>
          <w:spacing w:val="-12"/>
          <w:rFonts w:ascii="Noto Serif" w:hAnsi="Noto Serif" w:eastAsia="Noto Serif"/>
          <w:color w:val="161F19"/>
          <w:sz w:val="36"/>
        </w:rPr>
        <w:t>The main facts about Amazon are:</w:t>
      </w:r>
      <w:r>
        <w:br/>
      </w:r>
      <w:r>
        <w:rPr>
          <w:spacing w:val="-7"/>
          <w:rFonts w:ascii="Noto Serif" w:hAnsi="Noto Serif" w:eastAsia="Noto Serif"/>
          <w:color w:val="161F19"/>
          <w:sz w:val="36"/>
        </w:rPr>
        <w:t>Founded by Jeff Bezos in 1994</w:t>
      </w:r>
      <w:r>
        <w:br/>
      </w:r>
      <w:r>
        <w:rPr>
          <w:spacing w:val="-16"/>
          <w:rFonts w:ascii="Noto Serif" w:hAnsi="Noto Serif" w:eastAsia="Noto Serif"/>
          <w:color w:val="161F19"/>
          <w:sz w:val="36"/>
        </w:rPr>
        <w:t>Operations in over 100 Countries</w:t>
      </w:r>
      <w:r>
        <w:br/>
      </w:r>
      <w:r>
        <w:rPr>
          <w:spacing w:val="-19"/>
          <w:rFonts w:ascii="Noto Serif" w:hAnsi="Noto Serif" w:eastAsia="Noto Serif"/>
          <w:color w:val="161F19"/>
          <w:sz w:val="36"/>
        </w:rPr>
        <w:t>Employs over 1 Million People Worldwide.</w:t>
      </w:r>
    </w:p>
    <w:p>
      <w:pPr>
        <w:autoSpaceDN w:val="0"/>
        <w:autoSpaceDE w:val="0"/>
        <w:widowControl/>
        <w:spacing w:line="434" w:lineRule="exact" w:before="436" w:after="0"/>
        <w:ind w:left="344" w:right="6912" w:firstLine="0"/>
        <w:jc w:val="left"/>
      </w:pPr>
      <w:r>
        <w:rPr>
          <w:spacing w:val="-10"/>
          <w:rFonts w:ascii="Noto Serif" w:hAnsi="Noto Serif" w:eastAsia="Noto Serif"/>
          <w:color w:val="161F19"/>
          <w:sz w:val="36"/>
        </w:rPr>
        <w:t xml:space="preserve">Its Mission Statement is "To be Earth's most </w:t>
      </w:r>
      <w:r>
        <w:br/>
      </w:r>
      <w:r>
        <w:rPr>
          <w:spacing w:val="-19"/>
          <w:rFonts w:ascii="Noto Serif" w:hAnsi="Noto Serif" w:eastAsia="Noto Serif"/>
          <w:color w:val="161F19"/>
          <w:sz w:val="36"/>
        </w:rPr>
        <w:t>Customer-Centric Company."</w:t>
      </w:r>
    </w:p>
    <w:p>
      <w:pPr>
        <w:sectPr>
          <w:pgSz w:w="14400" w:h="8100"/>
          <w:pgMar w:top="0" w:right="0" w:bottom="0" w:left="0" w:header="720" w:footer="720" w:gutter="0"/>
          <w:cols/>
          <w:docGrid w:linePitch="360"/>
        </w:sectPr>
      </w:pPr>
    </w:p>
    <w:tbl>
      <w:tblPr>
        <w:tblW w:type="auto" w:w="0"/>
        <w:tblLayout w:type="fixed"/>
        <w:tblLook w:firstColumn="1" w:firstRow="1" w:lastColumn="0" w:lastRow="0" w:noHBand="0" w:noVBand="1" w:val="04A0"/>
        <w:tblInd w:w="116" w:type="dxa"/>
      </w:tblPr>
      <w:tblGrid>
        <w:gridCol w:w="14384" w:type="dxa"/>
      </w:tblGrid>
      <w:tr>
        <w:trPr>
          <w:trHeight w:hRule="exact" w:val="1568"/>
        </w:trPr>
        <w:tc>
          <w:tcPr>
            <w:tcW w:type="dxa" w:w="14384"/>
            <w:tcBorders>
              <w:left w:sz="3.200000047683716" w:val="single" w:color="1E2761"/>
              <w:top w:sz="3.200000047683716" w:val="single" w:color="1E2761"/>
              <w:right w:sz="3.199951171875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640" w:lineRule="exact" w:before="466" w:after="0"/>
              <w:ind w:left="692" w:right="0" w:firstLine="0"/>
              <w:jc w:val="left"/>
            </w:pPr>
            <w:r>
              <w:rPr>
                <w:spacing w:val="-33"/>
                <w:rFonts w:ascii="Noto Serif" w:hAnsi="Noto Serif" w:eastAsia="Noto Serif"/>
                <w:color w:val="FFFFFF"/>
                <w:sz w:val="64"/>
              </w:rPr>
              <w:t>Henri Fayol's Management Theory</w:t>
            </w:r>
          </w:p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100076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100076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0" locked="0" layoutInCell="1" allowOverlap="1">
            <wp:simplePos x="0" y="0"/>
            <wp:positionH relativeFrom="page">
              <wp:posOffset>304800</wp:posOffset>
            </wp:positionH>
            <wp:positionV relativeFrom="page">
              <wp:posOffset>1866900</wp:posOffset>
            </wp:positionV>
            <wp:extent cx="8299450" cy="142875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8299450" cy="1428750"/>
                    </a:xfrm>
                    <a:prstGeom prst="rect"/>
                  </pic:spPr>
                </pic:pic>
              </a:graphicData>
            </a:graphic>
          </wp:anchor>
        </w:drawing>
      </w:r>
    </w:p>
    <w:p>
      <w:pPr>
        <w:autoSpaceDN w:val="0"/>
        <w:autoSpaceDE w:val="0"/>
        <w:widowControl/>
        <w:spacing w:line="436" w:lineRule="exact" w:before="262" w:after="2490"/>
        <w:ind w:left="496" w:right="864" w:firstLine="0"/>
        <w:jc w:val="left"/>
      </w:pPr>
      <w:r>
        <w:rPr>
          <w:spacing w:val="-12"/>
          <w:rFonts w:ascii="Noto Serif" w:hAnsi="Noto Serif" w:eastAsia="Noto Serif"/>
          <w:color w:val="161F19"/>
          <w:sz w:val="36"/>
        </w:rPr>
        <w:t xml:space="preserve">Managers have five key functions of management that can be used to effectively </w:t>
      </w:r>
      <w:r>
        <w:br/>
      </w:r>
      <w:r>
        <w:rPr>
          <w:spacing w:val="-19"/>
          <w:rFonts w:ascii="Noto Serif" w:hAnsi="Noto Serif" w:eastAsia="Noto Serif"/>
          <w:color w:val="161F19"/>
          <w:sz w:val="36"/>
        </w:rPr>
        <w:t xml:space="preserve">run an organization </w:t>
      </w:r>
      <w:r>
        <w:rPr>
          <w:spacing w:val="-10"/>
          <w:rFonts w:ascii="Noto Serif" w:hAnsi="Noto Serif" w:eastAsia="Noto Serif"/>
          <w:color w:val="000000"/>
          <w:sz w:val="36"/>
        </w:rPr>
        <w:t xml:space="preserve">(Fayol, 1949; Mullins, 2023). </w:t>
      </w:r>
    </w:p>
    <w:tbl>
      <w:tblPr>
        <w:tblW w:type="auto" w:w="0"/>
        <w:tblLayout w:type="fixed"/>
        <w:tblLook w:firstColumn="1" w:firstRow="1" w:lastColumn="0" w:lastRow="0" w:noHBand="0" w:noVBand="1" w:val="04A0"/>
        <w:tblInd w:w="548" w:type="dxa"/>
      </w:tblPr>
      <w:tblGrid>
        <w:gridCol w:w="2380" w:type="dxa"/>
        <w:gridCol w:w="2660" w:type="dxa"/>
        <w:gridCol w:w="2800" w:type="dxa"/>
        <w:gridCol w:w="2620" w:type="dxa"/>
        <w:gridCol w:w="2760" w:type="dxa"/>
      </w:tblGrid>
      <w:tr>
        <w:trPr>
          <w:trHeight w:hRule="exact" w:val="494"/>
        </w:trPr>
        <w:tc>
          <w:tcPr>
            <w:tcW w:type="dxa" w:w="2380"/>
            <w:tcBorders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74" w:after="0"/>
              <w:ind w:left="460" w:right="0" w:firstLine="0"/>
              <w:jc w:val="left"/>
            </w:pPr>
            <w:r>
              <w:rPr>
                <w:spacing w:val="-35"/>
                <w:rFonts w:ascii="Noto Serif" w:hAnsi="Noto Serif" w:eastAsia="Noto Serif"/>
                <w:b/>
                <w:color w:val="548135"/>
                <w:sz w:val="36"/>
              </w:rPr>
              <w:t>Planning</w:t>
            </w:r>
          </w:p>
        </w:tc>
        <w:tc>
          <w:tcPr>
            <w:tcW w:type="dxa" w:w="2660"/>
            <w:tcBorders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74" w:after="0"/>
              <w:ind w:left="584" w:right="0" w:firstLine="0"/>
              <w:jc w:val="left"/>
            </w:pPr>
            <w:r>
              <w:rPr>
                <w:spacing w:val="-35"/>
                <w:rFonts w:ascii="Noto Serif" w:hAnsi="Noto Serif" w:eastAsia="Noto Serif"/>
                <w:b/>
                <w:color w:val="548135"/>
                <w:sz w:val="36"/>
              </w:rPr>
              <w:t>Organizing</w:t>
            </w:r>
          </w:p>
        </w:tc>
        <w:tc>
          <w:tcPr>
            <w:tcW w:type="dxa" w:w="2800"/>
            <w:tcBorders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74" w:after="0"/>
              <w:ind w:left="430" w:right="0" w:firstLine="0"/>
              <w:jc w:val="left"/>
            </w:pPr>
            <w:r>
              <w:rPr>
                <w:spacing w:val="-36"/>
                <w:rFonts w:ascii="Noto Serif" w:hAnsi="Noto Serif" w:eastAsia="Noto Serif"/>
                <w:b/>
                <w:color w:val="548135"/>
                <w:sz w:val="36"/>
              </w:rPr>
              <w:t>Commanding</w:t>
            </w:r>
          </w:p>
        </w:tc>
        <w:tc>
          <w:tcPr>
            <w:tcW w:type="dxa" w:w="2620"/>
            <w:tcBorders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74" w:after="0"/>
              <w:ind w:left="0" w:right="0" w:firstLine="0"/>
              <w:jc w:val="center"/>
            </w:pPr>
            <w:r>
              <w:rPr>
                <w:spacing w:val="-34"/>
                <w:rFonts w:ascii="Noto Serif" w:hAnsi="Noto Serif" w:eastAsia="Noto Serif"/>
                <w:b/>
                <w:color w:val="548135"/>
                <w:sz w:val="36"/>
              </w:rPr>
              <w:t>Coordinating</w:t>
            </w:r>
          </w:p>
        </w:tc>
        <w:tc>
          <w:tcPr>
            <w:tcW w:type="dxa" w:w="2760"/>
            <w:tcBorders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60" w:after="0"/>
              <w:ind w:left="350" w:right="0" w:firstLine="0"/>
              <w:jc w:val="left"/>
            </w:pPr>
            <w:r>
              <w:rPr>
                <w:spacing w:val="-35"/>
                <w:rFonts w:ascii="Noto Serif" w:hAnsi="Noto Serif" w:eastAsia="Noto Serif"/>
                <w:b/>
                <w:color w:val="548135"/>
                <w:sz w:val="36"/>
              </w:rPr>
              <w:t>Controlling</w:t>
            </w:r>
          </w:p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</w:p>
    <w:p>
      <w:pPr>
        <w:autoSpaceDN w:val="0"/>
        <w:autoSpaceDE w:val="0"/>
        <w:widowControl/>
        <w:spacing w:line="436" w:lineRule="exact" w:before="354" w:after="0"/>
        <w:ind w:left="630" w:right="1296" w:firstLine="0"/>
        <w:jc w:val="left"/>
      </w:pPr>
      <w:r>
        <w:rPr>
          <w:spacing w:val="-13"/>
          <w:rFonts w:ascii="Noto Serif" w:hAnsi="Noto Serif" w:eastAsia="Noto Serif"/>
          <w:color w:val="161F19"/>
          <w:sz w:val="36"/>
        </w:rPr>
        <w:t xml:space="preserve">The purpose of the five functions from above is to help organizations improve </w:t>
      </w:r>
      <w:r>
        <w:br/>
      </w:r>
      <w:r>
        <w:rPr>
          <w:spacing w:val="-14"/>
          <w:rFonts w:ascii="Noto Serif" w:hAnsi="Noto Serif" w:eastAsia="Noto Serif"/>
          <w:color w:val="161F19"/>
          <w:sz w:val="36"/>
        </w:rPr>
        <w:t>efficiency and meet their Strategic Objectives.</w:t>
      </w:r>
    </w:p>
    <w:p>
      <w:pPr>
        <w:sectPr>
          <w:pgSz w:w="14400" w:h="8100"/>
          <w:pgMar w:top="0" w:right="0" w:bottom="0" w:left="0" w:header="720" w:footer="720" w:gutter="0"/>
          <w:cols/>
          <w:docGrid w:linePitch="360"/>
        </w:sectPr>
      </w:pPr>
    </w:p>
    <w:tbl>
      <w:tblPr>
        <w:tblW w:type="auto" w:w="0"/>
        <w:tblLayout w:type="fixed"/>
        <w:tblLook w:firstColumn="1" w:firstRow="1" w:lastColumn="0" w:lastRow="0" w:noHBand="0" w:noVBand="1" w:val="04A0"/>
        <w:tblInd w:w="116" w:type="dxa"/>
      </w:tblPr>
      <w:tblGrid>
        <w:gridCol w:w="14384" w:type="dxa"/>
      </w:tblGrid>
      <w:tr>
        <w:trPr>
          <w:trHeight w:hRule="exact" w:val="1568"/>
        </w:trPr>
        <w:tc>
          <w:tcPr>
            <w:tcW w:type="dxa" w:w="14384"/>
            <w:tcBorders>
              <w:left w:sz="3.200000047683716" w:val="single" w:color="1E2761"/>
              <w:top w:sz="3.200000047683716" w:val="single" w:color="1E2761"/>
              <w:right w:sz="3.199951171875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640" w:lineRule="exact" w:before="690" w:after="0"/>
              <w:ind w:left="692" w:right="0" w:firstLine="0"/>
              <w:jc w:val="left"/>
            </w:pPr>
            <w:r>
              <w:rPr>
                <w:spacing w:val="-35"/>
                <w:rFonts w:ascii="Noto Serif" w:hAnsi="Noto Serif" w:eastAsia="Noto Serif"/>
                <w:color w:val="FFFFFF"/>
                <w:sz w:val="64"/>
              </w:rPr>
              <w:t>Planning at Amazon</w:t>
            </w:r>
          </w:p>
        </w:tc>
      </w:tr>
    </w:tbl>
    <w:p>
      <w:pPr>
        <w:autoSpaceDN w:val="0"/>
        <w:autoSpaceDE w:val="0"/>
        <w:widowControl/>
        <w:spacing w:line="436" w:lineRule="exact" w:before="12" w:after="0"/>
        <w:ind w:left="496" w:right="432" w:firstLine="0"/>
        <w:jc w:val="left"/>
      </w:pPr>
      <w:r>
        <w:rPr>
          <w:spacing w:val="-12"/>
          <w:rFonts w:ascii="Noto Serif" w:hAnsi="Noto Serif" w:eastAsia="Noto Serif"/>
          <w:color w:val="161F19"/>
          <w:sz w:val="36"/>
        </w:rPr>
        <w:t xml:space="preserve">The planning process is where objectives are set and a plan is implemented to meet </w:t>
      </w:r>
      <w:r>
        <w:br/>
      </w:r>
      <w:r>
        <w:rPr>
          <w:spacing w:val="-7"/>
          <w:rFonts w:ascii="Noto Serif" w:hAnsi="Noto Serif" w:eastAsia="Noto Serif"/>
          <w:color w:val="161F19"/>
          <w:sz w:val="36"/>
        </w:rPr>
        <w:t xml:space="preserve">those objectives </w:t>
      </w:r>
      <w:r>
        <w:rPr>
          <w:spacing w:val="-12"/>
          <w:rFonts w:ascii="Noto Serif" w:hAnsi="Noto Serif" w:eastAsia="Noto Serif"/>
          <w:color w:val="000000"/>
          <w:sz w:val="36"/>
        </w:rPr>
        <w:t>(Robbins and Coulter, 2022)</w:t>
      </w:r>
      <w:r>
        <w:rPr>
          <w:spacing w:val="3"/>
          <w:rFonts w:ascii="Noto Serif" w:hAnsi="Noto Serif" w:eastAsia="Noto Serif"/>
          <w:color w:val="161F19"/>
          <w:sz w:val="36"/>
        </w:rPr>
        <w:t>.</w:t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100076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100076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0" locked="0" layoutInCell="1" allowOverlap="1">
            <wp:simplePos x="0" y="0"/>
            <wp:positionH relativeFrom="page">
              <wp:posOffset>6457950</wp:posOffset>
            </wp:positionH>
            <wp:positionV relativeFrom="page">
              <wp:posOffset>1873250</wp:posOffset>
            </wp:positionV>
            <wp:extent cx="2679700" cy="239395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679700" cy="2393950"/>
                    </a:xfrm>
                    <a:prstGeom prst="rect"/>
                  </pic:spPr>
                </pic:pic>
              </a:graphicData>
            </a:graphic>
          </wp:anchor>
        </w:drawing>
      </w:r>
    </w:p>
    <w:p>
      <w:pPr>
        <w:autoSpaceDN w:val="0"/>
        <w:autoSpaceDE w:val="0"/>
        <w:widowControl/>
        <w:spacing w:line="360" w:lineRule="exact" w:before="74" w:after="0"/>
        <w:ind w:left="496" w:right="0" w:firstLine="0"/>
        <w:jc w:val="left"/>
      </w:pPr>
      <w:r>
        <w:rPr>
          <w:spacing w:val="-29"/>
          <w:rFonts w:ascii="Noto Serif" w:hAnsi="Noto Serif" w:eastAsia="Noto Serif"/>
          <w:b/>
          <w:color w:val="161F19"/>
          <w:sz w:val="36"/>
        </w:rPr>
        <w:t>Amazon managers plan for:</w:t>
      </w:r>
    </w:p>
    <w:p>
      <w:pPr>
        <w:autoSpaceDN w:val="0"/>
        <w:tabs>
          <w:tab w:pos="5700" w:val="left"/>
        </w:tabs>
        <w:autoSpaceDE w:val="0"/>
        <w:widowControl/>
        <w:spacing w:line="436" w:lineRule="exact" w:before="104" w:after="0"/>
        <w:ind w:left="1620" w:right="4752" w:firstLine="0"/>
        <w:jc w:val="left"/>
      </w:pPr>
      <w:r>
        <w:rPr>
          <w:spacing w:val="-23"/>
          <w:rFonts w:ascii="Noto Serif" w:hAnsi="Noto Serif" w:eastAsia="Noto Serif"/>
          <w:color w:val="161F19"/>
          <w:sz w:val="36"/>
        </w:rPr>
        <w:t>Market Expansion</w:t>
      </w:r>
      <w:r>
        <w:tab/>
      </w:r>
      <w:r>
        <w:rPr>
          <w:spacing w:val="-17"/>
          <w:rFonts w:ascii="Noto Serif" w:hAnsi="Noto Serif" w:eastAsia="Noto Serif"/>
          <w:color w:val="161F19"/>
          <w:sz w:val="36"/>
        </w:rPr>
        <w:t>Technology Investments</w:t>
      </w:r>
      <w:r>
        <w:br/>
      </w:r>
      <w:r>
        <w:rPr>
          <w:spacing w:val="-18"/>
          <w:rFonts w:ascii="Noto Serif" w:hAnsi="Noto Serif" w:eastAsia="Noto Serif"/>
          <w:color w:val="161F19"/>
          <w:sz w:val="36"/>
        </w:rPr>
        <w:t>Product Launches</w:t>
      </w:r>
      <w:r>
        <w:tab/>
      </w:r>
      <w:r>
        <w:rPr>
          <w:spacing w:val="-18"/>
          <w:rFonts w:ascii="Noto Serif" w:hAnsi="Noto Serif" w:eastAsia="Noto Serif"/>
          <w:color w:val="161F19"/>
          <w:sz w:val="36"/>
        </w:rPr>
        <w:t>Logistical Improvements</w:t>
      </w:r>
    </w:p>
    <w:p>
      <w:pPr>
        <w:autoSpaceDN w:val="0"/>
        <w:autoSpaceDE w:val="0"/>
        <w:widowControl/>
        <w:spacing w:line="435" w:lineRule="exact" w:before="419" w:after="0"/>
        <w:ind w:left="450" w:right="4464" w:firstLine="0"/>
        <w:jc w:val="left"/>
      </w:pPr>
      <w:r>
        <w:rPr>
          <w:spacing w:val="-15"/>
          <w:rFonts w:ascii="Noto Serif" w:hAnsi="Noto Serif" w:eastAsia="Noto Serif"/>
          <w:color w:val="161F19"/>
          <w:sz w:val="36"/>
        </w:rPr>
        <w:t xml:space="preserve">One example of Amazon’s planning is that they continually </w:t>
      </w:r>
      <w:r>
        <w:br/>
      </w:r>
      <w:r>
        <w:rPr>
          <w:spacing w:val="-18"/>
          <w:rFonts w:ascii="Noto Serif" w:hAnsi="Noto Serif" w:eastAsia="Noto Serif"/>
          <w:color w:val="161F19"/>
          <w:sz w:val="36"/>
        </w:rPr>
        <w:t xml:space="preserve">invest in Artificial Intelligence and Automation within their </w:t>
      </w:r>
      <w:r>
        <w:br/>
      </w:r>
      <w:r>
        <w:rPr>
          <w:spacing w:val="-15"/>
          <w:rFonts w:ascii="Noto Serif" w:hAnsi="Noto Serif" w:eastAsia="Noto Serif"/>
          <w:color w:val="161F19"/>
          <w:sz w:val="36"/>
        </w:rPr>
        <w:t xml:space="preserve">Warehousing in order to provide the best possible </w:t>
      </w:r>
      <w:r>
        <w:br/>
      </w:r>
      <w:r>
        <w:rPr>
          <w:spacing w:val="-16"/>
          <w:rFonts w:ascii="Noto Serif" w:hAnsi="Noto Serif" w:eastAsia="Noto Serif"/>
          <w:color w:val="161F19"/>
          <w:sz w:val="36"/>
        </w:rPr>
        <w:t>customer experience.</w:t>
      </w:r>
    </w:p>
    <w:p>
      <w:pPr>
        <w:autoSpaceDN w:val="0"/>
        <w:autoSpaceDE w:val="0"/>
        <w:widowControl/>
        <w:spacing w:line="435" w:lineRule="exact" w:before="0" w:after="0"/>
        <w:ind w:left="1620" w:right="8064" w:hanging="1170"/>
        <w:jc w:val="left"/>
      </w:pPr>
      <w:r>
        <w:rPr>
          <w:spacing w:val="-23"/>
          <w:rFonts w:ascii="Noto Serif" w:hAnsi="Noto Serif" w:eastAsia="Noto Serif"/>
          <w:b/>
          <w:color w:val="161F19"/>
          <w:sz w:val="36"/>
        </w:rPr>
        <w:t>The Benefits of Planning include:</w:t>
      </w:r>
      <w:r>
        <w:br/>
      </w:r>
      <w:r>
        <w:rPr>
          <w:spacing w:val="-21"/>
          <w:rFonts w:ascii="Noto Serif" w:hAnsi="Noto Serif" w:eastAsia="Noto Serif"/>
          <w:color w:val="161F19"/>
          <w:sz w:val="36"/>
        </w:rPr>
        <w:t>Reducing Uncertainty</w:t>
      </w:r>
      <w:r>
        <w:br/>
      </w:r>
      <w:r>
        <w:rPr>
          <w:spacing w:val="-20"/>
          <w:rFonts w:ascii="Noto Serif" w:hAnsi="Noto Serif" w:eastAsia="Noto Serif"/>
          <w:color w:val="161F19"/>
          <w:sz w:val="36"/>
        </w:rPr>
        <w:t>Supporting Long-term Growth</w:t>
      </w:r>
      <w:r>
        <w:br/>
      </w:r>
      <w:r>
        <w:rPr>
          <w:spacing w:val="-20"/>
          <w:rFonts w:ascii="Noto Serif" w:hAnsi="Noto Serif" w:eastAsia="Noto Serif"/>
          <w:color w:val="161F19"/>
          <w:sz w:val="36"/>
        </w:rPr>
        <w:t>Improving Decision Making.</w:t>
      </w:r>
    </w:p>
    <w:p>
      <w:pPr>
        <w:sectPr>
          <w:pgSz w:w="14400" w:h="8100"/>
          <w:pgMar w:top="0" w:right="0" w:bottom="0" w:left="0" w:header="720" w:footer="720" w:gutter="0"/>
          <w:cols/>
          <w:docGrid w:linePitch="360"/>
        </w:sectPr>
      </w:pPr>
    </w:p>
    <w:tbl>
      <w:tblPr>
        <w:tblW w:type="auto" w:w="0"/>
        <w:tblLayout w:type="fixed"/>
        <w:tblLook w:firstColumn="1" w:firstRow="1" w:lastColumn="0" w:lastRow="0" w:noHBand="0" w:noVBand="1" w:val="04A0"/>
        <w:tblInd w:w="116" w:type="dxa"/>
      </w:tblPr>
      <w:tblGrid>
        <w:gridCol w:w="14384" w:type="dxa"/>
      </w:tblGrid>
      <w:tr>
        <w:trPr>
          <w:trHeight w:hRule="exact" w:val="1312"/>
        </w:trPr>
        <w:tc>
          <w:tcPr>
            <w:tcW w:type="dxa" w:w="14384"/>
            <w:tcBorders>
              <w:left w:sz="3.200000047683716" w:val="single" w:color="1E2761"/>
              <w:top w:sz="3.200000047683716" w:val="single" w:color="1E2761"/>
              <w:right w:sz="3.199951171875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640" w:lineRule="exact" w:before="286" w:after="0"/>
              <w:ind w:left="692" w:right="0" w:firstLine="0"/>
              <w:jc w:val="left"/>
            </w:pPr>
            <w:r>
              <w:rPr>
                <w:spacing w:val="-35"/>
                <w:rFonts w:ascii="Noto Serif" w:hAnsi="Noto Serif" w:eastAsia="Noto Serif"/>
                <w:color w:val="FFFFFF"/>
                <w:sz w:val="64"/>
              </w:rPr>
              <w:t>Organizing at Amazon</w:t>
            </w:r>
          </w:p>
        </w:tc>
      </w:tr>
      <w:tr>
        <w:trPr>
          <w:trHeight w:hRule="exact" w:val="120"/>
        </w:trPr>
        <w:tc>
          <w:tcPr>
            <w:tcW w:type="dxa" w:w="14384"/>
            <w:tcBorders>
              <w:left w:sz="3.200000047683716" w:val="single" w:color="1E2761"/>
              <w:top w:sz="6.0" w:val="single" w:color="1E2761"/>
              <w:right w:sz="3.199951171875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/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9144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9144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8382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8382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0" locked="0" layoutInCell="1" allowOverlap="1">
            <wp:simplePos x="0" y="0"/>
            <wp:positionH relativeFrom="page">
              <wp:posOffset>6178550</wp:posOffset>
            </wp:positionH>
            <wp:positionV relativeFrom="page">
              <wp:posOffset>2882900</wp:posOffset>
            </wp:positionV>
            <wp:extent cx="2889250" cy="201295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889250" cy="2012950"/>
                    </a:xfrm>
                    <a:prstGeom prst="rect"/>
                  </pic:spPr>
                </pic:pic>
              </a:graphicData>
            </a:graphic>
          </wp:anchor>
        </w:drawing>
      </w:r>
    </w:p>
    <w:p>
      <w:pPr>
        <w:autoSpaceDN w:val="0"/>
        <w:autoSpaceDE w:val="0"/>
        <w:widowControl/>
        <w:spacing w:line="435" w:lineRule="exact" w:before="85" w:after="0"/>
        <w:ind w:left="480" w:right="432" w:firstLine="0"/>
        <w:jc w:val="left"/>
      </w:pPr>
      <w:r>
        <w:rPr>
          <w:spacing w:val="-11"/>
          <w:rFonts w:ascii="Noto Serif" w:hAnsi="Noto Serif" w:eastAsia="Noto Serif"/>
          <w:color w:val="161F19"/>
          <w:sz w:val="36"/>
        </w:rPr>
        <w:t xml:space="preserve">The organizing process is where resources of the organization or resources </w:t>
      </w:r>
      <w:r>
        <w:br/>
      </w:r>
      <w:r>
        <w:rPr>
          <w:spacing w:val="-14"/>
          <w:rFonts w:ascii="Noto Serif" w:hAnsi="Noto Serif" w:eastAsia="Noto Serif"/>
          <w:color w:val="161F19"/>
          <w:sz w:val="36"/>
        </w:rPr>
        <w:t xml:space="preserve">responsible for carrying out the objectives of an organization are arranged in such a </w:t>
      </w:r>
      <w:r>
        <w:br/>
      </w:r>
      <w:r>
        <w:rPr>
          <w:spacing w:val="-9"/>
          <w:rFonts w:ascii="Noto Serif" w:hAnsi="Noto Serif" w:eastAsia="Noto Serif"/>
          <w:color w:val="161F19"/>
          <w:sz w:val="36"/>
        </w:rPr>
        <w:t xml:space="preserve">way as to be effective </w:t>
      </w:r>
      <w:r>
        <w:rPr>
          <w:spacing w:val="-11"/>
          <w:rFonts w:ascii="Noto Serif" w:hAnsi="Noto Serif" w:eastAsia="Noto Serif"/>
          <w:color w:val="000000"/>
          <w:sz w:val="36"/>
        </w:rPr>
        <w:t>(Mullins, 2023)</w:t>
      </w:r>
      <w:r>
        <w:rPr>
          <w:spacing w:val="3"/>
          <w:rFonts w:ascii="Noto Serif" w:hAnsi="Noto Serif" w:eastAsia="Noto Serif"/>
          <w:color w:val="161F19"/>
          <w:sz w:val="36"/>
        </w:rPr>
        <w:t>.</w:t>
      </w:r>
    </w:p>
    <w:p>
      <w:pPr>
        <w:autoSpaceDN w:val="0"/>
        <w:tabs>
          <w:tab w:pos="930" w:val="left"/>
          <w:tab w:pos="7964" w:val="left"/>
        </w:tabs>
        <w:autoSpaceDE w:val="0"/>
        <w:widowControl/>
        <w:spacing w:line="450" w:lineRule="exact" w:before="0" w:after="0"/>
        <w:ind w:left="480" w:right="3456" w:firstLine="0"/>
        <w:jc w:val="left"/>
      </w:pPr>
      <w:r>
        <w:rPr>
          <w:spacing w:val="-24"/>
          <w:rFonts w:ascii="Noto Serif" w:hAnsi="Noto Serif" w:eastAsia="Noto Serif"/>
          <w:b/>
          <w:color w:val="161F19"/>
          <w:sz w:val="36"/>
        </w:rPr>
        <w:t>Amazon utilizes the following methods to Organize:</w:t>
      </w:r>
      <w:r>
        <w:br/>
      </w:r>
      <w:r>
        <w:tab/>
      </w:r>
      <w:r>
        <w:rPr>
          <w:spacing w:val="-20"/>
          <w:rFonts w:ascii="Noto Serif" w:hAnsi="Noto Serif" w:eastAsia="Noto Serif"/>
          <w:color w:val="161F19"/>
          <w:sz w:val="36"/>
        </w:rPr>
        <w:t>Functional Departments</w:t>
      </w:r>
      <w:r>
        <w:tab/>
      </w:r>
      <w:r>
        <w:rPr>
          <w:spacing w:val="-19"/>
          <w:rFonts w:ascii="Noto Serif" w:hAnsi="Noto Serif" w:eastAsia="Noto Serif"/>
          <w:color w:val="161F19"/>
          <w:sz w:val="36"/>
        </w:rPr>
        <w:t>Regional Divisions</w:t>
      </w:r>
      <w:r>
        <w:br/>
      </w:r>
      <w:r>
        <w:tab/>
      </w:r>
      <w:r>
        <w:rPr>
          <w:spacing w:val="-13"/>
          <w:rFonts w:ascii="Noto Serif" w:hAnsi="Noto Serif" w:eastAsia="Noto Serif"/>
          <w:color w:val="161F19"/>
          <w:sz w:val="36"/>
        </w:rPr>
        <w:t>Workflow Processes Using Technology.</w:t>
      </w:r>
      <w:r>
        <w:tab/>
      </w:r>
      <w:r>
        <w:rPr>
          <w:spacing w:val="-16"/>
          <w:rFonts w:ascii="Noto Serif" w:hAnsi="Noto Serif" w:eastAsia="Noto Serif"/>
          <w:color w:val="161F19"/>
          <w:sz w:val="36"/>
        </w:rPr>
        <w:t>Project Teams</w:t>
      </w:r>
    </w:p>
    <w:p>
      <w:pPr>
        <w:autoSpaceDN w:val="0"/>
        <w:autoSpaceDE w:val="0"/>
        <w:widowControl/>
        <w:spacing w:line="435" w:lineRule="exact" w:before="149" w:after="0"/>
        <w:ind w:left="1576" w:right="4752" w:hanging="1172"/>
        <w:jc w:val="left"/>
      </w:pPr>
      <w:r>
        <w:rPr>
          <w:spacing w:val="-14"/>
          <w:rFonts w:ascii="Noto Serif" w:hAnsi="Noto Serif" w:eastAsia="Noto Serif"/>
          <w:color w:val="161F19"/>
          <w:sz w:val="36"/>
        </w:rPr>
        <w:t>Managers will then allocate to the resources the following:</w:t>
      </w:r>
      <w:r>
        <w:br/>
      </w:r>
      <w:r>
        <w:rPr>
          <w:spacing w:val="-21"/>
          <w:rFonts w:ascii="Noto Serif" w:hAnsi="Noto Serif" w:eastAsia="Noto Serif"/>
          <w:color w:val="161F19"/>
          <w:sz w:val="36"/>
        </w:rPr>
        <w:t>People</w:t>
      </w:r>
      <w:r>
        <w:br/>
      </w:r>
      <w:r>
        <w:rPr>
          <w:spacing w:val="-37"/>
          <w:rFonts w:ascii="Noto Serif" w:hAnsi="Noto Serif" w:eastAsia="Noto Serif"/>
          <w:color w:val="161F19"/>
          <w:sz w:val="36"/>
        </w:rPr>
        <w:t>Money</w:t>
      </w:r>
      <w:r>
        <w:br/>
      </w:r>
      <w:r>
        <w:rPr>
          <w:spacing w:val="-22"/>
          <w:rFonts w:ascii="Noto Serif" w:hAnsi="Noto Serif" w:eastAsia="Noto Serif"/>
          <w:color w:val="161F19"/>
          <w:sz w:val="36"/>
        </w:rPr>
        <w:t>Technology.</w:t>
      </w:r>
    </w:p>
    <w:p>
      <w:pPr>
        <w:autoSpaceDN w:val="0"/>
        <w:autoSpaceDE w:val="0"/>
        <w:widowControl/>
        <w:spacing w:line="435" w:lineRule="exact" w:before="89" w:after="0"/>
        <w:ind w:left="1576" w:right="7344" w:hanging="1172"/>
        <w:jc w:val="left"/>
      </w:pPr>
      <w:r>
        <w:rPr>
          <w:spacing w:val="-23"/>
          <w:rFonts w:ascii="Noto Serif" w:hAnsi="Noto Serif" w:eastAsia="Noto Serif"/>
          <w:b/>
          <w:color w:val="161F19"/>
          <w:sz w:val="36"/>
        </w:rPr>
        <w:t>The Benefits of Organizing include:</w:t>
      </w:r>
      <w:r>
        <w:br/>
      </w:r>
      <w:r>
        <w:rPr>
          <w:spacing w:val="-13"/>
          <w:rFonts w:ascii="Noto Serif" w:hAnsi="Noto Serif" w:eastAsia="Noto Serif"/>
          <w:color w:val="161F19"/>
          <w:sz w:val="36"/>
        </w:rPr>
        <w:t>Establishing Clear Responsibilities</w:t>
      </w:r>
      <w:r>
        <w:br/>
      </w:r>
      <w:r>
        <w:rPr>
          <w:spacing w:val="-20"/>
          <w:rFonts w:ascii="Noto Serif" w:hAnsi="Noto Serif" w:eastAsia="Noto Serif"/>
          <w:color w:val="161F19"/>
          <w:sz w:val="36"/>
        </w:rPr>
        <w:t>Increasing Efficiency</w:t>
      </w:r>
      <w:r>
        <w:br/>
      </w:r>
      <w:r>
        <w:rPr>
          <w:spacing w:val="-22"/>
          <w:rFonts w:ascii="Noto Serif" w:hAnsi="Noto Serif" w:eastAsia="Noto Serif"/>
          <w:color w:val="161F19"/>
          <w:sz w:val="36"/>
        </w:rPr>
        <w:t>Improving Communication.</w:t>
      </w:r>
    </w:p>
    <w:p>
      <w:pPr>
        <w:sectPr>
          <w:pgSz w:w="14400" w:h="8100"/>
          <w:pgMar w:top="0" w:right="0" w:bottom="0" w:left="0" w:header="720" w:footer="720" w:gutter="0"/>
          <w:cols/>
          <w:docGrid w:linePitch="360"/>
        </w:sectPr>
      </w:pPr>
    </w:p>
    <w:tbl>
      <w:tblPr>
        <w:tblW w:type="auto" w:w="0"/>
        <w:tblLayout w:type="fixed"/>
        <w:tblLook w:firstColumn="1" w:firstRow="1" w:lastColumn="0" w:lastRow="0" w:noHBand="0" w:noVBand="1" w:val="04A0"/>
        <w:tblInd w:w="116" w:type="dxa"/>
      </w:tblPr>
      <w:tblGrid>
        <w:gridCol w:w="14384" w:type="dxa"/>
      </w:tblGrid>
      <w:tr>
        <w:trPr>
          <w:trHeight w:hRule="exact" w:val="1432"/>
        </w:trPr>
        <w:tc>
          <w:tcPr>
            <w:tcW w:type="dxa" w:w="14384"/>
            <w:tcBorders>
              <w:left w:sz="3.200000047683716" w:val="single" w:color="1E2761"/>
              <w:top w:sz="3.200000047683716" w:val="single" w:color="1E2761"/>
              <w:right w:sz="3.199951171875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640" w:lineRule="exact" w:before="390" w:after="0"/>
              <w:ind w:left="692" w:right="0" w:firstLine="0"/>
              <w:jc w:val="left"/>
            </w:pPr>
            <w:r>
              <w:rPr>
                <w:spacing w:val="-32"/>
                <w:rFonts w:ascii="Noto Serif" w:hAnsi="Noto Serif" w:eastAsia="Noto Serif"/>
                <w:color w:val="FFFFFF"/>
                <w:sz w:val="64"/>
              </w:rPr>
              <w:t>Commanding at Amazon</w:t>
            </w:r>
          </w:p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6419850</wp:posOffset>
            </wp:positionH>
            <wp:positionV relativeFrom="page">
              <wp:posOffset>1682750</wp:posOffset>
            </wp:positionV>
            <wp:extent cx="2489200" cy="21590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489200" cy="21590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9144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9144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196850</wp:posOffset>
            </wp:positionH>
            <wp:positionV relativeFrom="page">
              <wp:posOffset>4248150</wp:posOffset>
            </wp:positionV>
            <wp:extent cx="889000" cy="6477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889000" cy="6477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0" locked="0" layoutInCell="1" allowOverlap="1">
            <wp:simplePos x="0" y="0"/>
            <wp:positionH relativeFrom="page">
              <wp:posOffset>3409950</wp:posOffset>
            </wp:positionH>
            <wp:positionV relativeFrom="page">
              <wp:posOffset>4324350</wp:posOffset>
            </wp:positionV>
            <wp:extent cx="647700" cy="6477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647700" cy="6477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0" locked="0" layoutInCell="1" allowOverlap="1">
            <wp:simplePos x="0" y="0"/>
            <wp:positionH relativeFrom="page">
              <wp:posOffset>6781800</wp:posOffset>
            </wp:positionH>
            <wp:positionV relativeFrom="page">
              <wp:posOffset>4305300</wp:posOffset>
            </wp:positionV>
            <wp:extent cx="641350" cy="67945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641350" cy="679450"/>
                    </a:xfrm>
                    <a:prstGeom prst="rect"/>
                  </pic:spPr>
                </pic:pic>
              </a:graphicData>
            </a:graphic>
          </wp:anchor>
        </w:drawing>
      </w:r>
    </w:p>
    <w:p>
      <w:pPr>
        <w:autoSpaceDN w:val="0"/>
        <w:autoSpaceDE w:val="0"/>
        <w:widowControl/>
        <w:spacing w:line="434" w:lineRule="exact" w:before="116" w:after="0"/>
        <w:ind w:left="540" w:right="432" w:firstLine="0"/>
        <w:jc w:val="left"/>
      </w:pPr>
      <w:r>
        <w:rPr>
          <w:spacing w:val="-15"/>
          <w:rFonts w:ascii="Noto Serif" w:hAnsi="Noto Serif" w:eastAsia="Noto Serif"/>
          <w:color w:val="161F19"/>
          <w:sz w:val="36"/>
        </w:rPr>
        <w:t xml:space="preserve">The directing function, commonly known as Commanding, is the function where the </w:t>
      </w:r>
      <w:r>
        <w:br/>
      </w:r>
      <w:r>
        <w:rPr>
          <w:spacing w:val="-13"/>
          <w:rFonts w:ascii="Noto Serif" w:hAnsi="Noto Serif" w:eastAsia="Noto Serif"/>
          <w:color w:val="161F19"/>
          <w:sz w:val="36"/>
        </w:rPr>
        <w:t xml:space="preserve">Management Direct and Lead Employees </w:t>
      </w:r>
      <w:r>
        <w:rPr>
          <w:spacing w:val="-7"/>
          <w:rFonts w:ascii="Noto Serif" w:hAnsi="Noto Serif" w:eastAsia="Noto Serif"/>
          <w:color w:val="000000"/>
          <w:sz w:val="36"/>
        </w:rPr>
        <w:t>(Northouse, 2022)</w:t>
      </w:r>
      <w:r>
        <w:rPr>
          <w:spacing w:val="3"/>
          <w:rFonts w:ascii="Noto Serif" w:hAnsi="Noto Serif" w:eastAsia="Noto Serif"/>
          <w:color w:val="161F19"/>
          <w:sz w:val="36"/>
        </w:rPr>
        <w:t>.</w:t>
      </w:r>
    </w:p>
    <w:p>
      <w:pPr>
        <w:autoSpaceDN w:val="0"/>
        <w:autoSpaceDE w:val="0"/>
        <w:widowControl/>
        <w:spacing w:line="360" w:lineRule="exact" w:before="76" w:after="0"/>
        <w:ind w:left="540" w:right="0" w:firstLine="0"/>
        <w:jc w:val="left"/>
      </w:pPr>
      <w:r>
        <w:rPr>
          <w:spacing w:val="-17"/>
          <w:rFonts w:ascii="Noto Serif" w:hAnsi="Noto Serif" w:eastAsia="Noto Serif"/>
          <w:color w:val="161F19"/>
          <w:sz w:val="36"/>
        </w:rPr>
        <w:t>Amazon managers Direct their employees by:</w:t>
      </w:r>
    </w:p>
    <w:p>
      <w:pPr>
        <w:autoSpaceDN w:val="0"/>
        <w:autoSpaceDE w:val="0"/>
        <w:widowControl/>
        <w:spacing w:line="435" w:lineRule="exact" w:before="75" w:after="0"/>
        <w:ind w:left="1710" w:right="4464" w:firstLine="0"/>
        <w:jc w:val="left"/>
      </w:pPr>
      <w:r>
        <w:rPr>
          <w:spacing w:val="-14"/>
          <w:rFonts w:ascii="Noto Serif" w:hAnsi="Noto Serif" w:eastAsia="Noto Serif"/>
          <w:color w:val="161F19"/>
          <w:sz w:val="36"/>
        </w:rPr>
        <w:t>Establishing Performance Expectations</w:t>
      </w:r>
      <w:r>
        <w:br/>
      </w:r>
      <w:r>
        <w:rPr>
          <w:spacing w:val="-19"/>
          <w:rFonts w:ascii="Noto Serif" w:hAnsi="Noto Serif" w:eastAsia="Noto Serif"/>
          <w:color w:val="161F19"/>
          <w:sz w:val="36"/>
        </w:rPr>
        <w:t>Motivating Employees</w:t>
      </w:r>
      <w:r>
        <w:br/>
      </w:r>
      <w:r>
        <w:rPr>
          <w:spacing w:val="-18"/>
          <w:rFonts w:ascii="Noto Serif" w:hAnsi="Noto Serif" w:eastAsia="Noto Serif"/>
          <w:color w:val="161F19"/>
          <w:sz w:val="36"/>
        </w:rPr>
        <w:t>Providing Employees with Direction and Supervision</w:t>
      </w:r>
      <w:r>
        <w:br/>
      </w:r>
      <w:r>
        <w:rPr>
          <w:spacing w:val="-17"/>
          <w:rFonts w:ascii="Noto Serif" w:hAnsi="Noto Serif" w:eastAsia="Noto Serif"/>
          <w:color w:val="161F19"/>
          <w:sz w:val="36"/>
        </w:rPr>
        <w:t>Encouraging Employees to Innovate.</w:t>
      </w:r>
    </w:p>
    <w:p>
      <w:pPr>
        <w:autoSpaceDN w:val="0"/>
        <w:autoSpaceDE w:val="0"/>
        <w:widowControl/>
        <w:spacing w:line="434" w:lineRule="exact" w:before="212" w:after="0"/>
        <w:ind w:left="330" w:right="4464" w:firstLine="0"/>
        <w:jc w:val="left"/>
      </w:pPr>
      <w:r>
        <w:rPr>
          <w:spacing w:val="-14"/>
          <w:rFonts w:ascii="Noto Serif" w:hAnsi="Noto Serif" w:eastAsia="Noto Serif"/>
          <w:color w:val="161F19"/>
          <w:sz w:val="36"/>
        </w:rPr>
        <w:t xml:space="preserve">One way that Managers do this is by utilizing Performance </w:t>
      </w:r>
      <w:r>
        <w:br/>
      </w:r>
      <w:r>
        <w:rPr>
          <w:spacing w:val="-15"/>
          <w:rFonts w:ascii="Noto Serif" w:hAnsi="Noto Serif" w:eastAsia="Noto Serif"/>
          <w:color w:val="161F19"/>
          <w:sz w:val="36"/>
        </w:rPr>
        <w:t>Metrics and Employee Training and Development Programs.</w:t>
      </w:r>
    </w:p>
    <w:p>
      <w:pPr>
        <w:autoSpaceDN w:val="0"/>
        <w:autoSpaceDE w:val="0"/>
        <w:widowControl/>
        <w:spacing w:line="360" w:lineRule="exact" w:before="436" w:after="254"/>
        <w:ind w:left="330" w:right="0" w:firstLine="0"/>
        <w:jc w:val="left"/>
      </w:pPr>
      <w:r>
        <w:rPr>
          <w:spacing w:val="-15"/>
          <w:rFonts w:ascii="Noto Serif" w:hAnsi="Noto Serif" w:eastAsia="Noto Serif"/>
          <w:color w:val="161F19"/>
          <w:sz w:val="36"/>
        </w:rPr>
        <w:t>The Benefits that can be realized from the Commanding Function include:</w:t>
      </w:r>
    </w:p>
    <w:tbl>
      <w:tblPr>
        <w:tblW w:type="auto" w:w="0"/>
        <w:tblLayout w:type="fixed"/>
        <w:tblLook w:firstColumn="1" w:firstRow="1" w:lastColumn="0" w:lastRow="0" w:noHBand="0" w:noVBand="1" w:val="04A0"/>
        <w:tblInd w:w="948" w:type="dxa"/>
      </w:tblPr>
      <w:tblGrid>
        <w:gridCol w:w="4820" w:type="dxa"/>
        <w:gridCol w:w="5400" w:type="dxa"/>
        <w:gridCol w:w="2780" w:type="dxa"/>
      </w:tblGrid>
      <w:tr>
        <w:trPr>
          <w:trHeight w:hRule="exact" w:val="488"/>
        </w:trPr>
        <w:tc>
          <w:tcPr>
            <w:tcW w:type="dxa" w:w="4820"/>
            <w:tcBorders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60" w:after="0"/>
              <w:ind w:left="0" w:right="0" w:firstLine="0"/>
              <w:jc w:val="center"/>
            </w:pPr>
            <w:r>
              <w:rPr>
                <w:spacing w:val="-20"/>
                <w:rFonts w:ascii="Noto Serif" w:hAnsi="Noto Serif" w:eastAsia="Noto Serif"/>
                <w:color w:val="335593"/>
                <w:sz w:val="36"/>
              </w:rPr>
              <w:t>Increased Employee</w:t>
            </w:r>
          </w:p>
        </w:tc>
        <w:tc>
          <w:tcPr>
            <w:tcW w:type="dxa" w:w="5400"/>
            <w:tcBorders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106" w:after="0"/>
              <w:ind w:left="864" w:right="0" w:firstLine="0"/>
              <w:jc w:val="left"/>
            </w:pPr>
            <w:r>
              <w:rPr>
                <w:spacing w:val="-22"/>
                <w:rFonts w:ascii="Noto Serif" w:hAnsi="Noto Serif" w:eastAsia="Noto Serif"/>
                <w:color w:val="335593"/>
                <w:sz w:val="36"/>
              </w:rPr>
              <w:t>Improved Accountability</w:t>
            </w:r>
          </w:p>
        </w:tc>
        <w:tc>
          <w:tcPr>
            <w:tcW w:type="dxa" w:w="2780"/>
            <w:tcBorders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120" w:after="0"/>
              <w:ind w:left="0" w:right="534" w:firstLine="0"/>
              <w:jc w:val="right"/>
            </w:pPr>
            <w:r>
              <w:rPr>
                <w:spacing w:val="-14"/>
                <w:rFonts w:ascii="Noto Serif" w:hAnsi="Noto Serif" w:eastAsia="Noto Serif"/>
                <w:color w:val="335593"/>
                <w:sz w:val="36"/>
              </w:rPr>
              <w:t xml:space="preserve">Stronger </w:t>
            </w:r>
          </w:p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</w:p>
    <w:tbl>
      <w:tblPr>
        <w:tblW w:type="auto" w:w="0"/>
        <w:tblLayout w:type="fixed"/>
        <w:tblLook w:firstColumn="1" w:firstRow="1" w:lastColumn="0" w:lastRow="0" w:noHBand="0" w:noVBand="1" w:val="04A0"/>
        <w:tblInd w:w="948" w:type="dxa"/>
      </w:tblPr>
      <w:tblGrid>
        <w:gridCol w:w="4260" w:type="dxa"/>
        <w:gridCol w:w="5120" w:type="dxa"/>
        <w:gridCol w:w="3780" w:type="dxa"/>
      </w:tblGrid>
      <w:tr>
        <w:trPr>
          <w:trHeight w:hRule="exact" w:val="468"/>
        </w:trPr>
        <w:tc>
          <w:tcPr>
            <w:tcW w:type="dxa" w:w="4260"/>
            <w:tcBorders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8" w:after="0"/>
              <w:ind w:left="856" w:right="0" w:firstLine="0"/>
              <w:jc w:val="left"/>
            </w:pPr>
            <w:r>
              <w:rPr>
                <w:spacing w:val="-23"/>
                <w:rFonts w:ascii="Noto Serif" w:hAnsi="Noto Serif" w:eastAsia="Noto Serif"/>
                <w:color w:val="335593"/>
                <w:sz w:val="36"/>
              </w:rPr>
              <w:t>Performance</w:t>
            </w:r>
          </w:p>
        </w:tc>
        <w:tc>
          <w:tcPr>
            <w:tcW w:type="dxa" w:w="5120"/>
            <w:tcBorders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52" w:after="0"/>
              <w:ind w:left="0" w:right="1618" w:firstLine="0"/>
              <w:jc w:val="right"/>
            </w:pPr>
            <w:r>
              <w:rPr>
                <w:spacing w:val="-18"/>
                <w:rFonts w:ascii="Noto Serif" w:hAnsi="Noto Serif" w:eastAsia="Noto Serif"/>
                <w:color w:val="335593"/>
                <w:sz w:val="36"/>
              </w:rPr>
              <w:t>of Employees</w:t>
            </w:r>
          </w:p>
        </w:tc>
        <w:tc>
          <w:tcPr>
            <w:tcW w:type="dxa" w:w="3780"/>
            <w:tcBorders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360" w:lineRule="exact" w:before="68" w:after="0"/>
              <w:ind w:left="0" w:right="376" w:firstLine="0"/>
              <w:jc w:val="right"/>
            </w:pPr>
            <w:r>
              <w:rPr>
                <w:spacing w:val="-23"/>
                <w:rFonts w:ascii="Noto Serif" w:hAnsi="Noto Serif" w:eastAsia="Noto Serif"/>
                <w:color w:val="335593"/>
                <w:sz w:val="36"/>
              </w:rPr>
              <w:t>Leadership.</w:t>
            </w:r>
          </w:p>
        </w:tc>
      </w:tr>
    </w:tbl>
    <w:p>
      <w:pPr>
        <w:autoSpaceDN w:val="0"/>
        <w:autoSpaceDE w:val="0"/>
        <w:widowControl/>
        <w:spacing w:line="14" w:lineRule="exact" w:before="0" w:after="0"/>
        <w:ind w:left="0" w:right="0"/>
      </w:pPr>
    </w:p>
    <w:p>
      <w:pPr>
        <w:autoSpaceDN w:val="0"/>
        <w:autoSpaceDE w:val="0"/>
        <w:widowControl/>
        <w:spacing w:line="14" w:lineRule="exact" w:before="0" w:after="0"/>
        <w:ind w:left="0" w:right="0"/>
      </w:pPr>
    </w:p>
    <w:p>
      <w:pPr>
        <w:sectPr>
          <w:pgSz w:w="14400" w:h="8100"/>
          <w:pgMar w:top="0" w:right="0" w:bottom="0" w:left="0" w:header="720" w:footer="720" w:gutter="0"/>
          <w:cols/>
          <w:docGrid w:linePitch="360"/>
        </w:sectPr>
      </w:pPr>
    </w:p>
    <w:tbl>
      <w:tblPr>
        <w:tblW w:type="auto" w:w="0"/>
        <w:tblLayout w:type="fixed"/>
        <w:tblLook w:firstColumn="1" w:firstRow="1" w:lastColumn="0" w:lastRow="0" w:noHBand="0" w:noVBand="1" w:val="04A0"/>
        <w:tblInd w:w="116" w:type="dxa"/>
      </w:tblPr>
      <w:tblGrid>
        <w:gridCol w:w="14384" w:type="dxa"/>
      </w:tblGrid>
      <w:tr>
        <w:trPr>
          <w:trHeight w:hRule="exact" w:val="1432"/>
        </w:trPr>
        <w:tc>
          <w:tcPr>
            <w:tcW w:type="dxa" w:w="14384"/>
            <w:tcBorders>
              <w:left w:sz="3.200000047683716" w:val="single" w:color="1E2761"/>
              <w:top w:sz="3.200000047683716" w:val="single" w:color="1E2761"/>
              <w:right w:sz="3.199951171875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640" w:lineRule="exact" w:before="390" w:after="0"/>
              <w:ind w:left="692" w:right="0" w:firstLine="0"/>
              <w:jc w:val="left"/>
            </w:pPr>
            <w:r>
              <w:rPr>
                <w:spacing w:val="-34"/>
                <w:rFonts w:ascii="Noto Serif" w:hAnsi="Noto Serif" w:eastAsia="Noto Serif"/>
                <w:color w:val="FFFFFF"/>
                <w:sz w:val="64"/>
              </w:rPr>
              <w:t>Coordinating at Amazon</w:t>
            </w:r>
          </w:p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9144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9144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4762500</wp:posOffset>
            </wp:positionH>
            <wp:positionV relativeFrom="page">
              <wp:posOffset>1828800</wp:posOffset>
            </wp:positionV>
            <wp:extent cx="4381500" cy="33147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381500" cy="3314700"/>
                    </a:xfrm>
                    <a:prstGeom prst="rect"/>
                  </pic:spPr>
                </pic:pic>
              </a:graphicData>
            </a:graphic>
          </wp:anchor>
        </w:drawing>
      </w:r>
    </w:p>
    <w:p>
      <w:pPr>
        <w:autoSpaceDN w:val="0"/>
        <w:autoSpaceDE w:val="0"/>
        <w:widowControl/>
        <w:spacing w:line="434" w:lineRule="exact" w:before="26" w:after="0"/>
        <w:ind w:left="316" w:right="288" w:firstLine="0"/>
        <w:jc w:val="left"/>
      </w:pPr>
      <w:r>
        <w:rPr>
          <w:spacing w:val="-14"/>
          <w:rFonts w:ascii="Noto Serif" w:hAnsi="Noto Serif" w:eastAsia="Noto Serif"/>
          <w:color w:val="161F19"/>
          <w:sz w:val="36"/>
        </w:rPr>
        <w:t xml:space="preserve">Coordination ensures that different areas of a company collaborate towards achieving </w:t>
      </w:r>
      <w:r>
        <w:rPr>
          <w:spacing w:val="-7"/>
          <w:rFonts w:ascii="Noto Serif" w:hAnsi="Noto Serif" w:eastAsia="Noto Serif"/>
          <w:color w:val="161F19"/>
          <w:sz w:val="36"/>
        </w:rPr>
        <w:t xml:space="preserve">the same shared goals </w:t>
      </w:r>
      <w:r>
        <w:rPr>
          <w:spacing w:val="-12"/>
          <w:rFonts w:ascii="Noto Serif" w:hAnsi="Noto Serif" w:eastAsia="Noto Serif"/>
          <w:color w:val="000000"/>
          <w:sz w:val="36"/>
        </w:rPr>
        <w:t>(Robbins and Coulter, 2022)</w:t>
      </w:r>
      <w:r>
        <w:rPr>
          <w:spacing w:val="3"/>
          <w:rFonts w:ascii="Noto Serif" w:hAnsi="Noto Serif" w:eastAsia="Noto Serif"/>
          <w:color w:val="161F19"/>
          <w:sz w:val="36"/>
        </w:rPr>
        <w:t>.</w:t>
      </w:r>
    </w:p>
    <w:p>
      <w:pPr>
        <w:autoSpaceDN w:val="0"/>
        <w:tabs>
          <w:tab w:pos="360" w:val="left"/>
          <w:tab w:pos="1484" w:val="left"/>
        </w:tabs>
        <w:autoSpaceDE w:val="0"/>
        <w:widowControl/>
        <w:spacing w:line="433" w:lineRule="exact" w:before="137" w:after="0"/>
        <w:ind w:left="316" w:right="4176" w:firstLine="0"/>
        <w:jc w:val="left"/>
      </w:pPr>
      <w:r>
        <w:rPr>
          <w:spacing w:val="-23"/>
          <w:rFonts w:ascii="Noto Serif" w:hAnsi="Noto Serif" w:eastAsia="Noto Serif"/>
          <w:b/>
          <w:color w:val="161F19"/>
          <w:sz w:val="36"/>
        </w:rPr>
        <w:t>At Amazon, some examples of coordinated activities include:</w:t>
      </w:r>
      <w:r>
        <w:br/>
      </w:r>
      <w:r>
        <w:tab/>
      </w:r>
      <w:r>
        <w:tab/>
      </w:r>
      <w:r>
        <w:rPr>
          <w:spacing w:val="-19"/>
          <w:rFonts w:ascii="Noto Serif" w:hAnsi="Noto Serif" w:eastAsia="Noto Serif"/>
          <w:color w:val="161F19"/>
          <w:sz w:val="36"/>
        </w:rPr>
        <w:t>Supply chain operations</w:t>
      </w:r>
      <w:r>
        <w:br/>
      </w:r>
      <w:r>
        <w:tab/>
      </w:r>
      <w:r>
        <w:tab/>
      </w:r>
      <w:r>
        <w:rPr>
          <w:spacing w:val="-28"/>
          <w:rFonts w:ascii="Noto Serif" w:hAnsi="Noto Serif" w:eastAsia="Noto Serif"/>
          <w:color w:val="161F19"/>
          <w:sz w:val="36"/>
        </w:rPr>
        <w:t>Warehousing</w:t>
      </w:r>
      <w:r>
        <w:br/>
      </w:r>
      <w:r>
        <w:tab/>
      </w:r>
      <w:r>
        <w:tab/>
      </w:r>
      <w:r>
        <w:rPr>
          <w:spacing w:val="-26"/>
          <w:rFonts w:ascii="Noto Serif" w:hAnsi="Noto Serif" w:eastAsia="Noto Serif"/>
          <w:color w:val="161F19"/>
          <w:sz w:val="36"/>
        </w:rPr>
        <w:t>Delivery networks</w:t>
      </w:r>
      <w:r>
        <w:br/>
      </w:r>
      <w:r>
        <w:rPr>
          <w:spacing w:val="-13"/>
          <w:rFonts w:ascii="Noto Serif" w:hAnsi="Noto Serif" w:eastAsia="Noto Serif"/>
          <w:color w:val="161F19"/>
          <w:sz w:val="36"/>
        </w:rPr>
        <w:t xml:space="preserve">One example is how all of the departments </w:t>
      </w:r>
      <w:r>
        <w:br/>
      </w:r>
      <w:r>
        <w:rPr>
          <w:spacing w:val="-12"/>
          <w:rFonts w:ascii="Noto Serif" w:hAnsi="Noto Serif" w:eastAsia="Noto Serif"/>
          <w:color w:val="161F19"/>
          <w:sz w:val="36"/>
        </w:rPr>
        <w:t xml:space="preserve">are working together for the successful </w:t>
      </w:r>
      <w:r>
        <w:br/>
      </w:r>
      <w:r>
        <w:rPr>
          <w:spacing w:val="-15"/>
          <w:rFonts w:ascii="Noto Serif" w:hAnsi="Noto Serif" w:eastAsia="Noto Serif"/>
          <w:color w:val="161F19"/>
          <w:sz w:val="36"/>
        </w:rPr>
        <w:t>execution of Prime Day globally.</w:t>
      </w:r>
    </w:p>
    <w:p>
      <w:pPr>
        <w:autoSpaceDN w:val="0"/>
        <w:autoSpaceDE w:val="0"/>
        <w:widowControl/>
        <w:spacing w:line="435" w:lineRule="exact" w:before="0" w:after="0"/>
        <w:ind w:left="1530" w:right="7056" w:hanging="1170"/>
        <w:jc w:val="left"/>
      </w:pPr>
      <w:r>
        <w:rPr>
          <w:spacing w:val="-25"/>
          <w:rFonts w:ascii="Noto Serif" w:hAnsi="Noto Serif" w:eastAsia="Noto Serif"/>
          <w:b/>
          <w:color w:val="161F19"/>
          <w:sz w:val="36"/>
        </w:rPr>
        <w:t>Benefits of Coordination Include:</w:t>
      </w:r>
      <w:r>
        <w:br/>
      </w:r>
      <w:r>
        <w:rPr>
          <w:spacing w:val="-19"/>
          <w:rFonts w:ascii="Noto Serif" w:hAnsi="Noto Serif" w:eastAsia="Noto Serif"/>
          <w:color w:val="161F19"/>
          <w:sz w:val="36"/>
        </w:rPr>
        <w:t>Reduced duplication</w:t>
      </w:r>
      <w:r>
        <w:br/>
      </w:r>
      <w:r>
        <w:rPr>
          <w:spacing w:val="-18"/>
          <w:rFonts w:ascii="Noto Serif" w:hAnsi="Noto Serif" w:eastAsia="Noto Serif"/>
          <w:color w:val="161F19"/>
          <w:sz w:val="36"/>
        </w:rPr>
        <w:t>Increased efficiency</w:t>
      </w:r>
      <w:r>
        <w:br/>
      </w:r>
      <w:r>
        <w:rPr>
          <w:spacing w:val="-15"/>
          <w:rFonts w:ascii="Noto Serif" w:hAnsi="Noto Serif" w:eastAsia="Noto Serif"/>
          <w:color w:val="161F19"/>
          <w:sz w:val="36"/>
        </w:rPr>
        <w:t>Support of organizational objectives</w:t>
      </w:r>
    </w:p>
    <w:p>
      <w:pPr>
        <w:sectPr>
          <w:pgSz w:w="14400" w:h="8100"/>
          <w:pgMar w:top="0" w:right="0" w:bottom="0" w:left="0" w:header="720" w:footer="720" w:gutter="0"/>
          <w:cols/>
          <w:docGrid w:linePitch="360"/>
        </w:sectPr>
      </w:pPr>
    </w:p>
    <w:tbl>
      <w:tblPr>
        <w:tblW w:type="auto" w:w="0"/>
        <w:tblLayout w:type="fixed"/>
        <w:tblLook w:firstColumn="1" w:firstRow="1" w:lastColumn="0" w:lastRow="0" w:noHBand="0" w:noVBand="1" w:val="04A0"/>
        <w:tblInd w:w="116" w:type="dxa"/>
      </w:tblPr>
      <w:tblGrid>
        <w:gridCol w:w="14384" w:type="dxa"/>
      </w:tblGrid>
      <w:tr>
        <w:trPr>
          <w:trHeight w:hRule="exact" w:val="1320"/>
        </w:trPr>
        <w:tc>
          <w:tcPr>
            <w:tcW w:type="dxa" w:w="14384"/>
            <w:tcBorders>
              <w:left w:sz="3.200000047683716" w:val="single" w:color="1E2761"/>
              <w:right w:sz="3.199951171875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640" w:lineRule="exact" w:before="298" w:after="0"/>
              <w:ind w:left="692" w:right="0" w:firstLine="0"/>
              <w:jc w:val="left"/>
            </w:pPr>
            <w:r>
              <w:rPr>
                <w:spacing w:val="-34"/>
                <w:rFonts w:ascii="Noto Serif" w:hAnsi="Noto Serif" w:eastAsia="Noto Serif"/>
                <w:color w:val="FFFFFF"/>
                <w:sz w:val="64"/>
              </w:rPr>
              <w:t>Controlling at Amazon</w:t>
            </w:r>
          </w:p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8382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838200"/>
                    </a:xfrm>
                    <a:prstGeom prst="rect"/>
                  </pic:spPr>
                </pic:pic>
              </a:graphicData>
            </a:graphic>
          </wp:anchor>
        </w:drawing>
      </w:r>
    </w:p>
    <w:p>
      <w:pPr>
        <w:autoSpaceDN w:val="0"/>
        <w:autoSpaceDE w:val="0"/>
        <w:widowControl/>
        <w:spacing w:line="434" w:lineRule="exact" w:before="30" w:after="0"/>
        <w:ind w:left="436" w:right="1296" w:firstLine="0"/>
        <w:jc w:val="left"/>
      </w:pPr>
      <w:r>
        <w:rPr>
          <w:spacing w:val="-14"/>
          <w:rFonts w:ascii="Noto Serif" w:hAnsi="Noto Serif" w:eastAsia="Noto Serif"/>
          <w:color w:val="161F19"/>
          <w:sz w:val="36"/>
        </w:rPr>
        <w:t xml:space="preserve">Monitoring Performance and Taking Action against Deviations </w:t>
      </w:r>
      <w:r>
        <w:rPr>
          <w:spacing w:val="-10"/>
          <w:rFonts w:ascii="Noto Serif" w:hAnsi="Noto Serif" w:eastAsia="Noto Serif"/>
          <w:color w:val="000000"/>
          <w:sz w:val="36"/>
        </w:rPr>
        <w:t>(Mullins, 2023).</w:t>
      </w:r>
      <w:r>
        <w:br/>
      </w:r>
      <w:r>
        <w:rPr>
          <w:spacing w:val="-15"/>
          <w:rFonts w:ascii="Noto Serif" w:hAnsi="Noto Serif" w:eastAsia="Noto Serif"/>
          <w:color w:val="161F19"/>
          <w:sz w:val="36"/>
        </w:rPr>
        <w:t>At Amazon, the Business will monitor the following to evaluate its performance.</w:t>
      </w:r>
    </w:p>
    <w:p>
      <w:pPr>
        <w:autoSpaceDN w:val="0"/>
        <w:autoSpaceDE w:val="0"/>
        <w:widowControl/>
        <w:spacing w:line="435" w:lineRule="exact" w:before="1" w:after="0"/>
        <w:ind w:left="436" w:right="9936" w:firstLine="0"/>
        <w:jc w:val="left"/>
      </w:pPr>
      <w:r>
        <w:rPr>
          <w:spacing w:val="-13"/>
          <w:rFonts w:ascii="Noto Serif" w:hAnsi="Noto Serif" w:eastAsia="Noto Serif"/>
          <w:color w:val="161F19"/>
          <w:sz w:val="36"/>
        </w:rPr>
        <w:t>1. Delivery Time</w:t>
      </w:r>
      <w:r>
        <w:br/>
      </w:r>
      <w:r>
        <w:rPr>
          <w:spacing w:val="-9"/>
          <w:rFonts w:ascii="Noto Serif" w:hAnsi="Noto Serif" w:eastAsia="Noto Serif"/>
          <w:color w:val="161F19"/>
          <w:sz w:val="36"/>
        </w:rPr>
        <w:t>2. Customer Experience</w:t>
      </w:r>
      <w:r>
        <w:br/>
      </w:r>
      <w:r>
        <w:rPr>
          <w:spacing w:val="-14"/>
          <w:rFonts w:ascii="Noto Serif" w:hAnsi="Noto Serif" w:eastAsia="Noto Serif"/>
          <w:color w:val="161F19"/>
          <w:sz w:val="36"/>
        </w:rPr>
        <w:t>3. Inventory</w:t>
      </w:r>
      <w:r>
        <w:br/>
      </w:r>
      <w:r>
        <w:rPr>
          <w:spacing w:val="-13"/>
          <w:rFonts w:ascii="Noto Serif" w:hAnsi="Noto Serif" w:eastAsia="Noto Serif"/>
          <w:color w:val="161F19"/>
          <w:sz w:val="36"/>
        </w:rPr>
        <w:t>4. Employee Productivity</w:t>
      </w:r>
    </w:p>
    <w:p>
      <w:pPr>
        <w:autoSpaceDN w:val="0"/>
        <w:tabs>
          <w:tab w:pos="8116" w:val="left"/>
        </w:tabs>
        <w:autoSpaceDE w:val="0"/>
        <w:widowControl/>
        <w:spacing w:line="528" w:lineRule="exact" w:before="660" w:after="0"/>
        <w:ind w:left="436" w:right="0" w:firstLine="0"/>
        <w:jc w:val="left"/>
      </w:pPr>
      <w:r>
        <w:rPr>
          <w:spacing w:val="-25"/>
          <w:rFonts w:ascii="Noto Serif" w:hAnsi="Noto Serif" w:eastAsia="Noto Serif"/>
          <w:b/>
          <w:color w:val="161F19"/>
          <w:sz w:val="36"/>
        </w:rPr>
        <w:t>Managerial Tools Used for Performance</w:t>
      </w:r>
      <w:r>
        <w:tab/>
      </w:r>
      <w:r>
        <w:rPr>
          <w:spacing w:val="-39"/>
          <w:rFonts w:ascii="Noto Serif" w:hAnsi="Noto Serif" w:eastAsia="Noto Serif"/>
          <w:b/>
          <w:color w:val="000000"/>
          <w:sz w:val="48"/>
        </w:rPr>
        <w:t>Benefits:</w:t>
      </w:r>
    </w:p>
    <w:p>
      <w:pPr>
        <w:autoSpaceDN w:val="0"/>
        <w:tabs>
          <w:tab w:pos="8564" w:val="left"/>
        </w:tabs>
        <w:autoSpaceDE w:val="0"/>
        <w:widowControl/>
        <w:spacing w:line="524" w:lineRule="exact" w:before="0" w:after="0"/>
        <w:ind w:left="436" w:right="0" w:firstLine="0"/>
        <w:jc w:val="left"/>
      </w:pPr>
      <w:r>
        <w:rPr>
          <w:spacing w:val="-39"/>
          <w:rFonts w:ascii="Noto Serif" w:hAnsi="Noto Serif" w:eastAsia="Noto Serif"/>
          <w:b/>
          <w:color w:val="161F19"/>
          <w:sz w:val="36"/>
        </w:rPr>
        <w:t>Evaluation:</w:t>
      </w:r>
      <w:r>
        <w:tab/>
      </w:r>
      <w:r>
        <w:rPr>
          <w:spacing w:val="-22"/>
          <w:rFonts w:ascii="Noto Serif" w:hAnsi="Noto Serif" w:eastAsia="Noto Serif"/>
          <w:color w:val="000000"/>
          <w:sz w:val="36"/>
        </w:rPr>
        <w:t>Continuous improvement</w:t>
      </w:r>
    </w:p>
    <w:p>
      <w:pPr>
        <w:autoSpaceDN w:val="0"/>
        <w:tabs>
          <w:tab w:pos="8564" w:val="left"/>
        </w:tabs>
        <w:autoSpaceDE w:val="0"/>
        <w:widowControl/>
        <w:spacing w:line="520" w:lineRule="exact" w:before="0" w:after="0"/>
        <w:ind w:left="976" w:right="0" w:firstLine="0"/>
        <w:jc w:val="left"/>
      </w:pPr>
      <w:r>
        <w:rPr>
          <w:spacing w:val="-17"/>
          <w:rFonts w:ascii="Noto Serif" w:hAnsi="Noto Serif" w:eastAsia="Noto Serif"/>
          <w:color w:val="000000"/>
          <w:sz w:val="40"/>
        </w:rPr>
        <w:t>Key Performance Indicators (KPIs)</w:t>
      </w:r>
      <w:r>
        <w:tab/>
      </w:r>
      <w:r>
        <w:rPr>
          <w:spacing w:val="-20"/>
          <w:rFonts w:ascii="Noto Serif" w:hAnsi="Noto Serif" w:eastAsia="Noto Serif"/>
          <w:color w:val="000000"/>
          <w:sz w:val="36"/>
        </w:rPr>
        <w:t>Better quality control</w:t>
      </w:r>
    </w:p>
    <w:p>
      <w:pPr>
        <w:autoSpaceDN w:val="0"/>
        <w:tabs>
          <w:tab w:pos="8564" w:val="left"/>
        </w:tabs>
        <w:autoSpaceDE w:val="0"/>
        <w:widowControl/>
        <w:spacing w:line="474" w:lineRule="exact" w:before="0" w:after="0"/>
        <w:ind w:left="976" w:right="0" w:firstLine="0"/>
        <w:jc w:val="left"/>
      </w:pPr>
      <w:r>
        <w:rPr>
          <w:spacing w:val="-21"/>
          <w:rFonts w:ascii="Noto Serif" w:hAnsi="Noto Serif" w:eastAsia="Noto Serif"/>
          <w:color w:val="000000"/>
          <w:sz w:val="40"/>
        </w:rPr>
        <w:t>Data analytics</w:t>
      </w:r>
      <w:r>
        <w:tab/>
      </w:r>
      <w:r>
        <w:rPr>
          <w:spacing w:val="-15"/>
          <w:rFonts w:ascii="Noto Serif" w:hAnsi="Noto Serif" w:eastAsia="Noto Serif"/>
          <w:color w:val="000000"/>
          <w:sz w:val="36"/>
        </w:rPr>
        <w:t>Achievement of objectives</w:t>
      </w:r>
    </w:p>
    <w:p>
      <w:pPr>
        <w:autoSpaceDN w:val="0"/>
        <w:autoSpaceDE w:val="0"/>
        <w:widowControl/>
        <w:spacing w:line="400" w:lineRule="exact" w:before="6" w:after="0"/>
        <w:ind w:left="976" w:right="0" w:firstLine="0"/>
        <w:jc w:val="left"/>
      </w:pPr>
      <w:r>
        <w:rPr>
          <w:spacing w:val="-11"/>
          <w:rFonts w:ascii="Noto Serif" w:hAnsi="Noto Serif" w:eastAsia="Noto Serif"/>
          <w:color w:val="000000"/>
          <w:sz w:val="40"/>
        </w:rPr>
        <w:t>Customer feedback systems</w:t>
      </w:r>
    </w:p>
    <w:p>
      <w:pPr>
        <w:sectPr>
          <w:pgSz w:w="14400" w:h="8100"/>
          <w:pgMar w:top="0" w:right="0" w:bottom="0" w:left="0" w:header="720" w:footer="720" w:gutter="0"/>
          <w:cols/>
          <w:docGrid w:linePitch="360"/>
        </w:sectPr>
      </w:pPr>
    </w:p>
    <w:p>
      <w:pPr>
        <w:autoSpaceDN w:val="0"/>
        <w:autoSpaceDE w:val="0"/>
        <w:widowControl/>
        <w:spacing w:line="78" w:lineRule="exact" w:before="0" w:after="0"/>
        <w:ind w:left="0" w:right="0"/>
      </w:pP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2057400</wp:posOffset>
            </wp:positionH>
            <wp:positionV relativeFrom="page">
              <wp:posOffset>1549400</wp:posOffset>
            </wp:positionV>
            <wp:extent cx="5022850" cy="26543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022850" cy="26543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8382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838200"/>
                    </a:xfrm>
                    <a:prstGeom prst="rect"/>
                  </pic:spPr>
                </pic:pic>
              </a:graphicData>
            </a:graphic>
          </wp:anchor>
        </w:drawing>
      </w:r>
    </w:p>
    <w:tbl>
      <w:tblPr>
        <w:tblW w:type="auto" w:w="0"/>
        <w:tblLayout w:type="fixed"/>
        <w:tblLook w:firstColumn="1" w:firstRow="1" w:lastColumn="0" w:lastRow="0" w:noHBand="0" w:noVBand="1" w:val="04A0"/>
        <w:tblInd w:w="116" w:type="dxa"/>
      </w:tblPr>
      <w:tblGrid>
        <w:gridCol w:w="14384" w:type="dxa"/>
      </w:tblGrid>
      <w:tr>
        <w:trPr>
          <w:trHeight w:hRule="exact" w:val="1320"/>
        </w:trPr>
        <w:tc>
          <w:tcPr>
            <w:tcW w:type="dxa" w:w="14384"/>
            <w:tcBorders>
              <w:left w:sz="3.200000047683716" w:val="single" w:color="1E2761"/>
              <w:right w:sz="3.199951171875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703" w:lineRule="exact" w:before="0" w:after="0"/>
              <w:ind w:left="692" w:right="1728" w:firstLine="0"/>
              <w:jc w:val="left"/>
            </w:pPr>
            <w:r>
              <w:rPr>
                <w:spacing w:val="-24"/>
                <w:rFonts w:ascii="Noto Serif" w:hAnsi="Noto Serif" w:eastAsia="Noto Serif"/>
                <w:color w:val="FFFFFF"/>
                <w:sz w:val="64"/>
              </w:rPr>
              <w:t xml:space="preserve">How Fayol's Functions Support Amazon's </w:t>
            </w:r>
            <w:r>
              <w:br/>
            </w:r>
            <w:r>
              <w:rPr>
                <w:spacing w:val="-36"/>
                <w:rFonts w:ascii="Noto Serif" w:hAnsi="Noto Serif" w:eastAsia="Noto Serif"/>
                <w:color w:val="FFFFFF"/>
                <w:sz w:val="64"/>
              </w:rPr>
              <w:t>Goals</w:t>
            </w:r>
          </w:p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</w:p>
    <w:p>
      <w:pPr>
        <w:autoSpaceDN w:val="0"/>
        <w:autoSpaceDE w:val="0"/>
        <w:widowControl/>
        <w:spacing w:line="480" w:lineRule="exact" w:before="420" w:after="0"/>
        <w:ind w:left="556" w:right="0" w:firstLine="0"/>
        <w:jc w:val="left"/>
      </w:pPr>
      <w:r>
        <w:rPr>
          <w:spacing w:val="-22"/>
          <w:rFonts w:ascii="Noto Serif" w:hAnsi="Noto Serif" w:eastAsia="Noto Serif"/>
          <w:color w:val="000000"/>
          <w:sz w:val="48"/>
        </w:rPr>
        <w:t>The five management functions help Amazon:</w:t>
      </w:r>
    </w:p>
    <w:p>
      <w:pPr>
        <w:autoSpaceDN w:val="0"/>
        <w:autoSpaceDE w:val="0"/>
        <w:widowControl/>
        <w:spacing w:line="434" w:lineRule="exact" w:before="4620" w:after="0"/>
        <w:ind w:left="436" w:right="1872" w:firstLine="0"/>
        <w:jc w:val="left"/>
      </w:pPr>
      <w:r>
        <w:rPr>
          <w:spacing w:val="-16"/>
          <w:rFonts w:ascii="Noto Serif" w:hAnsi="Noto Serif" w:eastAsia="Noto Serif"/>
          <w:color w:val="161F19"/>
          <w:sz w:val="36"/>
        </w:rPr>
        <w:t xml:space="preserve">These five functions are the management framework within which Amazon </w:t>
      </w:r>
      <w:r>
        <w:br/>
      </w:r>
      <w:r>
        <w:rPr>
          <w:spacing w:val="-9"/>
          <w:rFonts w:ascii="Noto Serif" w:hAnsi="Noto Serif" w:eastAsia="Noto Serif"/>
          <w:color w:val="161F19"/>
          <w:sz w:val="36"/>
        </w:rPr>
        <w:t xml:space="preserve">operates </w:t>
      </w:r>
      <w:r>
        <w:rPr>
          <w:spacing w:val="-6"/>
          <w:rFonts w:ascii="Noto Serif" w:hAnsi="Noto Serif" w:eastAsia="Noto Serif"/>
          <w:color w:val="000000"/>
          <w:sz w:val="36"/>
        </w:rPr>
        <w:t>(Daft, 2021)</w:t>
      </w:r>
      <w:r>
        <w:rPr>
          <w:spacing w:val="3"/>
          <w:rFonts w:ascii="Noto Serif" w:hAnsi="Noto Serif" w:eastAsia="Noto Serif"/>
          <w:color w:val="161F19"/>
          <w:sz w:val="36"/>
        </w:rPr>
        <w:t>.</w:t>
      </w:r>
    </w:p>
    <w:p>
      <w:pPr>
        <w:sectPr>
          <w:pgSz w:w="14400" w:h="8100"/>
          <w:pgMar w:top="0" w:right="0" w:bottom="0" w:left="0" w:header="720" w:footer="720" w:gutter="0"/>
          <w:cols/>
          <w:docGrid w:linePitch="360"/>
        </w:sectPr>
      </w:pPr>
    </w:p>
    <w:tbl>
      <w:tblPr>
        <w:tblW w:type="auto" w:w="0"/>
        <w:tblLayout w:type="fixed"/>
        <w:tblLook w:firstColumn="1" w:firstRow="1" w:lastColumn="0" w:lastRow="0" w:noHBand="0" w:noVBand="1" w:val="04A0"/>
        <w:tblInd w:w="116" w:type="dxa"/>
      </w:tblPr>
      <w:tblGrid>
        <w:gridCol w:w="14384" w:type="dxa"/>
      </w:tblGrid>
      <w:tr>
        <w:trPr>
          <w:trHeight w:hRule="exact" w:val="1320"/>
        </w:trPr>
        <w:tc>
          <w:tcPr>
            <w:tcW w:type="dxa" w:w="14384"/>
            <w:tcBorders>
              <w:left w:sz="3.200000047683716" w:val="single" w:color="1E2761"/>
              <w:right w:sz="3.199951171875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640" w:lineRule="exact" w:before="298" w:after="0"/>
              <w:ind w:left="692" w:right="0" w:firstLine="0"/>
              <w:jc w:val="left"/>
            </w:pPr>
            <w:r>
              <w:rPr>
                <w:spacing w:val="-40"/>
                <w:rFonts w:ascii="Noto Serif" w:hAnsi="Noto Serif" w:eastAsia="Noto Serif"/>
                <w:color w:val="FFFFFF"/>
                <w:sz w:val="64"/>
              </w:rPr>
              <w:t>Critical Evaluation</w:t>
            </w:r>
          </w:p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8382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838200"/>
                    </a:xfrm>
                    <a:prstGeom prst="rect"/>
                  </pic:spPr>
                </pic:pic>
              </a:graphicData>
            </a:graphic>
          </wp:anchor>
        </w:drawing>
      </w:r>
    </w:p>
    <w:p>
      <w:pPr>
        <w:autoSpaceDN w:val="0"/>
        <w:autoSpaceDE w:val="0"/>
        <w:widowControl/>
        <w:spacing w:line="435" w:lineRule="exact" w:before="119" w:after="0"/>
        <w:ind w:left="316" w:right="2736" w:firstLine="0"/>
        <w:jc w:val="left"/>
      </w:pPr>
      <w:r>
        <w:rPr>
          <w:spacing w:val="-26"/>
          <w:rFonts w:ascii="Noto Serif" w:hAnsi="Noto Serif" w:eastAsia="Noto Serif"/>
          <w:b/>
          <w:color w:val="161F19"/>
          <w:sz w:val="36"/>
        </w:rPr>
        <w:t>Fayol's Management Functions</w:t>
      </w:r>
      <w:r>
        <w:br/>
      </w:r>
      <w:r>
        <w:rPr>
          <w:spacing w:val="-9"/>
          <w:rFonts w:ascii="Noto Serif" w:hAnsi="Noto Serif" w:eastAsia="Noto Serif"/>
          <w:color w:val="161F19"/>
          <w:sz w:val="36"/>
        </w:rPr>
        <w:t>1. Easily understood</w:t>
      </w:r>
      <w:r>
        <w:br/>
      </w:r>
      <w:r>
        <w:rPr>
          <w:spacing w:val="-6"/>
          <w:rFonts w:ascii="Noto Serif" w:hAnsi="Noto Serif" w:eastAsia="Noto Serif"/>
          <w:color w:val="161F19"/>
          <w:sz w:val="36"/>
        </w:rPr>
        <w:t>2. Can be applied to all business sectors</w:t>
      </w:r>
      <w:r>
        <w:br/>
      </w:r>
      <w:r>
        <w:rPr>
          <w:spacing w:val="-12"/>
          <w:rFonts w:ascii="Noto Serif" w:hAnsi="Noto Serif" w:eastAsia="Noto Serif"/>
          <w:color w:val="161F19"/>
          <w:sz w:val="36"/>
        </w:rPr>
        <w:t xml:space="preserve">3. Provides a framework for managing an organization </w:t>
      </w:r>
      <w:r>
        <w:rPr>
          <w:spacing w:val="-18"/>
          <w:rFonts w:ascii="Noto Serif" w:hAnsi="Noto Serif" w:eastAsia="Noto Serif"/>
          <w:color w:val="000000"/>
          <w:sz w:val="36"/>
        </w:rPr>
        <w:t>(Mullins, 2023)</w:t>
      </w:r>
    </w:p>
    <w:p>
      <w:pPr>
        <w:autoSpaceDN w:val="0"/>
        <w:autoSpaceDE w:val="0"/>
        <w:widowControl/>
        <w:spacing w:line="435" w:lineRule="exact" w:before="435" w:after="0"/>
        <w:ind w:left="316" w:right="2304" w:firstLine="0"/>
        <w:jc w:val="left"/>
      </w:pPr>
      <w:r>
        <w:rPr>
          <w:spacing w:val="-22"/>
          <w:rFonts w:ascii="Noto Serif" w:hAnsi="Noto Serif" w:eastAsia="Noto Serif"/>
          <w:b/>
          <w:color w:val="161F19"/>
          <w:sz w:val="36"/>
        </w:rPr>
        <w:t>Disadvantages of Fayol's Management Functions</w:t>
      </w:r>
      <w:r>
        <w:br/>
      </w:r>
      <w:r>
        <w:rPr>
          <w:spacing w:val="-14"/>
          <w:rFonts w:ascii="Noto Serif" w:hAnsi="Noto Serif" w:eastAsia="Noto Serif"/>
          <w:color w:val="161F19"/>
          <w:sz w:val="36"/>
        </w:rPr>
        <w:t>1. Development of the functions occurred during the industrial age</w:t>
      </w:r>
      <w:r>
        <w:br/>
      </w:r>
      <w:r>
        <w:rPr>
          <w:spacing w:val="-9"/>
          <w:rFonts w:ascii="Noto Serif" w:hAnsi="Noto Serif" w:eastAsia="Noto Serif"/>
          <w:color w:val="161F19"/>
          <w:sz w:val="36"/>
        </w:rPr>
        <w:t>2. Less focus on the employee's ability to self-manage</w:t>
      </w:r>
      <w:r>
        <w:br/>
      </w:r>
      <w:r>
        <w:rPr>
          <w:spacing w:val="-14"/>
          <w:rFonts w:ascii="Noto Serif" w:hAnsi="Noto Serif" w:eastAsia="Noto Serif"/>
          <w:color w:val="161F19"/>
          <w:sz w:val="36"/>
        </w:rPr>
        <w:t>3. Need to build flexibility as all modern organisations are changing</w:t>
      </w:r>
      <w:r>
        <w:br/>
      </w:r>
      <w:r>
        <w:rPr>
          <w:spacing w:val="-13"/>
          <w:rFonts w:ascii="Noto Serif" w:hAnsi="Noto Serif" w:eastAsia="Noto Serif"/>
          <w:color w:val="161F19"/>
          <w:sz w:val="36"/>
        </w:rPr>
        <w:t xml:space="preserve">Despite these disadvantages, Fayol's principles remain relevant in today's </w:t>
      </w:r>
      <w:r>
        <w:br/>
      </w:r>
      <w:r>
        <w:rPr>
          <w:spacing w:val="-13"/>
          <w:rFonts w:ascii="Noto Serif" w:hAnsi="Noto Serif" w:eastAsia="Noto Serif"/>
          <w:color w:val="161F19"/>
          <w:sz w:val="36"/>
        </w:rPr>
        <w:t>organizations (e.g. Amazon).</w:t>
      </w:r>
    </w:p>
    <w:p>
      <w:pPr>
        <w:sectPr>
          <w:pgSz w:w="14400" w:h="8100"/>
          <w:pgMar w:top="0" w:right="0" w:bottom="0" w:left="0" w:header="720" w:footer="720" w:gutter="0"/>
          <w:cols/>
          <w:docGrid w:linePitch="360"/>
        </w:sectPr>
      </w:pPr>
    </w:p>
    <w:p>
      <w:pPr>
        <w:autoSpaceDN w:val="0"/>
        <w:autoSpaceDE w:val="0"/>
        <w:widowControl/>
        <w:spacing w:line="78" w:lineRule="exact" w:before="0" w:after="0"/>
        <w:ind w:left="0" w:right="0"/>
      </w:pP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8382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8382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0" locked="0" layoutInCell="1" allowOverlap="1">
            <wp:simplePos x="0" y="0"/>
            <wp:positionH relativeFrom="page">
              <wp:posOffset>1149350</wp:posOffset>
            </wp:positionH>
            <wp:positionV relativeFrom="page">
              <wp:posOffset>1701800</wp:posOffset>
            </wp:positionV>
            <wp:extent cx="6007100" cy="315595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6007100" cy="3155950"/>
                    </a:xfrm>
                    <a:prstGeom prst="rect"/>
                  </pic:spPr>
                </pic:pic>
              </a:graphicData>
            </a:graphic>
          </wp:anchor>
        </w:drawing>
      </w:r>
    </w:p>
    <w:tbl>
      <w:tblPr>
        <w:tblW w:type="auto" w:w="0"/>
        <w:tblLayout w:type="fixed"/>
        <w:tblLook w:firstColumn="1" w:firstRow="1" w:lastColumn="0" w:lastRow="0" w:noHBand="0" w:noVBand="1" w:val="04A0"/>
        <w:tblInd w:w="116" w:type="dxa"/>
      </w:tblPr>
      <w:tblGrid>
        <w:gridCol w:w="14384" w:type="dxa"/>
      </w:tblGrid>
      <w:tr>
        <w:trPr>
          <w:trHeight w:hRule="exact" w:val="1320"/>
        </w:trPr>
        <w:tc>
          <w:tcPr>
            <w:tcW w:type="dxa" w:w="14384"/>
            <w:tcBorders>
              <w:left w:sz="3.200000047683716" w:val="single" w:color="1E2761"/>
              <w:right w:sz="3.199951171875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703" w:lineRule="exact" w:before="0" w:after="0"/>
              <w:ind w:left="692" w:right="2880" w:firstLine="0"/>
              <w:jc w:val="left"/>
            </w:pPr>
            <w:r>
              <w:rPr>
                <w:spacing w:val="-23"/>
                <w:rFonts w:ascii="Noto Serif" w:hAnsi="Noto Serif" w:eastAsia="Noto Serif"/>
                <w:color w:val="FFFFFF"/>
                <w:sz w:val="64"/>
              </w:rPr>
              <w:t xml:space="preserve">Essential Managerial Skills in Today's </w:t>
            </w:r>
            <w:r>
              <w:br/>
            </w:r>
            <w:r>
              <w:rPr>
                <w:spacing w:val="-37"/>
                <w:rFonts w:ascii="Noto Serif" w:hAnsi="Noto Serif" w:eastAsia="Noto Serif"/>
                <w:color w:val="FFFFFF"/>
                <w:sz w:val="64"/>
              </w:rPr>
              <w:t>Business Environment</w:t>
            </w:r>
          </w:p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</w:p>
    <w:p>
      <w:pPr>
        <w:autoSpaceDN w:val="0"/>
        <w:autoSpaceDE w:val="0"/>
        <w:widowControl/>
        <w:spacing w:line="436" w:lineRule="exact" w:before="492" w:after="0"/>
        <w:ind w:left="704" w:right="3888" w:firstLine="0"/>
        <w:jc w:val="left"/>
      </w:pPr>
      <w:r>
        <w:rPr>
          <w:spacing w:val="-13"/>
          <w:rFonts w:ascii="Noto Serif" w:hAnsi="Noto Serif" w:eastAsia="Noto Serif"/>
          <w:color w:val="000000"/>
          <w:sz w:val="36"/>
        </w:rPr>
        <w:t xml:space="preserve">Essential Managerial Skills in Today's Business Environment </w:t>
      </w:r>
      <w:r>
        <w:br/>
      </w:r>
      <w:r>
        <w:rPr>
          <w:spacing w:val="-37"/>
          <w:rFonts w:ascii="Noto Serif" w:hAnsi="Noto Serif" w:eastAsia="Noto Serif"/>
          <w:color w:val="000000"/>
          <w:sz w:val="36"/>
        </w:rPr>
        <w:t>require</w:t>
      </w:r>
    </w:p>
    <w:p>
      <w:pPr>
        <w:sectPr>
          <w:pgSz w:w="14400" w:h="8100"/>
          <w:pgMar w:top="0" w:right="0" w:bottom="0" w:left="0" w:header="720" w:footer="720" w:gutter="0"/>
          <w:cols/>
          <w:docGrid w:linePitch="360"/>
        </w:sectPr>
      </w:pPr>
    </w:p>
    <w:tbl>
      <w:tblPr>
        <w:tblW w:type="auto" w:w="0"/>
        <w:tblLayout w:type="fixed"/>
        <w:tblLook w:firstColumn="1" w:firstRow="1" w:lastColumn="0" w:lastRow="0" w:noHBand="0" w:noVBand="1" w:val="04A0"/>
        <w:tblInd w:w="116" w:type="dxa"/>
      </w:tblPr>
      <w:tblGrid>
        <w:gridCol w:w="14384" w:type="dxa"/>
      </w:tblGrid>
      <w:tr>
        <w:trPr>
          <w:trHeight w:hRule="exact" w:val="1320"/>
        </w:trPr>
        <w:tc>
          <w:tcPr>
            <w:tcW w:type="dxa" w:w="14384"/>
            <w:tcBorders>
              <w:left w:sz="3.200000047683716" w:val="single" w:color="1E2761"/>
              <w:right w:sz="3.199951171875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640" w:lineRule="exact" w:before="298" w:after="0"/>
              <w:ind w:left="692" w:right="0" w:firstLine="0"/>
              <w:jc w:val="left"/>
            </w:pPr>
            <w:r>
              <w:rPr>
                <w:spacing w:val="-31"/>
                <w:rFonts w:ascii="Noto Serif" w:hAnsi="Noto Serif" w:eastAsia="Noto Serif"/>
                <w:color w:val="FFFFFF"/>
                <w:sz w:val="64"/>
              </w:rPr>
              <w:t>Recommendations</w:t>
            </w:r>
          </w:p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828040</wp:posOffset>
            </wp:positionV>
            <wp:extent cx="9144000" cy="20319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20319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8382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8382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0" locked="0" layoutInCell="1" allowOverlap="1">
            <wp:simplePos x="0" y="0"/>
            <wp:positionH relativeFrom="page">
              <wp:posOffset>5588000</wp:posOffset>
            </wp:positionH>
            <wp:positionV relativeFrom="page">
              <wp:posOffset>838200</wp:posOffset>
            </wp:positionV>
            <wp:extent cx="3549650" cy="43053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3549650" cy="4305300"/>
                    </a:xfrm>
                    <a:prstGeom prst="rect"/>
                  </pic:spPr>
                </pic:pic>
              </a:graphicData>
            </a:graphic>
          </wp:anchor>
        </w:drawing>
      </w:r>
    </w:p>
    <w:p>
      <w:pPr>
        <w:autoSpaceDN w:val="0"/>
        <w:autoSpaceDE w:val="0"/>
        <w:widowControl/>
        <w:spacing w:line="400" w:lineRule="exact" w:before="350" w:after="0"/>
        <w:ind w:left="704" w:right="0" w:firstLine="0"/>
        <w:jc w:val="left"/>
      </w:pPr>
      <w:r>
        <w:rPr>
          <w:spacing w:val="-23"/>
          <w:rFonts w:ascii="Noto Serif" w:hAnsi="Noto Serif" w:eastAsia="Noto Serif"/>
          <w:color w:val="161F19"/>
          <w:sz w:val="40"/>
        </w:rPr>
        <w:t>For Managers:</w:t>
      </w:r>
    </w:p>
    <w:p>
      <w:pPr>
        <w:autoSpaceDN w:val="0"/>
        <w:tabs>
          <w:tab w:pos="1424" w:val="left"/>
        </w:tabs>
        <w:autoSpaceDE w:val="0"/>
        <w:widowControl/>
        <w:spacing w:line="480" w:lineRule="exact" w:before="480" w:after="0"/>
        <w:ind w:left="704" w:right="6336" w:firstLine="0"/>
        <w:jc w:val="left"/>
      </w:pPr>
      <w:r>
        <w:rPr>
          <w:spacing w:val="4"/>
          <w:rFonts w:ascii="Noto Serif" w:hAnsi="Noto Serif" w:eastAsia="Noto Serif"/>
          <w:color w:val="161F19"/>
          <w:sz w:val="40"/>
        </w:rPr>
        <w:t>1.</w:t>
      </w:r>
      <w:r>
        <w:tab/>
      </w:r>
      <w:r>
        <w:rPr>
          <w:spacing w:val="-21"/>
          <w:rFonts w:ascii="Noto Serif" w:hAnsi="Noto Serif" w:eastAsia="Noto Serif"/>
          <w:color w:val="161F19"/>
          <w:sz w:val="40"/>
        </w:rPr>
        <w:t>To Implement Digital Transformation</w:t>
      </w:r>
      <w:r>
        <w:br/>
      </w:r>
      <w:r>
        <w:rPr>
          <w:spacing w:val="4"/>
          <w:rFonts w:ascii="Noto Serif" w:hAnsi="Noto Serif" w:eastAsia="Noto Serif"/>
          <w:color w:val="161F19"/>
          <w:sz w:val="40"/>
        </w:rPr>
        <w:t>2.</w:t>
      </w:r>
      <w:r>
        <w:tab/>
      </w:r>
      <w:r>
        <w:rPr>
          <w:spacing w:val="-22"/>
          <w:rFonts w:ascii="Noto Serif" w:hAnsi="Noto Serif" w:eastAsia="Noto Serif"/>
          <w:color w:val="161F19"/>
          <w:sz w:val="40"/>
        </w:rPr>
        <w:t>To Create Innovation</w:t>
      </w:r>
      <w:r>
        <w:br/>
      </w:r>
      <w:r>
        <w:rPr>
          <w:spacing w:val="4"/>
          <w:rFonts w:ascii="Noto Serif" w:hAnsi="Noto Serif" w:eastAsia="Noto Serif"/>
          <w:color w:val="161F19"/>
          <w:sz w:val="40"/>
        </w:rPr>
        <w:t>3.</w:t>
      </w:r>
      <w:r>
        <w:tab/>
      </w:r>
      <w:r>
        <w:rPr>
          <w:spacing w:val="-16"/>
          <w:rFonts w:ascii="Noto Serif" w:hAnsi="Noto Serif" w:eastAsia="Noto Serif"/>
          <w:color w:val="161F19"/>
          <w:sz w:val="40"/>
        </w:rPr>
        <w:t>To Develop Capabilities of Leadership</w:t>
      </w:r>
      <w:r>
        <w:br/>
      </w:r>
      <w:r>
        <w:rPr>
          <w:spacing w:val="4"/>
          <w:rFonts w:ascii="Noto Serif" w:hAnsi="Noto Serif" w:eastAsia="Noto Serif"/>
          <w:color w:val="161F19"/>
          <w:sz w:val="40"/>
        </w:rPr>
        <w:t>4.</w:t>
      </w:r>
      <w:r>
        <w:tab/>
      </w:r>
      <w:r>
        <w:rPr>
          <w:spacing w:val="-23"/>
          <w:rFonts w:ascii="Noto Serif" w:hAnsi="Noto Serif" w:eastAsia="Noto Serif"/>
          <w:color w:val="161F19"/>
          <w:sz w:val="40"/>
        </w:rPr>
        <w:t>To Improve Communication</w:t>
      </w:r>
      <w:r>
        <w:br/>
      </w:r>
      <w:r>
        <w:rPr>
          <w:spacing w:val="4"/>
          <w:rFonts w:ascii="Noto Serif" w:hAnsi="Noto Serif" w:eastAsia="Noto Serif"/>
          <w:color w:val="161F19"/>
          <w:sz w:val="40"/>
        </w:rPr>
        <w:t>5.</w:t>
      </w:r>
      <w:r>
        <w:tab/>
      </w:r>
      <w:r>
        <w:rPr>
          <w:spacing w:val="-19"/>
          <w:rFonts w:ascii="Noto Serif" w:hAnsi="Noto Serif" w:eastAsia="Noto Serif"/>
          <w:color w:val="161F19"/>
          <w:sz w:val="40"/>
        </w:rPr>
        <w:t>To Take Data-Driven Decisions</w:t>
      </w:r>
    </w:p>
    <w:p>
      <w:pPr>
        <w:autoSpaceDN w:val="0"/>
        <w:autoSpaceDE w:val="0"/>
        <w:widowControl/>
        <w:spacing w:line="480" w:lineRule="exact" w:before="480" w:after="0"/>
        <w:ind w:left="704" w:right="6192" w:firstLine="0"/>
        <w:jc w:val="left"/>
      </w:pPr>
      <w:r>
        <w:rPr>
          <w:spacing w:val="-14"/>
          <w:rFonts w:ascii="Noto Serif" w:hAnsi="Noto Serif" w:eastAsia="Noto Serif"/>
          <w:color w:val="161F19"/>
          <w:sz w:val="40"/>
        </w:rPr>
        <w:t xml:space="preserve">The provision of these skills will increase </w:t>
      </w:r>
      <w:r>
        <w:br/>
      </w:r>
      <w:r>
        <w:rPr>
          <w:spacing w:val="-10"/>
          <w:rFonts w:ascii="Noto Serif" w:hAnsi="Noto Serif" w:eastAsia="Noto Serif"/>
          <w:color w:val="161F19"/>
          <w:sz w:val="40"/>
        </w:rPr>
        <w:t xml:space="preserve">the effectiveness and competitiveness of </w:t>
      </w:r>
      <w:r>
        <w:br/>
      </w:r>
      <w:r>
        <w:rPr>
          <w:spacing w:val="-22"/>
          <w:rFonts w:ascii="Noto Serif" w:hAnsi="Noto Serif" w:eastAsia="Noto Serif"/>
          <w:color w:val="161F19"/>
          <w:sz w:val="40"/>
        </w:rPr>
        <w:t>the organization.</w:t>
      </w:r>
    </w:p>
    <w:p>
      <w:pPr>
        <w:sectPr>
          <w:pgSz w:w="14400" w:h="8100"/>
          <w:pgMar w:top="0" w:right="0" w:bottom="0" w:left="0" w:header="720" w:footer="720" w:gutter="0"/>
          <w:cols/>
          <w:docGrid w:linePitch="360"/>
        </w:sectPr>
      </w:pPr>
    </w:p>
    <w:tbl>
      <w:tblPr>
        <w:tblW w:type="auto" w:w="0"/>
        <w:tblLayout w:type="fixed"/>
        <w:tblLook w:firstColumn="1" w:firstRow="1" w:lastColumn="0" w:lastRow="0" w:noHBand="0" w:noVBand="1" w:val="04A0"/>
        <w:tblInd w:w="116" w:type="dxa"/>
      </w:tblPr>
      <w:tblGrid>
        <w:gridCol w:w="14384" w:type="dxa"/>
      </w:tblGrid>
      <w:tr>
        <w:trPr>
          <w:trHeight w:hRule="exact" w:val="1320"/>
        </w:trPr>
        <w:tc>
          <w:tcPr>
            <w:tcW w:type="dxa" w:w="14384"/>
            <w:tcBorders>
              <w:left w:sz="3.200000047683716" w:val="single" w:color="1E2761"/>
            </w:tcBorders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640" w:lineRule="exact" w:before="298" w:after="0"/>
              <w:ind w:left="692" w:right="0" w:firstLine="0"/>
              <w:jc w:val="left"/>
            </w:pPr>
            <w:r>
              <w:rPr>
                <w:spacing w:val="-35"/>
                <w:rFonts w:ascii="Noto Serif" w:hAnsi="Noto Serif" w:eastAsia="Noto Serif"/>
                <w:color w:val="FFFFFF"/>
                <w:sz w:val="64"/>
              </w:rPr>
              <w:t>Conclusion</w:t>
            </w:r>
          </w:p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8382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8382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828040</wp:posOffset>
            </wp:positionV>
            <wp:extent cx="9144000" cy="20319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20319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8382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8382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9133840</wp:posOffset>
            </wp:positionH>
            <wp:positionV relativeFrom="page">
              <wp:posOffset>0</wp:posOffset>
            </wp:positionV>
            <wp:extent cx="10159" cy="8382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10159" cy="8382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0" locked="0" layoutInCell="1" allowOverlap="1">
            <wp:simplePos x="0" y="0"/>
            <wp:positionH relativeFrom="page">
              <wp:posOffset>6731000</wp:posOffset>
            </wp:positionH>
            <wp:positionV relativeFrom="page">
              <wp:posOffset>825500</wp:posOffset>
            </wp:positionV>
            <wp:extent cx="2406650" cy="431165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2406650" cy="4311650"/>
                    </a:xfrm>
                    <a:prstGeom prst="rect"/>
                  </pic:spPr>
                </pic:pic>
              </a:graphicData>
            </a:graphic>
          </wp:anchor>
        </w:drawing>
      </w:r>
    </w:p>
    <w:p>
      <w:pPr>
        <w:autoSpaceDN w:val="0"/>
        <w:autoSpaceDE w:val="0"/>
        <w:widowControl/>
        <w:spacing w:line="434" w:lineRule="exact" w:before="300" w:after="0"/>
        <w:ind w:left="344" w:right="4896" w:firstLine="0"/>
        <w:jc w:val="left"/>
      </w:pPr>
      <w:r>
        <w:rPr>
          <w:spacing w:val="-15"/>
          <w:rFonts w:ascii="Noto Serif" w:hAnsi="Noto Serif" w:eastAsia="Noto Serif"/>
          <w:color w:val="161F19"/>
          <w:sz w:val="36"/>
        </w:rPr>
        <w:t xml:space="preserve">Henri Fayol's management functions continue to provide </w:t>
      </w:r>
      <w:r>
        <w:br/>
      </w:r>
      <w:r>
        <w:rPr>
          <w:spacing w:val="-15"/>
          <w:rFonts w:ascii="Noto Serif" w:hAnsi="Noto Serif" w:eastAsia="Noto Serif"/>
          <w:color w:val="161F19"/>
          <w:sz w:val="36"/>
        </w:rPr>
        <w:t>valuable frameworks for all organizations today.</w:t>
      </w:r>
    </w:p>
    <w:p>
      <w:pPr>
        <w:autoSpaceDN w:val="0"/>
        <w:autoSpaceDE w:val="0"/>
        <w:widowControl/>
        <w:spacing w:line="435" w:lineRule="exact" w:before="1" w:after="0"/>
        <w:ind w:left="344" w:right="4608" w:firstLine="0"/>
        <w:jc w:val="left"/>
      </w:pPr>
      <w:r>
        <w:rPr>
          <w:spacing w:val="-12"/>
          <w:rFonts w:ascii="Noto Serif" w:hAnsi="Noto Serif" w:eastAsia="Noto Serif"/>
          <w:color w:val="161F19"/>
          <w:sz w:val="36"/>
        </w:rPr>
        <w:t>Amazon demonstrates how the management functions of:</w:t>
      </w:r>
      <w:r>
        <w:br/>
      </w:r>
      <w:r>
        <w:rPr>
          <w:spacing w:val="-16"/>
          <w:rFonts w:ascii="Noto Serif" w:hAnsi="Noto Serif" w:eastAsia="Noto Serif"/>
          <w:color w:val="161F19"/>
          <w:sz w:val="36"/>
        </w:rPr>
        <w:t>Planning Directs Strategy</w:t>
      </w:r>
      <w:r>
        <w:br/>
      </w:r>
      <w:r>
        <w:rPr>
          <w:spacing w:val="-9"/>
          <w:rFonts w:ascii="Noto Serif" w:hAnsi="Noto Serif" w:eastAsia="Noto Serif"/>
          <w:color w:val="161F19"/>
          <w:sz w:val="36"/>
        </w:rPr>
        <w:t>1. Organizing Structures Resources</w:t>
      </w:r>
      <w:r>
        <w:br/>
      </w:r>
      <w:r>
        <w:rPr>
          <w:spacing w:val="-9"/>
          <w:rFonts w:ascii="Noto Serif" w:hAnsi="Noto Serif" w:eastAsia="Noto Serif"/>
          <w:color w:val="161F19"/>
          <w:sz w:val="36"/>
        </w:rPr>
        <w:t>2. Commanding Motivates Employees</w:t>
      </w:r>
      <w:r>
        <w:br/>
      </w:r>
      <w:r>
        <w:rPr>
          <w:spacing w:val="-10"/>
          <w:rFonts w:ascii="Noto Serif" w:hAnsi="Noto Serif" w:eastAsia="Noto Serif"/>
          <w:color w:val="161F19"/>
          <w:sz w:val="36"/>
        </w:rPr>
        <w:t>3. Coordinating Integrates Activities</w:t>
      </w:r>
      <w:r>
        <w:br/>
      </w:r>
      <w:r>
        <w:rPr>
          <w:spacing w:val="-11"/>
          <w:rFonts w:ascii="Noto Serif" w:hAnsi="Noto Serif" w:eastAsia="Noto Serif"/>
          <w:color w:val="161F19"/>
          <w:sz w:val="36"/>
        </w:rPr>
        <w:t>4. Controlling Evaluates Performance</w:t>
      </w:r>
    </w:p>
    <w:p>
      <w:pPr>
        <w:autoSpaceDN w:val="0"/>
        <w:autoSpaceDE w:val="0"/>
        <w:widowControl/>
        <w:spacing w:line="435" w:lineRule="exact" w:before="435" w:after="0"/>
        <w:ind w:left="344" w:right="4464" w:firstLine="0"/>
        <w:jc w:val="left"/>
      </w:pPr>
      <w:r>
        <w:rPr>
          <w:spacing w:val="-13"/>
          <w:rFonts w:ascii="Noto Serif" w:hAnsi="Noto Serif" w:eastAsia="Noto Serif"/>
          <w:color w:val="161F19"/>
          <w:sz w:val="36"/>
        </w:rPr>
        <w:t xml:space="preserve">These management functions in conjunction with effective </w:t>
      </w:r>
      <w:r>
        <w:br/>
      </w:r>
      <w:r>
        <w:rPr>
          <w:spacing w:val="-11"/>
          <w:rFonts w:ascii="Noto Serif" w:hAnsi="Noto Serif" w:eastAsia="Noto Serif"/>
          <w:color w:val="161F19"/>
          <w:sz w:val="36"/>
        </w:rPr>
        <w:t xml:space="preserve">managerial skill sets lead to the achievement of </w:t>
      </w:r>
      <w:r>
        <w:br/>
      </w:r>
      <w:r>
        <w:rPr>
          <w:spacing w:val="-11"/>
          <w:rFonts w:ascii="Noto Serif" w:hAnsi="Noto Serif" w:eastAsia="Noto Serif"/>
          <w:color w:val="161F19"/>
          <w:sz w:val="36"/>
        </w:rPr>
        <w:t>organizational success.</w:t>
      </w:r>
    </w:p>
    <w:p>
      <w:pPr>
        <w:sectPr>
          <w:pgSz w:w="14400" w:h="8100"/>
          <w:pgMar w:top="0" w:right="0" w:bottom="0" w:left="0" w:header="720" w:footer="720" w:gutter="0"/>
          <w:cols/>
          <w:docGrid w:linePitch="360"/>
        </w:sectPr>
      </w:pPr>
    </w:p>
    <w:tbl>
      <w:tblPr>
        <w:tblW w:type="auto" w:w="0"/>
        <w:tblLayout w:type="fixed"/>
        <w:tblLook w:firstColumn="1" w:firstRow="1" w:lastColumn="0" w:lastRow="0" w:noHBand="0" w:noVBand="1" w:val="04A0"/>
        <w:tblInd w:w="116" w:type="dxa"/>
      </w:tblPr>
      <w:tblGrid>
        <w:gridCol w:w="14384" w:type="dxa"/>
      </w:tblGrid>
      <w:tr>
        <w:trPr>
          <w:trHeight w:hRule="exact" w:val="1432"/>
        </w:trPr>
        <w:tc>
          <w:tcPr>
            <w:tcW w:type="dxa" w:w="14384"/>
            <w:tcBorders>
              <w:left w:sz="3.200000047683716" w:val="single" w:color="1E2761"/>
              <w:top w:sz="3.200000047683716" w:val="single" w:color="1E2761"/>
              <w:right w:sz="3.199951171875" w:val="single" w:color="1E2761"/>
              <w:bottom w:sz="6.0" w:val="single" w:color="1E2761"/>
            </w:tcBorders>
            <w:shd w:fill="1e2761"/>
            <w:tcMar>
              <w:left w:w="0" w:type="dxa"/>
              <w:right w:w="0" w:type="dxa"/>
            </w:tcMar>
          </w:tcPr>
          <w:p>
            <w:pPr>
              <w:autoSpaceDN w:val="0"/>
              <w:autoSpaceDE w:val="0"/>
              <w:widowControl/>
              <w:spacing w:line="600" w:lineRule="exact" w:before="414" w:after="0"/>
              <w:ind w:left="692" w:right="0" w:firstLine="0"/>
              <w:jc w:val="left"/>
            </w:pPr>
            <w:r>
              <w:rPr>
                <w:spacing w:val="-46"/>
                <w:rFonts w:ascii="Noto Serif" w:hAnsi="Noto Serif" w:eastAsia="Noto Serif"/>
                <w:b/>
                <w:color w:val="FFFFFF"/>
                <w:sz w:val="60"/>
              </w:rPr>
              <w:t>References</w:t>
            </w:r>
          </w:p>
        </w:tc>
      </w:tr>
    </w:tbl>
    <w:p>
      <w:pPr>
        <w:autoSpaceDN w:val="0"/>
        <w:autoSpaceDE w:val="0"/>
        <w:widowControl/>
        <w:spacing w:line="20" w:lineRule="exact" w:before="0" w:after="0"/>
        <w:ind w:left="0" w:right="0"/>
      </w:pP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51435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51435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9144000" cy="91440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91440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361950</wp:posOffset>
            </wp:positionH>
            <wp:positionV relativeFrom="page">
              <wp:posOffset>1742439</wp:posOffset>
            </wp:positionV>
            <wp:extent cx="8411210" cy="2032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8411210" cy="2032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361950</wp:posOffset>
            </wp:positionH>
            <wp:positionV relativeFrom="page">
              <wp:posOffset>1742439</wp:posOffset>
            </wp:positionV>
            <wp:extent cx="8411210" cy="2032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8411210" cy="2032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361950</wp:posOffset>
            </wp:positionH>
            <wp:positionV relativeFrom="page">
              <wp:posOffset>2542540</wp:posOffset>
            </wp:positionV>
            <wp:extent cx="8411210" cy="2032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8411210" cy="2032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361950</wp:posOffset>
            </wp:positionH>
            <wp:positionV relativeFrom="page">
              <wp:posOffset>2542540</wp:posOffset>
            </wp:positionV>
            <wp:extent cx="8411210" cy="2032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8411210" cy="2032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361950</wp:posOffset>
            </wp:positionH>
            <wp:positionV relativeFrom="page">
              <wp:posOffset>3354070</wp:posOffset>
            </wp:positionV>
            <wp:extent cx="8411210" cy="1905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8411210" cy="1905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361950</wp:posOffset>
            </wp:positionH>
            <wp:positionV relativeFrom="page">
              <wp:posOffset>3354070</wp:posOffset>
            </wp:positionV>
            <wp:extent cx="8411210" cy="1905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8411210" cy="1905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361950</wp:posOffset>
            </wp:positionH>
            <wp:positionV relativeFrom="page">
              <wp:posOffset>4154170</wp:posOffset>
            </wp:positionV>
            <wp:extent cx="8411210" cy="1905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8411210" cy="19050"/>
                    </a:xfrm>
                    <a:prstGeom prst="rect"/>
                  </pic:spPr>
                </pic:pic>
              </a:graphicData>
            </a:graphic>
          </wp:anchor>
        </w:drawing>
      </w:r>
      <w:r>
        <w:drawing>
          <wp:anchor xmlns:a="http://schemas.openxmlformats.org/drawingml/2006/main" xmlns:pic="http://schemas.openxmlformats.org/drawingml/2006/picture" distT="0" distB="0" distL="0" distR="0" simplePos="0" relativeHeight="0" behindDoc="1" locked="0" layoutInCell="1" allowOverlap="1">
            <wp:simplePos x="0" y="0"/>
            <wp:positionH relativeFrom="page">
              <wp:posOffset>361950</wp:posOffset>
            </wp:positionH>
            <wp:positionV relativeFrom="page">
              <wp:posOffset>4154170</wp:posOffset>
            </wp:positionV>
            <wp:extent cx="8411210" cy="19050"/>
            <wp:wrapNone/>
            <wp:docPr id="666" name="unnamed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age.png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8411210" cy="19050"/>
                    </a:xfrm>
                    <a:prstGeom prst="rect"/>
                  </pic:spPr>
                </pic:pic>
              </a:graphicData>
            </a:graphic>
          </wp:anchor>
        </w:drawing>
      </w:r>
    </w:p>
    <w:p>
      <w:pPr>
        <w:autoSpaceDN w:val="0"/>
        <w:autoSpaceDE w:val="0"/>
        <w:widowControl/>
        <w:spacing w:line="480" w:lineRule="exact" w:before="86" w:after="0"/>
        <w:ind w:left="570" w:right="1872" w:firstLine="0"/>
        <w:jc w:val="left"/>
      </w:pPr>
      <w:r>
        <w:rPr>
          <w:spacing w:val="-15"/>
          <w:rFonts w:ascii="Noto Serif" w:hAnsi="Noto Serif" w:eastAsia="Noto Serif"/>
          <w:color w:val="000000"/>
          <w:sz w:val="40"/>
        </w:rPr>
        <w:t xml:space="preserve">Amazon (2025) Annual Report. Available at: </w:t>
      </w:r>
      <w:r>
        <w:rPr>
          <w:spacing w:val="0"/>
          <w:rFonts w:ascii="Noto Serif" w:hAnsi="Noto Serif" w:eastAsia="Noto Serif"/>
          <w:color w:val="0563C1"/>
          <w:sz w:val="40"/>
          <w:u w:val="single"/>
        </w:rPr>
        <w:t>https://s2.q4cdn.com/</w:t>
      </w:r>
      <w:r>
        <w:br/>
      </w:r>
      <w:r>
        <w:rPr>
          <w:spacing w:val="-2"/>
          <w:rFonts w:ascii="Noto Serif" w:hAnsi="Noto Serif" w:eastAsia="Noto Serif"/>
          <w:color w:val="0563C1"/>
          <w:sz w:val="40"/>
          <w:u w:val="single"/>
        </w:rPr>
        <w:t>299287126/files/doc_financials/2026/ar/Amazon-2025-Annua</w:t>
      </w:r>
      <w:r>
        <w:rPr>
          <w:spacing w:val="-125"/>
          <w:rFonts w:ascii="Noto Serif" w:hAnsi="Noto Serif" w:eastAsia="Noto Serif"/>
          <w:color w:val="0563C1"/>
          <w:sz w:val="40"/>
        </w:rPr>
        <w:t>l-</w:t>
      </w:r>
      <w:r>
        <w:br/>
      </w:r>
      <w:r>
        <w:rPr>
          <w:spacing w:val="-15"/>
          <w:rFonts w:ascii="Noto Serif" w:hAnsi="Noto Serif" w:eastAsia="Noto Serif"/>
          <w:color w:val="0563C1"/>
          <w:sz w:val="40"/>
          <w:u w:val="single"/>
        </w:rPr>
        <w:t>Report.pdf</w:t>
      </w:r>
      <w:r>
        <w:rPr>
          <w:spacing w:val="-6"/>
          <w:rFonts w:ascii="Noto Serif" w:hAnsi="Noto Serif" w:eastAsia="Noto Serif"/>
          <w:color w:val="000000"/>
          <w:sz w:val="40"/>
        </w:rPr>
        <w:t xml:space="preserve"> (Accessed: 14-6-2026)</w:t>
      </w:r>
      <w:r>
        <w:br/>
      </w:r>
      <w:r>
        <w:rPr>
          <w:spacing w:val="-10"/>
          <w:rFonts w:ascii="Noto Serif" w:hAnsi="Noto Serif" w:eastAsia="Noto Serif"/>
          <w:color w:val="000000"/>
          <w:sz w:val="40"/>
        </w:rPr>
        <w:t>Daft, R.L. (2021) Management. 14th ed. Boston: Cengage Learning.</w:t>
      </w:r>
    </w:p>
    <w:p>
      <w:pPr>
        <w:autoSpaceDN w:val="0"/>
        <w:autoSpaceDE w:val="0"/>
        <w:widowControl/>
        <w:spacing w:line="480" w:lineRule="exact" w:before="0" w:after="0"/>
        <w:ind w:left="570" w:right="1008" w:firstLine="0"/>
        <w:jc w:val="left"/>
      </w:pPr>
      <w:r>
        <w:rPr>
          <w:spacing w:val="-17"/>
          <w:rFonts w:ascii="Noto Serif" w:hAnsi="Noto Serif" w:eastAsia="Noto Serif"/>
          <w:color w:val="000000"/>
          <w:sz w:val="40"/>
        </w:rPr>
        <w:t>Fayol, H. (1949) General and Industrial Management. London: Pitman.</w:t>
      </w:r>
      <w:r>
        <w:br/>
      </w:r>
      <w:r>
        <w:rPr>
          <w:spacing w:val="-14"/>
          <w:rFonts w:ascii="Noto Serif" w:hAnsi="Noto Serif" w:eastAsia="Noto Serif"/>
          <w:color w:val="000000"/>
          <w:sz w:val="40"/>
        </w:rPr>
        <w:t xml:space="preserve">Katz, R.L. (1974) ‘Skills of an Effective Administrator’, Harvard Business </w:t>
      </w:r>
      <w:r>
        <w:br/>
      </w:r>
      <w:r>
        <w:rPr>
          <w:spacing w:val="-7"/>
          <w:rFonts w:ascii="Noto Serif" w:hAnsi="Noto Serif" w:eastAsia="Noto Serif"/>
          <w:color w:val="000000"/>
          <w:sz w:val="40"/>
        </w:rPr>
        <w:t>Review, 52(5), pp. 90–102.</w:t>
      </w:r>
    </w:p>
    <w:p>
      <w:pPr>
        <w:autoSpaceDN w:val="0"/>
        <w:autoSpaceDE w:val="0"/>
        <w:widowControl/>
        <w:spacing w:line="480" w:lineRule="exact" w:before="0" w:after="0"/>
        <w:ind w:left="570" w:right="720" w:firstLine="0"/>
        <w:jc w:val="left"/>
      </w:pPr>
      <w:r>
        <w:rPr>
          <w:spacing w:val="-13"/>
          <w:rFonts w:ascii="Noto Serif" w:hAnsi="Noto Serif" w:eastAsia="Noto Serif"/>
          <w:color w:val="000000"/>
          <w:sz w:val="40"/>
        </w:rPr>
        <w:t xml:space="preserve">Mullins, L.J. &amp; Rees, G. (2023) Management and Organizational Behavior. </w:t>
      </w:r>
      <w:r>
        <w:br/>
      </w:r>
      <w:r>
        <w:rPr>
          <w:spacing w:val="-13"/>
          <w:rFonts w:ascii="Noto Serif" w:hAnsi="Noto Serif" w:eastAsia="Noto Serif"/>
          <w:color w:val="000000"/>
          <w:sz w:val="40"/>
        </w:rPr>
        <w:t>13th ed. Harlow: Pearson.</w:t>
      </w:r>
    </w:p>
    <w:p>
      <w:pPr>
        <w:autoSpaceDN w:val="0"/>
        <w:autoSpaceDE w:val="0"/>
        <w:widowControl/>
        <w:spacing w:line="400" w:lineRule="exact" w:before="80" w:after="0"/>
        <w:ind w:left="570" w:right="0" w:firstLine="0"/>
        <w:jc w:val="left"/>
      </w:pPr>
      <w:r>
        <w:rPr>
          <w:spacing w:val="-12"/>
          <w:rFonts w:ascii="Noto Serif" w:hAnsi="Noto Serif" w:eastAsia="Noto Serif"/>
          <w:color w:val="000000"/>
          <w:sz w:val="40"/>
        </w:rPr>
        <w:t xml:space="preserve">Northouse, P.G. (2022) Leadership: Theory and Practice. 9th ed. </w:t>
      </w:r>
    </w:p>
    <w:p>
      <w:pPr>
        <w:autoSpaceDN w:val="0"/>
        <w:autoSpaceDE w:val="0"/>
        <w:widowControl/>
        <w:spacing w:line="400" w:lineRule="exact" w:before="80" w:after="0"/>
        <w:ind w:left="570" w:right="0" w:firstLine="0"/>
        <w:jc w:val="left"/>
      </w:pPr>
      <w:r>
        <w:rPr>
          <w:spacing w:val="-8"/>
          <w:rFonts w:ascii="Noto Serif" w:hAnsi="Noto Serif" w:eastAsia="Noto Serif"/>
          <w:color w:val="000000"/>
          <w:sz w:val="40"/>
        </w:rPr>
        <w:t>Thousand Oaks: Sage.</w:t>
      </w:r>
    </w:p>
    <w:p>
      <w:pPr>
        <w:autoSpaceDN w:val="0"/>
        <w:autoSpaceDE w:val="0"/>
        <w:widowControl/>
        <w:spacing w:line="480" w:lineRule="exact" w:before="0" w:after="0"/>
        <w:ind w:left="570" w:right="1296" w:firstLine="0"/>
        <w:jc w:val="left"/>
      </w:pPr>
      <w:r>
        <w:rPr>
          <w:spacing w:val="-12"/>
          <w:rFonts w:ascii="Noto Serif" w:hAnsi="Noto Serif" w:eastAsia="Noto Serif"/>
          <w:color w:val="000000"/>
          <w:sz w:val="40"/>
        </w:rPr>
        <w:t xml:space="preserve">Robbins, S.P. and Coulter, M. A. (2022) Management. 15th ed. Harlow: </w:t>
      </w:r>
      <w:r>
        <w:br/>
      </w:r>
      <w:r>
        <w:rPr>
          <w:spacing w:val="-20"/>
          <w:rFonts w:ascii="Noto Serif" w:hAnsi="Noto Serif" w:eastAsia="Noto Serif"/>
          <w:color w:val="000000"/>
          <w:sz w:val="40"/>
        </w:rPr>
        <w:t>Pearson.</w:t>
      </w:r>
    </w:p>
    <w:sectPr w:rsidR="00FC693F" w:rsidRPr="0006063C" w:rsidSect="00034616">
      <w:pgSz w:w="14400" w:h="8100"/>
      <w:pgMar w:top="0" w:right="0" w:bottom="0" w:left="0" w:header="720" w:footer="720" w:gutter="0"/>
      <w:cols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9" Type="http://schemas.openxmlformats.org/officeDocument/2006/relationships/image" Target="media/image1.png"/><Relationship Id="rId10" Type="http://schemas.openxmlformats.org/officeDocument/2006/relationships/image" Target="media/image2.png"/><Relationship Id="rId11" Type="http://schemas.openxmlformats.org/officeDocument/2006/relationships/image" Target="media/image3.png"/><Relationship Id="rId12" Type="http://schemas.openxmlformats.org/officeDocument/2006/relationships/image" Target="media/image4.png"/><Relationship Id="rId13" Type="http://schemas.openxmlformats.org/officeDocument/2006/relationships/image" Target="media/image5.png"/><Relationship Id="rId14" Type="http://schemas.openxmlformats.org/officeDocument/2006/relationships/image" Target="media/image6.png"/><Relationship Id="rId15" Type="http://schemas.openxmlformats.org/officeDocument/2006/relationships/image" Target="media/image7.png"/><Relationship Id="rId16" Type="http://schemas.openxmlformats.org/officeDocument/2006/relationships/image" Target="media/image8.png"/><Relationship Id="rId17" Type="http://schemas.openxmlformats.org/officeDocument/2006/relationships/image" Target="media/image9.png"/><Relationship Id="rId18" Type="http://schemas.openxmlformats.org/officeDocument/2006/relationships/image" Target="media/image10.png"/><Relationship Id="rId19" Type="http://schemas.openxmlformats.org/officeDocument/2006/relationships/image" Target="media/image11.png"/><Relationship Id="rId20" Type="http://schemas.openxmlformats.org/officeDocument/2006/relationships/image" Target="media/image12.png"/><Relationship Id="rId21" Type="http://schemas.openxmlformats.org/officeDocument/2006/relationships/image" Target="media/image13.png"/><Relationship Id="rId22" Type="http://schemas.openxmlformats.org/officeDocument/2006/relationships/image" Target="media/image14.png"/><Relationship Id="rId23" Type="http://schemas.openxmlformats.org/officeDocument/2006/relationships/image" Target="media/image15.png"/><Relationship Id="rId24" Type="http://schemas.openxmlformats.org/officeDocument/2006/relationships/image" Target="media/image16.png"/><Relationship Id="rId25" Type="http://schemas.openxmlformats.org/officeDocument/2006/relationships/image" Target="media/image17.png"/><Relationship Id="rId26" Type="http://schemas.openxmlformats.org/officeDocument/2006/relationships/image" Target="media/image18.png"/><Relationship Id="rId27" Type="http://schemas.openxmlformats.org/officeDocument/2006/relationships/image" Target="media/image19.png"/><Relationship Id="rId28" Type="http://schemas.openxmlformats.org/officeDocument/2006/relationships/image" Target="media/image20.png"/><Relationship Id="rId29" Type="http://schemas.openxmlformats.org/officeDocument/2006/relationships/image" Target="media/image21.png"/><Relationship Id="rId30" Type="http://schemas.openxmlformats.org/officeDocument/2006/relationships/image" Target="media/image22.png"/><Relationship Id="rId31" Type="http://schemas.openxmlformats.org/officeDocument/2006/relationships/image" Target="media/image23.png"/><Relationship Id="rId32" Type="http://schemas.openxmlformats.org/officeDocument/2006/relationships/image" Target="media/image24.png"/><Relationship Id="rId33" Type="http://schemas.openxmlformats.org/officeDocument/2006/relationships/image" Target="media/image25.png"/><Relationship Id="rId34" Type="http://schemas.openxmlformats.org/officeDocument/2006/relationships/image" Target="media/image26.png"/><Relationship Id="rId35" Type="http://schemas.openxmlformats.org/officeDocument/2006/relationships/image" Target="media/image27.png"/><Relationship Id="rId36" Type="http://schemas.openxmlformats.org/officeDocument/2006/relationships/image" Target="media/image28.png"/><Relationship Id="rId37" Type="http://schemas.openxmlformats.org/officeDocument/2006/relationships/image" Target="media/image29.png"/><Relationship Id="rId38" Type="http://schemas.openxmlformats.org/officeDocument/2006/relationships/image" Target="media/image30.png"/><Relationship Id="rId39" Type="http://schemas.openxmlformats.org/officeDocument/2006/relationships/image" Target="media/image31.png"/><Relationship Id="rId40" Type="http://schemas.openxmlformats.org/officeDocument/2006/relationships/image" Target="media/image32.png"/><Relationship Id="rId41" Type="http://schemas.openxmlformats.org/officeDocument/2006/relationships/image" Target="media/image33.png"/><Relationship Id="rId42" Type="http://schemas.openxmlformats.org/officeDocument/2006/relationships/image" Target="media/image3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