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ayout w:type="fixed"/>
        <w:tblLook w:val="01E0" w:firstRow="1" w:lastRow="1" w:firstColumn="1" w:lastColumn="1" w:noHBand="0" w:noVBand="0"/>
      </w:tblPr>
      <w:tblGrid>
        <w:gridCol w:w="3214"/>
        <w:gridCol w:w="5801"/>
      </w:tblGrid>
      <w:tr w:rsidR="4251C071" w14:paraId="50A56FBC" w14:textId="77777777" w:rsidTr="4251C071">
        <w:tc>
          <w:tcPr>
            <w:tcW w:w="3214" w:type="dxa"/>
            <w:tcBorders>
              <w:top w:val="single" w:sz="8" w:space="0" w:color="auto"/>
              <w:left w:val="single" w:sz="8" w:space="0" w:color="auto"/>
              <w:bottom w:val="single" w:sz="8" w:space="0" w:color="auto"/>
              <w:right w:val="single" w:sz="8" w:space="0" w:color="auto"/>
            </w:tcBorders>
            <w:shd w:val="clear" w:color="auto" w:fill="8DB3E2"/>
          </w:tcPr>
          <w:p w14:paraId="7E1C1138" w14:textId="038A8CCE" w:rsidR="4251C071" w:rsidRDefault="4251C071" w:rsidP="4251C071">
            <w:pPr>
              <w:rPr>
                <w:rFonts w:ascii="Arial" w:eastAsia="Arial" w:hAnsi="Arial" w:cs="Arial"/>
                <w:color w:val="000000" w:themeColor="text1"/>
                <w:sz w:val="24"/>
                <w:szCs w:val="24"/>
              </w:rPr>
            </w:pPr>
            <w:r w:rsidRPr="4251C071">
              <w:rPr>
                <w:rFonts w:ascii="Arial" w:eastAsia="Arial" w:hAnsi="Arial" w:cs="Arial"/>
                <w:sz w:val="24"/>
                <w:szCs w:val="24"/>
              </w:rPr>
              <w:t xml:space="preserve">Student </w:t>
            </w:r>
            <w:r w:rsidRPr="4251C071">
              <w:rPr>
                <w:rFonts w:ascii="Arial" w:eastAsia="Arial" w:hAnsi="Arial" w:cs="Arial"/>
                <w:color w:val="000000" w:themeColor="text1"/>
                <w:sz w:val="24"/>
                <w:szCs w:val="24"/>
              </w:rPr>
              <w:t>Name: Madalina Iordache</w:t>
            </w:r>
          </w:p>
          <w:p w14:paraId="5BE5D54B" w14:textId="4D4A6829" w:rsidR="4251C071" w:rsidRDefault="4251C071" w:rsidP="4251C071">
            <w:pPr>
              <w:rPr>
                <w:rFonts w:ascii="Arial" w:eastAsia="Arial" w:hAnsi="Arial" w:cs="Arial"/>
                <w:sz w:val="24"/>
                <w:szCs w:val="24"/>
              </w:rPr>
            </w:pPr>
            <w:r w:rsidRPr="4251C071">
              <w:rPr>
                <w:rFonts w:ascii="Arial" w:eastAsia="Arial" w:hAnsi="Arial" w:cs="Arial"/>
                <w:sz w:val="24"/>
                <w:szCs w:val="24"/>
              </w:rPr>
              <w:t xml:space="preserve"> </w:t>
            </w:r>
          </w:p>
          <w:p w14:paraId="2C816134" w14:textId="6253554E" w:rsidR="4251C071" w:rsidRDefault="4251C071" w:rsidP="4251C071">
            <w:pPr>
              <w:rPr>
                <w:rFonts w:ascii="Arial" w:eastAsia="Arial" w:hAnsi="Arial" w:cs="Arial"/>
                <w:color w:val="000000" w:themeColor="text1"/>
                <w:sz w:val="24"/>
                <w:szCs w:val="24"/>
              </w:rPr>
            </w:pPr>
            <w:r w:rsidRPr="4251C071">
              <w:rPr>
                <w:rFonts w:ascii="Arial" w:eastAsia="Arial" w:hAnsi="Arial" w:cs="Arial"/>
                <w:color w:val="000000" w:themeColor="text1"/>
                <w:sz w:val="24"/>
                <w:szCs w:val="24"/>
              </w:rPr>
              <w:t>Student Number: 2119156</w:t>
            </w:r>
          </w:p>
          <w:p w14:paraId="4E1DF643" w14:textId="7B09E0DA" w:rsidR="4251C071" w:rsidRDefault="4251C071" w:rsidP="4251C071">
            <w:pPr>
              <w:rPr>
                <w:rFonts w:ascii="Arial" w:eastAsia="Arial" w:hAnsi="Arial" w:cs="Arial"/>
                <w:sz w:val="24"/>
                <w:szCs w:val="24"/>
              </w:rPr>
            </w:pPr>
            <w:r w:rsidRPr="4251C071">
              <w:rPr>
                <w:rFonts w:ascii="Arial" w:eastAsia="Arial" w:hAnsi="Arial" w:cs="Arial"/>
                <w:sz w:val="24"/>
                <w:szCs w:val="24"/>
              </w:rPr>
              <w:t xml:space="preserve"> </w:t>
            </w:r>
          </w:p>
        </w:tc>
        <w:tc>
          <w:tcPr>
            <w:tcW w:w="5801" w:type="dxa"/>
            <w:tcBorders>
              <w:top w:val="single" w:sz="8" w:space="0" w:color="auto"/>
              <w:left w:val="single" w:sz="8" w:space="0" w:color="auto"/>
              <w:bottom w:val="single" w:sz="8" w:space="0" w:color="auto"/>
              <w:right w:val="single" w:sz="8" w:space="0" w:color="auto"/>
            </w:tcBorders>
            <w:shd w:val="clear" w:color="auto" w:fill="8DB3E2"/>
          </w:tcPr>
          <w:p w14:paraId="286D1E3A" w14:textId="3742F399" w:rsidR="4251C071" w:rsidRDefault="4251C071" w:rsidP="4251C071">
            <w:pPr>
              <w:rPr>
                <w:rFonts w:ascii="Arial" w:eastAsia="Arial" w:hAnsi="Arial" w:cs="Arial"/>
                <w:color w:val="000000" w:themeColor="text1"/>
                <w:sz w:val="24"/>
                <w:szCs w:val="24"/>
              </w:rPr>
            </w:pPr>
            <w:r w:rsidRPr="4251C071">
              <w:rPr>
                <w:rFonts w:ascii="Arial" w:eastAsia="Arial" w:hAnsi="Arial" w:cs="Arial"/>
                <w:color w:val="000000" w:themeColor="text1"/>
                <w:sz w:val="24"/>
                <w:szCs w:val="24"/>
              </w:rPr>
              <w:t>Module: Food and Beverage Operations</w:t>
            </w:r>
          </w:p>
          <w:p w14:paraId="3D6CDFA8" w14:textId="4CCF09F5" w:rsidR="4251C071" w:rsidRDefault="4251C071" w:rsidP="4251C071">
            <w:pPr>
              <w:rPr>
                <w:rFonts w:ascii="Arial" w:eastAsia="Arial" w:hAnsi="Arial" w:cs="Arial"/>
                <w:sz w:val="24"/>
                <w:szCs w:val="24"/>
              </w:rPr>
            </w:pPr>
            <w:r w:rsidRPr="4251C071">
              <w:rPr>
                <w:rFonts w:ascii="Arial" w:eastAsia="Arial" w:hAnsi="Arial" w:cs="Arial"/>
                <w:sz w:val="24"/>
                <w:szCs w:val="24"/>
              </w:rPr>
              <w:t xml:space="preserve"> </w:t>
            </w:r>
          </w:p>
          <w:p w14:paraId="6F6A72B8" w14:textId="6D72BD87" w:rsidR="4251C071" w:rsidRDefault="4251C071" w:rsidP="4251C071">
            <w:pPr>
              <w:rPr>
                <w:rFonts w:ascii="Arial" w:eastAsia="Arial" w:hAnsi="Arial" w:cs="Arial"/>
                <w:color w:val="000000" w:themeColor="text1"/>
                <w:sz w:val="24"/>
                <w:szCs w:val="24"/>
              </w:rPr>
            </w:pPr>
            <w:r w:rsidRPr="4251C071">
              <w:rPr>
                <w:rFonts w:ascii="Arial" w:eastAsia="Arial" w:hAnsi="Arial" w:cs="Arial"/>
                <w:color w:val="000000" w:themeColor="text1"/>
                <w:sz w:val="24"/>
                <w:szCs w:val="24"/>
              </w:rPr>
              <w:t>Lecturer: Laurence Blake</w:t>
            </w:r>
          </w:p>
        </w:tc>
      </w:tr>
    </w:tbl>
    <w:p w14:paraId="753B0142" w14:textId="023A9C93" w:rsidR="00892D7F" w:rsidRDefault="4251C071" w:rsidP="4251C071">
      <w:pPr>
        <w:jc w:val="both"/>
        <w:rPr>
          <w:rFonts w:ascii="Arial" w:eastAsia="Arial" w:hAnsi="Arial" w:cs="Arial"/>
          <w:sz w:val="24"/>
          <w:szCs w:val="24"/>
        </w:rPr>
      </w:pPr>
      <w:r w:rsidRPr="4251C071">
        <w:rPr>
          <w:rFonts w:ascii="Arial" w:eastAsia="Arial" w:hAnsi="Arial" w:cs="Arial"/>
          <w:sz w:val="24"/>
          <w:szCs w:val="24"/>
        </w:rPr>
        <w:t xml:space="preserve"> </w:t>
      </w:r>
    </w:p>
    <w:tbl>
      <w:tblPr>
        <w:tblStyle w:val="TableGrid"/>
        <w:tblW w:w="0" w:type="auto"/>
        <w:tblLayout w:type="fixed"/>
        <w:tblLook w:val="01E0" w:firstRow="1" w:lastRow="1" w:firstColumn="1" w:lastColumn="1" w:noHBand="0" w:noVBand="0"/>
      </w:tblPr>
      <w:tblGrid>
        <w:gridCol w:w="3214"/>
        <w:gridCol w:w="5801"/>
      </w:tblGrid>
      <w:tr w:rsidR="4251C071" w14:paraId="4BF9F99F" w14:textId="77777777" w:rsidTr="4251C071">
        <w:tc>
          <w:tcPr>
            <w:tcW w:w="3214" w:type="dxa"/>
            <w:tcBorders>
              <w:top w:val="single" w:sz="8" w:space="0" w:color="auto"/>
              <w:left w:val="single" w:sz="8" w:space="0" w:color="auto"/>
              <w:bottom w:val="single" w:sz="8" w:space="0" w:color="auto"/>
              <w:right w:val="single" w:sz="8" w:space="0" w:color="auto"/>
            </w:tcBorders>
            <w:shd w:val="clear" w:color="auto" w:fill="FBD4B4"/>
          </w:tcPr>
          <w:p w14:paraId="5F74DB71" w14:textId="08C20CA7" w:rsidR="4251C071" w:rsidRDefault="4251C071" w:rsidP="4251C071">
            <w:pPr>
              <w:rPr>
                <w:rFonts w:ascii="Arial" w:eastAsia="Arial" w:hAnsi="Arial" w:cs="Arial"/>
                <w:color w:val="000000" w:themeColor="text1"/>
                <w:sz w:val="24"/>
                <w:szCs w:val="24"/>
              </w:rPr>
            </w:pPr>
            <w:r w:rsidRPr="4251C071">
              <w:rPr>
                <w:rFonts w:ascii="Arial" w:eastAsia="Arial" w:hAnsi="Arial" w:cs="Arial"/>
                <w:sz w:val="24"/>
                <w:szCs w:val="24"/>
              </w:rPr>
              <w:t>Topic</w:t>
            </w:r>
            <w:r w:rsidR="00E80759">
              <w:rPr>
                <w:rFonts w:ascii="Arial" w:eastAsia="Arial" w:hAnsi="Arial" w:cs="Arial"/>
                <w:sz w:val="24"/>
                <w:szCs w:val="24"/>
              </w:rPr>
              <w:t>-</w:t>
            </w:r>
            <w:r w:rsidRPr="4251C071">
              <w:rPr>
                <w:rFonts w:ascii="Arial" w:eastAsia="Arial" w:hAnsi="Arial" w:cs="Arial"/>
                <w:sz w:val="24"/>
                <w:szCs w:val="24"/>
              </w:rPr>
              <w:t xml:space="preserve"> of choice:</w:t>
            </w:r>
            <w:r w:rsidRPr="4251C071">
              <w:rPr>
                <w:rFonts w:ascii="Arial" w:eastAsia="Arial" w:hAnsi="Arial" w:cs="Arial"/>
                <w:color w:val="000000" w:themeColor="text1"/>
                <w:sz w:val="24"/>
                <w:szCs w:val="24"/>
              </w:rPr>
              <w:t xml:space="preserve"> </w:t>
            </w:r>
          </w:p>
        </w:tc>
        <w:tc>
          <w:tcPr>
            <w:tcW w:w="5801" w:type="dxa"/>
            <w:tcBorders>
              <w:top w:val="single" w:sz="8" w:space="0" w:color="auto"/>
              <w:left w:val="single" w:sz="8" w:space="0" w:color="auto"/>
              <w:bottom w:val="single" w:sz="8" w:space="0" w:color="auto"/>
              <w:right w:val="single" w:sz="8" w:space="0" w:color="auto"/>
            </w:tcBorders>
            <w:shd w:val="clear" w:color="auto" w:fill="FBD4B4"/>
          </w:tcPr>
          <w:p w14:paraId="3377AD77" w14:textId="2FBE4D73" w:rsidR="4251C071" w:rsidRDefault="4251C071" w:rsidP="4251C071">
            <w:pPr>
              <w:rPr>
                <w:rFonts w:ascii="Arial" w:eastAsia="Arial" w:hAnsi="Arial" w:cs="Arial"/>
                <w:color w:val="000000" w:themeColor="text1"/>
                <w:sz w:val="24"/>
                <w:szCs w:val="24"/>
              </w:rPr>
            </w:pPr>
            <w:r w:rsidRPr="4251C071">
              <w:rPr>
                <w:rFonts w:ascii="Arial" w:eastAsia="Arial" w:hAnsi="Arial" w:cs="Arial"/>
                <w:color w:val="000000" w:themeColor="text1"/>
                <w:sz w:val="24"/>
                <w:szCs w:val="24"/>
              </w:rPr>
              <w:t>Ratings, Inspections</w:t>
            </w:r>
            <w:r w:rsidR="00CD16AE">
              <w:rPr>
                <w:rFonts w:ascii="Arial" w:eastAsia="Arial" w:hAnsi="Arial" w:cs="Arial"/>
                <w:color w:val="000000" w:themeColor="text1"/>
                <w:sz w:val="24"/>
                <w:szCs w:val="24"/>
              </w:rPr>
              <w:t>,</w:t>
            </w:r>
            <w:r w:rsidRPr="4251C071">
              <w:rPr>
                <w:rFonts w:ascii="Arial" w:eastAsia="Arial" w:hAnsi="Arial" w:cs="Arial"/>
                <w:color w:val="000000" w:themeColor="text1"/>
                <w:sz w:val="24"/>
                <w:szCs w:val="24"/>
              </w:rPr>
              <w:t xml:space="preserve"> and</w:t>
            </w:r>
            <w:r w:rsidR="00E80759">
              <w:rPr>
                <w:rFonts w:ascii="Arial" w:eastAsia="Arial" w:hAnsi="Arial" w:cs="Arial"/>
                <w:color w:val="000000" w:themeColor="text1"/>
                <w:sz w:val="24"/>
                <w:szCs w:val="24"/>
              </w:rPr>
              <w:t>-</w:t>
            </w:r>
            <w:r w:rsidRPr="4251C071">
              <w:rPr>
                <w:rFonts w:ascii="Arial" w:eastAsia="Arial" w:hAnsi="Arial" w:cs="Arial"/>
                <w:color w:val="000000" w:themeColor="text1"/>
                <w:sz w:val="24"/>
                <w:szCs w:val="24"/>
              </w:rPr>
              <w:t xml:space="preserve"> Reporting Procedures</w:t>
            </w:r>
          </w:p>
          <w:p w14:paraId="5C346AFD" w14:textId="2748EC23" w:rsidR="4251C071" w:rsidRDefault="4251C071" w:rsidP="4251C071">
            <w:pPr>
              <w:jc w:val="center"/>
              <w:rPr>
                <w:rFonts w:ascii="Arial" w:eastAsia="Arial" w:hAnsi="Arial" w:cs="Arial"/>
                <w:sz w:val="24"/>
                <w:szCs w:val="24"/>
              </w:rPr>
            </w:pPr>
            <w:r w:rsidRPr="4251C071">
              <w:rPr>
                <w:rFonts w:ascii="Arial" w:eastAsia="Arial" w:hAnsi="Arial" w:cs="Arial"/>
                <w:sz w:val="24"/>
                <w:szCs w:val="24"/>
              </w:rPr>
              <w:t xml:space="preserve"> </w:t>
            </w:r>
          </w:p>
        </w:tc>
      </w:tr>
      <w:tr w:rsidR="4251C071" w14:paraId="2E6BC7CF" w14:textId="77777777" w:rsidTr="4251C071">
        <w:trPr>
          <w:trHeight w:val="2490"/>
        </w:trPr>
        <w:tc>
          <w:tcPr>
            <w:tcW w:w="9015" w:type="dxa"/>
            <w:gridSpan w:val="2"/>
            <w:tcBorders>
              <w:top w:val="single" w:sz="8" w:space="0" w:color="auto"/>
              <w:left w:val="single" w:sz="8" w:space="0" w:color="auto"/>
              <w:bottom w:val="single" w:sz="8" w:space="0" w:color="auto"/>
              <w:right w:val="single" w:sz="8" w:space="0" w:color="auto"/>
            </w:tcBorders>
          </w:tcPr>
          <w:p w14:paraId="6EAFEEA9" w14:textId="6A7E7907" w:rsidR="4251C071" w:rsidRDefault="4251C071">
            <w:r w:rsidRPr="4251C071">
              <w:rPr>
                <w:rFonts w:ascii="Tahoma" w:eastAsia="Tahoma" w:hAnsi="Tahoma" w:cs="Tahoma"/>
                <w:sz w:val="20"/>
                <w:szCs w:val="20"/>
              </w:rPr>
              <w:t xml:space="preserve"> </w:t>
            </w:r>
          </w:p>
          <w:p w14:paraId="02FF742A" w14:textId="3CB88AC7" w:rsidR="4251C071" w:rsidRDefault="4251C071" w:rsidP="4251C071">
            <w:pPr>
              <w:spacing w:line="360" w:lineRule="auto"/>
              <w:jc w:val="both"/>
            </w:pPr>
            <w:r w:rsidRPr="4251C071">
              <w:rPr>
                <w:rFonts w:ascii="Arial" w:eastAsia="Arial" w:hAnsi="Arial" w:cs="Arial"/>
                <w:sz w:val="24"/>
                <w:szCs w:val="24"/>
              </w:rPr>
              <w:t>Considering the module lesson on Ratings, Inspections, and Reporting Procedures, I believe I've progressed as a student in terms of Food and Beverage knowledge.</w:t>
            </w:r>
          </w:p>
          <w:p w14:paraId="4A1655B1" w14:textId="52AD19B4" w:rsidR="4251C071" w:rsidRDefault="4251C071" w:rsidP="4251C071">
            <w:pPr>
              <w:spacing w:line="360" w:lineRule="auto"/>
              <w:jc w:val="both"/>
              <w:rPr>
                <w:rFonts w:ascii="Arial" w:eastAsia="Arial" w:hAnsi="Arial" w:cs="Arial"/>
                <w:sz w:val="24"/>
                <w:szCs w:val="24"/>
              </w:rPr>
            </w:pPr>
            <w:r w:rsidRPr="4251C071">
              <w:rPr>
                <w:rFonts w:ascii="Arial" w:eastAsia="Arial" w:hAnsi="Arial" w:cs="Arial"/>
                <w:sz w:val="24"/>
                <w:szCs w:val="24"/>
              </w:rPr>
              <w:t xml:space="preserve">I comprehended the essential </w:t>
            </w:r>
            <w:r w:rsidR="00A91239">
              <w:rPr>
                <w:rFonts w:ascii="Arial" w:eastAsia="Arial" w:hAnsi="Arial" w:cs="Arial"/>
                <w:sz w:val="24"/>
                <w:szCs w:val="24"/>
              </w:rPr>
              <w:t>competencies</w:t>
            </w:r>
            <w:r w:rsidRPr="4251C071">
              <w:rPr>
                <w:rFonts w:ascii="Arial" w:eastAsia="Arial" w:hAnsi="Arial" w:cs="Arial"/>
                <w:sz w:val="24"/>
                <w:szCs w:val="24"/>
              </w:rPr>
              <w:t xml:space="preserve"> of various jobs in food and beverage operations, as well as the value and flexibility of work-based important abilities in this area of hotel operations.</w:t>
            </w:r>
          </w:p>
          <w:p w14:paraId="04BD5C78" w14:textId="11CDBFD4" w:rsidR="4251C071" w:rsidRDefault="4251C071" w:rsidP="4251C071">
            <w:pPr>
              <w:spacing w:line="360" w:lineRule="auto"/>
              <w:jc w:val="both"/>
            </w:pPr>
            <w:r w:rsidRPr="4251C071">
              <w:rPr>
                <w:rFonts w:ascii="Arial" w:eastAsia="Arial" w:hAnsi="Arial" w:cs="Arial"/>
                <w:sz w:val="24"/>
                <w:szCs w:val="24"/>
              </w:rPr>
              <w:t>To meet organisational goals and standards, I develop food service skill abilities.</w:t>
            </w:r>
          </w:p>
          <w:p w14:paraId="18F23B04" w14:textId="3AE39145" w:rsidR="4251C071" w:rsidRDefault="4251C071" w:rsidP="4251C071">
            <w:pPr>
              <w:spacing w:line="360" w:lineRule="auto"/>
              <w:jc w:val="both"/>
              <w:rPr>
                <w:rFonts w:ascii="Arial" w:eastAsia="Arial" w:hAnsi="Arial" w:cs="Arial"/>
                <w:sz w:val="24"/>
                <w:szCs w:val="24"/>
              </w:rPr>
            </w:pPr>
            <w:r w:rsidRPr="4251C071">
              <w:rPr>
                <w:rFonts w:ascii="Arial" w:eastAsia="Arial" w:hAnsi="Arial" w:cs="Arial"/>
                <w:sz w:val="24"/>
                <w:szCs w:val="24"/>
              </w:rPr>
              <w:t>The topics covered in this module were Hazard Analysis and Critical Control Point (HACCP), Safer Food, Better Business (SFBB), Food Inspections, and Food Ratings.</w:t>
            </w:r>
          </w:p>
          <w:p w14:paraId="6BBE1A82" w14:textId="0593CC7A" w:rsidR="4251C071" w:rsidRDefault="4251C071" w:rsidP="4251C071">
            <w:pPr>
              <w:jc w:val="both"/>
              <w:rPr>
                <w:rFonts w:ascii="Arial" w:eastAsia="Arial" w:hAnsi="Arial" w:cs="Arial"/>
                <w:sz w:val="24"/>
                <w:szCs w:val="24"/>
              </w:rPr>
            </w:pPr>
          </w:p>
          <w:p w14:paraId="16084843" w14:textId="2FE4BADB" w:rsidR="4251C071" w:rsidRDefault="4251C071" w:rsidP="4251C071">
            <w:pPr>
              <w:jc w:val="both"/>
              <w:rPr>
                <w:rFonts w:ascii="Arial" w:eastAsia="Arial" w:hAnsi="Arial" w:cs="Arial"/>
                <w:sz w:val="24"/>
                <w:szCs w:val="24"/>
              </w:rPr>
            </w:pPr>
            <w:r w:rsidRPr="4251C071">
              <w:rPr>
                <w:rFonts w:ascii="Arial" w:eastAsia="Arial" w:hAnsi="Arial" w:cs="Arial"/>
                <w:sz w:val="24"/>
                <w:szCs w:val="24"/>
              </w:rPr>
              <w:t>Hazard Analysis and Critical Control Point (HACCP) is a method of managing food safety hazards and its principles should be used to guide food safety management practices.</w:t>
            </w:r>
          </w:p>
          <w:p w14:paraId="42B158DE" w14:textId="77777777" w:rsidR="00EA5D78" w:rsidRPr="00EA5D78" w:rsidRDefault="00EA5D78" w:rsidP="00EA5D78">
            <w:pPr>
              <w:jc w:val="both"/>
              <w:rPr>
                <w:rFonts w:ascii="Arial" w:eastAsia="Arial" w:hAnsi="Arial" w:cs="Arial"/>
                <w:sz w:val="24"/>
                <w:szCs w:val="24"/>
              </w:rPr>
            </w:pPr>
            <w:r w:rsidRPr="00EA5D78">
              <w:rPr>
                <w:rFonts w:ascii="Arial" w:eastAsia="Arial" w:hAnsi="Arial" w:cs="Arial"/>
                <w:sz w:val="24"/>
                <w:szCs w:val="24"/>
              </w:rPr>
              <w:t>Hazard Analysis and Critical Control Points cover a wide range of topics, including determining what to do in your organisation to see what could go wrong and what food safety risks exist, as well as identifying any critical control points and the areas where a company should focus its efforts to ensure that those risks are eliminated or reduced to acceptable levels.</w:t>
            </w:r>
          </w:p>
          <w:p w14:paraId="408C2726" w14:textId="04E4E5B2" w:rsidR="00EA5D78" w:rsidRDefault="00EA5D78" w:rsidP="00EA5D78">
            <w:pPr>
              <w:jc w:val="both"/>
              <w:rPr>
                <w:rFonts w:ascii="Arial" w:eastAsia="Arial" w:hAnsi="Arial" w:cs="Arial"/>
                <w:sz w:val="24"/>
                <w:szCs w:val="24"/>
              </w:rPr>
            </w:pPr>
            <w:r w:rsidRPr="00EA5D78">
              <w:rPr>
                <w:rFonts w:ascii="Arial" w:eastAsia="Arial" w:hAnsi="Arial" w:cs="Arial"/>
                <w:sz w:val="24"/>
                <w:szCs w:val="24"/>
              </w:rPr>
              <w:t>Determining what to do if something goes wrong guarantees that processes are followed and that papers are kept to prove the procedure's efficacy. (Gov</w:t>
            </w:r>
            <w:r>
              <w:rPr>
                <w:rFonts w:ascii="Arial" w:eastAsia="Arial" w:hAnsi="Arial" w:cs="Arial"/>
                <w:sz w:val="24"/>
                <w:szCs w:val="24"/>
              </w:rPr>
              <w:t xml:space="preserve">, </w:t>
            </w:r>
            <w:r w:rsidRPr="00EA5D78">
              <w:rPr>
                <w:rFonts w:ascii="Arial" w:eastAsia="Arial" w:hAnsi="Arial" w:cs="Arial"/>
                <w:sz w:val="24"/>
                <w:szCs w:val="24"/>
              </w:rPr>
              <w:t>2017).</w:t>
            </w:r>
          </w:p>
          <w:p w14:paraId="6E3D6D6F" w14:textId="77777777" w:rsidR="00EA5D78" w:rsidRDefault="00EA5D78" w:rsidP="00EA5D78">
            <w:pPr>
              <w:jc w:val="both"/>
              <w:rPr>
                <w:rFonts w:ascii="Arial" w:eastAsia="Arial" w:hAnsi="Arial" w:cs="Arial"/>
                <w:sz w:val="24"/>
                <w:szCs w:val="24"/>
              </w:rPr>
            </w:pPr>
          </w:p>
          <w:p w14:paraId="54C65380" w14:textId="5BC6A1E3" w:rsidR="4251C071" w:rsidRDefault="4251C071" w:rsidP="00EA5D78">
            <w:pPr>
              <w:jc w:val="both"/>
              <w:rPr>
                <w:rFonts w:ascii="Arial" w:eastAsia="Arial" w:hAnsi="Arial" w:cs="Arial"/>
                <w:sz w:val="24"/>
                <w:szCs w:val="24"/>
              </w:rPr>
            </w:pPr>
            <w:r w:rsidRPr="4251C071">
              <w:rPr>
                <w:rFonts w:ascii="Arial" w:eastAsia="Arial" w:hAnsi="Arial" w:cs="Arial"/>
                <w:sz w:val="24"/>
                <w:szCs w:val="24"/>
              </w:rPr>
              <w:t xml:space="preserve">In class, after listening carefully to the video with Mariam </w:t>
            </w:r>
            <w:proofErr w:type="spellStart"/>
            <w:r w:rsidRPr="4251C071">
              <w:rPr>
                <w:rFonts w:ascii="Arial" w:eastAsia="Arial" w:hAnsi="Arial" w:cs="Arial"/>
                <w:sz w:val="24"/>
                <w:szCs w:val="24"/>
              </w:rPr>
              <w:t>Yacout</w:t>
            </w:r>
            <w:proofErr w:type="spellEnd"/>
            <w:r w:rsidRPr="4251C071">
              <w:rPr>
                <w:rFonts w:ascii="Arial" w:eastAsia="Arial" w:hAnsi="Arial" w:cs="Arial"/>
                <w:sz w:val="24"/>
                <w:szCs w:val="24"/>
              </w:rPr>
              <w:t xml:space="preserve">, HACCP specialist, all the information was filtered much easier helping me understand the importance of the seven HACCP principles and how they should be applied at work. </w:t>
            </w:r>
          </w:p>
          <w:p w14:paraId="53A5E868" w14:textId="7D15D195" w:rsidR="4251C071" w:rsidRDefault="4251C071" w:rsidP="4251C071">
            <w:pPr>
              <w:jc w:val="both"/>
            </w:pPr>
            <w:r w:rsidRPr="4251C071">
              <w:rPr>
                <w:rFonts w:ascii="Tahoma" w:eastAsia="Tahoma" w:hAnsi="Tahoma" w:cs="Tahoma"/>
                <w:sz w:val="20"/>
                <w:szCs w:val="20"/>
              </w:rPr>
              <w:t xml:space="preserve"> </w:t>
            </w:r>
          </w:p>
          <w:p w14:paraId="2F665B38" w14:textId="7DC6AA1C" w:rsidR="4251C071" w:rsidRDefault="4251C071" w:rsidP="4251C071">
            <w:pPr>
              <w:jc w:val="both"/>
            </w:pPr>
            <w:r w:rsidRPr="4251C071">
              <w:rPr>
                <w:rFonts w:ascii="Arial" w:eastAsia="Arial" w:hAnsi="Arial" w:cs="Arial"/>
                <w:sz w:val="24"/>
                <w:szCs w:val="24"/>
              </w:rPr>
              <w:t>Safer Food, Better Business (SFBB) is a written explanation of the safeguards in place to ensure that food is prepared safely. The SFBB pack was created to assist catering and retail businesses (such as restaurants, cafes, takeaways, and convenience stores) in meeting the obligation to have a documented food safety management system (Gov, 2022).</w:t>
            </w:r>
          </w:p>
          <w:p w14:paraId="260AB774" w14:textId="3C6D4544" w:rsidR="4251C071" w:rsidRDefault="4251C071" w:rsidP="4251C071">
            <w:pPr>
              <w:jc w:val="both"/>
              <w:rPr>
                <w:rFonts w:ascii="Arial" w:eastAsia="Arial" w:hAnsi="Arial" w:cs="Arial"/>
                <w:sz w:val="24"/>
                <w:szCs w:val="24"/>
              </w:rPr>
            </w:pPr>
          </w:p>
          <w:p w14:paraId="0DB50CC9" w14:textId="572FAD27" w:rsidR="4251C071" w:rsidRDefault="4251C071" w:rsidP="4251C071">
            <w:pPr>
              <w:jc w:val="both"/>
              <w:rPr>
                <w:rFonts w:ascii="Arial" w:eastAsia="Arial" w:hAnsi="Arial" w:cs="Arial"/>
                <w:sz w:val="24"/>
                <w:szCs w:val="24"/>
              </w:rPr>
            </w:pPr>
            <w:r w:rsidRPr="4251C071">
              <w:rPr>
                <w:rFonts w:ascii="Arial" w:eastAsia="Arial" w:hAnsi="Arial" w:cs="Arial"/>
                <w:sz w:val="24"/>
                <w:szCs w:val="24"/>
              </w:rPr>
              <w:t>After my lecture, I learned that food businesses must use SFBB in order to develop, execute, and maintain documented food safety management procedures based on Hazard Analysis Critical Control points (HACCP) principles.</w:t>
            </w:r>
          </w:p>
          <w:p w14:paraId="27C0CE8B" w14:textId="6440A494" w:rsidR="4251C071" w:rsidRDefault="4251C071" w:rsidP="4251C071">
            <w:pPr>
              <w:jc w:val="both"/>
              <w:rPr>
                <w:rFonts w:ascii="Arial" w:eastAsia="Arial" w:hAnsi="Arial" w:cs="Arial"/>
                <w:sz w:val="24"/>
                <w:szCs w:val="24"/>
              </w:rPr>
            </w:pPr>
          </w:p>
        </w:tc>
      </w:tr>
    </w:tbl>
    <w:p w14:paraId="6D353CFC" w14:textId="62111830" w:rsidR="00892D7F" w:rsidRDefault="00892D7F" w:rsidP="4251C071"/>
    <w:tbl>
      <w:tblPr>
        <w:tblStyle w:val="TableGrid"/>
        <w:tblW w:w="0" w:type="auto"/>
        <w:tblLayout w:type="fixed"/>
        <w:tblLook w:val="01E0" w:firstRow="1" w:lastRow="1" w:firstColumn="1" w:lastColumn="1" w:noHBand="0" w:noVBand="0"/>
      </w:tblPr>
      <w:tblGrid>
        <w:gridCol w:w="9015"/>
      </w:tblGrid>
      <w:tr w:rsidR="4251C071" w14:paraId="5F97D5B3" w14:textId="77777777" w:rsidTr="4251C071">
        <w:trPr>
          <w:trHeight w:val="2490"/>
        </w:trPr>
        <w:tc>
          <w:tcPr>
            <w:tcW w:w="9015" w:type="dxa"/>
            <w:tcBorders>
              <w:top w:val="single" w:sz="8" w:space="0" w:color="auto"/>
              <w:left w:val="single" w:sz="8" w:space="0" w:color="auto"/>
              <w:bottom w:val="single" w:sz="8" w:space="0" w:color="auto"/>
              <w:right w:val="single" w:sz="8" w:space="0" w:color="auto"/>
            </w:tcBorders>
          </w:tcPr>
          <w:p w14:paraId="0723E688" w14:textId="7B7EE3D8" w:rsidR="4251C071" w:rsidRDefault="4251C071" w:rsidP="4251C071">
            <w:pPr>
              <w:rPr>
                <w:rFonts w:ascii="Tahoma" w:eastAsia="Tahoma" w:hAnsi="Tahoma" w:cs="Tahoma"/>
                <w:sz w:val="20"/>
                <w:szCs w:val="20"/>
              </w:rPr>
            </w:pPr>
          </w:p>
          <w:p w14:paraId="21478BDF" w14:textId="3590718A" w:rsidR="4251C071" w:rsidRDefault="4251C071" w:rsidP="4251C071">
            <w:pPr>
              <w:spacing w:line="360" w:lineRule="auto"/>
              <w:jc w:val="both"/>
            </w:pPr>
            <w:r w:rsidRPr="4251C071">
              <w:rPr>
                <w:rFonts w:ascii="Arial" w:eastAsia="Arial" w:hAnsi="Arial" w:cs="Arial"/>
                <w:sz w:val="24"/>
                <w:szCs w:val="24"/>
              </w:rPr>
              <w:t>Safer Food, Better Business (SFBB) assist you in complying with the law, does not take long to finish, is simple to comprehend, enhances the company's reputation and</w:t>
            </w:r>
            <w:r w:rsidR="00E80759">
              <w:rPr>
                <w:rFonts w:ascii="Arial" w:eastAsia="Arial" w:hAnsi="Arial" w:cs="Arial"/>
                <w:sz w:val="24"/>
                <w:szCs w:val="24"/>
              </w:rPr>
              <w:t>--</w:t>
            </w:r>
            <w:r w:rsidRPr="4251C071">
              <w:rPr>
                <w:rFonts w:ascii="Arial" w:eastAsia="Arial" w:hAnsi="Arial" w:cs="Arial"/>
                <w:sz w:val="24"/>
                <w:szCs w:val="24"/>
              </w:rPr>
              <w:t xml:space="preserve"> it</w:t>
            </w:r>
            <w:r w:rsidR="00E80759">
              <w:rPr>
                <w:rFonts w:ascii="Arial" w:eastAsia="Arial" w:hAnsi="Arial" w:cs="Arial"/>
                <w:sz w:val="24"/>
                <w:szCs w:val="24"/>
              </w:rPr>
              <w:t>-</w:t>
            </w:r>
            <w:r w:rsidRPr="4251C071">
              <w:rPr>
                <w:rFonts w:ascii="Arial" w:eastAsia="Arial" w:hAnsi="Arial" w:cs="Arial"/>
                <w:sz w:val="24"/>
                <w:szCs w:val="24"/>
              </w:rPr>
              <w:t xml:space="preserve"> is cost-effective.</w:t>
            </w:r>
          </w:p>
          <w:p w14:paraId="6B62E697" w14:textId="60181555" w:rsidR="4251C071" w:rsidRDefault="4251C071" w:rsidP="4251C071">
            <w:pPr>
              <w:spacing w:line="360" w:lineRule="auto"/>
              <w:jc w:val="both"/>
              <w:rPr>
                <w:rFonts w:ascii="Arial" w:eastAsia="Arial" w:hAnsi="Arial" w:cs="Arial"/>
                <w:sz w:val="24"/>
                <w:szCs w:val="24"/>
              </w:rPr>
            </w:pPr>
            <w:r w:rsidRPr="4251C071">
              <w:rPr>
                <w:rFonts w:ascii="Arial" w:eastAsia="Arial" w:hAnsi="Arial" w:cs="Arial"/>
                <w:sz w:val="24"/>
                <w:szCs w:val="24"/>
              </w:rPr>
              <w:t>Every kitchen must have an SFBB diary, which the manager should sign every day to confirm that the opening and closing inspections were completed and that safety procedures were followed.</w:t>
            </w:r>
          </w:p>
          <w:p w14:paraId="288D69E1" w14:textId="52519224" w:rsidR="4251C071" w:rsidRDefault="4251C071" w:rsidP="4251C071">
            <w:pPr>
              <w:spacing w:line="360" w:lineRule="auto"/>
              <w:jc w:val="both"/>
              <w:rPr>
                <w:rFonts w:ascii="Arial" w:eastAsia="Arial" w:hAnsi="Arial" w:cs="Arial"/>
                <w:sz w:val="24"/>
                <w:szCs w:val="24"/>
              </w:rPr>
            </w:pPr>
            <w:r w:rsidRPr="4251C071">
              <w:rPr>
                <w:rFonts w:ascii="Arial" w:eastAsia="Arial" w:hAnsi="Arial" w:cs="Arial"/>
                <w:sz w:val="24"/>
                <w:szCs w:val="24"/>
              </w:rPr>
              <w:t>Until the next visit from a local authority enforcement officer, all completed diary pages should be stored safely (Gov, 2022).</w:t>
            </w:r>
          </w:p>
          <w:p w14:paraId="1E606385" w14:textId="72D6A321" w:rsidR="002E44F7" w:rsidRDefault="002E44F7" w:rsidP="4251C071">
            <w:pPr>
              <w:spacing w:line="360" w:lineRule="auto"/>
              <w:jc w:val="both"/>
              <w:rPr>
                <w:rFonts w:ascii="Arial" w:eastAsia="Arial" w:hAnsi="Arial" w:cs="Arial"/>
                <w:sz w:val="24"/>
                <w:szCs w:val="24"/>
              </w:rPr>
            </w:pPr>
          </w:p>
          <w:p w14:paraId="50192743" w14:textId="7453BC75" w:rsidR="002E44F7" w:rsidRDefault="002E44F7" w:rsidP="4251C071">
            <w:pPr>
              <w:spacing w:line="360" w:lineRule="auto"/>
              <w:jc w:val="both"/>
              <w:rPr>
                <w:rFonts w:ascii="Arial" w:eastAsia="Arial" w:hAnsi="Arial" w:cs="Arial"/>
                <w:sz w:val="24"/>
                <w:szCs w:val="24"/>
              </w:rPr>
            </w:pPr>
            <w:r w:rsidRPr="002E44F7">
              <w:rPr>
                <w:rFonts w:ascii="Arial" w:eastAsia="Arial" w:hAnsi="Arial" w:cs="Arial"/>
                <w:sz w:val="24"/>
                <w:szCs w:val="24"/>
              </w:rPr>
              <w:t>Environmental Health Food Inspection</w:t>
            </w:r>
            <w:r>
              <w:rPr>
                <w:rFonts w:ascii="Arial" w:eastAsia="Arial" w:hAnsi="Arial" w:cs="Arial"/>
                <w:sz w:val="24"/>
                <w:szCs w:val="24"/>
              </w:rPr>
              <w:t xml:space="preserve"> </w:t>
            </w:r>
            <w:r w:rsidR="00C7788C" w:rsidRPr="00C7788C">
              <w:rPr>
                <w:rFonts w:ascii="Arial" w:eastAsia="Arial" w:hAnsi="Arial" w:cs="Arial"/>
                <w:sz w:val="24"/>
                <w:szCs w:val="24"/>
              </w:rPr>
              <w:t xml:space="preserve">is about local </w:t>
            </w:r>
            <w:r w:rsidR="00C7788C">
              <w:rPr>
                <w:rFonts w:ascii="Arial" w:eastAsia="Arial" w:hAnsi="Arial" w:cs="Arial"/>
                <w:sz w:val="24"/>
                <w:szCs w:val="24"/>
              </w:rPr>
              <w:t>council</w:t>
            </w:r>
            <w:r w:rsidR="00C7788C" w:rsidRPr="00C7788C">
              <w:rPr>
                <w:rFonts w:ascii="Arial" w:eastAsia="Arial" w:hAnsi="Arial" w:cs="Arial"/>
                <w:sz w:val="24"/>
                <w:szCs w:val="24"/>
              </w:rPr>
              <w:t xml:space="preserve"> inspections at any stage of the food production and distribution chain. The Food Law Code of Practice must be followed by all inspectors</w:t>
            </w:r>
            <w:r w:rsidR="00C7788C">
              <w:rPr>
                <w:rFonts w:ascii="Arial" w:eastAsia="Arial" w:hAnsi="Arial" w:cs="Arial"/>
                <w:sz w:val="24"/>
                <w:szCs w:val="24"/>
              </w:rPr>
              <w:t>, and in</w:t>
            </w:r>
            <w:r w:rsidR="00C7788C" w:rsidRPr="00C7788C">
              <w:rPr>
                <w:rFonts w:ascii="Arial" w:eastAsia="Arial" w:hAnsi="Arial" w:cs="Arial"/>
                <w:sz w:val="24"/>
                <w:szCs w:val="24"/>
              </w:rPr>
              <w:t xml:space="preserve"> most cases</w:t>
            </w:r>
            <w:r w:rsidR="00C068A9">
              <w:rPr>
                <w:rFonts w:ascii="Arial" w:eastAsia="Arial" w:hAnsi="Arial" w:cs="Arial"/>
                <w:sz w:val="24"/>
                <w:szCs w:val="24"/>
              </w:rPr>
              <w:t>,</w:t>
            </w:r>
            <w:r w:rsidR="00C7788C">
              <w:rPr>
                <w:rFonts w:ascii="Arial" w:eastAsia="Arial" w:hAnsi="Arial" w:cs="Arial"/>
                <w:sz w:val="24"/>
                <w:szCs w:val="24"/>
              </w:rPr>
              <w:t xml:space="preserve"> it is an </w:t>
            </w:r>
            <w:r w:rsidR="00C7788C" w:rsidRPr="00C7788C">
              <w:rPr>
                <w:rFonts w:ascii="Arial" w:eastAsia="Arial" w:hAnsi="Arial" w:cs="Arial"/>
                <w:sz w:val="24"/>
                <w:szCs w:val="24"/>
              </w:rPr>
              <w:t>unannounced inspection</w:t>
            </w:r>
            <w:r w:rsidR="00C7788C">
              <w:rPr>
                <w:rFonts w:ascii="Arial" w:eastAsia="Arial" w:hAnsi="Arial" w:cs="Arial"/>
                <w:sz w:val="24"/>
                <w:szCs w:val="24"/>
              </w:rPr>
              <w:t xml:space="preserve">. They will check the </w:t>
            </w:r>
            <w:r w:rsidR="00C7788C" w:rsidRPr="00C7788C">
              <w:rPr>
                <w:rFonts w:ascii="Arial" w:eastAsia="Arial" w:hAnsi="Arial" w:cs="Arial"/>
                <w:sz w:val="24"/>
                <w:szCs w:val="24"/>
              </w:rPr>
              <w:t>premises, food, records, and procedures</w:t>
            </w:r>
            <w:r w:rsidR="00C7788C">
              <w:rPr>
                <w:rFonts w:ascii="Arial" w:eastAsia="Arial" w:hAnsi="Arial" w:cs="Arial"/>
                <w:sz w:val="24"/>
                <w:szCs w:val="24"/>
              </w:rPr>
              <w:t xml:space="preserve"> and f</w:t>
            </w:r>
            <w:r w:rsidR="00C7788C" w:rsidRPr="00C7788C">
              <w:rPr>
                <w:rFonts w:ascii="Arial" w:eastAsia="Arial" w:hAnsi="Arial" w:cs="Arial"/>
                <w:sz w:val="24"/>
                <w:szCs w:val="24"/>
              </w:rPr>
              <w:t>ood samples and photographs are both possible.</w:t>
            </w:r>
          </w:p>
          <w:p w14:paraId="37776A00" w14:textId="030E8F0D" w:rsidR="000A4E30" w:rsidRDefault="000A4E30" w:rsidP="4251C071">
            <w:pPr>
              <w:spacing w:line="360" w:lineRule="auto"/>
              <w:jc w:val="both"/>
              <w:rPr>
                <w:rFonts w:ascii="Arial" w:eastAsia="Arial" w:hAnsi="Arial" w:cs="Arial"/>
                <w:sz w:val="24"/>
                <w:szCs w:val="24"/>
              </w:rPr>
            </w:pPr>
            <w:r w:rsidRPr="000A4E30">
              <w:rPr>
                <w:rFonts w:ascii="Arial" w:eastAsia="Arial" w:hAnsi="Arial" w:cs="Arial"/>
                <w:sz w:val="24"/>
                <w:szCs w:val="24"/>
              </w:rPr>
              <w:t xml:space="preserve">The hygiene rating is based on a scale of </w:t>
            </w:r>
            <w:r>
              <w:rPr>
                <w:rFonts w:ascii="Arial" w:eastAsia="Arial" w:hAnsi="Arial" w:cs="Arial"/>
                <w:sz w:val="24"/>
                <w:szCs w:val="24"/>
              </w:rPr>
              <w:t>0</w:t>
            </w:r>
            <w:r w:rsidRPr="000A4E30">
              <w:rPr>
                <w:rFonts w:ascii="Arial" w:eastAsia="Arial" w:hAnsi="Arial" w:cs="Arial"/>
                <w:sz w:val="24"/>
                <w:szCs w:val="24"/>
              </w:rPr>
              <w:t xml:space="preserve"> to 5, with 5</w:t>
            </w:r>
            <w:r>
              <w:rPr>
                <w:rFonts w:ascii="Arial" w:eastAsia="Arial" w:hAnsi="Arial" w:cs="Arial"/>
                <w:sz w:val="24"/>
                <w:szCs w:val="24"/>
              </w:rPr>
              <w:t xml:space="preserve"> meaning very good</w:t>
            </w:r>
            <w:r w:rsidRPr="000A4E30">
              <w:rPr>
                <w:rFonts w:ascii="Arial" w:eastAsia="Arial" w:hAnsi="Arial" w:cs="Arial"/>
                <w:sz w:val="24"/>
                <w:szCs w:val="24"/>
              </w:rPr>
              <w:t xml:space="preserve"> and 0 </w:t>
            </w:r>
            <w:r>
              <w:rPr>
                <w:rFonts w:ascii="Arial" w:eastAsia="Arial" w:hAnsi="Arial" w:cs="Arial"/>
                <w:sz w:val="24"/>
                <w:szCs w:val="24"/>
              </w:rPr>
              <w:t xml:space="preserve">urgent </w:t>
            </w:r>
            <w:r w:rsidR="00C068A9">
              <w:rPr>
                <w:rFonts w:ascii="Arial" w:eastAsia="Arial" w:hAnsi="Arial" w:cs="Arial"/>
                <w:sz w:val="24"/>
                <w:szCs w:val="24"/>
              </w:rPr>
              <w:t>improvements</w:t>
            </w:r>
            <w:r>
              <w:rPr>
                <w:rFonts w:ascii="Arial" w:eastAsia="Arial" w:hAnsi="Arial" w:cs="Arial"/>
                <w:sz w:val="24"/>
                <w:szCs w:val="24"/>
              </w:rPr>
              <w:t xml:space="preserve"> required. </w:t>
            </w:r>
            <w:r w:rsidRPr="000A4E30">
              <w:rPr>
                <w:rFonts w:ascii="Arial" w:eastAsia="Arial" w:hAnsi="Arial" w:cs="Arial"/>
                <w:sz w:val="24"/>
                <w:szCs w:val="24"/>
              </w:rPr>
              <w:t>In Wales and Northern Ireland, the rating sticker must be shown. In England, it is entirely voluntary</w:t>
            </w:r>
            <w:r>
              <w:rPr>
                <w:rFonts w:ascii="Arial" w:eastAsia="Arial" w:hAnsi="Arial" w:cs="Arial"/>
                <w:sz w:val="24"/>
                <w:szCs w:val="24"/>
              </w:rPr>
              <w:t xml:space="preserve"> (Gov, 2022).</w:t>
            </w:r>
          </w:p>
          <w:p w14:paraId="19D4EA92" w14:textId="4B71BB74" w:rsidR="000A4E30" w:rsidRDefault="000A4E30" w:rsidP="4251C071">
            <w:pPr>
              <w:spacing w:line="360" w:lineRule="auto"/>
              <w:jc w:val="both"/>
              <w:rPr>
                <w:rFonts w:ascii="Arial" w:eastAsia="Arial" w:hAnsi="Arial" w:cs="Arial"/>
                <w:sz w:val="24"/>
                <w:szCs w:val="24"/>
              </w:rPr>
            </w:pPr>
            <w:r w:rsidRPr="000A4E30">
              <w:rPr>
                <w:rFonts w:ascii="Arial" w:eastAsia="Arial" w:hAnsi="Arial" w:cs="Arial"/>
                <w:sz w:val="24"/>
                <w:szCs w:val="24"/>
              </w:rPr>
              <w:t>In my opinion, even in England, a rating inspection label should be required so that customers know exactly what is behind the property and not just what is visible.</w:t>
            </w:r>
          </w:p>
          <w:p w14:paraId="65314128" w14:textId="0FDA0A96" w:rsidR="00C068A9" w:rsidRDefault="00C068A9" w:rsidP="4251C071">
            <w:pPr>
              <w:spacing w:line="360" w:lineRule="auto"/>
              <w:jc w:val="both"/>
              <w:rPr>
                <w:rFonts w:ascii="Arial" w:eastAsia="Arial" w:hAnsi="Arial" w:cs="Arial"/>
                <w:sz w:val="24"/>
                <w:szCs w:val="24"/>
              </w:rPr>
            </w:pPr>
          </w:p>
          <w:p w14:paraId="59F4A67A" w14:textId="3A864164" w:rsidR="00C068A9" w:rsidRPr="00C068A9" w:rsidRDefault="00C068A9" w:rsidP="00C068A9">
            <w:pPr>
              <w:spacing w:line="360" w:lineRule="auto"/>
              <w:jc w:val="both"/>
              <w:rPr>
                <w:rFonts w:ascii="Arial" w:eastAsia="Arial" w:hAnsi="Arial" w:cs="Arial"/>
                <w:sz w:val="24"/>
                <w:szCs w:val="24"/>
              </w:rPr>
            </w:pPr>
            <w:r w:rsidRPr="00C068A9">
              <w:rPr>
                <w:rFonts w:ascii="Arial" w:eastAsia="Arial" w:hAnsi="Arial" w:cs="Arial"/>
                <w:sz w:val="24"/>
                <w:szCs w:val="24"/>
              </w:rPr>
              <w:t>Businesses will receive a F</w:t>
            </w:r>
            <w:r>
              <w:rPr>
                <w:rFonts w:ascii="Arial" w:eastAsia="Arial" w:hAnsi="Arial" w:cs="Arial"/>
                <w:sz w:val="24"/>
                <w:szCs w:val="24"/>
              </w:rPr>
              <w:t xml:space="preserve">ood </w:t>
            </w:r>
            <w:r w:rsidRPr="00C068A9">
              <w:rPr>
                <w:rFonts w:ascii="Arial" w:eastAsia="Arial" w:hAnsi="Arial" w:cs="Arial"/>
                <w:sz w:val="24"/>
                <w:szCs w:val="24"/>
              </w:rPr>
              <w:t>H</w:t>
            </w:r>
            <w:r>
              <w:rPr>
                <w:rFonts w:ascii="Arial" w:eastAsia="Arial" w:hAnsi="Arial" w:cs="Arial"/>
                <w:sz w:val="24"/>
                <w:szCs w:val="24"/>
              </w:rPr>
              <w:t xml:space="preserve">ygiene </w:t>
            </w:r>
            <w:r w:rsidRPr="00C068A9">
              <w:rPr>
                <w:rFonts w:ascii="Arial" w:eastAsia="Arial" w:hAnsi="Arial" w:cs="Arial"/>
                <w:sz w:val="24"/>
                <w:szCs w:val="24"/>
              </w:rPr>
              <w:t>I</w:t>
            </w:r>
            <w:r>
              <w:rPr>
                <w:rFonts w:ascii="Arial" w:eastAsia="Arial" w:hAnsi="Arial" w:cs="Arial"/>
                <w:sz w:val="24"/>
                <w:szCs w:val="24"/>
              </w:rPr>
              <w:t xml:space="preserve">nformation </w:t>
            </w:r>
            <w:r w:rsidRPr="00C068A9">
              <w:rPr>
                <w:rFonts w:ascii="Arial" w:eastAsia="Arial" w:hAnsi="Arial" w:cs="Arial"/>
                <w:sz w:val="24"/>
                <w:szCs w:val="24"/>
              </w:rPr>
              <w:t>S</w:t>
            </w:r>
            <w:r>
              <w:rPr>
                <w:rFonts w:ascii="Arial" w:eastAsia="Arial" w:hAnsi="Arial" w:cs="Arial"/>
                <w:sz w:val="24"/>
                <w:szCs w:val="24"/>
              </w:rPr>
              <w:t>cheme</w:t>
            </w:r>
            <w:r w:rsidRPr="00C068A9">
              <w:rPr>
                <w:rFonts w:ascii="Arial" w:eastAsia="Arial" w:hAnsi="Arial" w:cs="Arial"/>
                <w:sz w:val="24"/>
                <w:szCs w:val="24"/>
              </w:rPr>
              <w:t xml:space="preserve"> "Pass" or "Improvement Required" certificate to display to customers following routine food hygiene inspections.</w:t>
            </w:r>
          </w:p>
          <w:p w14:paraId="19A38691" w14:textId="77777777" w:rsidR="00C068A9" w:rsidRPr="00C068A9" w:rsidRDefault="00C068A9" w:rsidP="00C068A9">
            <w:pPr>
              <w:spacing w:line="360" w:lineRule="auto"/>
              <w:jc w:val="both"/>
              <w:rPr>
                <w:rFonts w:ascii="Arial" w:eastAsia="Arial" w:hAnsi="Arial" w:cs="Arial"/>
                <w:sz w:val="24"/>
                <w:szCs w:val="24"/>
              </w:rPr>
            </w:pPr>
            <w:r w:rsidRPr="00C068A9">
              <w:rPr>
                <w:rFonts w:ascii="Arial" w:eastAsia="Arial" w:hAnsi="Arial" w:cs="Arial"/>
                <w:sz w:val="24"/>
                <w:szCs w:val="24"/>
              </w:rPr>
              <w:t>"Pass" indicates that they meet the legal food hygiene requirements and "Improvement Required" indicates that the company did not satisfy the legal criteria and must make changes.</w:t>
            </w:r>
          </w:p>
          <w:p w14:paraId="3AD4E686" w14:textId="0567FE8E" w:rsidR="00C068A9" w:rsidRDefault="00C068A9" w:rsidP="00C068A9">
            <w:pPr>
              <w:spacing w:line="360" w:lineRule="auto"/>
              <w:jc w:val="both"/>
              <w:rPr>
                <w:rFonts w:ascii="Arial" w:eastAsia="Arial" w:hAnsi="Arial" w:cs="Arial"/>
                <w:sz w:val="24"/>
                <w:szCs w:val="24"/>
              </w:rPr>
            </w:pPr>
            <w:r w:rsidRPr="00C068A9">
              <w:rPr>
                <w:rFonts w:ascii="Arial" w:eastAsia="Arial" w:hAnsi="Arial" w:cs="Arial"/>
                <w:sz w:val="24"/>
                <w:szCs w:val="24"/>
              </w:rPr>
              <w:t xml:space="preserve">The scheme is intended to motivate businesses to maintain food safety requirements in order to receive a Pass certificate, as well as to provide </w:t>
            </w:r>
            <w:proofErr w:type="spellStart"/>
            <w:r w:rsidRPr="00C068A9">
              <w:rPr>
                <w:rFonts w:ascii="Arial" w:eastAsia="Arial" w:hAnsi="Arial" w:cs="Arial"/>
                <w:sz w:val="24"/>
                <w:szCs w:val="24"/>
              </w:rPr>
              <w:t>consumers</w:t>
            </w:r>
            <w:proofErr w:type="spellEnd"/>
            <w:r w:rsidRPr="00C068A9">
              <w:rPr>
                <w:rFonts w:ascii="Arial" w:eastAsia="Arial" w:hAnsi="Arial" w:cs="Arial"/>
                <w:sz w:val="24"/>
                <w:szCs w:val="24"/>
              </w:rPr>
              <w:t xml:space="preserve"> confidence when purchasing food</w:t>
            </w:r>
            <w:r>
              <w:rPr>
                <w:rFonts w:ascii="Arial" w:eastAsia="Arial" w:hAnsi="Arial" w:cs="Arial"/>
                <w:sz w:val="24"/>
                <w:szCs w:val="24"/>
              </w:rPr>
              <w:t xml:space="preserve"> (Gov, 2022).</w:t>
            </w:r>
          </w:p>
          <w:p w14:paraId="019D5419" w14:textId="0BAFF3A4" w:rsidR="00A91239" w:rsidRDefault="00A91239" w:rsidP="00C068A9">
            <w:pPr>
              <w:spacing w:line="360" w:lineRule="auto"/>
              <w:jc w:val="both"/>
              <w:rPr>
                <w:rFonts w:ascii="Arial" w:eastAsia="Arial" w:hAnsi="Arial" w:cs="Arial"/>
                <w:sz w:val="24"/>
                <w:szCs w:val="24"/>
              </w:rPr>
            </w:pPr>
          </w:p>
          <w:p w14:paraId="782282AA" w14:textId="5EFB9FEA" w:rsidR="00A91239" w:rsidRDefault="00A91239" w:rsidP="00C068A9">
            <w:pPr>
              <w:spacing w:line="360" w:lineRule="auto"/>
              <w:jc w:val="both"/>
              <w:rPr>
                <w:rFonts w:ascii="Arial" w:eastAsia="Arial" w:hAnsi="Arial" w:cs="Arial"/>
                <w:sz w:val="24"/>
                <w:szCs w:val="24"/>
              </w:rPr>
            </w:pPr>
          </w:p>
          <w:p w14:paraId="7632C8AB" w14:textId="15494135" w:rsidR="00A91239" w:rsidRDefault="00A91239" w:rsidP="00C068A9">
            <w:pPr>
              <w:spacing w:line="360" w:lineRule="auto"/>
              <w:jc w:val="both"/>
              <w:rPr>
                <w:rFonts w:ascii="Arial" w:eastAsia="Arial" w:hAnsi="Arial" w:cs="Arial"/>
                <w:sz w:val="24"/>
                <w:szCs w:val="24"/>
              </w:rPr>
            </w:pPr>
          </w:p>
          <w:p w14:paraId="2CB1139C" w14:textId="2953841F" w:rsidR="00CD16AE" w:rsidRDefault="00A620C5" w:rsidP="00C068A9">
            <w:pPr>
              <w:spacing w:line="360" w:lineRule="auto"/>
              <w:jc w:val="both"/>
              <w:rPr>
                <w:rFonts w:ascii="Arial" w:eastAsia="Arial" w:hAnsi="Arial" w:cs="Arial"/>
                <w:sz w:val="24"/>
                <w:szCs w:val="24"/>
              </w:rPr>
            </w:pPr>
            <w:r w:rsidRPr="00A620C5">
              <w:rPr>
                <w:rFonts w:ascii="Arial" w:eastAsia="Arial" w:hAnsi="Arial" w:cs="Arial"/>
                <w:sz w:val="24"/>
                <w:szCs w:val="24"/>
              </w:rPr>
              <w:lastRenderedPageBreak/>
              <w:t>In my perspective, the food and beverage services sector contributes significantly to the profitability of the hospitality industry. As the importance of business meetings, as well as a range of personal and social occasions, develops, a large number of clients visit catering facilities.</w:t>
            </w:r>
          </w:p>
          <w:p w14:paraId="1E94B1E8" w14:textId="77777777" w:rsidR="00A620C5" w:rsidRDefault="00A620C5" w:rsidP="00C068A9">
            <w:pPr>
              <w:spacing w:line="360" w:lineRule="auto"/>
              <w:jc w:val="both"/>
              <w:rPr>
                <w:rFonts w:ascii="Arial" w:eastAsia="Arial" w:hAnsi="Arial" w:cs="Arial"/>
                <w:sz w:val="24"/>
                <w:szCs w:val="24"/>
              </w:rPr>
            </w:pPr>
          </w:p>
          <w:p w14:paraId="01314CF4" w14:textId="040067A4" w:rsidR="00CD16AE" w:rsidRDefault="00CD16AE" w:rsidP="00C068A9">
            <w:pPr>
              <w:spacing w:line="360" w:lineRule="auto"/>
              <w:jc w:val="both"/>
              <w:rPr>
                <w:rFonts w:ascii="Arial" w:eastAsia="Arial" w:hAnsi="Arial" w:cs="Arial"/>
                <w:sz w:val="24"/>
                <w:szCs w:val="24"/>
              </w:rPr>
            </w:pPr>
            <w:r w:rsidRPr="00CD16AE">
              <w:rPr>
                <w:rFonts w:ascii="Arial" w:eastAsia="Arial" w:hAnsi="Arial" w:cs="Arial"/>
                <w:sz w:val="24"/>
                <w:szCs w:val="24"/>
              </w:rPr>
              <w:t>After absorbing all of the information concerning Ratings, Inspections, and Reporting Procedures, I began to pay much closer attention to the restaurants I choose to eat at. I believe that this information will be valuable to me in the future, especially if I am hired as a manager in the hotel sector.</w:t>
            </w:r>
          </w:p>
          <w:p w14:paraId="73C950AB" w14:textId="32ADEF99" w:rsidR="00C50B46" w:rsidRDefault="00C50B46" w:rsidP="4251C071">
            <w:pPr>
              <w:spacing w:line="360" w:lineRule="auto"/>
              <w:jc w:val="both"/>
              <w:rPr>
                <w:rFonts w:ascii="Arial" w:eastAsia="Arial" w:hAnsi="Arial" w:cs="Arial"/>
                <w:sz w:val="24"/>
                <w:szCs w:val="24"/>
              </w:rPr>
            </w:pPr>
          </w:p>
          <w:p w14:paraId="55CD8A9C" w14:textId="494B6E32" w:rsidR="00CD16AE" w:rsidRDefault="00CD16AE" w:rsidP="4251C071">
            <w:pPr>
              <w:spacing w:line="360" w:lineRule="auto"/>
              <w:jc w:val="both"/>
              <w:rPr>
                <w:rFonts w:ascii="Arial" w:eastAsia="Arial" w:hAnsi="Arial" w:cs="Arial"/>
                <w:sz w:val="24"/>
                <w:szCs w:val="24"/>
              </w:rPr>
            </w:pPr>
          </w:p>
          <w:p w14:paraId="6DCF40BD" w14:textId="42F384ED" w:rsidR="00CD16AE" w:rsidRDefault="00CD16AE" w:rsidP="4251C071">
            <w:pPr>
              <w:spacing w:line="360" w:lineRule="auto"/>
              <w:jc w:val="both"/>
              <w:rPr>
                <w:rFonts w:ascii="Arial" w:eastAsia="Arial" w:hAnsi="Arial" w:cs="Arial"/>
                <w:sz w:val="24"/>
                <w:szCs w:val="24"/>
              </w:rPr>
            </w:pPr>
          </w:p>
          <w:p w14:paraId="133F5217" w14:textId="7F3CF599" w:rsidR="00CD16AE" w:rsidRDefault="00CD16AE" w:rsidP="4251C071">
            <w:pPr>
              <w:spacing w:line="360" w:lineRule="auto"/>
              <w:jc w:val="both"/>
              <w:rPr>
                <w:rFonts w:ascii="Arial" w:eastAsia="Arial" w:hAnsi="Arial" w:cs="Arial"/>
                <w:sz w:val="24"/>
                <w:szCs w:val="24"/>
              </w:rPr>
            </w:pPr>
          </w:p>
          <w:p w14:paraId="60A6E617" w14:textId="7DD5F5C4" w:rsidR="00CD16AE" w:rsidRDefault="00CD16AE" w:rsidP="4251C071">
            <w:pPr>
              <w:spacing w:line="360" w:lineRule="auto"/>
              <w:jc w:val="both"/>
              <w:rPr>
                <w:rFonts w:ascii="Arial" w:eastAsia="Arial" w:hAnsi="Arial" w:cs="Arial"/>
                <w:sz w:val="24"/>
                <w:szCs w:val="24"/>
              </w:rPr>
            </w:pPr>
          </w:p>
          <w:p w14:paraId="1442523F" w14:textId="4F5A000C" w:rsidR="00CD16AE" w:rsidRDefault="00CD16AE" w:rsidP="4251C071">
            <w:pPr>
              <w:spacing w:line="360" w:lineRule="auto"/>
              <w:jc w:val="both"/>
              <w:rPr>
                <w:rFonts w:ascii="Arial" w:eastAsia="Arial" w:hAnsi="Arial" w:cs="Arial"/>
                <w:sz w:val="24"/>
                <w:szCs w:val="24"/>
              </w:rPr>
            </w:pPr>
          </w:p>
          <w:p w14:paraId="4AC098F0" w14:textId="59B7FB17" w:rsidR="00CD16AE" w:rsidRDefault="00CD16AE" w:rsidP="4251C071">
            <w:pPr>
              <w:spacing w:line="360" w:lineRule="auto"/>
              <w:jc w:val="both"/>
              <w:rPr>
                <w:rFonts w:ascii="Arial" w:eastAsia="Arial" w:hAnsi="Arial" w:cs="Arial"/>
                <w:sz w:val="24"/>
                <w:szCs w:val="24"/>
              </w:rPr>
            </w:pPr>
          </w:p>
          <w:p w14:paraId="02287B46" w14:textId="660DDEB4" w:rsidR="00CD16AE" w:rsidRDefault="00CD16AE" w:rsidP="4251C071">
            <w:pPr>
              <w:spacing w:line="360" w:lineRule="auto"/>
              <w:jc w:val="both"/>
              <w:rPr>
                <w:rFonts w:ascii="Arial" w:eastAsia="Arial" w:hAnsi="Arial" w:cs="Arial"/>
                <w:sz w:val="24"/>
                <w:szCs w:val="24"/>
              </w:rPr>
            </w:pPr>
          </w:p>
          <w:p w14:paraId="3D259B06" w14:textId="66B91AC8" w:rsidR="00CD16AE" w:rsidRDefault="00CD16AE" w:rsidP="4251C071">
            <w:pPr>
              <w:spacing w:line="360" w:lineRule="auto"/>
              <w:jc w:val="both"/>
              <w:rPr>
                <w:rFonts w:ascii="Arial" w:eastAsia="Arial" w:hAnsi="Arial" w:cs="Arial"/>
                <w:sz w:val="24"/>
                <w:szCs w:val="24"/>
              </w:rPr>
            </w:pPr>
          </w:p>
          <w:p w14:paraId="6645502F" w14:textId="0C21F9A3" w:rsidR="00CD16AE" w:rsidRDefault="00CD16AE" w:rsidP="4251C071">
            <w:pPr>
              <w:spacing w:line="360" w:lineRule="auto"/>
              <w:jc w:val="both"/>
              <w:rPr>
                <w:rFonts w:ascii="Arial" w:eastAsia="Arial" w:hAnsi="Arial" w:cs="Arial"/>
                <w:sz w:val="24"/>
                <w:szCs w:val="24"/>
              </w:rPr>
            </w:pPr>
          </w:p>
          <w:p w14:paraId="0E729E89" w14:textId="5E38A9B6" w:rsidR="00CD16AE" w:rsidRDefault="00CD16AE" w:rsidP="4251C071">
            <w:pPr>
              <w:spacing w:line="360" w:lineRule="auto"/>
              <w:jc w:val="both"/>
              <w:rPr>
                <w:rFonts w:ascii="Arial" w:eastAsia="Arial" w:hAnsi="Arial" w:cs="Arial"/>
                <w:sz w:val="24"/>
                <w:szCs w:val="24"/>
              </w:rPr>
            </w:pPr>
          </w:p>
          <w:p w14:paraId="3ED390F2" w14:textId="556C67FC" w:rsidR="00CD16AE" w:rsidRDefault="00CD16AE" w:rsidP="4251C071">
            <w:pPr>
              <w:spacing w:line="360" w:lineRule="auto"/>
              <w:jc w:val="both"/>
              <w:rPr>
                <w:rFonts w:ascii="Arial" w:eastAsia="Arial" w:hAnsi="Arial" w:cs="Arial"/>
                <w:sz w:val="24"/>
                <w:szCs w:val="24"/>
              </w:rPr>
            </w:pPr>
          </w:p>
          <w:p w14:paraId="3ADE00BE" w14:textId="71CF5CD3" w:rsidR="00CD16AE" w:rsidRDefault="00CD16AE" w:rsidP="4251C071">
            <w:pPr>
              <w:spacing w:line="360" w:lineRule="auto"/>
              <w:jc w:val="both"/>
              <w:rPr>
                <w:rFonts w:ascii="Arial" w:eastAsia="Arial" w:hAnsi="Arial" w:cs="Arial"/>
                <w:sz w:val="24"/>
                <w:szCs w:val="24"/>
              </w:rPr>
            </w:pPr>
          </w:p>
          <w:p w14:paraId="3B2908C2" w14:textId="3041C8EE" w:rsidR="00CD16AE" w:rsidRDefault="00CD16AE" w:rsidP="4251C071">
            <w:pPr>
              <w:spacing w:line="360" w:lineRule="auto"/>
              <w:jc w:val="both"/>
              <w:rPr>
                <w:rFonts w:ascii="Arial" w:eastAsia="Arial" w:hAnsi="Arial" w:cs="Arial"/>
                <w:sz w:val="24"/>
                <w:szCs w:val="24"/>
              </w:rPr>
            </w:pPr>
          </w:p>
          <w:p w14:paraId="66C60CC1" w14:textId="56E42E17" w:rsidR="00CD16AE" w:rsidRDefault="00CD16AE" w:rsidP="4251C071">
            <w:pPr>
              <w:spacing w:line="360" w:lineRule="auto"/>
              <w:jc w:val="both"/>
              <w:rPr>
                <w:rFonts w:ascii="Arial" w:eastAsia="Arial" w:hAnsi="Arial" w:cs="Arial"/>
                <w:sz w:val="24"/>
                <w:szCs w:val="24"/>
              </w:rPr>
            </w:pPr>
          </w:p>
          <w:p w14:paraId="0AC90A5E" w14:textId="5D9F5BBD" w:rsidR="00CD16AE" w:rsidRDefault="00CD16AE" w:rsidP="4251C071">
            <w:pPr>
              <w:spacing w:line="360" w:lineRule="auto"/>
              <w:jc w:val="both"/>
              <w:rPr>
                <w:rFonts w:ascii="Arial" w:eastAsia="Arial" w:hAnsi="Arial" w:cs="Arial"/>
                <w:sz w:val="24"/>
                <w:szCs w:val="24"/>
              </w:rPr>
            </w:pPr>
          </w:p>
          <w:p w14:paraId="458F4637" w14:textId="24857CAE" w:rsidR="00CD16AE" w:rsidRDefault="00CD16AE" w:rsidP="4251C071">
            <w:pPr>
              <w:spacing w:line="360" w:lineRule="auto"/>
              <w:jc w:val="both"/>
              <w:rPr>
                <w:rFonts w:ascii="Arial" w:eastAsia="Arial" w:hAnsi="Arial" w:cs="Arial"/>
                <w:sz w:val="24"/>
                <w:szCs w:val="24"/>
              </w:rPr>
            </w:pPr>
          </w:p>
          <w:p w14:paraId="300CEABD" w14:textId="7A963218" w:rsidR="00CD16AE" w:rsidRDefault="00CD16AE" w:rsidP="4251C071">
            <w:pPr>
              <w:spacing w:line="360" w:lineRule="auto"/>
              <w:jc w:val="both"/>
              <w:rPr>
                <w:rFonts w:ascii="Arial" w:eastAsia="Arial" w:hAnsi="Arial" w:cs="Arial"/>
                <w:sz w:val="24"/>
                <w:szCs w:val="24"/>
              </w:rPr>
            </w:pPr>
          </w:p>
          <w:p w14:paraId="6F0CAFF6" w14:textId="54C76A46" w:rsidR="00CD16AE" w:rsidRDefault="00CD16AE" w:rsidP="4251C071">
            <w:pPr>
              <w:spacing w:line="360" w:lineRule="auto"/>
              <w:jc w:val="both"/>
              <w:rPr>
                <w:rFonts w:ascii="Arial" w:eastAsia="Arial" w:hAnsi="Arial" w:cs="Arial"/>
                <w:sz w:val="24"/>
                <w:szCs w:val="24"/>
              </w:rPr>
            </w:pPr>
          </w:p>
          <w:p w14:paraId="0144EDA7" w14:textId="4C5DDA90" w:rsidR="00CD16AE" w:rsidRDefault="00CD16AE" w:rsidP="4251C071">
            <w:pPr>
              <w:spacing w:line="360" w:lineRule="auto"/>
              <w:jc w:val="both"/>
              <w:rPr>
                <w:rFonts w:ascii="Arial" w:eastAsia="Arial" w:hAnsi="Arial" w:cs="Arial"/>
                <w:sz w:val="24"/>
                <w:szCs w:val="24"/>
              </w:rPr>
            </w:pPr>
          </w:p>
          <w:p w14:paraId="47969750" w14:textId="77777777" w:rsidR="00CD16AE" w:rsidRDefault="00CD16AE" w:rsidP="4251C071">
            <w:pPr>
              <w:spacing w:line="360" w:lineRule="auto"/>
              <w:jc w:val="both"/>
              <w:rPr>
                <w:rFonts w:ascii="Arial" w:eastAsia="Arial" w:hAnsi="Arial" w:cs="Arial"/>
                <w:sz w:val="24"/>
                <w:szCs w:val="24"/>
              </w:rPr>
            </w:pPr>
          </w:p>
          <w:p w14:paraId="4CBB4663" w14:textId="58FEA43A" w:rsidR="007553C1" w:rsidRDefault="007553C1" w:rsidP="00C068A9">
            <w:pPr>
              <w:spacing w:line="360" w:lineRule="auto"/>
              <w:jc w:val="both"/>
            </w:pPr>
          </w:p>
          <w:p w14:paraId="079311BE" w14:textId="044DB056" w:rsidR="4251C071" w:rsidRDefault="4251C071" w:rsidP="4251C071">
            <w:pPr>
              <w:jc w:val="both"/>
            </w:pPr>
          </w:p>
        </w:tc>
      </w:tr>
    </w:tbl>
    <w:p w14:paraId="3004E0EE" w14:textId="71379158" w:rsidR="00892D7F" w:rsidRDefault="00892D7F" w:rsidP="4251C071"/>
    <w:p w14:paraId="2CE2BF41" w14:textId="0BCC8977" w:rsidR="00892D7F" w:rsidRDefault="00892D7F" w:rsidP="4251C071"/>
    <w:tbl>
      <w:tblPr>
        <w:tblStyle w:val="TableGrid"/>
        <w:tblW w:w="9062" w:type="dxa"/>
        <w:tblLayout w:type="fixed"/>
        <w:tblLook w:val="01E0" w:firstRow="1" w:lastRow="1" w:firstColumn="1" w:lastColumn="1" w:noHBand="0" w:noVBand="0"/>
      </w:tblPr>
      <w:tblGrid>
        <w:gridCol w:w="8797"/>
        <w:gridCol w:w="265"/>
      </w:tblGrid>
      <w:tr w:rsidR="4251C071" w14:paraId="567880A3" w14:textId="77777777" w:rsidTr="00C068A9">
        <w:tc>
          <w:tcPr>
            <w:tcW w:w="8797" w:type="dxa"/>
            <w:tcBorders>
              <w:top w:val="single" w:sz="8" w:space="0" w:color="auto"/>
              <w:left w:val="single" w:sz="8" w:space="0" w:color="auto"/>
              <w:bottom w:val="single" w:sz="8" w:space="0" w:color="auto"/>
              <w:right w:val="single" w:sz="8" w:space="0" w:color="auto"/>
            </w:tcBorders>
            <w:shd w:val="clear" w:color="auto" w:fill="FBD4B4"/>
          </w:tcPr>
          <w:p w14:paraId="46CADCBE" w14:textId="0A8A5E5E" w:rsidR="4251C071" w:rsidRDefault="4251C071" w:rsidP="4251C071">
            <w:pPr>
              <w:rPr>
                <w:rFonts w:ascii="Arial" w:eastAsia="Arial" w:hAnsi="Arial" w:cs="Arial"/>
                <w:b/>
                <w:bCs/>
                <w:color w:val="000000" w:themeColor="text1"/>
                <w:sz w:val="24"/>
                <w:szCs w:val="24"/>
              </w:rPr>
            </w:pPr>
            <w:r w:rsidRPr="4251C071">
              <w:rPr>
                <w:rFonts w:ascii="Arial" w:eastAsia="Arial" w:hAnsi="Arial" w:cs="Arial"/>
                <w:b/>
                <w:bCs/>
                <w:sz w:val="24"/>
                <w:szCs w:val="24"/>
              </w:rPr>
              <w:lastRenderedPageBreak/>
              <w:t>REFERENCE LIST</w:t>
            </w:r>
          </w:p>
        </w:tc>
        <w:tc>
          <w:tcPr>
            <w:tcW w:w="265" w:type="dxa"/>
            <w:tcBorders>
              <w:top w:val="single" w:sz="8" w:space="0" w:color="auto"/>
              <w:left w:val="single" w:sz="8" w:space="0" w:color="auto"/>
              <w:bottom w:val="single" w:sz="8" w:space="0" w:color="auto"/>
              <w:right w:val="single" w:sz="8" w:space="0" w:color="auto"/>
            </w:tcBorders>
            <w:shd w:val="clear" w:color="auto" w:fill="FBD4B4"/>
          </w:tcPr>
          <w:p w14:paraId="066DD348" w14:textId="2A95ADA9" w:rsidR="4251C071" w:rsidRDefault="4251C071" w:rsidP="4251C071">
            <w:pPr>
              <w:jc w:val="center"/>
            </w:pPr>
            <w:r w:rsidRPr="4251C071">
              <w:rPr>
                <w:rFonts w:ascii="Tahoma" w:eastAsia="Tahoma" w:hAnsi="Tahoma" w:cs="Tahoma"/>
                <w:b/>
                <w:bCs/>
                <w:sz w:val="20"/>
                <w:szCs w:val="20"/>
              </w:rPr>
              <w:t xml:space="preserve"> </w:t>
            </w:r>
          </w:p>
          <w:p w14:paraId="77DD5DD5" w14:textId="5C363D99" w:rsidR="4251C071" w:rsidRDefault="4251C071" w:rsidP="4251C071">
            <w:pPr>
              <w:jc w:val="center"/>
            </w:pPr>
            <w:r w:rsidRPr="4251C071">
              <w:rPr>
                <w:rFonts w:ascii="Tahoma" w:eastAsia="Tahoma" w:hAnsi="Tahoma" w:cs="Tahoma"/>
                <w:b/>
                <w:bCs/>
                <w:sz w:val="20"/>
                <w:szCs w:val="20"/>
              </w:rPr>
              <w:t xml:space="preserve"> </w:t>
            </w:r>
          </w:p>
        </w:tc>
      </w:tr>
      <w:tr w:rsidR="4251C071" w14:paraId="5C143196" w14:textId="77777777" w:rsidTr="00C068A9">
        <w:trPr>
          <w:trHeight w:val="2490"/>
        </w:trPr>
        <w:tc>
          <w:tcPr>
            <w:tcW w:w="9062" w:type="dxa"/>
            <w:gridSpan w:val="2"/>
            <w:tcBorders>
              <w:top w:val="single" w:sz="8" w:space="0" w:color="auto"/>
              <w:left w:val="single" w:sz="8" w:space="0" w:color="auto"/>
              <w:bottom w:val="single" w:sz="8" w:space="0" w:color="auto"/>
              <w:right w:val="single" w:sz="8" w:space="0" w:color="auto"/>
            </w:tcBorders>
          </w:tcPr>
          <w:p w14:paraId="550CDFC5" w14:textId="61831E6B" w:rsidR="4251C071" w:rsidRDefault="4251C071">
            <w:r w:rsidRPr="4251C071">
              <w:rPr>
                <w:rFonts w:ascii="Tahoma" w:eastAsia="Tahoma" w:hAnsi="Tahoma" w:cs="Tahoma"/>
                <w:sz w:val="20"/>
                <w:szCs w:val="20"/>
              </w:rPr>
              <w:t xml:space="preserve"> </w:t>
            </w:r>
          </w:p>
          <w:p w14:paraId="41CD29C8" w14:textId="35458D1B" w:rsidR="4251C071" w:rsidRDefault="4251C071" w:rsidP="4251C071">
            <w:pPr>
              <w:spacing w:line="360" w:lineRule="auto"/>
              <w:jc w:val="both"/>
            </w:pPr>
            <w:r w:rsidRPr="4251C071">
              <w:rPr>
                <w:rFonts w:ascii="Arial" w:eastAsia="Arial" w:hAnsi="Arial" w:cs="Arial"/>
                <w:sz w:val="24"/>
                <w:szCs w:val="24"/>
              </w:rPr>
              <w:t xml:space="preserve"> </w:t>
            </w:r>
          </w:p>
          <w:p w14:paraId="7738F93A" w14:textId="19F26CF9" w:rsidR="4251C071" w:rsidRDefault="4251C071" w:rsidP="4251C071">
            <w:pPr>
              <w:spacing w:line="360" w:lineRule="auto"/>
              <w:jc w:val="both"/>
            </w:pPr>
            <w:r w:rsidRPr="4251C071">
              <w:rPr>
                <w:rFonts w:ascii="Arial" w:eastAsia="Arial" w:hAnsi="Arial" w:cs="Arial"/>
                <w:sz w:val="24"/>
                <w:szCs w:val="24"/>
              </w:rPr>
              <w:t>Gov(2017).</w:t>
            </w:r>
            <w:r w:rsidRPr="4251C071">
              <w:rPr>
                <w:rFonts w:ascii="Arial" w:eastAsia="Arial" w:hAnsi="Arial" w:cs="Arial"/>
                <w:i/>
                <w:iCs/>
                <w:sz w:val="24"/>
                <w:szCs w:val="24"/>
              </w:rPr>
              <w:t xml:space="preserve">Hazard Analysis and Critical Control Point (HACCP). </w:t>
            </w:r>
            <w:r w:rsidRPr="4251C071">
              <w:rPr>
                <w:rFonts w:ascii="Arial" w:eastAsia="Arial" w:hAnsi="Arial" w:cs="Arial"/>
                <w:sz w:val="24"/>
                <w:szCs w:val="24"/>
              </w:rPr>
              <w:t xml:space="preserve">Available at: </w:t>
            </w:r>
            <w:hyperlink r:id="rId4">
              <w:r w:rsidRPr="4251C071">
                <w:rPr>
                  <w:rStyle w:val="Hyperlink"/>
                  <w:rFonts w:ascii="Arial" w:eastAsia="Arial" w:hAnsi="Arial" w:cs="Arial"/>
                  <w:sz w:val="24"/>
                  <w:szCs w:val="24"/>
                </w:rPr>
                <w:t>https://www.food.gov.uk/business-guidance/hazard-analysis-and-critical-control-point-haccp</w:t>
              </w:r>
            </w:hyperlink>
            <w:r w:rsidRPr="4251C071">
              <w:rPr>
                <w:rFonts w:ascii="Arial" w:eastAsia="Arial" w:hAnsi="Arial" w:cs="Arial"/>
                <w:sz w:val="24"/>
                <w:szCs w:val="24"/>
              </w:rPr>
              <w:t xml:space="preserve"> (Accessed: 27 May 2022).</w:t>
            </w:r>
          </w:p>
          <w:p w14:paraId="29CF8311" w14:textId="0FF8D2EA" w:rsidR="4251C071" w:rsidRDefault="4251C071" w:rsidP="4251C071">
            <w:pPr>
              <w:spacing w:line="360" w:lineRule="auto"/>
              <w:jc w:val="both"/>
              <w:rPr>
                <w:rFonts w:ascii="Arial" w:eastAsia="Arial" w:hAnsi="Arial" w:cs="Arial"/>
                <w:sz w:val="24"/>
                <w:szCs w:val="24"/>
              </w:rPr>
            </w:pPr>
          </w:p>
          <w:p w14:paraId="7346601D" w14:textId="6505F5C3" w:rsidR="4251C071" w:rsidRDefault="4251C071" w:rsidP="4251C071">
            <w:pPr>
              <w:spacing w:line="360" w:lineRule="auto"/>
              <w:jc w:val="both"/>
              <w:rPr>
                <w:rFonts w:ascii="Arial" w:eastAsia="Arial" w:hAnsi="Arial" w:cs="Arial"/>
                <w:sz w:val="24"/>
                <w:szCs w:val="24"/>
              </w:rPr>
            </w:pPr>
            <w:r w:rsidRPr="4251C071">
              <w:rPr>
                <w:rFonts w:ascii="Arial" w:eastAsia="Arial" w:hAnsi="Arial" w:cs="Arial"/>
                <w:sz w:val="24"/>
                <w:szCs w:val="24"/>
              </w:rPr>
              <w:t xml:space="preserve">Gov(2022). </w:t>
            </w:r>
            <w:proofErr w:type="spellStart"/>
            <w:r w:rsidRPr="4251C071">
              <w:rPr>
                <w:rFonts w:ascii="Arial" w:eastAsia="Arial" w:hAnsi="Arial" w:cs="Arial"/>
                <w:i/>
                <w:iCs/>
                <w:sz w:val="24"/>
                <w:szCs w:val="24"/>
              </w:rPr>
              <w:t>Saffer</w:t>
            </w:r>
            <w:proofErr w:type="spellEnd"/>
            <w:r w:rsidRPr="4251C071">
              <w:rPr>
                <w:rFonts w:ascii="Arial" w:eastAsia="Arial" w:hAnsi="Arial" w:cs="Arial"/>
                <w:i/>
                <w:iCs/>
                <w:sz w:val="24"/>
                <w:szCs w:val="24"/>
              </w:rPr>
              <w:t xml:space="preserve"> Food, Better Business (SFBB).</w:t>
            </w:r>
            <w:r w:rsidRPr="4251C071">
              <w:rPr>
                <w:rFonts w:ascii="Arial" w:eastAsia="Arial" w:hAnsi="Arial" w:cs="Arial"/>
                <w:sz w:val="24"/>
                <w:szCs w:val="24"/>
              </w:rPr>
              <w:t xml:space="preserve"> Available at: </w:t>
            </w:r>
            <w:hyperlink r:id="rId5">
              <w:r w:rsidRPr="4251C071">
                <w:rPr>
                  <w:rStyle w:val="Hyperlink"/>
                  <w:rFonts w:ascii="Arial" w:eastAsia="Arial" w:hAnsi="Arial" w:cs="Arial"/>
                  <w:sz w:val="24"/>
                  <w:szCs w:val="24"/>
                </w:rPr>
                <w:t>https://www.norwich.gov.uk/info/20286/advice_for_food_businesses/1907/safer_food_better_business_sfbb</w:t>
              </w:r>
            </w:hyperlink>
            <w:r w:rsidRPr="4251C071">
              <w:rPr>
                <w:rFonts w:ascii="Arial" w:eastAsia="Arial" w:hAnsi="Arial" w:cs="Arial"/>
                <w:sz w:val="24"/>
                <w:szCs w:val="24"/>
              </w:rPr>
              <w:t xml:space="preserve"> (Accessed: 27 May 2022).</w:t>
            </w:r>
          </w:p>
          <w:p w14:paraId="7A1D1E63" w14:textId="548EDD4B" w:rsidR="4251C071" w:rsidRDefault="4251C071" w:rsidP="4251C071">
            <w:pPr>
              <w:spacing w:line="360" w:lineRule="auto"/>
              <w:jc w:val="both"/>
              <w:rPr>
                <w:rFonts w:ascii="Arial" w:eastAsia="Arial" w:hAnsi="Arial" w:cs="Arial"/>
                <w:sz w:val="24"/>
                <w:szCs w:val="24"/>
              </w:rPr>
            </w:pPr>
          </w:p>
          <w:p w14:paraId="0F1B5CA9" w14:textId="4ED3755A" w:rsidR="4251C071" w:rsidRDefault="4251C071" w:rsidP="4251C071">
            <w:pPr>
              <w:spacing w:line="360" w:lineRule="auto"/>
              <w:jc w:val="both"/>
              <w:rPr>
                <w:rFonts w:ascii="Arial" w:eastAsia="Arial" w:hAnsi="Arial" w:cs="Arial"/>
                <w:sz w:val="24"/>
                <w:szCs w:val="24"/>
              </w:rPr>
            </w:pPr>
            <w:r w:rsidRPr="4251C071">
              <w:rPr>
                <w:rFonts w:ascii="Arial" w:eastAsia="Arial" w:hAnsi="Arial" w:cs="Arial"/>
                <w:sz w:val="24"/>
                <w:szCs w:val="24"/>
              </w:rPr>
              <w:t xml:space="preserve">Gov(2022). </w:t>
            </w:r>
            <w:r w:rsidRPr="4251C071">
              <w:rPr>
                <w:rFonts w:ascii="Arial" w:eastAsia="Arial" w:hAnsi="Arial" w:cs="Arial"/>
                <w:i/>
                <w:iCs/>
                <w:sz w:val="24"/>
                <w:szCs w:val="24"/>
              </w:rPr>
              <w:t>Diary Refill</w:t>
            </w:r>
            <w:r w:rsidRPr="4251C071">
              <w:rPr>
                <w:rFonts w:ascii="Arial" w:eastAsia="Arial" w:hAnsi="Arial" w:cs="Arial"/>
                <w:sz w:val="24"/>
                <w:szCs w:val="24"/>
              </w:rPr>
              <w:t xml:space="preserve">. Available at:  </w:t>
            </w:r>
            <w:hyperlink r:id="rId6">
              <w:r w:rsidRPr="4251C071">
                <w:rPr>
                  <w:rStyle w:val="Hyperlink"/>
                  <w:rFonts w:ascii="Arial" w:eastAsia="Arial" w:hAnsi="Arial" w:cs="Arial"/>
                  <w:sz w:val="24"/>
                  <w:szCs w:val="24"/>
                </w:rPr>
                <w:t>https://www.cambridge.gov.uk/media/1311/sfbb-catering-pack-diary-refill.pdf</w:t>
              </w:r>
            </w:hyperlink>
            <w:r w:rsidRPr="4251C071">
              <w:rPr>
                <w:rFonts w:ascii="Arial" w:eastAsia="Arial" w:hAnsi="Arial" w:cs="Arial"/>
                <w:sz w:val="24"/>
                <w:szCs w:val="24"/>
              </w:rPr>
              <w:t xml:space="preserve"> (Accessed 27 May 2022).</w:t>
            </w:r>
          </w:p>
          <w:p w14:paraId="2149E65F" w14:textId="2B179AD6" w:rsidR="007553C1" w:rsidRDefault="007553C1" w:rsidP="4251C071">
            <w:pPr>
              <w:spacing w:line="360" w:lineRule="auto"/>
              <w:jc w:val="both"/>
              <w:rPr>
                <w:rFonts w:ascii="Arial" w:eastAsia="Arial" w:hAnsi="Arial" w:cs="Arial"/>
                <w:sz w:val="24"/>
                <w:szCs w:val="24"/>
              </w:rPr>
            </w:pPr>
          </w:p>
          <w:p w14:paraId="439BD2CB" w14:textId="3BEF1C96" w:rsidR="007553C1" w:rsidRDefault="007553C1" w:rsidP="4251C071">
            <w:pPr>
              <w:spacing w:line="360" w:lineRule="auto"/>
              <w:jc w:val="both"/>
              <w:rPr>
                <w:rFonts w:ascii="Arial" w:eastAsia="Arial" w:hAnsi="Arial" w:cs="Arial"/>
                <w:sz w:val="24"/>
                <w:szCs w:val="24"/>
              </w:rPr>
            </w:pPr>
            <w:r>
              <w:rPr>
                <w:rFonts w:ascii="Arial" w:eastAsia="Arial" w:hAnsi="Arial" w:cs="Arial"/>
                <w:sz w:val="24"/>
                <w:szCs w:val="24"/>
              </w:rPr>
              <w:t>Gov(2022</w:t>
            </w:r>
            <w:r w:rsidRPr="007553C1">
              <w:rPr>
                <w:rFonts w:ascii="Arial" w:eastAsia="Arial" w:hAnsi="Arial" w:cs="Arial"/>
                <w:i/>
                <w:iCs/>
                <w:sz w:val="24"/>
                <w:szCs w:val="24"/>
              </w:rPr>
              <w:t>).</w:t>
            </w:r>
            <w:r w:rsidRPr="007553C1">
              <w:rPr>
                <w:i/>
                <w:iCs/>
              </w:rPr>
              <w:t xml:space="preserve"> </w:t>
            </w:r>
            <w:r w:rsidRPr="007553C1">
              <w:rPr>
                <w:rFonts w:ascii="Arial" w:eastAsia="Arial" w:hAnsi="Arial" w:cs="Arial"/>
                <w:i/>
                <w:iCs/>
                <w:sz w:val="24"/>
                <w:szCs w:val="24"/>
              </w:rPr>
              <w:t>Food safety - your responsibilities</w:t>
            </w:r>
            <w:r>
              <w:rPr>
                <w:rFonts w:ascii="Arial" w:eastAsia="Arial" w:hAnsi="Arial" w:cs="Arial"/>
                <w:sz w:val="24"/>
                <w:szCs w:val="24"/>
              </w:rPr>
              <w:t xml:space="preserve">. Available at: </w:t>
            </w:r>
            <w:hyperlink r:id="rId7" w:history="1">
              <w:r w:rsidRPr="00F34B04">
                <w:rPr>
                  <w:rStyle w:val="Hyperlink"/>
                  <w:rFonts w:ascii="Arial" w:eastAsia="Arial" w:hAnsi="Arial" w:cs="Arial"/>
                  <w:sz w:val="24"/>
                  <w:szCs w:val="24"/>
                </w:rPr>
                <w:t>https://www.gov.uk/food-safety-your-responsibilities/food-inspections</w:t>
              </w:r>
            </w:hyperlink>
            <w:r>
              <w:rPr>
                <w:rFonts w:ascii="Arial" w:eastAsia="Arial" w:hAnsi="Arial" w:cs="Arial"/>
                <w:sz w:val="24"/>
                <w:szCs w:val="24"/>
              </w:rPr>
              <w:t xml:space="preserve"> (Accessed: 28 May 2022).</w:t>
            </w:r>
          </w:p>
          <w:p w14:paraId="5F288653" w14:textId="30B60435" w:rsidR="00C068A9" w:rsidRDefault="00C068A9" w:rsidP="4251C071">
            <w:pPr>
              <w:spacing w:line="360" w:lineRule="auto"/>
              <w:jc w:val="both"/>
              <w:rPr>
                <w:rFonts w:ascii="Arial" w:eastAsia="Arial" w:hAnsi="Arial" w:cs="Arial"/>
                <w:sz w:val="24"/>
                <w:szCs w:val="24"/>
              </w:rPr>
            </w:pPr>
          </w:p>
          <w:p w14:paraId="51CC27DD" w14:textId="05BD6CAA" w:rsidR="00C068A9" w:rsidRDefault="00C068A9" w:rsidP="4251C071">
            <w:pPr>
              <w:spacing w:line="360" w:lineRule="auto"/>
              <w:jc w:val="both"/>
              <w:rPr>
                <w:rFonts w:ascii="Arial" w:eastAsia="Arial" w:hAnsi="Arial" w:cs="Arial"/>
                <w:sz w:val="24"/>
                <w:szCs w:val="24"/>
              </w:rPr>
            </w:pPr>
            <w:r>
              <w:rPr>
                <w:rFonts w:ascii="Arial" w:eastAsia="Arial" w:hAnsi="Arial" w:cs="Arial"/>
                <w:sz w:val="24"/>
                <w:szCs w:val="24"/>
              </w:rPr>
              <w:t>Gov(2022).</w:t>
            </w:r>
            <w:r w:rsidR="00A91090">
              <w:t xml:space="preserve"> </w:t>
            </w:r>
            <w:r w:rsidR="00A91090" w:rsidRPr="00A91090">
              <w:rPr>
                <w:rFonts w:ascii="Arial" w:eastAsia="Arial" w:hAnsi="Arial" w:cs="Arial"/>
                <w:i/>
                <w:iCs/>
                <w:sz w:val="24"/>
                <w:szCs w:val="24"/>
              </w:rPr>
              <w:t>Food Hygiene Information Scheme (FHIS)</w:t>
            </w:r>
            <w:r w:rsidR="00A91090">
              <w:rPr>
                <w:rFonts w:ascii="Arial" w:eastAsia="Arial" w:hAnsi="Arial" w:cs="Arial"/>
                <w:sz w:val="24"/>
                <w:szCs w:val="24"/>
              </w:rPr>
              <w:t xml:space="preserve"> </w:t>
            </w:r>
            <w:r>
              <w:rPr>
                <w:rFonts w:ascii="Arial" w:eastAsia="Arial" w:hAnsi="Arial" w:cs="Arial"/>
                <w:sz w:val="24"/>
                <w:szCs w:val="24"/>
              </w:rPr>
              <w:t>Available at:</w:t>
            </w:r>
            <w:r w:rsidR="00A91090">
              <w:t xml:space="preserve"> </w:t>
            </w:r>
            <w:hyperlink r:id="rId8" w:history="1">
              <w:r w:rsidR="00A91090" w:rsidRPr="00F34B04">
                <w:rPr>
                  <w:rStyle w:val="Hyperlink"/>
                  <w:rFonts w:ascii="Arial" w:hAnsi="Arial" w:cs="Arial"/>
                  <w:sz w:val="24"/>
                  <w:szCs w:val="24"/>
                </w:rPr>
                <w:t>h</w:t>
              </w:r>
              <w:r w:rsidR="00A91090" w:rsidRPr="00F34B04">
                <w:rPr>
                  <w:rStyle w:val="Hyperlink"/>
                  <w:rFonts w:ascii="Arial" w:eastAsia="Arial" w:hAnsi="Arial" w:cs="Arial"/>
                  <w:sz w:val="24"/>
                  <w:szCs w:val="24"/>
                </w:rPr>
                <w:t>ttps://www.falkirk.gov.uk/services/environment/food-safety/fhis.aspx</w:t>
              </w:r>
            </w:hyperlink>
            <w:r w:rsidR="00A91090">
              <w:rPr>
                <w:rFonts w:ascii="Arial" w:eastAsia="Arial" w:hAnsi="Arial" w:cs="Arial"/>
                <w:sz w:val="24"/>
                <w:szCs w:val="24"/>
              </w:rPr>
              <w:t xml:space="preserve"> </w:t>
            </w:r>
            <w:r>
              <w:rPr>
                <w:rFonts w:ascii="Arial" w:eastAsia="Arial" w:hAnsi="Arial" w:cs="Arial"/>
                <w:sz w:val="24"/>
                <w:szCs w:val="24"/>
              </w:rPr>
              <w:t>(Accessed</w:t>
            </w:r>
            <w:r w:rsidR="00A91090">
              <w:rPr>
                <w:rFonts w:ascii="Arial" w:eastAsia="Arial" w:hAnsi="Arial" w:cs="Arial"/>
                <w:sz w:val="24"/>
                <w:szCs w:val="24"/>
              </w:rPr>
              <w:t>: 28 May 2022).</w:t>
            </w:r>
          </w:p>
          <w:p w14:paraId="117E35F7" w14:textId="4EB7AB35" w:rsidR="00C068A9" w:rsidRDefault="00C068A9" w:rsidP="4251C071">
            <w:pPr>
              <w:spacing w:line="360" w:lineRule="auto"/>
              <w:jc w:val="both"/>
              <w:rPr>
                <w:rFonts w:ascii="Arial" w:eastAsia="Arial" w:hAnsi="Arial" w:cs="Arial"/>
                <w:sz w:val="24"/>
                <w:szCs w:val="24"/>
              </w:rPr>
            </w:pPr>
          </w:p>
          <w:p w14:paraId="772FF21B" w14:textId="77777777" w:rsidR="00A91239" w:rsidRDefault="00A91239" w:rsidP="4251C071">
            <w:pPr>
              <w:spacing w:line="360" w:lineRule="auto"/>
              <w:jc w:val="both"/>
              <w:rPr>
                <w:rFonts w:ascii="Arial" w:eastAsia="Arial" w:hAnsi="Arial" w:cs="Arial"/>
                <w:sz w:val="24"/>
                <w:szCs w:val="24"/>
              </w:rPr>
            </w:pPr>
          </w:p>
          <w:p w14:paraId="52169475" w14:textId="77777777" w:rsidR="00C068A9" w:rsidRDefault="00C068A9" w:rsidP="4251C071">
            <w:pPr>
              <w:spacing w:line="360" w:lineRule="auto"/>
              <w:jc w:val="both"/>
              <w:rPr>
                <w:rFonts w:ascii="Arial" w:eastAsia="Arial" w:hAnsi="Arial" w:cs="Arial"/>
                <w:sz w:val="24"/>
                <w:szCs w:val="24"/>
              </w:rPr>
            </w:pPr>
          </w:p>
          <w:p w14:paraId="66FE7526" w14:textId="23D9B78A" w:rsidR="4251C071" w:rsidRDefault="4251C071" w:rsidP="4251C071">
            <w:pPr>
              <w:spacing w:line="360" w:lineRule="auto"/>
              <w:jc w:val="both"/>
            </w:pPr>
          </w:p>
          <w:p w14:paraId="3C0B2EF0" w14:textId="7949CAD6" w:rsidR="4251C071" w:rsidRDefault="4251C071" w:rsidP="4251C071">
            <w:pPr>
              <w:spacing w:line="360" w:lineRule="auto"/>
              <w:jc w:val="both"/>
            </w:pPr>
            <w:r w:rsidRPr="4251C071">
              <w:rPr>
                <w:rFonts w:ascii="Arial" w:eastAsia="Arial" w:hAnsi="Arial" w:cs="Arial"/>
                <w:sz w:val="24"/>
                <w:szCs w:val="24"/>
              </w:rPr>
              <w:t xml:space="preserve"> </w:t>
            </w:r>
          </w:p>
          <w:p w14:paraId="1F224977" w14:textId="240082F1" w:rsidR="4251C071" w:rsidRDefault="4251C071" w:rsidP="4251C071">
            <w:pPr>
              <w:spacing w:line="360" w:lineRule="auto"/>
              <w:jc w:val="both"/>
            </w:pPr>
            <w:r w:rsidRPr="4251C071">
              <w:rPr>
                <w:rFonts w:ascii="Arial" w:eastAsia="Arial" w:hAnsi="Arial" w:cs="Arial"/>
                <w:sz w:val="24"/>
                <w:szCs w:val="24"/>
              </w:rPr>
              <w:t xml:space="preserve"> </w:t>
            </w:r>
          </w:p>
          <w:p w14:paraId="2F9AAD8B" w14:textId="5D6292BC" w:rsidR="4251C071" w:rsidRDefault="4251C071" w:rsidP="4251C071">
            <w:pPr>
              <w:spacing w:line="360" w:lineRule="auto"/>
              <w:jc w:val="both"/>
            </w:pPr>
            <w:r w:rsidRPr="4251C071">
              <w:rPr>
                <w:rFonts w:ascii="Arial" w:eastAsia="Arial" w:hAnsi="Arial" w:cs="Arial"/>
                <w:sz w:val="24"/>
                <w:szCs w:val="24"/>
              </w:rPr>
              <w:t xml:space="preserve"> </w:t>
            </w:r>
          </w:p>
          <w:p w14:paraId="60F4B76F" w14:textId="18962ACD" w:rsidR="4251C071" w:rsidRDefault="4251C071" w:rsidP="4251C071">
            <w:pPr>
              <w:spacing w:line="360" w:lineRule="auto"/>
              <w:jc w:val="both"/>
            </w:pPr>
            <w:r w:rsidRPr="4251C071">
              <w:rPr>
                <w:rFonts w:ascii="Arial" w:eastAsia="Arial" w:hAnsi="Arial" w:cs="Arial"/>
                <w:sz w:val="24"/>
                <w:szCs w:val="24"/>
              </w:rPr>
              <w:t xml:space="preserve"> </w:t>
            </w:r>
          </w:p>
          <w:p w14:paraId="06EE342C" w14:textId="22DD223B" w:rsidR="4251C071" w:rsidRDefault="4251C071" w:rsidP="4251C071">
            <w:pPr>
              <w:spacing w:line="360" w:lineRule="auto"/>
              <w:jc w:val="both"/>
            </w:pPr>
            <w:r w:rsidRPr="4251C071">
              <w:rPr>
                <w:rFonts w:ascii="Arial" w:eastAsia="Arial" w:hAnsi="Arial" w:cs="Arial"/>
                <w:sz w:val="24"/>
                <w:szCs w:val="24"/>
              </w:rPr>
              <w:t xml:space="preserve"> </w:t>
            </w:r>
          </w:p>
          <w:p w14:paraId="3A40EBC2" w14:textId="39914B83" w:rsidR="4251C071" w:rsidRDefault="4251C071" w:rsidP="4251C071">
            <w:pPr>
              <w:spacing w:line="360" w:lineRule="auto"/>
              <w:jc w:val="both"/>
            </w:pPr>
            <w:r w:rsidRPr="4251C071">
              <w:rPr>
                <w:rFonts w:ascii="Arial" w:eastAsia="Arial" w:hAnsi="Arial" w:cs="Arial"/>
                <w:sz w:val="24"/>
                <w:szCs w:val="24"/>
              </w:rPr>
              <w:t xml:space="preserve"> </w:t>
            </w:r>
          </w:p>
          <w:p w14:paraId="4D814BDE" w14:textId="2D962F43" w:rsidR="4251C071" w:rsidRDefault="4251C071" w:rsidP="4251C071">
            <w:pPr>
              <w:spacing w:line="360" w:lineRule="auto"/>
              <w:jc w:val="both"/>
            </w:pPr>
            <w:r w:rsidRPr="4251C071">
              <w:rPr>
                <w:rFonts w:ascii="Arial" w:eastAsia="Arial" w:hAnsi="Arial" w:cs="Arial"/>
                <w:sz w:val="24"/>
                <w:szCs w:val="24"/>
              </w:rPr>
              <w:t xml:space="preserve"> </w:t>
            </w:r>
          </w:p>
          <w:p w14:paraId="4ED110FE" w14:textId="506891A4" w:rsidR="4251C071" w:rsidRDefault="4251C071" w:rsidP="4251C071">
            <w:pPr>
              <w:spacing w:line="360" w:lineRule="auto"/>
              <w:jc w:val="both"/>
            </w:pPr>
            <w:r w:rsidRPr="4251C071">
              <w:rPr>
                <w:rFonts w:ascii="Arial" w:eastAsia="Arial" w:hAnsi="Arial" w:cs="Arial"/>
                <w:sz w:val="24"/>
                <w:szCs w:val="24"/>
              </w:rPr>
              <w:t xml:space="preserve"> </w:t>
            </w:r>
          </w:p>
          <w:p w14:paraId="03C5B04F" w14:textId="45F87E70" w:rsidR="4251C071" w:rsidRDefault="4251C071" w:rsidP="4251C071">
            <w:pPr>
              <w:spacing w:line="360" w:lineRule="auto"/>
              <w:jc w:val="both"/>
            </w:pPr>
            <w:r w:rsidRPr="4251C071">
              <w:rPr>
                <w:rFonts w:ascii="Arial" w:eastAsia="Arial" w:hAnsi="Arial" w:cs="Arial"/>
                <w:sz w:val="24"/>
                <w:szCs w:val="24"/>
              </w:rPr>
              <w:lastRenderedPageBreak/>
              <w:t xml:space="preserve"> </w:t>
            </w:r>
          </w:p>
          <w:p w14:paraId="785A230D" w14:textId="3161EC7D" w:rsidR="4251C071" w:rsidRDefault="4251C071" w:rsidP="4251C071">
            <w:pPr>
              <w:spacing w:line="360" w:lineRule="auto"/>
              <w:jc w:val="both"/>
            </w:pPr>
            <w:r w:rsidRPr="4251C071">
              <w:rPr>
                <w:rFonts w:ascii="Arial" w:eastAsia="Arial" w:hAnsi="Arial" w:cs="Arial"/>
                <w:sz w:val="24"/>
                <w:szCs w:val="24"/>
              </w:rPr>
              <w:t xml:space="preserve"> </w:t>
            </w:r>
          </w:p>
          <w:p w14:paraId="70AEDE10" w14:textId="3C0754ED" w:rsidR="4251C071" w:rsidRDefault="4251C071" w:rsidP="4251C071">
            <w:pPr>
              <w:jc w:val="both"/>
              <w:rPr>
                <w:rFonts w:ascii="Tahoma" w:eastAsia="Tahoma" w:hAnsi="Tahoma" w:cs="Tahoma"/>
                <w:sz w:val="20"/>
                <w:szCs w:val="20"/>
              </w:rPr>
            </w:pPr>
          </w:p>
        </w:tc>
      </w:tr>
    </w:tbl>
    <w:p w14:paraId="5E5787A5" w14:textId="168D7999" w:rsidR="00892D7F" w:rsidRDefault="00892D7F" w:rsidP="4251C071">
      <w:pPr>
        <w:jc w:val="both"/>
      </w:pPr>
    </w:p>
    <w:sectPr w:rsidR="00892D7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s>
</file>

<file path=word/intelligence2.xml><?xml version="1.0" encoding="utf-8"?>
<int2:intelligence xmlns:int2="http://schemas.microsoft.com/office/intelligence/2020/intelligence">
  <int2:observations>
    <int2:textHash int2:hashCode="fS5x5bSzf0FxHw" int2:id="HrH5UWKT">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82FD6D"/>
    <w:rsid w:val="0008129A"/>
    <w:rsid w:val="000A4E30"/>
    <w:rsid w:val="000F28B1"/>
    <w:rsid w:val="002E44F7"/>
    <w:rsid w:val="00564843"/>
    <w:rsid w:val="007553C1"/>
    <w:rsid w:val="00892D7F"/>
    <w:rsid w:val="00A620C5"/>
    <w:rsid w:val="00A91090"/>
    <w:rsid w:val="00A91239"/>
    <w:rsid w:val="00A935A4"/>
    <w:rsid w:val="00BD142C"/>
    <w:rsid w:val="00C068A9"/>
    <w:rsid w:val="00C50B46"/>
    <w:rsid w:val="00C7788C"/>
    <w:rsid w:val="00CD16AE"/>
    <w:rsid w:val="00E80759"/>
    <w:rsid w:val="00EA5D78"/>
    <w:rsid w:val="00FE5075"/>
    <w:rsid w:val="013DE533"/>
    <w:rsid w:val="02439B38"/>
    <w:rsid w:val="050AF7C6"/>
    <w:rsid w:val="0582FD6D"/>
    <w:rsid w:val="05F82DF9"/>
    <w:rsid w:val="08A85F80"/>
    <w:rsid w:val="0C73C851"/>
    <w:rsid w:val="0FC13771"/>
    <w:rsid w:val="105344AB"/>
    <w:rsid w:val="11E4FD72"/>
    <w:rsid w:val="126D6CE9"/>
    <w:rsid w:val="14B7346D"/>
    <w:rsid w:val="17814174"/>
    <w:rsid w:val="19A39B1C"/>
    <w:rsid w:val="1C54B297"/>
    <w:rsid w:val="1E846BCA"/>
    <w:rsid w:val="1F59E2D7"/>
    <w:rsid w:val="22654F65"/>
    <w:rsid w:val="23785A5D"/>
    <w:rsid w:val="24040EA3"/>
    <w:rsid w:val="26388916"/>
    <w:rsid w:val="27213755"/>
    <w:rsid w:val="29F9DA4D"/>
    <w:rsid w:val="2DE1C89C"/>
    <w:rsid w:val="2E228613"/>
    <w:rsid w:val="2E8D6D72"/>
    <w:rsid w:val="329028C8"/>
    <w:rsid w:val="33A9074A"/>
    <w:rsid w:val="36C0DEBA"/>
    <w:rsid w:val="371D2173"/>
    <w:rsid w:val="3888239E"/>
    <w:rsid w:val="38B8F1D4"/>
    <w:rsid w:val="39E6F52E"/>
    <w:rsid w:val="3A76E967"/>
    <w:rsid w:val="3A984650"/>
    <w:rsid w:val="3B640E87"/>
    <w:rsid w:val="3B82C58F"/>
    <w:rsid w:val="3B8C9528"/>
    <w:rsid w:val="3D1E95F0"/>
    <w:rsid w:val="3D286589"/>
    <w:rsid w:val="41855A47"/>
    <w:rsid w:val="41F69002"/>
    <w:rsid w:val="4251C071"/>
    <w:rsid w:val="428CF25F"/>
    <w:rsid w:val="43212AA8"/>
    <w:rsid w:val="4380C665"/>
    <w:rsid w:val="44594D12"/>
    <w:rsid w:val="449B6B4F"/>
    <w:rsid w:val="44BD75DB"/>
    <w:rsid w:val="458285F7"/>
    <w:rsid w:val="45ED6D56"/>
    <w:rsid w:val="45F51D73"/>
    <w:rsid w:val="470A648D"/>
    <w:rsid w:val="48877CEB"/>
    <w:rsid w:val="49C53993"/>
    <w:rsid w:val="4A065CAC"/>
    <w:rsid w:val="4BDDD5B0"/>
    <w:rsid w:val="4E002F58"/>
    <w:rsid w:val="4ED2DC68"/>
    <w:rsid w:val="51587F60"/>
    <w:rsid w:val="5289DCB9"/>
    <w:rsid w:val="52F44FC1"/>
    <w:rsid w:val="533560CC"/>
    <w:rsid w:val="54902022"/>
    <w:rsid w:val="54EC62DB"/>
    <w:rsid w:val="562BF083"/>
    <w:rsid w:val="59A3E39A"/>
    <w:rsid w:val="5B3FB3FB"/>
    <w:rsid w:val="5E2B07C0"/>
    <w:rsid w:val="5EF7797D"/>
    <w:rsid w:val="60CA2191"/>
    <w:rsid w:val="61A20533"/>
    <w:rsid w:val="636EA3CA"/>
    <w:rsid w:val="646CA9B2"/>
    <w:rsid w:val="689475FF"/>
    <w:rsid w:val="69172F8D"/>
    <w:rsid w:val="69401AD5"/>
    <w:rsid w:val="6B2413EB"/>
    <w:rsid w:val="6DAEF2F5"/>
    <w:rsid w:val="6F840381"/>
    <w:rsid w:val="6FC7879C"/>
    <w:rsid w:val="711FD3E2"/>
    <w:rsid w:val="71B545B3"/>
    <w:rsid w:val="76C88E59"/>
    <w:rsid w:val="79E706BE"/>
    <w:rsid w:val="7B82D71F"/>
    <w:rsid w:val="7CFD9298"/>
    <w:rsid w:val="7D3F8EAF"/>
    <w:rsid w:val="7EBA77E1"/>
    <w:rsid w:val="7EC08DEC"/>
    <w:rsid w:val="7EDB5F10"/>
    <w:rsid w:val="7FC76331"/>
    <w:rsid w:val="7FDBC536"/>
    <w:rsid w:val="7FE59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2FD6D"/>
  <w15:chartTrackingRefBased/>
  <w15:docId w15:val="{8740FA25-72DC-4460-8D0D-8B89935EE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7553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lkirk.gov.uk/services/environment/food-safety/fhis.aspx" TargetMode="External"/><Relationship Id="rId3" Type="http://schemas.openxmlformats.org/officeDocument/2006/relationships/webSettings" Target="webSettings.xml"/><Relationship Id="rId7" Type="http://schemas.openxmlformats.org/officeDocument/2006/relationships/hyperlink" Target="https://www.gov.uk/food-safety-your-responsibilities/food-inspections" TargetMode="External"/><Relationship Id="Rc92332051ec447a8"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mbridge.gov.uk/media/1311/sfbb-catering-pack-diary-refill.pdf" TargetMode="External"/><Relationship Id="rId5" Type="http://schemas.openxmlformats.org/officeDocument/2006/relationships/hyperlink" Target="https://www.norwich.gov.uk/info/20286/advice_for_food_businesses/1907/safer_food_better_business_sfbb" TargetMode="External"/><Relationship Id="rId10" Type="http://schemas.openxmlformats.org/officeDocument/2006/relationships/theme" Target="theme/theme1.xml"/><Relationship Id="rId4" Type="http://schemas.openxmlformats.org/officeDocument/2006/relationships/hyperlink" Target="https://www.food.gov.uk/business-guidance/hazard-analysis-and-critical-control-point-haccp"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917</Words>
  <Characters>5230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Andreea Iordache (2119156)</dc:creator>
  <cp:keywords/>
  <dc:description/>
  <cp:lastModifiedBy>Madalina Iordache</cp:lastModifiedBy>
  <cp:revision>7</cp:revision>
  <dcterms:created xsi:type="dcterms:W3CDTF">2022-05-29T21:49:00Z</dcterms:created>
  <dcterms:modified xsi:type="dcterms:W3CDTF">2022-06-01T23:21:00Z</dcterms:modified>
</cp:coreProperties>
</file>