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4012" w:rsidRDefault="007D02F1">
      <w:r>
        <w:rPr>
          <w:rFonts w:ascii="Myriad Pro" w:hAnsi="Myriad Pro"/>
          <w:noProof/>
          <w:lang w:eastAsia="en-GB"/>
        </w:rPr>
        <w:drawing>
          <wp:anchor distT="0" distB="0" distL="114300" distR="114300" simplePos="0" relativeHeight="251660288" behindDoc="1" locked="0" layoutInCell="1" allowOverlap="1" wp14:anchorId="4C4F6F3E" wp14:editId="4C4F6F3F">
            <wp:simplePos x="0" y="0"/>
            <wp:positionH relativeFrom="page">
              <wp:align>left</wp:align>
            </wp:positionH>
            <wp:positionV relativeFrom="paragraph">
              <wp:posOffset>-883920</wp:posOffset>
            </wp:positionV>
            <wp:extent cx="7527471" cy="10647377"/>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27471" cy="10647377"/>
                    </a:xfrm>
                    <a:prstGeom prst="rect">
                      <a:avLst/>
                    </a:prstGeom>
                  </pic:spPr>
                </pic:pic>
              </a:graphicData>
            </a:graphic>
            <wp14:sizeRelH relativeFrom="page">
              <wp14:pctWidth>0</wp14:pctWidth>
            </wp14:sizeRelH>
            <wp14:sizeRelV relativeFrom="page">
              <wp14:pctHeight>0</wp14:pctHeight>
            </wp14:sizeRelV>
          </wp:anchor>
        </w:drawing>
      </w:r>
      <w:r w:rsidR="00B85EDB">
        <w:rPr>
          <w:noProof/>
          <w:lang w:eastAsia="en-GB"/>
        </w:rPr>
        <w:drawing>
          <wp:anchor distT="0" distB="0" distL="114300" distR="114300" simplePos="0" relativeHeight="251658240" behindDoc="1" locked="0" layoutInCell="1" allowOverlap="1" wp14:anchorId="4C4F6F40" wp14:editId="4C4F6F41">
            <wp:simplePos x="0" y="0"/>
            <wp:positionH relativeFrom="margin">
              <wp:align>center</wp:align>
            </wp:positionH>
            <wp:positionV relativeFrom="paragraph">
              <wp:posOffset>126387</wp:posOffset>
            </wp:positionV>
            <wp:extent cx="6144650" cy="2459421"/>
            <wp:effectExtent l="0" t="0" r="8890" b="0"/>
            <wp:wrapNone/>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Logo.jpg"/>
                    <pic:cNvPicPr/>
                  </pic:nvPicPr>
                  <pic:blipFill>
                    <a:blip r:embed="rId9">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6144650" cy="2459421"/>
                    </a:xfrm>
                    <a:prstGeom prst="rect">
                      <a:avLst/>
                    </a:prstGeom>
                  </pic:spPr>
                </pic:pic>
              </a:graphicData>
            </a:graphic>
          </wp:anchor>
        </w:drawing>
      </w:r>
    </w:p>
    <w:p w:rsidR="00424012" w:rsidRDefault="00424012" w:rsidP="00440ACC"/>
    <w:p w:rsidR="00424012" w:rsidRDefault="00424012" w:rsidP="00440ACC"/>
    <w:p w:rsidR="00424012" w:rsidRDefault="00424012" w:rsidP="00440ACC"/>
    <w:p w:rsidR="00424012" w:rsidRDefault="00424012" w:rsidP="00440ACC"/>
    <w:p w:rsidR="00440ACC" w:rsidRDefault="00440ACC" w:rsidP="00440ACC"/>
    <w:p w:rsidR="00D34B78" w:rsidRPr="00424012" w:rsidRDefault="00D34B78" w:rsidP="0092197D"/>
    <w:p w:rsidR="00D34B78" w:rsidRPr="00424012" w:rsidRDefault="00D34B78" w:rsidP="0092197D"/>
    <w:p w:rsidR="00D34B78" w:rsidRDefault="00D34B78" w:rsidP="0092197D"/>
    <w:p w:rsidR="00B85EDB" w:rsidRDefault="00B85EDB" w:rsidP="0092197D"/>
    <w:p w:rsidR="00B85EDB" w:rsidRDefault="00B85EDB" w:rsidP="0092197D"/>
    <w:p w:rsidR="00B85EDB" w:rsidRDefault="00B85EDB" w:rsidP="0092197D"/>
    <w:p w:rsidR="00B85EDB" w:rsidRPr="00424012" w:rsidRDefault="00B85EDB" w:rsidP="0092197D"/>
    <w:p w:rsidR="00814B58" w:rsidRPr="00DC43A7" w:rsidRDefault="00DC43A7" w:rsidP="00DC43A7">
      <w:pPr>
        <w:jc w:val="right"/>
        <w:rPr>
          <w:b/>
          <w:color w:val="5B9BD5" w:themeColor="accent1"/>
          <w:sz w:val="48"/>
          <w:szCs w:val="48"/>
        </w:rPr>
      </w:pPr>
      <w:r w:rsidRPr="00DC43A7">
        <w:rPr>
          <w:b/>
          <w:color w:val="5B9BD5" w:themeColor="accent1"/>
          <w:sz w:val="48"/>
          <w:szCs w:val="48"/>
        </w:rPr>
        <w:t>Transient Thermal Diffusion model</w:t>
      </w:r>
    </w:p>
    <w:p w:rsidR="00D34B78" w:rsidRPr="00424012" w:rsidRDefault="00D34B78" w:rsidP="0092197D"/>
    <w:p w:rsidR="00D34B78" w:rsidRPr="00424012" w:rsidRDefault="00D34B78" w:rsidP="0092197D"/>
    <w:p w:rsidR="00D34B78" w:rsidRPr="00424012" w:rsidRDefault="00D34B78" w:rsidP="0092197D"/>
    <w:p w:rsidR="00D34B78" w:rsidRPr="00424012" w:rsidRDefault="00D34B78" w:rsidP="0092197D"/>
    <w:p w:rsidR="00D34B78" w:rsidRPr="007D02F1" w:rsidRDefault="00AF74D8" w:rsidP="0092197D">
      <w:pPr>
        <w:rPr>
          <w:color w:val="FFFFFF" w:themeColor="background1"/>
        </w:rPr>
      </w:pPr>
      <w:r w:rsidRPr="007D02F1">
        <w:rPr>
          <w:color w:val="FFFFFF" w:themeColor="background1"/>
        </w:rPr>
        <w:t>Emanuele Di Crosta</w:t>
      </w:r>
    </w:p>
    <w:p w:rsidR="00AF74D8" w:rsidRPr="007D02F1" w:rsidRDefault="00AF74D8" w:rsidP="0092197D">
      <w:pPr>
        <w:rPr>
          <w:color w:val="FFFFFF" w:themeColor="background1"/>
        </w:rPr>
      </w:pPr>
      <w:r w:rsidRPr="007D02F1">
        <w:rPr>
          <w:color w:val="FFFFFF" w:themeColor="background1"/>
        </w:rPr>
        <w:t>P151088</w:t>
      </w:r>
    </w:p>
    <w:p w:rsidR="00B85EDB" w:rsidRDefault="00B85EDB" w:rsidP="001C04C3">
      <w:pPr>
        <w:jc w:val="right"/>
      </w:pPr>
    </w:p>
    <w:p w:rsidR="00AF74D8" w:rsidRDefault="00424012" w:rsidP="001C04C3">
      <w:pPr>
        <w:jc w:val="right"/>
        <w:rPr>
          <w:color w:val="FFFFFF" w:themeColor="background1"/>
        </w:rPr>
      </w:pPr>
      <w:r w:rsidRPr="007D02F1">
        <w:rPr>
          <w:color w:val="FFFFFF" w:themeColor="background1"/>
        </w:rPr>
        <w:t>DATE</w:t>
      </w:r>
    </w:p>
    <w:p w:rsidR="00DC43A7" w:rsidRPr="007D02F1" w:rsidRDefault="00DC43A7" w:rsidP="001C04C3">
      <w:pPr>
        <w:jc w:val="right"/>
        <w:rPr>
          <w:color w:val="FFFFFF" w:themeColor="background1"/>
        </w:rPr>
      </w:pPr>
      <w:r>
        <w:rPr>
          <w:color w:val="FFFFFF" w:themeColor="background1"/>
        </w:rPr>
        <w:t>24/01/2020</w:t>
      </w:r>
    </w:p>
    <w:p w:rsidR="00DC43A7" w:rsidRDefault="00424012" w:rsidP="005031F0">
      <w:pPr>
        <w:rPr>
          <w:color w:val="FFFFFF" w:themeColor="background1"/>
        </w:rPr>
      </w:pPr>
      <w:r w:rsidRPr="007D02F1">
        <w:rPr>
          <w:color w:val="FFFFFF" w:themeColor="background1"/>
        </w:rPr>
        <w:t>COURSE</w:t>
      </w:r>
    </w:p>
    <w:p w:rsidR="005448A3" w:rsidRDefault="00DC43A7" w:rsidP="005031F0">
      <w:proofErr w:type="spellStart"/>
      <w:r>
        <w:rPr>
          <w:color w:val="FFFFFF" w:themeColor="background1"/>
        </w:rPr>
        <w:t>Beng</w:t>
      </w:r>
      <w:proofErr w:type="spellEnd"/>
      <w:r>
        <w:rPr>
          <w:color w:val="FFFFFF" w:themeColor="background1"/>
        </w:rPr>
        <w:t xml:space="preserve"> Motorcycle Engineering</w:t>
      </w:r>
      <w:r w:rsidR="005448A3">
        <w:br w:type="page"/>
      </w:r>
    </w:p>
    <w:p w:rsidR="005448A3" w:rsidRDefault="005448A3" w:rsidP="005031F0">
      <w:pPr>
        <w:sectPr w:rsidR="005448A3" w:rsidSect="005448A3">
          <w:footerReference w:type="default" r:id="rId11"/>
          <w:pgSz w:w="11906" w:h="16838"/>
          <w:pgMar w:top="1440" w:right="1440" w:bottom="1440" w:left="1440" w:header="708" w:footer="708" w:gutter="0"/>
          <w:pgBorders w:display="firstPage" w:offsetFrom="page">
            <w:top w:val="single" w:sz="8" w:space="24" w:color="auto"/>
            <w:left w:val="single" w:sz="8" w:space="24" w:color="auto"/>
            <w:bottom w:val="single" w:sz="8" w:space="24" w:color="auto"/>
            <w:right w:val="single" w:sz="8" w:space="24" w:color="auto"/>
          </w:pgBorders>
          <w:pgNumType w:fmt="lowerRoman" w:start="1"/>
          <w:cols w:space="708"/>
          <w:titlePg/>
          <w:docGrid w:linePitch="360"/>
        </w:sectPr>
      </w:pPr>
    </w:p>
    <w:p w:rsidR="005031F0" w:rsidRDefault="005031F0" w:rsidP="005031F0"/>
    <w:sdt>
      <w:sdtPr>
        <w:rPr>
          <w:rFonts w:ascii="Arial" w:eastAsiaTheme="minorHAnsi" w:hAnsi="Arial" w:cstheme="minorBidi"/>
          <w:color w:val="auto"/>
          <w:sz w:val="22"/>
          <w:szCs w:val="22"/>
          <w:lang w:val="it-IT" w:eastAsia="en-US"/>
        </w:rPr>
        <w:id w:val="2075935158"/>
        <w:docPartObj>
          <w:docPartGallery w:val="Table of Contents"/>
          <w:docPartUnique/>
        </w:docPartObj>
      </w:sdtPr>
      <w:sdtEndPr>
        <w:rPr>
          <w:b/>
          <w:bCs/>
        </w:rPr>
      </w:sdtEndPr>
      <w:sdtContent>
        <w:p w:rsidR="0092197D" w:rsidRPr="00E025BD" w:rsidRDefault="00E025BD">
          <w:pPr>
            <w:pStyle w:val="TOCHeading"/>
          </w:pPr>
          <w:r>
            <w:t xml:space="preserve">Contents </w:t>
          </w:r>
        </w:p>
        <w:p w:rsidR="00991630" w:rsidRDefault="00991630">
          <w:pPr>
            <w:pStyle w:val="TOC1"/>
            <w:tabs>
              <w:tab w:val="left" w:pos="440"/>
              <w:tab w:val="right" w:leader="dot" w:pos="9016"/>
            </w:tabs>
          </w:pPr>
        </w:p>
        <w:p w:rsidR="00796092" w:rsidRDefault="0092197D">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0796819" w:history="1">
            <w:r w:rsidR="00796092" w:rsidRPr="00AC3E4E">
              <w:rPr>
                <w:rStyle w:val="Hyperlink"/>
                <w:noProof/>
              </w:rPr>
              <w:t>1</w:t>
            </w:r>
            <w:r w:rsidR="00796092">
              <w:rPr>
                <w:rFonts w:asciiTheme="minorHAnsi" w:eastAsiaTheme="minorEastAsia" w:hAnsiTheme="minorHAnsi"/>
                <w:noProof/>
                <w:lang w:eastAsia="en-GB"/>
              </w:rPr>
              <w:tab/>
            </w:r>
            <w:r w:rsidR="00796092" w:rsidRPr="00AC3E4E">
              <w:rPr>
                <w:rStyle w:val="Hyperlink"/>
                <w:noProof/>
              </w:rPr>
              <w:t>Introduction</w:t>
            </w:r>
            <w:r w:rsidR="00796092">
              <w:rPr>
                <w:noProof/>
                <w:webHidden/>
              </w:rPr>
              <w:tab/>
            </w:r>
            <w:r w:rsidR="00796092">
              <w:rPr>
                <w:noProof/>
                <w:webHidden/>
              </w:rPr>
              <w:fldChar w:fldCharType="begin"/>
            </w:r>
            <w:r w:rsidR="00796092">
              <w:rPr>
                <w:noProof/>
                <w:webHidden/>
              </w:rPr>
              <w:instrText xml:space="preserve"> PAGEREF _Toc30796819 \h </w:instrText>
            </w:r>
            <w:r w:rsidR="00796092">
              <w:rPr>
                <w:noProof/>
                <w:webHidden/>
              </w:rPr>
            </w:r>
            <w:r w:rsidR="00796092">
              <w:rPr>
                <w:noProof/>
                <w:webHidden/>
              </w:rPr>
              <w:fldChar w:fldCharType="separate"/>
            </w:r>
            <w:r w:rsidR="00796092">
              <w:rPr>
                <w:noProof/>
                <w:webHidden/>
              </w:rPr>
              <w:t>1</w:t>
            </w:r>
            <w:r w:rsidR="00796092">
              <w:rPr>
                <w:noProof/>
                <w:webHidden/>
              </w:rPr>
              <w:fldChar w:fldCharType="end"/>
            </w:r>
          </w:hyperlink>
        </w:p>
        <w:p w:rsidR="00796092" w:rsidRDefault="00796092">
          <w:pPr>
            <w:pStyle w:val="TOC1"/>
            <w:tabs>
              <w:tab w:val="left" w:pos="440"/>
              <w:tab w:val="right" w:leader="dot" w:pos="9016"/>
            </w:tabs>
            <w:rPr>
              <w:rFonts w:asciiTheme="minorHAnsi" w:eastAsiaTheme="minorEastAsia" w:hAnsiTheme="minorHAnsi"/>
              <w:noProof/>
              <w:lang w:eastAsia="en-GB"/>
            </w:rPr>
          </w:pPr>
          <w:hyperlink w:anchor="_Toc30796820" w:history="1">
            <w:r w:rsidRPr="00AC3E4E">
              <w:rPr>
                <w:rStyle w:val="Hyperlink"/>
                <w:noProof/>
              </w:rPr>
              <w:t>2</w:t>
            </w:r>
            <w:r>
              <w:rPr>
                <w:rFonts w:asciiTheme="minorHAnsi" w:eastAsiaTheme="minorEastAsia" w:hAnsiTheme="minorHAnsi"/>
                <w:noProof/>
                <w:lang w:eastAsia="en-GB"/>
              </w:rPr>
              <w:tab/>
            </w:r>
            <w:r w:rsidRPr="00AC3E4E">
              <w:rPr>
                <w:rStyle w:val="Hyperlink"/>
                <w:noProof/>
              </w:rPr>
              <w:t>Constitutive equation</w:t>
            </w:r>
            <w:r>
              <w:rPr>
                <w:noProof/>
                <w:webHidden/>
              </w:rPr>
              <w:tab/>
            </w:r>
            <w:r>
              <w:rPr>
                <w:noProof/>
                <w:webHidden/>
              </w:rPr>
              <w:fldChar w:fldCharType="begin"/>
            </w:r>
            <w:r>
              <w:rPr>
                <w:noProof/>
                <w:webHidden/>
              </w:rPr>
              <w:instrText xml:space="preserve"> PAGEREF _Toc30796820 \h </w:instrText>
            </w:r>
            <w:r>
              <w:rPr>
                <w:noProof/>
                <w:webHidden/>
              </w:rPr>
            </w:r>
            <w:r>
              <w:rPr>
                <w:noProof/>
                <w:webHidden/>
              </w:rPr>
              <w:fldChar w:fldCharType="separate"/>
            </w:r>
            <w:r>
              <w:rPr>
                <w:noProof/>
                <w:webHidden/>
              </w:rPr>
              <w:t>1</w:t>
            </w:r>
            <w:r>
              <w:rPr>
                <w:noProof/>
                <w:webHidden/>
              </w:rPr>
              <w:fldChar w:fldCharType="end"/>
            </w:r>
          </w:hyperlink>
        </w:p>
        <w:p w:rsidR="00796092" w:rsidRDefault="00796092">
          <w:pPr>
            <w:pStyle w:val="TOC1"/>
            <w:tabs>
              <w:tab w:val="left" w:pos="440"/>
              <w:tab w:val="right" w:leader="dot" w:pos="9016"/>
            </w:tabs>
            <w:rPr>
              <w:rFonts w:asciiTheme="minorHAnsi" w:eastAsiaTheme="minorEastAsia" w:hAnsiTheme="minorHAnsi"/>
              <w:noProof/>
              <w:lang w:eastAsia="en-GB"/>
            </w:rPr>
          </w:pPr>
          <w:hyperlink w:anchor="_Toc30796821" w:history="1">
            <w:r w:rsidRPr="00AC3E4E">
              <w:rPr>
                <w:rStyle w:val="Hyperlink"/>
                <w:noProof/>
              </w:rPr>
              <w:t>3</w:t>
            </w:r>
            <w:r>
              <w:rPr>
                <w:rFonts w:asciiTheme="minorHAnsi" w:eastAsiaTheme="minorEastAsia" w:hAnsiTheme="minorHAnsi"/>
                <w:noProof/>
                <w:lang w:eastAsia="en-GB"/>
              </w:rPr>
              <w:tab/>
            </w:r>
            <w:r w:rsidRPr="00AC3E4E">
              <w:rPr>
                <w:rStyle w:val="Hyperlink"/>
                <w:noProof/>
              </w:rPr>
              <w:t>Methodology to discretize the constitutive equation</w:t>
            </w:r>
            <w:r>
              <w:rPr>
                <w:noProof/>
                <w:webHidden/>
              </w:rPr>
              <w:tab/>
            </w:r>
            <w:r>
              <w:rPr>
                <w:noProof/>
                <w:webHidden/>
              </w:rPr>
              <w:fldChar w:fldCharType="begin"/>
            </w:r>
            <w:r>
              <w:rPr>
                <w:noProof/>
                <w:webHidden/>
              </w:rPr>
              <w:instrText xml:space="preserve"> PAGEREF _Toc30796821 \h </w:instrText>
            </w:r>
            <w:r>
              <w:rPr>
                <w:noProof/>
                <w:webHidden/>
              </w:rPr>
            </w:r>
            <w:r>
              <w:rPr>
                <w:noProof/>
                <w:webHidden/>
              </w:rPr>
              <w:fldChar w:fldCharType="separate"/>
            </w:r>
            <w:r>
              <w:rPr>
                <w:noProof/>
                <w:webHidden/>
              </w:rPr>
              <w:t>2</w:t>
            </w:r>
            <w:r>
              <w:rPr>
                <w:noProof/>
                <w:webHidden/>
              </w:rPr>
              <w:fldChar w:fldCharType="end"/>
            </w:r>
          </w:hyperlink>
        </w:p>
        <w:p w:rsidR="00796092" w:rsidRDefault="00796092">
          <w:pPr>
            <w:pStyle w:val="TOC1"/>
            <w:tabs>
              <w:tab w:val="left" w:pos="440"/>
              <w:tab w:val="right" w:leader="dot" w:pos="9016"/>
            </w:tabs>
            <w:rPr>
              <w:rFonts w:asciiTheme="minorHAnsi" w:eastAsiaTheme="minorEastAsia" w:hAnsiTheme="minorHAnsi"/>
              <w:noProof/>
              <w:lang w:eastAsia="en-GB"/>
            </w:rPr>
          </w:pPr>
          <w:hyperlink w:anchor="_Toc30796822" w:history="1">
            <w:r w:rsidRPr="00AC3E4E">
              <w:rPr>
                <w:rStyle w:val="Hyperlink"/>
                <w:noProof/>
              </w:rPr>
              <w:t>4</w:t>
            </w:r>
            <w:r>
              <w:rPr>
                <w:rFonts w:asciiTheme="minorHAnsi" w:eastAsiaTheme="minorEastAsia" w:hAnsiTheme="minorHAnsi"/>
                <w:noProof/>
                <w:lang w:eastAsia="en-GB"/>
              </w:rPr>
              <w:tab/>
            </w:r>
            <w:r w:rsidRPr="00AC3E4E">
              <w:rPr>
                <w:rStyle w:val="Hyperlink"/>
                <w:noProof/>
              </w:rPr>
              <w:t>Initial and boundary condition</w:t>
            </w:r>
            <w:r>
              <w:rPr>
                <w:noProof/>
                <w:webHidden/>
              </w:rPr>
              <w:tab/>
            </w:r>
            <w:r>
              <w:rPr>
                <w:noProof/>
                <w:webHidden/>
              </w:rPr>
              <w:fldChar w:fldCharType="begin"/>
            </w:r>
            <w:r>
              <w:rPr>
                <w:noProof/>
                <w:webHidden/>
              </w:rPr>
              <w:instrText xml:space="preserve"> PAGEREF _Toc30796822 \h </w:instrText>
            </w:r>
            <w:r>
              <w:rPr>
                <w:noProof/>
                <w:webHidden/>
              </w:rPr>
            </w:r>
            <w:r>
              <w:rPr>
                <w:noProof/>
                <w:webHidden/>
              </w:rPr>
              <w:fldChar w:fldCharType="separate"/>
            </w:r>
            <w:r>
              <w:rPr>
                <w:noProof/>
                <w:webHidden/>
              </w:rPr>
              <w:t>4</w:t>
            </w:r>
            <w:r>
              <w:rPr>
                <w:noProof/>
                <w:webHidden/>
              </w:rPr>
              <w:fldChar w:fldCharType="end"/>
            </w:r>
          </w:hyperlink>
        </w:p>
        <w:p w:rsidR="00796092" w:rsidRDefault="00796092">
          <w:pPr>
            <w:pStyle w:val="TOC1"/>
            <w:tabs>
              <w:tab w:val="left" w:pos="440"/>
              <w:tab w:val="right" w:leader="dot" w:pos="9016"/>
            </w:tabs>
            <w:rPr>
              <w:rFonts w:asciiTheme="minorHAnsi" w:eastAsiaTheme="minorEastAsia" w:hAnsiTheme="minorHAnsi"/>
              <w:noProof/>
              <w:lang w:eastAsia="en-GB"/>
            </w:rPr>
          </w:pPr>
          <w:hyperlink w:anchor="_Toc30796823" w:history="1">
            <w:r w:rsidRPr="00AC3E4E">
              <w:rPr>
                <w:rStyle w:val="Hyperlink"/>
                <w:noProof/>
              </w:rPr>
              <w:t>5</w:t>
            </w:r>
            <w:r>
              <w:rPr>
                <w:rFonts w:asciiTheme="minorHAnsi" w:eastAsiaTheme="minorEastAsia" w:hAnsiTheme="minorHAnsi"/>
                <w:noProof/>
                <w:lang w:eastAsia="en-GB"/>
              </w:rPr>
              <w:tab/>
            </w:r>
            <w:r w:rsidRPr="00AC3E4E">
              <w:rPr>
                <w:rStyle w:val="Hyperlink"/>
                <w:noProof/>
              </w:rPr>
              <w:t>Script analysis</w:t>
            </w:r>
            <w:r>
              <w:rPr>
                <w:noProof/>
                <w:webHidden/>
              </w:rPr>
              <w:tab/>
            </w:r>
            <w:r>
              <w:rPr>
                <w:noProof/>
                <w:webHidden/>
              </w:rPr>
              <w:fldChar w:fldCharType="begin"/>
            </w:r>
            <w:r>
              <w:rPr>
                <w:noProof/>
                <w:webHidden/>
              </w:rPr>
              <w:instrText xml:space="preserve"> PAGEREF _Toc30796823 \h </w:instrText>
            </w:r>
            <w:r>
              <w:rPr>
                <w:noProof/>
                <w:webHidden/>
              </w:rPr>
            </w:r>
            <w:r>
              <w:rPr>
                <w:noProof/>
                <w:webHidden/>
              </w:rPr>
              <w:fldChar w:fldCharType="separate"/>
            </w:r>
            <w:r>
              <w:rPr>
                <w:noProof/>
                <w:webHidden/>
              </w:rPr>
              <w:t>6</w:t>
            </w:r>
            <w:r>
              <w:rPr>
                <w:noProof/>
                <w:webHidden/>
              </w:rPr>
              <w:fldChar w:fldCharType="end"/>
            </w:r>
          </w:hyperlink>
        </w:p>
        <w:p w:rsidR="00796092" w:rsidRDefault="00796092">
          <w:pPr>
            <w:pStyle w:val="TOC2"/>
            <w:tabs>
              <w:tab w:val="left" w:pos="880"/>
              <w:tab w:val="right" w:leader="dot" w:pos="9016"/>
            </w:tabs>
            <w:rPr>
              <w:rFonts w:asciiTheme="minorHAnsi" w:eastAsiaTheme="minorEastAsia" w:hAnsiTheme="minorHAnsi"/>
              <w:noProof/>
              <w:lang w:eastAsia="en-GB"/>
            </w:rPr>
          </w:pPr>
          <w:hyperlink w:anchor="_Toc30796824" w:history="1">
            <w:r w:rsidRPr="00AC3E4E">
              <w:rPr>
                <w:rStyle w:val="Hyperlink"/>
                <w:noProof/>
              </w:rPr>
              <w:t>5.1</w:t>
            </w:r>
            <w:r>
              <w:rPr>
                <w:rFonts w:asciiTheme="minorHAnsi" w:eastAsiaTheme="minorEastAsia" w:hAnsiTheme="minorHAnsi"/>
                <w:noProof/>
                <w:lang w:eastAsia="en-GB"/>
              </w:rPr>
              <w:tab/>
            </w:r>
            <w:r w:rsidRPr="00AC3E4E">
              <w:rPr>
                <w:rStyle w:val="Hyperlink"/>
                <w:noProof/>
              </w:rPr>
              <w:t>Basic case</w:t>
            </w:r>
            <w:r>
              <w:rPr>
                <w:noProof/>
                <w:webHidden/>
              </w:rPr>
              <w:tab/>
            </w:r>
            <w:r>
              <w:rPr>
                <w:noProof/>
                <w:webHidden/>
              </w:rPr>
              <w:fldChar w:fldCharType="begin"/>
            </w:r>
            <w:r>
              <w:rPr>
                <w:noProof/>
                <w:webHidden/>
              </w:rPr>
              <w:instrText xml:space="preserve"> PAGEREF _Toc30796824 \h </w:instrText>
            </w:r>
            <w:r>
              <w:rPr>
                <w:noProof/>
                <w:webHidden/>
              </w:rPr>
            </w:r>
            <w:r>
              <w:rPr>
                <w:noProof/>
                <w:webHidden/>
              </w:rPr>
              <w:fldChar w:fldCharType="separate"/>
            </w:r>
            <w:r>
              <w:rPr>
                <w:noProof/>
                <w:webHidden/>
              </w:rPr>
              <w:t>6</w:t>
            </w:r>
            <w:r>
              <w:rPr>
                <w:noProof/>
                <w:webHidden/>
              </w:rPr>
              <w:fldChar w:fldCharType="end"/>
            </w:r>
          </w:hyperlink>
        </w:p>
        <w:p w:rsidR="00796092" w:rsidRDefault="00796092">
          <w:pPr>
            <w:pStyle w:val="TOC2"/>
            <w:tabs>
              <w:tab w:val="left" w:pos="880"/>
              <w:tab w:val="right" w:leader="dot" w:pos="9016"/>
            </w:tabs>
            <w:rPr>
              <w:rFonts w:asciiTheme="minorHAnsi" w:eastAsiaTheme="minorEastAsia" w:hAnsiTheme="minorHAnsi"/>
              <w:noProof/>
              <w:lang w:eastAsia="en-GB"/>
            </w:rPr>
          </w:pPr>
          <w:hyperlink w:anchor="_Toc30796825" w:history="1">
            <w:r w:rsidRPr="00AC3E4E">
              <w:rPr>
                <w:rStyle w:val="Hyperlink"/>
                <w:noProof/>
              </w:rPr>
              <w:t>5.2</w:t>
            </w:r>
            <w:r>
              <w:rPr>
                <w:rFonts w:asciiTheme="minorHAnsi" w:eastAsiaTheme="minorEastAsia" w:hAnsiTheme="minorHAnsi"/>
                <w:noProof/>
                <w:lang w:eastAsia="en-GB"/>
              </w:rPr>
              <w:tab/>
            </w:r>
            <w:r w:rsidRPr="00AC3E4E">
              <w:rPr>
                <w:rStyle w:val="Hyperlink"/>
                <w:noProof/>
              </w:rPr>
              <w:t>Assignment</w:t>
            </w:r>
            <w:r>
              <w:rPr>
                <w:noProof/>
                <w:webHidden/>
              </w:rPr>
              <w:tab/>
            </w:r>
            <w:r>
              <w:rPr>
                <w:noProof/>
                <w:webHidden/>
              </w:rPr>
              <w:fldChar w:fldCharType="begin"/>
            </w:r>
            <w:r>
              <w:rPr>
                <w:noProof/>
                <w:webHidden/>
              </w:rPr>
              <w:instrText xml:space="preserve"> PAGEREF _Toc30796825 \h </w:instrText>
            </w:r>
            <w:r>
              <w:rPr>
                <w:noProof/>
                <w:webHidden/>
              </w:rPr>
            </w:r>
            <w:r>
              <w:rPr>
                <w:noProof/>
                <w:webHidden/>
              </w:rPr>
              <w:fldChar w:fldCharType="separate"/>
            </w:r>
            <w:r>
              <w:rPr>
                <w:noProof/>
                <w:webHidden/>
              </w:rPr>
              <w:t>9</w:t>
            </w:r>
            <w:r>
              <w:rPr>
                <w:noProof/>
                <w:webHidden/>
              </w:rPr>
              <w:fldChar w:fldCharType="end"/>
            </w:r>
          </w:hyperlink>
        </w:p>
        <w:p w:rsidR="00796092" w:rsidRDefault="00796092">
          <w:pPr>
            <w:pStyle w:val="TOC1"/>
            <w:tabs>
              <w:tab w:val="left" w:pos="440"/>
              <w:tab w:val="right" w:leader="dot" w:pos="9016"/>
            </w:tabs>
            <w:rPr>
              <w:rFonts w:asciiTheme="minorHAnsi" w:eastAsiaTheme="minorEastAsia" w:hAnsiTheme="minorHAnsi"/>
              <w:noProof/>
              <w:lang w:eastAsia="en-GB"/>
            </w:rPr>
          </w:pPr>
          <w:hyperlink w:anchor="_Toc30796826" w:history="1">
            <w:r w:rsidRPr="00AC3E4E">
              <w:rPr>
                <w:rStyle w:val="Hyperlink"/>
                <w:noProof/>
              </w:rPr>
              <w:t>6</w:t>
            </w:r>
            <w:r>
              <w:rPr>
                <w:rFonts w:asciiTheme="minorHAnsi" w:eastAsiaTheme="minorEastAsia" w:hAnsiTheme="minorHAnsi"/>
                <w:noProof/>
                <w:lang w:eastAsia="en-GB"/>
              </w:rPr>
              <w:tab/>
            </w:r>
            <w:r w:rsidRPr="00AC3E4E">
              <w:rPr>
                <w:rStyle w:val="Hyperlink"/>
                <w:noProof/>
              </w:rPr>
              <w:t>Results’ analysis</w:t>
            </w:r>
            <w:r>
              <w:rPr>
                <w:noProof/>
                <w:webHidden/>
              </w:rPr>
              <w:tab/>
            </w:r>
            <w:r>
              <w:rPr>
                <w:noProof/>
                <w:webHidden/>
              </w:rPr>
              <w:fldChar w:fldCharType="begin"/>
            </w:r>
            <w:r>
              <w:rPr>
                <w:noProof/>
                <w:webHidden/>
              </w:rPr>
              <w:instrText xml:space="preserve"> PAGEREF _Toc30796826 \h </w:instrText>
            </w:r>
            <w:r>
              <w:rPr>
                <w:noProof/>
                <w:webHidden/>
              </w:rPr>
            </w:r>
            <w:r>
              <w:rPr>
                <w:noProof/>
                <w:webHidden/>
              </w:rPr>
              <w:fldChar w:fldCharType="separate"/>
            </w:r>
            <w:r>
              <w:rPr>
                <w:noProof/>
                <w:webHidden/>
              </w:rPr>
              <w:t>11</w:t>
            </w:r>
            <w:r>
              <w:rPr>
                <w:noProof/>
                <w:webHidden/>
              </w:rPr>
              <w:fldChar w:fldCharType="end"/>
            </w:r>
          </w:hyperlink>
        </w:p>
        <w:p w:rsidR="00796092" w:rsidRDefault="00796092">
          <w:pPr>
            <w:pStyle w:val="TOC1"/>
            <w:tabs>
              <w:tab w:val="left" w:pos="440"/>
              <w:tab w:val="right" w:leader="dot" w:pos="9016"/>
            </w:tabs>
            <w:rPr>
              <w:rFonts w:asciiTheme="minorHAnsi" w:eastAsiaTheme="minorEastAsia" w:hAnsiTheme="minorHAnsi"/>
              <w:noProof/>
              <w:lang w:eastAsia="en-GB"/>
            </w:rPr>
          </w:pPr>
          <w:hyperlink w:anchor="_Toc30796827" w:history="1">
            <w:r w:rsidRPr="00AC3E4E">
              <w:rPr>
                <w:rStyle w:val="Hyperlink"/>
                <w:noProof/>
              </w:rPr>
              <w:t>7</w:t>
            </w:r>
            <w:r>
              <w:rPr>
                <w:rFonts w:asciiTheme="minorHAnsi" w:eastAsiaTheme="minorEastAsia" w:hAnsiTheme="minorHAnsi"/>
                <w:noProof/>
                <w:lang w:eastAsia="en-GB"/>
              </w:rPr>
              <w:tab/>
            </w:r>
            <w:r w:rsidRPr="00AC3E4E">
              <w:rPr>
                <w:rStyle w:val="Hyperlink"/>
                <w:noProof/>
              </w:rPr>
              <w:t>Limitations</w:t>
            </w:r>
            <w:r>
              <w:rPr>
                <w:noProof/>
                <w:webHidden/>
              </w:rPr>
              <w:tab/>
            </w:r>
            <w:r>
              <w:rPr>
                <w:noProof/>
                <w:webHidden/>
              </w:rPr>
              <w:fldChar w:fldCharType="begin"/>
            </w:r>
            <w:r>
              <w:rPr>
                <w:noProof/>
                <w:webHidden/>
              </w:rPr>
              <w:instrText xml:space="preserve"> PAGEREF _Toc30796827 \h </w:instrText>
            </w:r>
            <w:r>
              <w:rPr>
                <w:noProof/>
                <w:webHidden/>
              </w:rPr>
            </w:r>
            <w:r>
              <w:rPr>
                <w:noProof/>
                <w:webHidden/>
              </w:rPr>
              <w:fldChar w:fldCharType="separate"/>
            </w:r>
            <w:r>
              <w:rPr>
                <w:noProof/>
                <w:webHidden/>
              </w:rPr>
              <w:t>14</w:t>
            </w:r>
            <w:r>
              <w:rPr>
                <w:noProof/>
                <w:webHidden/>
              </w:rPr>
              <w:fldChar w:fldCharType="end"/>
            </w:r>
          </w:hyperlink>
        </w:p>
        <w:p w:rsidR="00796092" w:rsidRDefault="00796092">
          <w:pPr>
            <w:pStyle w:val="TOC1"/>
            <w:tabs>
              <w:tab w:val="left" w:pos="440"/>
              <w:tab w:val="right" w:leader="dot" w:pos="9016"/>
            </w:tabs>
            <w:rPr>
              <w:rFonts w:asciiTheme="minorHAnsi" w:eastAsiaTheme="minorEastAsia" w:hAnsiTheme="minorHAnsi"/>
              <w:noProof/>
              <w:lang w:eastAsia="en-GB"/>
            </w:rPr>
          </w:pPr>
          <w:hyperlink w:anchor="_Toc30796828" w:history="1">
            <w:r w:rsidRPr="00AC3E4E">
              <w:rPr>
                <w:rStyle w:val="Hyperlink"/>
                <w:noProof/>
              </w:rPr>
              <w:t>8</w:t>
            </w:r>
            <w:r>
              <w:rPr>
                <w:rFonts w:asciiTheme="minorHAnsi" w:eastAsiaTheme="minorEastAsia" w:hAnsiTheme="minorHAnsi"/>
                <w:noProof/>
                <w:lang w:eastAsia="en-GB"/>
              </w:rPr>
              <w:tab/>
            </w:r>
            <w:r w:rsidRPr="00AC3E4E">
              <w:rPr>
                <w:rStyle w:val="Hyperlink"/>
                <w:noProof/>
              </w:rPr>
              <w:t>Further improvements</w:t>
            </w:r>
            <w:r>
              <w:rPr>
                <w:noProof/>
                <w:webHidden/>
              </w:rPr>
              <w:tab/>
            </w:r>
            <w:r>
              <w:rPr>
                <w:noProof/>
                <w:webHidden/>
              </w:rPr>
              <w:fldChar w:fldCharType="begin"/>
            </w:r>
            <w:r>
              <w:rPr>
                <w:noProof/>
                <w:webHidden/>
              </w:rPr>
              <w:instrText xml:space="preserve"> PAGEREF _Toc30796828 \h </w:instrText>
            </w:r>
            <w:r>
              <w:rPr>
                <w:noProof/>
                <w:webHidden/>
              </w:rPr>
            </w:r>
            <w:r>
              <w:rPr>
                <w:noProof/>
                <w:webHidden/>
              </w:rPr>
              <w:fldChar w:fldCharType="separate"/>
            </w:r>
            <w:r>
              <w:rPr>
                <w:noProof/>
                <w:webHidden/>
              </w:rPr>
              <w:t>15</w:t>
            </w:r>
            <w:r>
              <w:rPr>
                <w:noProof/>
                <w:webHidden/>
              </w:rPr>
              <w:fldChar w:fldCharType="end"/>
            </w:r>
          </w:hyperlink>
        </w:p>
        <w:p w:rsidR="00796092" w:rsidRDefault="00796092">
          <w:pPr>
            <w:pStyle w:val="TOC1"/>
            <w:tabs>
              <w:tab w:val="left" w:pos="440"/>
              <w:tab w:val="right" w:leader="dot" w:pos="9016"/>
            </w:tabs>
            <w:rPr>
              <w:rFonts w:asciiTheme="minorHAnsi" w:eastAsiaTheme="minorEastAsia" w:hAnsiTheme="minorHAnsi"/>
              <w:noProof/>
              <w:lang w:eastAsia="en-GB"/>
            </w:rPr>
          </w:pPr>
          <w:hyperlink w:anchor="_Toc30796829" w:history="1">
            <w:r w:rsidRPr="00AC3E4E">
              <w:rPr>
                <w:rStyle w:val="Hyperlink"/>
                <w:noProof/>
              </w:rPr>
              <w:t>9</w:t>
            </w:r>
            <w:r>
              <w:rPr>
                <w:rFonts w:asciiTheme="minorHAnsi" w:eastAsiaTheme="minorEastAsia" w:hAnsiTheme="minorHAnsi"/>
                <w:noProof/>
                <w:lang w:eastAsia="en-GB"/>
              </w:rPr>
              <w:tab/>
            </w:r>
            <w:r w:rsidRPr="00AC3E4E">
              <w:rPr>
                <w:rStyle w:val="Hyperlink"/>
                <w:noProof/>
              </w:rPr>
              <w:t>Conclusion</w:t>
            </w:r>
            <w:r>
              <w:rPr>
                <w:noProof/>
                <w:webHidden/>
              </w:rPr>
              <w:tab/>
            </w:r>
            <w:r>
              <w:rPr>
                <w:noProof/>
                <w:webHidden/>
              </w:rPr>
              <w:fldChar w:fldCharType="begin"/>
            </w:r>
            <w:r>
              <w:rPr>
                <w:noProof/>
                <w:webHidden/>
              </w:rPr>
              <w:instrText xml:space="preserve"> PAGEREF _Toc30796829 \h </w:instrText>
            </w:r>
            <w:r>
              <w:rPr>
                <w:noProof/>
                <w:webHidden/>
              </w:rPr>
            </w:r>
            <w:r>
              <w:rPr>
                <w:noProof/>
                <w:webHidden/>
              </w:rPr>
              <w:fldChar w:fldCharType="separate"/>
            </w:r>
            <w:r>
              <w:rPr>
                <w:noProof/>
                <w:webHidden/>
              </w:rPr>
              <w:t>15</w:t>
            </w:r>
            <w:r>
              <w:rPr>
                <w:noProof/>
                <w:webHidden/>
              </w:rPr>
              <w:fldChar w:fldCharType="end"/>
            </w:r>
          </w:hyperlink>
        </w:p>
        <w:p w:rsidR="00796092" w:rsidRDefault="00796092">
          <w:pPr>
            <w:pStyle w:val="TOC1"/>
            <w:tabs>
              <w:tab w:val="left" w:pos="660"/>
              <w:tab w:val="right" w:leader="dot" w:pos="9016"/>
            </w:tabs>
            <w:rPr>
              <w:rFonts w:asciiTheme="minorHAnsi" w:eastAsiaTheme="minorEastAsia" w:hAnsiTheme="minorHAnsi"/>
              <w:noProof/>
              <w:lang w:eastAsia="en-GB"/>
            </w:rPr>
          </w:pPr>
          <w:hyperlink w:anchor="_Toc30796830" w:history="1">
            <w:r w:rsidRPr="00AC3E4E">
              <w:rPr>
                <w:rStyle w:val="Hyperlink"/>
                <w:noProof/>
              </w:rPr>
              <w:t>10</w:t>
            </w:r>
            <w:r>
              <w:rPr>
                <w:rFonts w:asciiTheme="minorHAnsi" w:eastAsiaTheme="minorEastAsia" w:hAnsiTheme="minorHAnsi"/>
                <w:noProof/>
                <w:lang w:eastAsia="en-GB"/>
              </w:rPr>
              <w:tab/>
            </w:r>
            <w:r w:rsidRPr="00AC3E4E">
              <w:rPr>
                <w:rStyle w:val="Hyperlink"/>
                <w:noProof/>
                <w:lang w:val="it-IT"/>
              </w:rPr>
              <w:t>References</w:t>
            </w:r>
            <w:r>
              <w:rPr>
                <w:noProof/>
                <w:webHidden/>
              </w:rPr>
              <w:tab/>
            </w:r>
            <w:r>
              <w:rPr>
                <w:noProof/>
                <w:webHidden/>
              </w:rPr>
              <w:fldChar w:fldCharType="begin"/>
            </w:r>
            <w:r>
              <w:rPr>
                <w:noProof/>
                <w:webHidden/>
              </w:rPr>
              <w:instrText xml:space="preserve"> PAGEREF _Toc30796830 \h </w:instrText>
            </w:r>
            <w:r>
              <w:rPr>
                <w:noProof/>
                <w:webHidden/>
              </w:rPr>
            </w:r>
            <w:r>
              <w:rPr>
                <w:noProof/>
                <w:webHidden/>
              </w:rPr>
              <w:fldChar w:fldCharType="separate"/>
            </w:r>
            <w:r>
              <w:rPr>
                <w:noProof/>
                <w:webHidden/>
              </w:rPr>
              <w:t>16</w:t>
            </w:r>
            <w:r>
              <w:rPr>
                <w:noProof/>
                <w:webHidden/>
              </w:rPr>
              <w:fldChar w:fldCharType="end"/>
            </w:r>
          </w:hyperlink>
        </w:p>
        <w:p w:rsidR="00796092" w:rsidRDefault="00796092">
          <w:pPr>
            <w:pStyle w:val="TOC1"/>
            <w:tabs>
              <w:tab w:val="left" w:pos="660"/>
              <w:tab w:val="right" w:leader="dot" w:pos="9016"/>
            </w:tabs>
            <w:rPr>
              <w:rFonts w:asciiTheme="minorHAnsi" w:eastAsiaTheme="minorEastAsia" w:hAnsiTheme="minorHAnsi"/>
              <w:noProof/>
              <w:lang w:eastAsia="en-GB"/>
            </w:rPr>
          </w:pPr>
          <w:hyperlink w:anchor="_Toc30796831" w:history="1">
            <w:r w:rsidRPr="00AC3E4E">
              <w:rPr>
                <w:rStyle w:val="Hyperlink"/>
                <w:noProof/>
              </w:rPr>
              <w:t>11</w:t>
            </w:r>
            <w:r>
              <w:rPr>
                <w:rFonts w:asciiTheme="minorHAnsi" w:eastAsiaTheme="minorEastAsia" w:hAnsiTheme="minorHAnsi"/>
                <w:noProof/>
                <w:lang w:eastAsia="en-GB"/>
              </w:rPr>
              <w:tab/>
            </w:r>
            <w:r w:rsidRPr="00AC3E4E">
              <w:rPr>
                <w:rStyle w:val="Hyperlink"/>
                <w:noProof/>
              </w:rPr>
              <w:t>Appendix</w:t>
            </w:r>
            <w:r>
              <w:rPr>
                <w:noProof/>
                <w:webHidden/>
              </w:rPr>
              <w:tab/>
            </w:r>
            <w:r>
              <w:rPr>
                <w:noProof/>
                <w:webHidden/>
              </w:rPr>
              <w:fldChar w:fldCharType="begin"/>
            </w:r>
            <w:r>
              <w:rPr>
                <w:noProof/>
                <w:webHidden/>
              </w:rPr>
              <w:instrText xml:space="preserve"> PAGEREF _Toc30796831 \h </w:instrText>
            </w:r>
            <w:r>
              <w:rPr>
                <w:noProof/>
                <w:webHidden/>
              </w:rPr>
            </w:r>
            <w:r>
              <w:rPr>
                <w:noProof/>
                <w:webHidden/>
              </w:rPr>
              <w:fldChar w:fldCharType="separate"/>
            </w:r>
            <w:r>
              <w:rPr>
                <w:noProof/>
                <w:webHidden/>
              </w:rPr>
              <w:t>17</w:t>
            </w:r>
            <w:r>
              <w:rPr>
                <w:noProof/>
                <w:webHidden/>
              </w:rPr>
              <w:fldChar w:fldCharType="end"/>
            </w:r>
          </w:hyperlink>
        </w:p>
        <w:p w:rsidR="00796092" w:rsidRDefault="00796092">
          <w:pPr>
            <w:pStyle w:val="TOC2"/>
            <w:tabs>
              <w:tab w:val="left" w:pos="880"/>
              <w:tab w:val="right" w:leader="dot" w:pos="9016"/>
            </w:tabs>
            <w:rPr>
              <w:rFonts w:asciiTheme="minorHAnsi" w:eastAsiaTheme="minorEastAsia" w:hAnsiTheme="minorHAnsi"/>
              <w:noProof/>
              <w:lang w:eastAsia="en-GB"/>
            </w:rPr>
          </w:pPr>
          <w:hyperlink w:anchor="_Toc30796832" w:history="1">
            <w:r w:rsidRPr="00AC3E4E">
              <w:rPr>
                <w:rStyle w:val="Hyperlink"/>
                <w:noProof/>
                <w:lang w:val="it-IT"/>
              </w:rPr>
              <w:t>11.1</w:t>
            </w:r>
            <w:r>
              <w:rPr>
                <w:rFonts w:asciiTheme="minorHAnsi" w:eastAsiaTheme="minorEastAsia" w:hAnsiTheme="minorHAnsi"/>
                <w:noProof/>
                <w:lang w:eastAsia="en-GB"/>
              </w:rPr>
              <w:tab/>
            </w:r>
            <w:r w:rsidRPr="00AC3E4E">
              <w:rPr>
                <w:rStyle w:val="Hyperlink"/>
                <w:noProof/>
                <w:lang w:val="it-IT"/>
              </w:rPr>
              <w:t>Base case</w:t>
            </w:r>
            <w:r>
              <w:rPr>
                <w:noProof/>
                <w:webHidden/>
              </w:rPr>
              <w:tab/>
            </w:r>
            <w:r>
              <w:rPr>
                <w:noProof/>
                <w:webHidden/>
              </w:rPr>
              <w:fldChar w:fldCharType="begin"/>
            </w:r>
            <w:r>
              <w:rPr>
                <w:noProof/>
                <w:webHidden/>
              </w:rPr>
              <w:instrText xml:space="preserve"> PAGEREF _Toc30796832 \h </w:instrText>
            </w:r>
            <w:r>
              <w:rPr>
                <w:noProof/>
                <w:webHidden/>
              </w:rPr>
            </w:r>
            <w:r>
              <w:rPr>
                <w:noProof/>
                <w:webHidden/>
              </w:rPr>
              <w:fldChar w:fldCharType="separate"/>
            </w:r>
            <w:r>
              <w:rPr>
                <w:noProof/>
                <w:webHidden/>
              </w:rPr>
              <w:t>17</w:t>
            </w:r>
            <w:r>
              <w:rPr>
                <w:noProof/>
                <w:webHidden/>
              </w:rPr>
              <w:fldChar w:fldCharType="end"/>
            </w:r>
          </w:hyperlink>
        </w:p>
        <w:p w:rsidR="00796092" w:rsidRDefault="00796092">
          <w:pPr>
            <w:pStyle w:val="TOC2"/>
            <w:tabs>
              <w:tab w:val="left" w:pos="880"/>
              <w:tab w:val="right" w:leader="dot" w:pos="9016"/>
            </w:tabs>
            <w:rPr>
              <w:rFonts w:asciiTheme="minorHAnsi" w:eastAsiaTheme="minorEastAsia" w:hAnsiTheme="minorHAnsi"/>
              <w:noProof/>
              <w:lang w:eastAsia="en-GB"/>
            </w:rPr>
          </w:pPr>
          <w:hyperlink w:anchor="_Toc30796833" w:history="1">
            <w:r w:rsidRPr="00AC3E4E">
              <w:rPr>
                <w:rStyle w:val="Hyperlink"/>
                <w:noProof/>
                <w:lang w:val="it-IT"/>
              </w:rPr>
              <w:t>11.2</w:t>
            </w:r>
            <w:r>
              <w:rPr>
                <w:rFonts w:asciiTheme="minorHAnsi" w:eastAsiaTheme="minorEastAsia" w:hAnsiTheme="minorHAnsi"/>
                <w:noProof/>
                <w:lang w:eastAsia="en-GB"/>
              </w:rPr>
              <w:tab/>
            </w:r>
            <w:r w:rsidRPr="00AC3E4E">
              <w:rPr>
                <w:rStyle w:val="Hyperlink"/>
                <w:noProof/>
                <w:lang w:val="it-IT"/>
              </w:rPr>
              <w:t>Assignment</w:t>
            </w:r>
            <w:r>
              <w:rPr>
                <w:noProof/>
                <w:webHidden/>
              </w:rPr>
              <w:tab/>
            </w:r>
            <w:r>
              <w:rPr>
                <w:noProof/>
                <w:webHidden/>
              </w:rPr>
              <w:fldChar w:fldCharType="begin"/>
            </w:r>
            <w:r>
              <w:rPr>
                <w:noProof/>
                <w:webHidden/>
              </w:rPr>
              <w:instrText xml:space="preserve"> PAGEREF _Toc30796833 \h </w:instrText>
            </w:r>
            <w:r>
              <w:rPr>
                <w:noProof/>
                <w:webHidden/>
              </w:rPr>
            </w:r>
            <w:r>
              <w:rPr>
                <w:noProof/>
                <w:webHidden/>
              </w:rPr>
              <w:fldChar w:fldCharType="separate"/>
            </w:r>
            <w:r>
              <w:rPr>
                <w:noProof/>
                <w:webHidden/>
              </w:rPr>
              <w:t>18</w:t>
            </w:r>
            <w:r>
              <w:rPr>
                <w:noProof/>
                <w:webHidden/>
              </w:rPr>
              <w:fldChar w:fldCharType="end"/>
            </w:r>
          </w:hyperlink>
        </w:p>
        <w:p w:rsidR="001C04C3" w:rsidRDefault="0092197D">
          <w:pPr>
            <w:rPr>
              <w:b/>
              <w:bCs/>
              <w:lang w:val="it-IT"/>
            </w:rPr>
          </w:pPr>
          <w:r>
            <w:rPr>
              <w:b/>
              <w:bCs/>
              <w:lang w:val="it-IT"/>
            </w:rPr>
            <w:fldChar w:fldCharType="end"/>
          </w:r>
        </w:p>
      </w:sdtContent>
    </w:sdt>
    <w:p w:rsidR="00E13E6F" w:rsidRDefault="00E13E6F">
      <w:pPr>
        <w:pStyle w:val="TableofFigures"/>
        <w:tabs>
          <w:tab w:val="right" w:leader="dot" w:pos="9016"/>
        </w:tabs>
        <w:rPr>
          <w:rFonts w:asciiTheme="minorHAnsi" w:eastAsiaTheme="minorEastAsia" w:hAnsiTheme="minorHAnsi"/>
          <w:noProof/>
          <w:lang w:eastAsia="en-GB"/>
        </w:rPr>
      </w:pPr>
      <w:r>
        <w:rPr>
          <w:b/>
          <w:bCs/>
          <w:lang w:val="it-IT"/>
        </w:rPr>
        <w:fldChar w:fldCharType="begin"/>
      </w:r>
      <w:r>
        <w:rPr>
          <w:b/>
          <w:bCs/>
          <w:lang w:val="it-IT"/>
        </w:rPr>
        <w:instrText xml:space="preserve"> TOC \h \z \c "Figure" </w:instrText>
      </w:r>
      <w:r>
        <w:rPr>
          <w:b/>
          <w:bCs/>
          <w:lang w:val="it-IT"/>
        </w:rPr>
        <w:fldChar w:fldCharType="separate"/>
      </w:r>
      <w:hyperlink w:anchor="_Toc30794259" w:history="1">
        <w:r w:rsidRPr="00B92A91">
          <w:rPr>
            <w:rStyle w:val="Hyperlink"/>
            <w:noProof/>
          </w:rPr>
          <w:t>Figure 1 Grid spacing system</w:t>
        </w:r>
        <w:r>
          <w:rPr>
            <w:noProof/>
            <w:webHidden/>
          </w:rPr>
          <w:tab/>
        </w:r>
        <w:r>
          <w:rPr>
            <w:noProof/>
            <w:webHidden/>
          </w:rPr>
          <w:fldChar w:fldCharType="begin"/>
        </w:r>
        <w:r>
          <w:rPr>
            <w:noProof/>
            <w:webHidden/>
          </w:rPr>
          <w:instrText xml:space="preserve"> PAGEREF _Toc30794259 \h </w:instrText>
        </w:r>
        <w:r>
          <w:rPr>
            <w:noProof/>
            <w:webHidden/>
          </w:rPr>
        </w:r>
        <w:r>
          <w:rPr>
            <w:noProof/>
            <w:webHidden/>
          </w:rPr>
          <w:fldChar w:fldCharType="separate"/>
        </w:r>
        <w:r>
          <w:rPr>
            <w:noProof/>
            <w:webHidden/>
          </w:rPr>
          <w:t>2</w:t>
        </w:r>
        <w:r>
          <w:rPr>
            <w:noProof/>
            <w:webHidden/>
          </w:rPr>
          <w:fldChar w:fldCharType="end"/>
        </w:r>
      </w:hyperlink>
    </w:p>
    <w:p w:rsidR="00E13E6F" w:rsidRDefault="00E13E6F">
      <w:pPr>
        <w:pStyle w:val="TableofFigures"/>
        <w:tabs>
          <w:tab w:val="right" w:leader="dot" w:pos="9016"/>
        </w:tabs>
        <w:rPr>
          <w:rFonts w:asciiTheme="minorHAnsi" w:eastAsiaTheme="minorEastAsia" w:hAnsiTheme="minorHAnsi"/>
          <w:noProof/>
          <w:lang w:eastAsia="en-GB"/>
        </w:rPr>
      </w:pPr>
      <w:hyperlink w:anchor="_Toc30794260" w:history="1">
        <w:r w:rsidRPr="00B92A91">
          <w:rPr>
            <w:rStyle w:val="Hyperlink"/>
            <w:noProof/>
          </w:rPr>
          <w:t>Figure 2 Assignment case</w:t>
        </w:r>
        <w:r>
          <w:rPr>
            <w:noProof/>
            <w:webHidden/>
          </w:rPr>
          <w:tab/>
        </w:r>
        <w:r>
          <w:rPr>
            <w:noProof/>
            <w:webHidden/>
          </w:rPr>
          <w:fldChar w:fldCharType="begin"/>
        </w:r>
        <w:r>
          <w:rPr>
            <w:noProof/>
            <w:webHidden/>
          </w:rPr>
          <w:instrText xml:space="preserve"> PAGEREF _Toc30794260 \h </w:instrText>
        </w:r>
        <w:r>
          <w:rPr>
            <w:noProof/>
            <w:webHidden/>
          </w:rPr>
        </w:r>
        <w:r>
          <w:rPr>
            <w:noProof/>
            <w:webHidden/>
          </w:rPr>
          <w:fldChar w:fldCharType="separate"/>
        </w:r>
        <w:r>
          <w:rPr>
            <w:noProof/>
            <w:webHidden/>
          </w:rPr>
          <w:t>5</w:t>
        </w:r>
        <w:r>
          <w:rPr>
            <w:noProof/>
            <w:webHidden/>
          </w:rPr>
          <w:fldChar w:fldCharType="end"/>
        </w:r>
      </w:hyperlink>
    </w:p>
    <w:p w:rsidR="00E13E6F" w:rsidRDefault="00E13E6F">
      <w:pPr>
        <w:pStyle w:val="TableofFigures"/>
        <w:tabs>
          <w:tab w:val="right" w:leader="dot" w:pos="9016"/>
        </w:tabs>
        <w:rPr>
          <w:rFonts w:asciiTheme="minorHAnsi" w:eastAsiaTheme="minorEastAsia" w:hAnsiTheme="minorHAnsi"/>
          <w:noProof/>
          <w:lang w:eastAsia="en-GB"/>
        </w:rPr>
      </w:pPr>
      <w:hyperlink r:id="rId12" w:anchor="_Toc30794261" w:history="1">
        <w:r w:rsidRPr="00B92A91">
          <w:rPr>
            <w:rStyle w:val="Hyperlink"/>
            <w:noProof/>
          </w:rPr>
          <w:t>Figure 3 base case</w:t>
        </w:r>
        <w:r>
          <w:rPr>
            <w:noProof/>
            <w:webHidden/>
          </w:rPr>
          <w:tab/>
        </w:r>
        <w:r>
          <w:rPr>
            <w:noProof/>
            <w:webHidden/>
          </w:rPr>
          <w:fldChar w:fldCharType="begin"/>
        </w:r>
        <w:r>
          <w:rPr>
            <w:noProof/>
            <w:webHidden/>
          </w:rPr>
          <w:instrText xml:space="preserve"> PAGEREF _Toc30794261 \h </w:instrText>
        </w:r>
        <w:r>
          <w:rPr>
            <w:noProof/>
            <w:webHidden/>
          </w:rPr>
        </w:r>
        <w:r>
          <w:rPr>
            <w:noProof/>
            <w:webHidden/>
          </w:rPr>
          <w:fldChar w:fldCharType="separate"/>
        </w:r>
        <w:r>
          <w:rPr>
            <w:noProof/>
            <w:webHidden/>
          </w:rPr>
          <w:t>7</w:t>
        </w:r>
        <w:r>
          <w:rPr>
            <w:noProof/>
            <w:webHidden/>
          </w:rPr>
          <w:fldChar w:fldCharType="end"/>
        </w:r>
      </w:hyperlink>
    </w:p>
    <w:p w:rsidR="00E13E6F" w:rsidRDefault="00E13E6F">
      <w:pPr>
        <w:pStyle w:val="TableofFigures"/>
        <w:tabs>
          <w:tab w:val="right" w:leader="dot" w:pos="9016"/>
        </w:tabs>
        <w:rPr>
          <w:rFonts w:asciiTheme="minorHAnsi" w:eastAsiaTheme="minorEastAsia" w:hAnsiTheme="minorHAnsi"/>
          <w:noProof/>
          <w:lang w:eastAsia="en-GB"/>
        </w:rPr>
      </w:pPr>
      <w:hyperlink w:anchor="_Toc30794262" w:history="1">
        <w:r w:rsidRPr="00B92A91">
          <w:rPr>
            <w:rStyle w:val="Hyperlink"/>
            <w:noProof/>
          </w:rPr>
          <w:t>Figure 4 Matrix P at t=0</w:t>
        </w:r>
        <w:r>
          <w:rPr>
            <w:noProof/>
            <w:webHidden/>
          </w:rPr>
          <w:tab/>
        </w:r>
        <w:r>
          <w:rPr>
            <w:noProof/>
            <w:webHidden/>
          </w:rPr>
          <w:fldChar w:fldCharType="begin"/>
        </w:r>
        <w:r>
          <w:rPr>
            <w:noProof/>
            <w:webHidden/>
          </w:rPr>
          <w:instrText xml:space="preserve"> PAGEREF _Toc30794262 \h </w:instrText>
        </w:r>
        <w:r>
          <w:rPr>
            <w:noProof/>
            <w:webHidden/>
          </w:rPr>
        </w:r>
        <w:r>
          <w:rPr>
            <w:noProof/>
            <w:webHidden/>
          </w:rPr>
          <w:fldChar w:fldCharType="separate"/>
        </w:r>
        <w:r>
          <w:rPr>
            <w:noProof/>
            <w:webHidden/>
          </w:rPr>
          <w:t>8</w:t>
        </w:r>
        <w:r>
          <w:rPr>
            <w:noProof/>
            <w:webHidden/>
          </w:rPr>
          <w:fldChar w:fldCharType="end"/>
        </w:r>
      </w:hyperlink>
    </w:p>
    <w:p w:rsidR="00E13E6F" w:rsidRDefault="00E13E6F">
      <w:pPr>
        <w:pStyle w:val="TableofFigures"/>
        <w:tabs>
          <w:tab w:val="right" w:leader="dot" w:pos="9016"/>
        </w:tabs>
        <w:rPr>
          <w:rFonts w:asciiTheme="minorHAnsi" w:eastAsiaTheme="minorEastAsia" w:hAnsiTheme="minorHAnsi"/>
          <w:noProof/>
          <w:lang w:eastAsia="en-GB"/>
        </w:rPr>
      </w:pPr>
      <w:hyperlink w:anchor="_Toc30794263" w:history="1">
        <w:r w:rsidRPr="00B92A91">
          <w:rPr>
            <w:rStyle w:val="Hyperlink"/>
            <w:noProof/>
          </w:rPr>
          <w:t>Figure 5 Sub-zero-matrix</w:t>
        </w:r>
        <w:r>
          <w:rPr>
            <w:noProof/>
            <w:webHidden/>
          </w:rPr>
          <w:tab/>
        </w:r>
        <w:r>
          <w:rPr>
            <w:noProof/>
            <w:webHidden/>
          </w:rPr>
          <w:fldChar w:fldCharType="begin"/>
        </w:r>
        <w:r>
          <w:rPr>
            <w:noProof/>
            <w:webHidden/>
          </w:rPr>
          <w:instrText xml:space="preserve"> PAGEREF _Toc30794263 \h </w:instrText>
        </w:r>
        <w:r>
          <w:rPr>
            <w:noProof/>
            <w:webHidden/>
          </w:rPr>
        </w:r>
        <w:r>
          <w:rPr>
            <w:noProof/>
            <w:webHidden/>
          </w:rPr>
          <w:fldChar w:fldCharType="separate"/>
        </w:r>
        <w:r>
          <w:rPr>
            <w:noProof/>
            <w:webHidden/>
          </w:rPr>
          <w:t>9</w:t>
        </w:r>
        <w:r>
          <w:rPr>
            <w:noProof/>
            <w:webHidden/>
          </w:rPr>
          <w:fldChar w:fldCharType="end"/>
        </w:r>
      </w:hyperlink>
    </w:p>
    <w:p w:rsidR="00E13E6F" w:rsidRDefault="00E13E6F">
      <w:pPr>
        <w:pStyle w:val="TableofFigures"/>
        <w:tabs>
          <w:tab w:val="right" w:leader="dot" w:pos="9016"/>
        </w:tabs>
        <w:rPr>
          <w:rFonts w:asciiTheme="minorHAnsi" w:eastAsiaTheme="minorEastAsia" w:hAnsiTheme="minorHAnsi"/>
          <w:noProof/>
          <w:lang w:eastAsia="en-GB"/>
        </w:rPr>
      </w:pPr>
      <w:hyperlink w:anchor="_Toc30794264" w:history="1">
        <w:r w:rsidRPr="00B92A91">
          <w:rPr>
            <w:rStyle w:val="Hyperlink"/>
            <w:noProof/>
          </w:rPr>
          <w:t>Figure 6 Matrix P at t=0</w:t>
        </w:r>
        <w:r>
          <w:rPr>
            <w:noProof/>
            <w:webHidden/>
          </w:rPr>
          <w:tab/>
        </w:r>
        <w:r>
          <w:rPr>
            <w:noProof/>
            <w:webHidden/>
          </w:rPr>
          <w:fldChar w:fldCharType="begin"/>
        </w:r>
        <w:r>
          <w:rPr>
            <w:noProof/>
            <w:webHidden/>
          </w:rPr>
          <w:instrText xml:space="preserve"> PAGEREF _Toc30794264 \h </w:instrText>
        </w:r>
        <w:r>
          <w:rPr>
            <w:noProof/>
            <w:webHidden/>
          </w:rPr>
        </w:r>
        <w:r>
          <w:rPr>
            <w:noProof/>
            <w:webHidden/>
          </w:rPr>
          <w:fldChar w:fldCharType="separate"/>
        </w:r>
        <w:r>
          <w:rPr>
            <w:noProof/>
            <w:webHidden/>
          </w:rPr>
          <w:t>10</w:t>
        </w:r>
        <w:r>
          <w:rPr>
            <w:noProof/>
            <w:webHidden/>
          </w:rPr>
          <w:fldChar w:fldCharType="end"/>
        </w:r>
      </w:hyperlink>
    </w:p>
    <w:p w:rsidR="00E13E6F" w:rsidRDefault="00E13E6F">
      <w:pPr>
        <w:pStyle w:val="TableofFigures"/>
        <w:tabs>
          <w:tab w:val="right" w:leader="dot" w:pos="9016"/>
        </w:tabs>
        <w:rPr>
          <w:rFonts w:asciiTheme="minorHAnsi" w:eastAsiaTheme="minorEastAsia" w:hAnsiTheme="minorHAnsi"/>
          <w:noProof/>
          <w:lang w:eastAsia="en-GB"/>
        </w:rPr>
      </w:pPr>
      <w:hyperlink w:anchor="_Toc30794265" w:history="1">
        <w:r w:rsidRPr="00B92A91">
          <w:rPr>
            <w:rStyle w:val="Hyperlink"/>
            <w:noProof/>
          </w:rPr>
          <w:t>Figure 7 Sub-matrix</w:t>
        </w:r>
        <w:r>
          <w:rPr>
            <w:noProof/>
            <w:webHidden/>
          </w:rPr>
          <w:tab/>
        </w:r>
        <w:r>
          <w:rPr>
            <w:noProof/>
            <w:webHidden/>
          </w:rPr>
          <w:fldChar w:fldCharType="begin"/>
        </w:r>
        <w:r>
          <w:rPr>
            <w:noProof/>
            <w:webHidden/>
          </w:rPr>
          <w:instrText xml:space="preserve"> PAGEREF _Toc30794265 \h </w:instrText>
        </w:r>
        <w:r>
          <w:rPr>
            <w:noProof/>
            <w:webHidden/>
          </w:rPr>
        </w:r>
        <w:r>
          <w:rPr>
            <w:noProof/>
            <w:webHidden/>
          </w:rPr>
          <w:fldChar w:fldCharType="separate"/>
        </w:r>
        <w:r>
          <w:rPr>
            <w:noProof/>
            <w:webHidden/>
          </w:rPr>
          <w:t>11</w:t>
        </w:r>
        <w:r>
          <w:rPr>
            <w:noProof/>
            <w:webHidden/>
          </w:rPr>
          <w:fldChar w:fldCharType="end"/>
        </w:r>
      </w:hyperlink>
    </w:p>
    <w:p w:rsidR="00796092" w:rsidRDefault="00E13E6F" w:rsidP="00796092">
      <w:pPr>
        <w:rPr>
          <w:noProof/>
        </w:rPr>
      </w:pPr>
      <w:r>
        <w:rPr>
          <w:b/>
          <w:bCs/>
          <w:lang w:val="it-IT"/>
        </w:rPr>
        <w:fldChar w:fldCharType="end"/>
      </w:r>
      <w:r w:rsidR="00796092">
        <w:rPr>
          <w:b/>
          <w:bCs/>
          <w:lang w:val="it-IT"/>
        </w:rPr>
        <w:fldChar w:fldCharType="begin"/>
      </w:r>
      <w:r w:rsidR="00796092">
        <w:rPr>
          <w:b/>
          <w:bCs/>
          <w:lang w:val="it-IT"/>
        </w:rPr>
        <w:instrText xml:space="preserve"> TOC \h \z \c "Table" </w:instrText>
      </w:r>
      <w:r w:rsidR="00796092">
        <w:rPr>
          <w:b/>
          <w:bCs/>
          <w:lang w:val="it-IT"/>
        </w:rPr>
        <w:fldChar w:fldCharType="separate"/>
      </w:r>
    </w:p>
    <w:p w:rsidR="00796092" w:rsidRDefault="00796092">
      <w:pPr>
        <w:pStyle w:val="TableofFigures"/>
        <w:tabs>
          <w:tab w:val="right" w:leader="dot" w:pos="9016"/>
        </w:tabs>
        <w:rPr>
          <w:rFonts w:asciiTheme="minorHAnsi" w:eastAsiaTheme="minorEastAsia" w:hAnsiTheme="minorHAnsi"/>
          <w:noProof/>
          <w:lang w:eastAsia="en-GB"/>
        </w:rPr>
      </w:pPr>
      <w:hyperlink w:anchor="_Toc30796843" w:history="1">
        <w:r w:rsidRPr="00B76DD1">
          <w:rPr>
            <w:rStyle w:val="Hyperlink"/>
            <w:noProof/>
          </w:rPr>
          <w:t>Table 1 Exponential influence</w:t>
        </w:r>
        <w:r>
          <w:rPr>
            <w:noProof/>
            <w:webHidden/>
          </w:rPr>
          <w:tab/>
        </w:r>
        <w:r>
          <w:rPr>
            <w:noProof/>
            <w:webHidden/>
          </w:rPr>
          <w:fldChar w:fldCharType="begin"/>
        </w:r>
        <w:r>
          <w:rPr>
            <w:noProof/>
            <w:webHidden/>
          </w:rPr>
          <w:instrText xml:space="preserve"> PAGEREF _Toc30796843 \h </w:instrText>
        </w:r>
        <w:r>
          <w:rPr>
            <w:noProof/>
            <w:webHidden/>
          </w:rPr>
        </w:r>
        <w:r>
          <w:rPr>
            <w:noProof/>
            <w:webHidden/>
          </w:rPr>
          <w:fldChar w:fldCharType="separate"/>
        </w:r>
        <w:r>
          <w:rPr>
            <w:noProof/>
            <w:webHidden/>
          </w:rPr>
          <w:t>12</w:t>
        </w:r>
        <w:r>
          <w:rPr>
            <w:noProof/>
            <w:webHidden/>
          </w:rPr>
          <w:fldChar w:fldCharType="end"/>
        </w:r>
      </w:hyperlink>
    </w:p>
    <w:p w:rsidR="00796092" w:rsidRDefault="00796092">
      <w:pPr>
        <w:pStyle w:val="TableofFigures"/>
        <w:tabs>
          <w:tab w:val="right" w:leader="dot" w:pos="9016"/>
        </w:tabs>
        <w:rPr>
          <w:rFonts w:asciiTheme="minorHAnsi" w:eastAsiaTheme="minorEastAsia" w:hAnsiTheme="minorHAnsi"/>
          <w:noProof/>
          <w:lang w:eastAsia="en-GB"/>
        </w:rPr>
      </w:pPr>
      <w:hyperlink w:anchor="_Toc30796844" w:history="1">
        <w:r w:rsidRPr="00B76DD1">
          <w:rPr>
            <w:rStyle w:val="Hyperlink"/>
            <w:noProof/>
          </w:rPr>
          <w:t>Table 2 grid spacing influence over the overall time</w:t>
        </w:r>
        <w:r>
          <w:rPr>
            <w:noProof/>
            <w:webHidden/>
          </w:rPr>
          <w:tab/>
        </w:r>
        <w:r>
          <w:rPr>
            <w:noProof/>
            <w:webHidden/>
          </w:rPr>
          <w:fldChar w:fldCharType="begin"/>
        </w:r>
        <w:r>
          <w:rPr>
            <w:noProof/>
            <w:webHidden/>
          </w:rPr>
          <w:instrText xml:space="preserve"> PAGEREF _Toc30796844 \h </w:instrText>
        </w:r>
        <w:r>
          <w:rPr>
            <w:noProof/>
            <w:webHidden/>
          </w:rPr>
        </w:r>
        <w:r>
          <w:rPr>
            <w:noProof/>
            <w:webHidden/>
          </w:rPr>
          <w:fldChar w:fldCharType="separate"/>
        </w:r>
        <w:r>
          <w:rPr>
            <w:noProof/>
            <w:webHidden/>
          </w:rPr>
          <w:t>13</w:t>
        </w:r>
        <w:r>
          <w:rPr>
            <w:noProof/>
            <w:webHidden/>
          </w:rPr>
          <w:fldChar w:fldCharType="end"/>
        </w:r>
      </w:hyperlink>
    </w:p>
    <w:p w:rsidR="00E66089" w:rsidRDefault="00796092" w:rsidP="00796092">
      <w:pPr>
        <w:rPr>
          <w:rFonts w:eastAsiaTheme="majorEastAsia" w:cstheme="majorBidi"/>
          <w:color w:val="2E74B5" w:themeColor="accent1" w:themeShade="BF"/>
          <w:sz w:val="32"/>
          <w:szCs w:val="32"/>
          <w:lang w:val="en-US"/>
        </w:rPr>
      </w:pPr>
      <w:r>
        <w:rPr>
          <w:b/>
          <w:bCs/>
          <w:lang w:val="it-IT"/>
        </w:rPr>
        <w:fldChar w:fldCharType="end"/>
      </w:r>
    </w:p>
    <w:p w:rsidR="00E66089" w:rsidRDefault="00E66089" w:rsidP="005031F0">
      <w:pPr>
        <w:pStyle w:val="Heading1"/>
        <w:sectPr w:rsidR="00E66089" w:rsidSect="005448A3">
          <w:pgSz w:w="11906" w:h="16838"/>
          <w:pgMar w:top="1440" w:right="1440" w:bottom="1440" w:left="1440" w:header="708" w:footer="708" w:gutter="0"/>
          <w:pgNumType w:fmt="lowerRoman" w:start="1"/>
          <w:cols w:space="708"/>
          <w:docGrid w:linePitch="360"/>
        </w:sectPr>
      </w:pPr>
    </w:p>
    <w:p w:rsidR="007968A3" w:rsidRPr="0069258D" w:rsidRDefault="005031F0" w:rsidP="005031F0">
      <w:pPr>
        <w:pStyle w:val="Heading1"/>
      </w:pPr>
      <w:bookmarkStart w:id="0" w:name="_Toc30796819"/>
      <w:r>
        <w:lastRenderedPageBreak/>
        <w:t>Introduction</w:t>
      </w:r>
      <w:bookmarkEnd w:id="0"/>
    </w:p>
    <w:p w:rsidR="001C04C3" w:rsidRDefault="001C04C3" w:rsidP="005031F0">
      <w:pPr>
        <w:rPr>
          <w:color w:val="4472C4" w:themeColor="accent5"/>
        </w:rPr>
      </w:pPr>
      <w:bookmarkStart w:id="1" w:name="_GoBack"/>
      <w:bookmarkEnd w:id="1"/>
    </w:p>
    <w:p w:rsidR="00B41A3E" w:rsidRPr="00F7325C" w:rsidRDefault="00B41A3E" w:rsidP="005031F0">
      <w:r w:rsidRPr="00F7325C">
        <w:t xml:space="preserve">The following report will analyse the theory behind heat transfer calculation using the finite difference equation. </w:t>
      </w:r>
    </w:p>
    <w:p w:rsidR="00F7325C" w:rsidRPr="00F7325C" w:rsidRDefault="00F7325C" w:rsidP="005031F0">
      <w:r w:rsidRPr="00F7325C">
        <w:t xml:space="preserve">Two Matlab scripts will be implemented to solve the time dependent constitutive equation. A first script will be used over a basic case to understand the influence of the various parameters involved and then implement it for the assignment case. </w:t>
      </w:r>
    </w:p>
    <w:p w:rsidR="00E10550" w:rsidRPr="00F7325C" w:rsidRDefault="00F7325C" w:rsidP="005031F0">
      <w:r w:rsidRPr="00F7325C">
        <w:t>The f</w:t>
      </w:r>
      <w:r w:rsidR="00E10550" w:rsidRPr="00F7325C">
        <w:t xml:space="preserve">irst </w:t>
      </w:r>
      <w:r w:rsidRPr="00F7325C">
        <w:t xml:space="preserve">script is also </w:t>
      </w:r>
      <w:r w:rsidR="00E10550" w:rsidRPr="00F7325C">
        <w:t xml:space="preserve">generated </w:t>
      </w:r>
      <w:r w:rsidRPr="00F7325C">
        <w:t xml:space="preserve">to be used </w:t>
      </w:r>
      <w:r w:rsidR="00E10550" w:rsidRPr="00F7325C">
        <w:t xml:space="preserve">as reference </w:t>
      </w:r>
      <w:r w:rsidRPr="00F7325C">
        <w:t xml:space="preserve">for </w:t>
      </w:r>
      <w:r w:rsidR="00E10550" w:rsidRPr="00F7325C">
        <w:t xml:space="preserve">correctness to then validate the </w:t>
      </w:r>
      <w:r w:rsidRPr="00F7325C">
        <w:t xml:space="preserve">assignment </w:t>
      </w:r>
      <w:r w:rsidR="00E10550" w:rsidRPr="00F7325C">
        <w:t>script</w:t>
      </w:r>
      <w:r w:rsidRPr="00F7325C">
        <w:t>.</w:t>
      </w:r>
    </w:p>
    <w:p w:rsidR="00681832" w:rsidRDefault="00D33E05" w:rsidP="005031F0">
      <w:pPr>
        <w:pStyle w:val="Heading1"/>
      </w:pPr>
      <w:bookmarkStart w:id="2" w:name="_Toc30796820"/>
      <w:r>
        <w:t>Constitutive equation</w:t>
      </w:r>
      <w:bookmarkEnd w:id="2"/>
    </w:p>
    <w:p w:rsidR="00B85EDB" w:rsidRDefault="00CB4CD7" w:rsidP="00B85EDB">
      <w:pPr>
        <w:rPr>
          <w:lang w:val="en-US"/>
        </w:rPr>
      </w:pPr>
      <w:r>
        <w:rPr>
          <w:lang w:val="en-US"/>
        </w:rPr>
        <w:t xml:space="preserve">The mathematical equation around the calculation of the temperature distribution within a solid plate </w:t>
      </w:r>
      <w:r w:rsidR="004C6587">
        <w:rPr>
          <w:lang w:val="en-US"/>
        </w:rPr>
        <w:t>is described by the thermal diffusion equation</w:t>
      </w:r>
      <w:sdt>
        <w:sdtPr>
          <w:rPr>
            <w:lang w:val="en-US"/>
          </w:rPr>
          <w:id w:val="1112860087"/>
          <w:citation/>
        </w:sdtPr>
        <w:sdtContent>
          <w:r w:rsidR="00CD13B2">
            <w:rPr>
              <w:lang w:val="en-US"/>
            </w:rPr>
            <w:fldChar w:fldCharType="begin"/>
          </w:r>
          <w:r w:rsidR="00CD13B2">
            <w:instrText xml:space="preserve"> CITATION Cro77 \l 2057 </w:instrText>
          </w:r>
          <w:r w:rsidR="00CD13B2">
            <w:rPr>
              <w:lang w:val="en-US"/>
            </w:rPr>
            <w:fldChar w:fldCharType="separate"/>
          </w:r>
          <w:r w:rsidR="00B41A3E">
            <w:rPr>
              <w:noProof/>
            </w:rPr>
            <w:t xml:space="preserve"> </w:t>
          </w:r>
          <w:r w:rsidR="00B41A3E" w:rsidRPr="00B41A3E">
            <w:rPr>
              <w:noProof/>
            </w:rPr>
            <w:t>(Croft &amp; Lilley, 1977)</w:t>
          </w:r>
          <w:r w:rsidR="00CD13B2">
            <w:rPr>
              <w:lang w:val="en-US"/>
            </w:rPr>
            <w:fldChar w:fldCharType="end"/>
          </w:r>
        </w:sdtContent>
      </w:sdt>
      <w:r>
        <w:rPr>
          <w:lang w:val="en-US"/>
        </w:rPr>
        <w:t>:</w:t>
      </w:r>
    </w:p>
    <w:p w:rsidR="00CB4CD7" w:rsidRPr="00847009" w:rsidRDefault="007E4E6B" w:rsidP="00CB4CD7">
      <w:pPr>
        <w:pStyle w:val="BodyText"/>
        <w:tabs>
          <w:tab w:val="left" w:pos="-567"/>
          <w:tab w:val="left" w:pos="-284"/>
        </w:tabs>
        <w:spacing w:line="276" w:lineRule="auto"/>
        <w:ind w:left="3544"/>
        <w:rPr>
          <w:rFonts w:asciiTheme="minorHAnsi" w:hAnsiTheme="minorHAnsi"/>
          <w:sz w:val="22"/>
          <w:szCs w:val="22"/>
        </w:rPr>
      </w:pPr>
      <m:oMathPara>
        <m:oMathParaPr>
          <m:jc m:val="left"/>
        </m:oMathParaPr>
        <m:oMath>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m:t>
                  </m:r>
                </m:e>
                <m:sup>
                  <m:r>
                    <w:rPr>
                      <w:rFonts w:ascii="Cambria Math" w:hAnsi="Cambria Math"/>
                      <w:sz w:val="22"/>
                      <w:szCs w:val="22"/>
                    </w:rPr>
                    <m:t>2</m:t>
                  </m:r>
                </m:sup>
              </m:sSup>
              <m:r>
                <w:rPr>
                  <w:rFonts w:ascii="Cambria Math" w:hAnsi="Cambria Math"/>
                  <w:sz w:val="22"/>
                  <w:szCs w:val="22"/>
                </w:rPr>
                <m:t>T</m:t>
              </m:r>
            </m:num>
            <m:den>
              <m:r>
                <w:rPr>
                  <w:rFonts w:ascii="Cambria Math" w:hAnsi="Cambria Math"/>
                  <w:sz w:val="22"/>
                  <w:szCs w:val="22"/>
                </w:rPr>
                <m:t>∂</m:t>
              </m:r>
              <m:sSup>
                <m:sSupPr>
                  <m:ctrlPr>
                    <w:rPr>
                      <w:rFonts w:ascii="Cambria Math" w:hAnsi="Cambria Math"/>
                      <w:i/>
                      <w:sz w:val="22"/>
                      <w:szCs w:val="22"/>
                    </w:rPr>
                  </m:ctrlPr>
                </m:sSupPr>
                <m:e>
                  <m:r>
                    <w:rPr>
                      <w:rFonts w:ascii="Cambria Math" w:hAnsi="Cambria Math"/>
                      <w:sz w:val="22"/>
                      <w:szCs w:val="22"/>
                    </w:rPr>
                    <m:t>x</m:t>
                  </m:r>
                </m:e>
                <m:sup>
                  <m:r>
                    <w:rPr>
                      <w:rFonts w:ascii="Cambria Math" w:hAnsi="Cambria Math"/>
                      <w:sz w:val="22"/>
                      <w:szCs w:val="22"/>
                    </w:rPr>
                    <m:t>2</m:t>
                  </m:r>
                </m:sup>
              </m:sSup>
            </m:den>
          </m:f>
          <m:r>
            <w:rPr>
              <w:rFonts w:ascii="Cambria Math" w:hAnsi="Cambria Math"/>
              <w:sz w:val="22"/>
              <w:szCs w:val="22"/>
            </w:rPr>
            <m:t>+</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m:t>
                  </m:r>
                </m:e>
                <m:sup>
                  <m:r>
                    <w:rPr>
                      <w:rFonts w:ascii="Cambria Math" w:hAnsi="Cambria Math"/>
                      <w:sz w:val="22"/>
                      <w:szCs w:val="22"/>
                    </w:rPr>
                    <m:t>2</m:t>
                  </m:r>
                </m:sup>
              </m:sSup>
              <m:r>
                <w:rPr>
                  <w:rFonts w:ascii="Cambria Math" w:hAnsi="Cambria Math"/>
                  <w:sz w:val="22"/>
                  <w:szCs w:val="22"/>
                </w:rPr>
                <m:t>T</m:t>
              </m:r>
            </m:num>
            <m:den>
              <m:r>
                <w:rPr>
                  <w:rFonts w:ascii="Cambria Math" w:hAnsi="Cambria Math"/>
                  <w:sz w:val="22"/>
                  <w:szCs w:val="22"/>
                </w:rPr>
                <m:t>∂</m:t>
              </m:r>
              <m:sSup>
                <m:sSupPr>
                  <m:ctrlPr>
                    <w:rPr>
                      <w:rFonts w:ascii="Cambria Math" w:hAnsi="Cambria Math"/>
                      <w:i/>
                      <w:sz w:val="22"/>
                      <w:szCs w:val="22"/>
                    </w:rPr>
                  </m:ctrlPr>
                </m:sSupPr>
                <m:e>
                  <m:r>
                    <w:rPr>
                      <w:rFonts w:ascii="Cambria Math" w:hAnsi="Cambria Math"/>
                      <w:sz w:val="22"/>
                      <w:szCs w:val="22"/>
                    </w:rPr>
                    <m:t>y</m:t>
                  </m:r>
                </m:e>
                <m:sup>
                  <m:r>
                    <w:rPr>
                      <w:rFonts w:ascii="Cambria Math" w:hAnsi="Cambria Math"/>
                      <w:sz w:val="22"/>
                      <w:szCs w:val="22"/>
                    </w:rPr>
                    <m:t>2</m:t>
                  </m:r>
                </m:sup>
              </m:sSup>
            </m:den>
          </m:f>
          <m:r>
            <w:rPr>
              <w:rFonts w:ascii="Cambria Math" w:hAnsi="Cambria Math"/>
              <w:sz w:val="22"/>
              <w:szCs w:val="22"/>
            </w:rPr>
            <m:t>=</m:t>
          </m:r>
          <m:f>
            <m:fPr>
              <m:ctrlPr>
                <w:rPr>
                  <w:rFonts w:ascii="Cambria Math" w:hAnsi="Cambria Math"/>
                  <w:i/>
                  <w:sz w:val="22"/>
                  <w:szCs w:val="22"/>
                </w:rPr>
              </m:ctrlPr>
            </m:fPr>
            <m:num>
              <m:r>
                <w:rPr>
                  <w:rFonts w:ascii="Cambria Math" w:hAnsi="Cambria Math"/>
                  <w:sz w:val="22"/>
                  <w:szCs w:val="22"/>
                </w:rPr>
                <m:t>1</m:t>
              </m:r>
            </m:num>
            <m:den>
              <m:r>
                <w:rPr>
                  <w:rFonts w:ascii="Cambria Math" w:hAnsi="Cambria Math"/>
                  <w:sz w:val="22"/>
                  <w:szCs w:val="22"/>
                </w:rPr>
                <m:t>α</m:t>
              </m:r>
            </m:den>
          </m:f>
          <m:r>
            <w:rPr>
              <w:rFonts w:ascii="Cambria Math" w:hAnsi="Cambria Math"/>
              <w:sz w:val="22"/>
              <w:szCs w:val="22"/>
            </w:rPr>
            <m:t>.</m:t>
          </m:r>
          <m:f>
            <m:fPr>
              <m:ctrlPr>
                <w:rPr>
                  <w:rFonts w:ascii="Cambria Math" w:hAnsi="Cambria Math"/>
                  <w:i/>
                  <w:sz w:val="22"/>
                  <w:szCs w:val="22"/>
                </w:rPr>
              </m:ctrlPr>
            </m:fPr>
            <m:num>
              <m:r>
                <w:rPr>
                  <w:rFonts w:ascii="Cambria Math" w:hAnsi="Cambria Math"/>
                </w:rPr>
                <m:t>∂T</m:t>
              </m:r>
            </m:num>
            <m:den>
              <m:r>
                <w:rPr>
                  <w:rFonts w:ascii="Cambria Math" w:hAnsi="Cambria Math"/>
                </w:rPr>
                <m:t>∂t</m:t>
              </m:r>
            </m:den>
          </m:f>
          <m:r>
            <w:rPr>
              <w:rFonts w:ascii="Cambria Math" w:hAnsi="Cambria Math"/>
              <w:sz w:val="22"/>
              <w:szCs w:val="22"/>
            </w:rPr>
            <m:t xml:space="preserve">                                                                 (1)</m:t>
          </m:r>
        </m:oMath>
      </m:oMathPara>
    </w:p>
    <w:p w:rsidR="00CC09EA" w:rsidRDefault="004C6587" w:rsidP="00B85EDB">
      <w:pPr>
        <w:rPr>
          <w:lang w:val="en-US"/>
        </w:rPr>
      </w:pPr>
      <w:r>
        <w:rPr>
          <w:lang w:val="en-US"/>
        </w:rPr>
        <w:t>Where:</w:t>
      </w:r>
    </w:p>
    <w:p w:rsidR="004C6587" w:rsidRDefault="004C6587" w:rsidP="004C6587">
      <w:pPr>
        <w:pStyle w:val="ListParagraph"/>
        <w:numPr>
          <w:ilvl w:val="0"/>
          <w:numId w:val="3"/>
        </w:numPr>
        <w:rPr>
          <w:lang w:val="en-US"/>
        </w:rPr>
      </w:pPr>
      <w:r>
        <w:rPr>
          <w:lang w:val="en-US"/>
        </w:rPr>
        <w:t xml:space="preserve">T is temperature, </w:t>
      </w:r>
      <w:proofErr w:type="spellStart"/>
      <w:r>
        <w:rPr>
          <w:lang w:val="en-US"/>
        </w:rPr>
        <w:t>t</w:t>
      </w:r>
      <w:proofErr w:type="spellEnd"/>
      <w:r>
        <w:rPr>
          <w:lang w:val="en-US"/>
        </w:rPr>
        <w:t xml:space="preserve"> is time, </w:t>
      </w:r>
      <w:r>
        <w:rPr>
          <w:rFonts w:cs="Arial"/>
          <w:lang w:val="en-US"/>
        </w:rPr>
        <w:t>α</w:t>
      </w:r>
      <w:r>
        <w:rPr>
          <w:lang w:val="en-US"/>
        </w:rPr>
        <w:t xml:space="preserve"> is the thermal diffusivity and x and y the system coordinates.</w:t>
      </w:r>
    </w:p>
    <w:p w:rsidR="004C6587" w:rsidRDefault="00CD13B2" w:rsidP="004C6587">
      <w:pPr>
        <w:rPr>
          <w:lang w:val="en-US"/>
        </w:rPr>
      </w:pPr>
      <w:r>
        <w:rPr>
          <w:lang w:val="en-US"/>
        </w:rPr>
        <w:t>T</w:t>
      </w:r>
      <w:r w:rsidR="00E517A9">
        <w:rPr>
          <w:lang w:val="en-US"/>
        </w:rPr>
        <w:t xml:space="preserve">he </w:t>
      </w:r>
      <w:r>
        <w:rPr>
          <w:lang w:val="en-US"/>
        </w:rPr>
        <w:t xml:space="preserve">above </w:t>
      </w:r>
      <w:r w:rsidR="00E517A9">
        <w:rPr>
          <w:lang w:val="en-US"/>
        </w:rPr>
        <w:t xml:space="preserve">equation is a differential equation </w:t>
      </w:r>
      <w:r>
        <w:rPr>
          <w:lang w:val="en-US"/>
        </w:rPr>
        <w:t xml:space="preserve">where </w:t>
      </w:r>
      <w:r w:rsidR="00E517A9">
        <w:rPr>
          <w:lang w:val="en-US"/>
        </w:rPr>
        <w:t xml:space="preserve">on the </w:t>
      </w:r>
      <w:r>
        <w:rPr>
          <w:lang w:val="en-US"/>
        </w:rPr>
        <w:t xml:space="preserve">left-hand </w:t>
      </w:r>
      <w:r w:rsidR="00E517A9">
        <w:rPr>
          <w:lang w:val="en-US"/>
        </w:rPr>
        <w:t xml:space="preserve">side </w:t>
      </w:r>
      <w:r>
        <w:rPr>
          <w:lang w:val="en-US"/>
        </w:rPr>
        <w:t xml:space="preserve">there are two </w:t>
      </w:r>
      <w:r w:rsidR="00E517A9">
        <w:rPr>
          <w:lang w:val="en-US"/>
        </w:rPr>
        <w:t>second order</w:t>
      </w:r>
      <w:r>
        <w:rPr>
          <w:lang w:val="en-US"/>
        </w:rPr>
        <w:t xml:space="preserve"> derivatives</w:t>
      </w:r>
      <w:r w:rsidR="00E517A9">
        <w:rPr>
          <w:lang w:val="en-US"/>
        </w:rPr>
        <w:t xml:space="preserve"> and on the right side a first order derivative</w:t>
      </w:r>
      <w:r>
        <w:rPr>
          <w:lang w:val="en-US"/>
        </w:rPr>
        <w:t>,</w:t>
      </w:r>
      <w:r w:rsidR="00E517A9">
        <w:rPr>
          <w:lang w:val="en-US"/>
        </w:rPr>
        <w:t xml:space="preserve"> </w:t>
      </w:r>
      <w:r>
        <w:rPr>
          <w:lang w:val="en-US"/>
        </w:rPr>
        <w:t xml:space="preserve">and it </w:t>
      </w:r>
      <w:r w:rsidR="00E517A9">
        <w:rPr>
          <w:lang w:val="en-US"/>
        </w:rPr>
        <w:t>can be solved throughout Taylor series expansion</w:t>
      </w:r>
      <w:sdt>
        <w:sdtPr>
          <w:rPr>
            <w:lang w:val="en-US"/>
          </w:rPr>
          <w:id w:val="945343534"/>
          <w:citation/>
        </w:sdtPr>
        <w:sdtContent>
          <w:r>
            <w:rPr>
              <w:lang w:val="en-US"/>
            </w:rPr>
            <w:fldChar w:fldCharType="begin"/>
          </w:r>
          <w:r>
            <w:instrText xml:space="preserve"> CITATION Smi04 \l 2057 </w:instrText>
          </w:r>
          <w:r>
            <w:rPr>
              <w:lang w:val="en-US"/>
            </w:rPr>
            <w:fldChar w:fldCharType="separate"/>
          </w:r>
          <w:r w:rsidR="00B41A3E">
            <w:rPr>
              <w:noProof/>
            </w:rPr>
            <w:t xml:space="preserve"> </w:t>
          </w:r>
          <w:r w:rsidR="00B41A3E" w:rsidRPr="00B41A3E">
            <w:rPr>
              <w:noProof/>
            </w:rPr>
            <w:t>(Smith, 2004)</w:t>
          </w:r>
          <w:r>
            <w:rPr>
              <w:lang w:val="en-US"/>
            </w:rPr>
            <w:fldChar w:fldCharType="end"/>
          </w:r>
        </w:sdtContent>
      </w:sdt>
      <w:r w:rsidR="00E517A9">
        <w:rPr>
          <w:lang w:val="en-US"/>
        </w:rPr>
        <w:t>.</w:t>
      </w:r>
    </w:p>
    <w:p w:rsidR="00E517A9" w:rsidRDefault="00E517A9" w:rsidP="004C6587">
      <w:pPr>
        <w:rPr>
          <w:lang w:val="en-US"/>
        </w:rPr>
      </w:pPr>
      <w:r>
        <w:rPr>
          <w:lang w:val="en-US"/>
        </w:rPr>
        <w:t xml:space="preserve">This method allows to rewrite the differential equation as a sum of </w:t>
      </w:r>
      <w:r w:rsidR="00CD13B2">
        <w:rPr>
          <w:lang w:val="en-US"/>
        </w:rPr>
        <w:t>algebraic</w:t>
      </w:r>
      <w:r w:rsidR="00E16582">
        <w:rPr>
          <w:lang w:val="en-US"/>
        </w:rPr>
        <w:t xml:space="preserve"> equations</w:t>
      </w:r>
      <w:r>
        <w:rPr>
          <w:lang w:val="en-US"/>
        </w:rPr>
        <w:t>,</w:t>
      </w:r>
      <w:r w:rsidR="00CD13B2">
        <w:rPr>
          <w:lang w:val="en-US"/>
        </w:rPr>
        <w:t xml:space="preserve"> called</w:t>
      </w:r>
      <w:r>
        <w:rPr>
          <w:lang w:val="en-US"/>
        </w:rPr>
        <w:t xml:space="preserve"> </w:t>
      </w:r>
      <w:r w:rsidR="00E16582">
        <w:rPr>
          <w:lang w:val="en-US"/>
        </w:rPr>
        <w:t xml:space="preserve">the </w:t>
      </w:r>
      <w:r>
        <w:rPr>
          <w:lang w:val="en-US"/>
        </w:rPr>
        <w:t>Maclaurin series</w:t>
      </w:r>
      <w:sdt>
        <w:sdtPr>
          <w:rPr>
            <w:lang w:val="en-US"/>
          </w:rPr>
          <w:id w:val="806052133"/>
          <w:citation/>
        </w:sdtPr>
        <w:sdtContent>
          <w:r w:rsidR="00CD13B2">
            <w:rPr>
              <w:lang w:val="en-US"/>
            </w:rPr>
            <w:fldChar w:fldCharType="begin"/>
          </w:r>
          <w:r w:rsidR="00CD13B2">
            <w:instrText xml:space="preserve"> CITATION Tho95 \l 2057 </w:instrText>
          </w:r>
          <w:r w:rsidR="00CD13B2">
            <w:rPr>
              <w:lang w:val="en-US"/>
            </w:rPr>
            <w:fldChar w:fldCharType="separate"/>
          </w:r>
          <w:r w:rsidR="00B41A3E">
            <w:rPr>
              <w:noProof/>
            </w:rPr>
            <w:t xml:space="preserve"> </w:t>
          </w:r>
          <w:r w:rsidR="00B41A3E" w:rsidRPr="00B41A3E">
            <w:rPr>
              <w:noProof/>
            </w:rPr>
            <w:t>(Thomas, 1995)</w:t>
          </w:r>
          <w:r w:rsidR="00CD13B2">
            <w:rPr>
              <w:lang w:val="en-US"/>
            </w:rPr>
            <w:fldChar w:fldCharType="end"/>
          </w:r>
        </w:sdtContent>
      </w:sdt>
      <w:r>
        <w:rPr>
          <w:lang w:val="en-US"/>
        </w:rPr>
        <w:t>, numerically approximating the first and second derivatives</w:t>
      </w:r>
      <w:r w:rsidR="00427F47">
        <w:rPr>
          <w:lang w:val="en-US"/>
        </w:rPr>
        <w:t xml:space="preserve"> to polynomials.</w:t>
      </w:r>
    </w:p>
    <w:p w:rsidR="00427F47" w:rsidRDefault="00427F47" w:rsidP="004C6587">
      <w:pPr>
        <w:rPr>
          <w:lang w:val="en-US"/>
        </w:rPr>
      </w:pPr>
      <w:r>
        <w:rPr>
          <w:lang w:val="en-US"/>
        </w:rPr>
        <w:t>It will not be discussed in this report the mathematical process but</w:t>
      </w:r>
      <w:r w:rsidR="00CD13B2">
        <w:rPr>
          <w:lang w:val="en-US"/>
        </w:rPr>
        <w:t>,</w:t>
      </w:r>
      <w:r>
        <w:rPr>
          <w:lang w:val="en-US"/>
        </w:rPr>
        <w:t xml:space="preserve"> it should be known that</w:t>
      </w:r>
      <w:r w:rsidR="00CD13B2">
        <w:rPr>
          <w:lang w:val="en-US"/>
        </w:rPr>
        <w:t>,</w:t>
      </w:r>
      <w:r>
        <w:rPr>
          <w:lang w:val="en-US"/>
        </w:rPr>
        <w:t xml:space="preserve"> the approximation process is done by a sequential add</w:t>
      </w:r>
      <w:r w:rsidR="00E344FE">
        <w:rPr>
          <w:lang w:val="en-US"/>
        </w:rPr>
        <w:t>ition</w:t>
      </w:r>
      <w:r>
        <w:rPr>
          <w:lang w:val="en-US"/>
        </w:rPr>
        <w:t xml:space="preserve"> of </w:t>
      </w:r>
      <w:r w:rsidR="001846BB">
        <w:rPr>
          <w:lang w:val="en-US"/>
        </w:rPr>
        <w:t xml:space="preserve">terms to the </w:t>
      </w:r>
      <w:r>
        <w:rPr>
          <w:lang w:val="en-US"/>
        </w:rPr>
        <w:t xml:space="preserve">polynomial </w:t>
      </w:r>
      <w:r w:rsidR="001846BB">
        <w:rPr>
          <w:lang w:val="en-US"/>
        </w:rPr>
        <w:t>equation</w:t>
      </w:r>
      <w:r w:rsidR="00E344FE">
        <w:rPr>
          <w:lang w:val="en-US"/>
        </w:rPr>
        <w:t>,</w:t>
      </w:r>
      <w:r w:rsidR="001846BB">
        <w:rPr>
          <w:lang w:val="en-US"/>
        </w:rPr>
        <w:t xml:space="preserve"> so to make</w:t>
      </w:r>
      <w:r w:rsidR="00C81769">
        <w:rPr>
          <w:lang w:val="en-US"/>
        </w:rPr>
        <w:t xml:space="preserve"> it</w:t>
      </w:r>
      <w:r w:rsidR="001846BB">
        <w:rPr>
          <w:lang w:val="en-US"/>
        </w:rPr>
        <w:t xml:space="preserve"> close</w:t>
      </w:r>
      <w:r w:rsidR="007D2213">
        <w:rPr>
          <w:lang w:val="en-US"/>
        </w:rPr>
        <w:t>ly similar</w:t>
      </w:r>
      <w:r w:rsidR="001846BB">
        <w:rPr>
          <w:lang w:val="en-US"/>
        </w:rPr>
        <w:t xml:space="preserve"> to the starting function.</w:t>
      </w:r>
    </w:p>
    <w:p w:rsidR="00F2012A" w:rsidRDefault="00E16582" w:rsidP="004C6587">
      <w:pPr>
        <w:rPr>
          <w:rFonts w:eastAsiaTheme="minorEastAsia"/>
        </w:rPr>
      </w:pPr>
      <w:r>
        <w:rPr>
          <w:lang w:val="en-US"/>
        </w:rPr>
        <w:t xml:space="preserve">The region of interest of the thermal study is represented by a uniform grid, which spacing is </w:t>
      </w:r>
      <m:oMath>
        <m:r>
          <w:rPr>
            <w:rFonts w:ascii="Cambria Math" w:hAnsi="Cambria Math"/>
          </w:rPr>
          <m:t>h=∆x=∆y=∆z</m:t>
        </m:r>
      </m:oMath>
      <w:r>
        <w:rPr>
          <w:rFonts w:eastAsiaTheme="minorEastAsia"/>
        </w:rPr>
        <w:t xml:space="preserve">, and each point is </w:t>
      </w:r>
      <w:r w:rsidR="00186978">
        <w:rPr>
          <w:rFonts w:eastAsiaTheme="minorEastAsia"/>
        </w:rPr>
        <w:t xml:space="preserve">so </w:t>
      </w:r>
      <w:r>
        <w:rPr>
          <w:rFonts w:eastAsiaTheme="minorEastAsia"/>
        </w:rPr>
        <w:t xml:space="preserve">defined by two coordinates </w:t>
      </w:r>
      <w:r w:rsidR="00E344FE">
        <w:rPr>
          <w:rFonts w:eastAsiaTheme="minorEastAsia"/>
        </w:rPr>
        <w:t>(</w:t>
      </w:r>
      <w:r>
        <w:rPr>
          <w:rFonts w:eastAsiaTheme="minorEastAsia"/>
        </w:rPr>
        <w:t>x and y</w:t>
      </w:r>
      <w:r w:rsidR="00E344FE">
        <w:rPr>
          <w:rFonts w:eastAsiaTheme="minorEastAsia"/>
        </w:rPr>
        <w:t>)</w:t>
      </w:r>
      <w:r>
        <w:rPr>
          <w:rFonts w:eastAsiaTheme="minorEastAsia"/>
        </w:rPr>
        <w:t xml:space="preserve"> if a two</w:t>
      </w:r>
      <w:r w:rsidR="00A844E1">
        <w:rPr>
          <w:rFonts w:eastAsiaTheme="minorEastAsia"/>
        </w:rPr>
        <w:t>-</w:t>
      </w:r>
      <w:r>
        <w:rPr>
          <w:rFonts w:eastAsiaTheme="minorEastAsia"/>
        </w:rPr>
        <w:t>dimension</w:t>
      </w:r>
      <w:r w:rsidR="00A844E1">
        <w:rPr>
          <w:rFonts w:eastAsiaTheme="minorEastAsia"/>
        </w:rPr>
        <w:t xml:space="preserve"> </w:t>
      </w:r>
      <w:r w:rsidR="00186978">
        <w:rPr>
          <w:rFonts w:eastAsiaTheme="minorEastAsia"/>
        </w:rPr>
        <w:t>case is considered</w:t>
      </w:r>
      <w:r w:rsidR="00A844E1">
        <w:rPr>
          <w:rFonts w:eastAsiaTheme="minorEastAsia"/>
        </w:rPr>
        <w:t xml:space="preserve">. </w:t>
      </w:r>
    </w:p>
    <w:p w:rsidR="00E344FE" w:rsidRDefault="00E16582" w:rsidP="00E344FE">
      <w:pPr>
        <w:keepNext/>
        <w:jc w:val="center"/>
      </w:pPr>
      <w:r>
        <w:rPr>
          <w:noProof/>
        </w:rPr>
        <w:lastRenderedPageBreak/>
        <w:drawing>
          <wp:inline distT="0" distB="0" distL="0" distR="0" wp14:anchorId="67491323" wp14:editId="38DAABA0">
            <wp:extent cx="3954483" cy="2119603"/>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5037" t="34864" r="34190" b="45341"/>
                    <a:stretch/>
                  </pic:blipFill>
                  <pic:spPr bwMode="auto">
                    <a:xfrm>
                      <a:off x="0" y="0"/>
                      <a:ext cx="4007351" cy="2147940"/>
                    </a:xfrm>
                    <a:prstGeom prst="rect">
                      <a:avLst/>
                    </a:prstGeom>
                    <a:ln>
                      <a:noFill/>
                    </a:ln>
                    <a:extLst>
                      <a:ext uri="{53640926-AAD7-44D8-BBD7-CCE9431645EC}">
                        <a14:shadowObscured xmlns:a14="http://schemas.microsoft.com/office/drawing/2010/main"/>
                      </a:ext>
                    </a:extLst>
                  </pic:spPr>
                </pic:pic>
              </a:graphicData>
            </a:graphic>
          </wp:inline>
        </w:drawing>
      </w:r>
    </w:p>
    <w:p w:rsidR="00E16582" w:rsidRDefault="00E344FE" w:rsidP="00E344FE">
      <w:pPr>
        <w:pStyle w:val="Caption"/>
        <w:jc w:val="center"/>
        <w:rPr>
          <w:lang w:val="en-US"/>
        </w:rPr>
      </w:pPr>
      <w:bookmarkStart w:id="3" w:name="_Toc30794259"/>
      <w:r>
        <w:t xml:space="preserve">Figure </w:t>
      </w:r>
      <w:r>
        <w:fldChar w:fldCharType="begin"/>
      </w:r>
      <w:r>
        <w:instrText xml:space="preserve"> SEQ Figure \* ARABIC </w:instrText>
      </w:r>
      <w:r>
        <w:fldChar w:fldCharType="separate"/>
      </w:r>
      <w:r w:rsidR="00987CB9">
        <w:rPr>
          <w:noProof/>
        </w:rPr>
        <w:t>1</w:t>
      </w:r>
      <w:r>
        <w:fldChar w:fldCharType="end"/>
      </w:r>
      <w:r>
        <w:t xml:space="preserve"> Grid spacing system</w:t>
      </w:r>
      <w:bookmarkEnd w:id="3"/>
    </w:p>
    <w:p w:rsidR="00CC09EA" w:rsidRDefault="00E344FE" w:rsidP="00B85EDB">
      <w:pPr>
        <w:rPr>
          <w:lang w:val="en-US"/>
        </w:rPr>
      </w:pPr>
      <w:r>
        <w:rPr>
          <w:lang w:val="en-US"/>
        </w:rPr>
        <w:t xml:space="preserve">The analyzed case in this report will look at </w:t>
      </w:r>
      <w:r w:rsidR="00186978">
        <w:rPr>
          <w:rFonts w:eastAsiaTheme="minorEastAsia"/>
        </w:rPr>
        <w:t xml:space="preserve">a </w:t>
      </w:r>
      <w:r w:rsidR="004426B4">
        <w:rPr>
          <w:rFonts w:eastAsiaTheme="minorEastAsia"/>
        </w:rPr>
        <w:t>two-dimensional</w:t>
      </w:r>
      <w:r w:rsidR="00186978">
        <w:rPr>
          <w:rFonts w:eastAsiaTheme="minorEastAsia"/>
        </w:rPr>
        <w:t xml:space="preserve"> plate and the second order derivates </w:t>
      </w:r>
      <w:r>
        <w:rPr>
          <w:rFonts w:eastAsiaTheme="minorEastAsia"/>
        </w:rPr>
        <w:t>of equation (1) represents</w:t>
      </w:r>
      <w:r w:rsidR="00186978">
        <w:rPr>
          <w:rFonts w:eastAsiaTheme="minorEastAsia"/>
        </w:rPr>
        <w:t xml:space="preserve"> the temperature of the </w:t>
      </w:r>
      <w:r>
        <w:rPr>
          <w:rFonts w:eastAsiaTheme="minorEastAsia"/>
        </w:rPr>
        <w:t xml:space="preserve">interested </w:t>
      </w:r>
      <w:r w:rsidR="00186978">
        <w:rPr>
          <w:rFonts w:eastAsiaTheme="minorEastAsia"/>
        </w:rPr>
        <w:t>node according to its location in the space.</w:t>
      </w:r>
    </w:p>
    <w:p w:rsidR="00B85EDB" w:rsidRPr="00B85EDB" w:rsidRDefault="00B85EDB" w:rsidP="00B85EDB">
      <w:pPr>
        <w:pStyle w:val="Heading1"/>
      </w:pPr>
      <w:bookmarkStart w:id="4" w:name="_Toc30796821"/>
      <w:r>
        <w:t>Methodology</w:t>
      </w:r>
      <w:r w:rsidR="00D33E05">
        <w:t xml:space="preserve"> to discretize the constitutive equation</w:t>
      </w:r>
      <w:bookmarkEnd w:id="4"/>
    </w:p>
    <w:p w:rsidR="00CE7470" w:rsidRPr="004426B4" w:rsidRDefault="008C42A3" w:rsidP="005031F0">
      <w:r w:rsidRPr="004426B4">
        <w:t xml:space="preserve">The finite difference method therefore </w:t>
      </w:r>
      <w:r w:rsidR="00CE7470" w:rsidRPr="004426B4">
        <w:t xml:space="preserve">uses Taylor series </w:t>
      </w:r>
      <w:r w:rsidRPr="004426B4">
        <w:t>to simplify the thermal differential equation into linear ones</w:t>
      </w:r>
      <w:sdt>
        <w:sdtPr>
          <w:id w:val="1632517506"/>
          <w:citation/>
        </w:sdtPr>
        <w:sdtContent>
          <w:r w:rsidR="00E344FE">
            <w:fldChar w:fldCharType="begin"/>
          </w:r>
          <w:r w:rsidR="00E344FE">
            <w:instrText xml:space="preserve"> CITATION Cro77 \l 2057 </w:instrText>
          </w:r>
          <w:r w:rsidR="00E344FE">
            <w:fldChar w:fldCharType="separate"/>
          </w:r>
          <w:r w:rsidR="00B41A3E">
            <w:rPr>
              <w:noProof/>
            </w:rPr>
            <w:t xml:space="preserve"> </w:t>
          </w:r>
          <w:r w:rsidR="00B41A3E" w:rsidRPr="00B41A3E">
            <w:rPr>
              <w:noProof/>
            </w:rPr>
            <w:t>(Croft &amp; Lilley, 1977)</w:t>
          </w:r>
          <w:r w:rsidR="00E344FE">
            <w:fldChar w:fldCharType="end"/>
          </w:r>
        </w:sdtContent>
      </w:sdt>
      <w:r w:rsidRPr="004426B4">
        <w:t>. To do so, three difference approximations can be applied</w:t>
      </w:r>
      <w:r w:rsidR="00F84047" w:rsidRPr="004426B4">
        <w:t xml:space="preserve"> either for the first </w:t>
      </w:r>
      <w:r w:rsidR="008A07B7">
        <w:t>or</w:t>
      </w:r>
      <w:r w:rsidR="00F84047" w:rsidRPr="004426B4">
        <w:t xml:space="preserve"> second derivatives, so to relate the value of a function at a point </w:t>
      </w:r>
      <m:oMath>
        <m:sSub>
          <m:sSubPr>
            <m:ctrlPr>
              <w:rPr>
                <w:rFonts w:ascii="Cambria Math" w:hAnsi="Cambria Math"/>
                <w:i/>
              </w:rPr>
            </m:ctrlPr>
          </m:sSubPr>
          <m:e>
            <m:r>
              <w:rPr>
                <w:rFonts w:ascii="Cambria Math" w:hAnsi="Cambria Math"/>
              </w:rPr>
              <m:t>x</m:t>
            </m:r>
          </m:e>
          <m:sub>
            <m:r>
              <w:rPr>
                <w:rFonts w:ascii="Cambria Math" w:hAnsi="Cambria Math"/>
              </w:rPr>
              <m:t>0</m:t>
            </m:r>
          </m:sub>
        </m:sSub>
      </m:oMath>
      <w:r w:rsidR="00F84047" w:rsidRPr="004426B4">
        <w:rPr>
          <w:rFonts w:eastAsiaTheme="minorEastAsia"/>
        </w:rPr>
        <w:t xml:space="preserve"> to a value of another function but at the point </w:t>
      </w:r>
      <m:oMath>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oMath>
      <w:r w:rsidR="00F84047" w:rsidRPr="004426B4">
        <w:t>; these approximation differences are the</w:t>
      </w:r>
      <w:r w:rsidRPr="004426B4">
        <w:t xml:space="preserve"> forward, </w:t>
      </w:r>
      <w:r w:rsidR="002B4439" w:rsidRPr="004426B4">
        <w:t xml:space="preserve">the </w:t>
      </w:r>
      <w:r w:rsidRPr="004426B4">
        <w:t xml:space="preserve">central and </w:t>
      </w:r>
      <w:r w:rsidR="002B4439" w:rsidRPr="004426B4">
        <w:t xml:space="preserve">the </w:t>
      </w:r>
      <w:r w:rsidRPr="004426B4">
        <w:t>backwards</w:t>
      </w:r>
      <w:r w:rsidR="008A07B7">
        <w:t xml:space="preserve"> ones</w:t>
      </w:r>
      <w:r w:rsidR="00CE7470" w:rsidRPr="004426B4">
        <w:t>.</w:t>
      </w:r>
    </w:p>
    <w:p w:rsidR="00F84047" w:rsidRPr="004426B4" w:rsidRDefault="00F84047" w:rsidP="005031F0">
      <w:r w:rsidRPr="004426B4">
        <w:t xml:space="preserve">For the </w:t>
      </w:r>
      <w:r w:rsidR="002B4439" w:rsidRPr="004426B4">
        <w:t xml:space="preserve">first order </w:t>
      </w:r>
      <w:r w:rsidRPr="004426B4">
        <w:t xml:space="preserve">derivatives </w:t>
      </w:r>
      <w:r w:rsidR="002B4439" w:rsidRPr="004426B4">
        <w:t>these equations</w:t>
      </w:r>
      <w:r w:rsidRPr="004426B4">
        <w:t xml:space="preserve"> are</w:t>
      </w:r>
      <w:r w:rsidR="002B4439" w:rsidRPr="004426B4">
        <w:t xml:space="preserve"> expressed as follows</w:t>
      </w:r>
      <w:r w:rsidRPr="004426B4">
        <w:t>:</w:t>
      </w:r>
    </w:p>
    <w:p w:rsidR="00CE7470" w:rsidRPr="004426B4" w:rsidRDefault="007E4E6B" w:rsidP="00CE7470">
      <w:pPr>
        <w:pStyle w:val="ListParagraph"/>
        <w:ind w:left="3402"/>
        <w:jc w:val="both"/>
      </w:pPr>
      <m:oMathPara>
        <m:oMathParaPr>
          <m:jc m:val="right"/>
        </m:oMathParaP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h</m:t>
              </m:r>
            </m:den>
          </m:f>
          <m:r>
            <w:rPr>
              <w:rFonts w:ascii="Cambria Math" w:hAnsi="Cambria Math"/>
            </w:rPr>
            <m:t xml:space="preserve">                                                          (forward)</m:t>
          </m:r>
        </m:oMath>
      </m:oMathPara>
    </w:p>
    <w:p w:rsidR="00CE7470" w:rsidRPr="004426B4" w:rsidRDefault="007E4E6B" w:rsidP="00CE7470">
      <w:pPr>
        <w:jc w:val="both"/>
        <w:rPr>
          <w:rFonts w:eastAsiaTheme="minorEastAsia"/>
        </w:rPr>
      </w:pPr>
      <m:oMathPara>
        <m:oMathParaPr>
          <m:jc m:val="right"/>
        </m:oMathParaP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2.</m:t>
              </m:r>
              <m:r>
                <w:rPr>
                  <w:rFonts w:ascii="Cambria Math" w:hAnsi="Cambria Math"/>
                </w:rPr>
                <m:t>h</m:t>
              </m:r>
            </m:den>
          </m:f>
          <m:r>
            <w:rPr>
              <w:rFonts w:ascii="Cambria Math" w:hAnsi="Cambria Math"/>
            </w:rPr>
            <m:t xml:space="preserve">                                                      (central)</m:t>
          </m:r>
        </m:oMath>
      </m:oMathPara>
    </w:p>
    <w:p w:rsidR="00CE7470" w:rsidRPr="004426B4" w:rsidRDefault="007E4E6B" w:rsidP="00CE7470">
      <w:pPr>
        <w:pStyle w:val="ListParagraph"/>
        <w:ind w:left="3402"/>
        <w:jc w:val="both"/>
      </w:pPr>
      <m:oMathPara>
        <m:oMathParaPr>
          <m:jc m:val="right"/>
        </m:oMathParaP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h</m:t>
              </m:r>
            </m:den>
          </m:f>
          <m:r>
            <w:rPr>
              <w:rFonts w:ascii="Cambria Math" w:hAnsi="Cambria Math"/>
            </w:rPr>
            <m:t xml:space="preserve">                                                       (backwards)</m:t>
          </m:r>
        </m:oMath>
      </m:oMathPara>
    </w:p>
    <w:p w:rsidR="00CE7470" w:rsidRPr="004426B4" w:rsidRDefault="00F84047" w:rsidP="005031F0">
      <w:r w:rsidRPr="004426B4">
        <w:t>For the second</w:t>
      </w:r>
      <w:r w:rsidR="002B4439" w:rsidRPr="004426B4">
        <w:t xml:space="preserve"> order</w:t>
      </w:r>
      <w:r w:rsidRPr="004426B4">
        <w:t xml:space="preserve"> derivatives</w:t>
      </w:r>
      <w:r w:rsidR="002B4439" w:rsidRPr="004426B4">
        <w:t xml:space="preserve">, the combination of the Taylor series for forward approximation and the Taylor series for the backwards approximation, had given the central difference approximation </w:t>
      </w:r>
      <w:r w:rsidR="008A07B7">
        <w:t>as:</w:t>
      </w:r>
    </w:p>
    <w:p w:rsidR="008519D9" w:rsidRPr="004426B4" w:rsidRDefault="007E4E6B" w:rsidP="008519D9">
      <w:pPr>
        <w:pStyle w:val="ListParagraph"/>
        <w:ind w:left="2268"/>
        <w:jc w:val="both"/>
        <w:rPr>
          <w:rFonts w:eastAsiaTheme="minorEastAsia"/>
        </w:rPr>
      </w:pPr>
      <m:oMathPara>
        <m:oMathParaPr>
          <m:jc m:val="left"/>
        </m:oMathParaP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eastAsiaTheme="minorEastAsia" w:hAnsi="Cambria Math"/>
            </w:rPr>
            <m:t xml:space="preserve">                     (second</m:t>
          </m:r>
          <m:r>
            <w:rPr>
              <w:rFonts w:ascii="Cambria Math" w:eastAsiaTheme="minorEastAsia" w:hAnsi="Cambria Math"/>
            </w:rPr>
            <m:t xml:space="preserve"> order</m:t>
          </m:r>
          <m:r>
            <w:rPr>
              <w:rFonts w:ascii="Cambria Math" w:eastAsiaTheme="minorEastAsia" w:hAnsi="Cambria Math"/>
            </w:rPr>
            <m:t xml:space="preserve"> central)</m:t>
          </m:r>
        </m:oMath>
      </m:oMathPara>
    </w:p>
    <w:p w:rsidR="00954E85" w:rsidRPr="004426B4" w:rsidRDefault="00954E85" w:rsidP="00954E85">
      <w:r w:rsidRPr="004426B4">
        <w:t xml:space="preserve">Where </w:t>
      </w:r>
      <m:oMath>
        <m:sSub>
          <m:sSubPr>
            <m:ctrlPr>
              <w:rPr>
                <w:rFonts w:ascii="Cambria Math" w:hAnsi="Cambria Math"/>
                <w:i/>
              </w:rPr>
            </m:ctrlPr>
          </m:sSubPr>
          <m:e>
            <m:r>
              <w:rPr>
                <w:rFonts w:ascii="Cambria Math" w:hAnsi="Cambria Math"/>
              </w:rPr>
              <m:t>x</m:t>
            </m:r>
          </m:e>
          <m:sub>
            <m:r>
              <w:rPr>
                <w:rFonts w:ascii="Cambria Math" w:hAnsi="Cambria Math"/>
              </w:rPr>
              <m:t>0</m:t>
            </m:r>
          </m:sub>
        </m:sSub>
      </m:oMath>
      <w:r w:rsidRPr="004426B4">
        <w:rPr>
          <w:rFonts w:eastAsiaTheme="minorEastAsia"/>
        </w:rPr>
        <w:t xml:space="preserve"> represents the interested location and </w:t>
      </w:r>
      <w:r w:rsidRPr="004426B4">
        <w:rPr>
          <w:rFonts w:eastAsiaTheme="minorEastAsia"/>
          <w:i/>
        </w:rPr>
        <w:t>h</w:t>
      </w:r>
      <w:r w:rsidRPr="004426B4">
        <w:rPr>
          <w:rFonts w:eastAsiaTheme="minorEastAsia"/>
        </w:rPr>
        <w:t xml:space="preserve"> the grid spacing.</w:t>
      </w:r>
    </w:p>
    <w:p w:rsidR="00B85EDB" w:rsidRPr="004426B4" w:rsidRDefault="00CE7470" w:rsidP="005031F0">
      <w:r w:rsidRPr="004426B4">
        <w:lastRenderedPageBreak/>
        <w:t>A</w:t>
      </w:r>
      <w:r w:rsidR="008C42A3" w:rsidRPr="004426B4">
        <w:t>s the name implies</w:t>
      </w:r>
      <w:r w:rsidR="008A07B7">
        <w:t>,</w:t>
      </w:r>
      <w:r w:rsidR="008C42A3" w:rsidRPr="004426B4">
        <w:t xml:space="preserve"> these are three methods that gives an approximation of the thermal diffusion equation </w:t>
      </w:r>
      <w:r w:rsidR="008A07B7">
        <w:t xml:space="preserve">(1) </w:t>
      </w:r>
      <w:r w:rsidR="008C42A3" w:rsidRPr="004426B4">
        <w:t xml:space="preserve">and each one has a different gradient of accuracy according to a specific parameter: </w:t>
      </w:r>
      <w:r w:rsidR="008C42A3" w:rsidRPr="004426B4">
        <w:rPr>
          <w:i/>
        </w:rPr>
        <w:t>h</w:t>
      </w:r>
      <w:r w:rsidR="008C42A3" w:rsidRPr="004426B4">
        <w:t>.</w:t>
      </w:r>
    </w:p>
    <w:p w:rsidR="008A07B7" w:rsidRDefault="00CE7470" w:rsidP="005031F0">
      <w:pPr>
        <w:rPr>
          <w:rFonts w:eastAsiaTheme="minorEastAsia"/>
        </w:rPr>
      </w:pPr>
      <w:r w:rsidRPr="004426B4">
        <w:t>Therefore</w:t>
      </w:r>
      <w:r w:rsidR="00F5366C" w:rsidRPr="004426B4">
        <w:t xml:space="preserve">, </w:t>
      </w:r>
      <w:r w:rsidRPr="004426B4">
        <w:t xml:space="preserve">as the formulae highlights, </w:t>
      </w:r>
      <w:r w:rsidR="00F5366C" w:rsidRPr="004426B4">
        <w:t xml:space="preserve">the forward and the backwards approximation are more accurate as </w:t>
      </w:r>
      <w:r w:rsidR="00F5366C" w:rsidRPr="004426B4">
        <w:rPr>
          <w:i/>
        </w:rPr>
        <w:t>h</w:t>
      </w:r>
      <w:r w:rsidR="00F5366C" w:rsidRPr="004426B4">
        <w:t xml:space="preserve"> gets smaller</w:t>
      </w:r>
      <w:r w:rsidRPr="004426B4">
        <w:t xml:space="preserve"> in a linear fashion: this kind of approximation is called of order </w:t>
      </w:r>
      <m:oMath>
        <m:r>
          <w:rPr>
            <w:rFonts w:ascii="Cambria Math" w:eastAsiaTheme="minorEastAsia" w:hAnsi="Cambria Math"/>
          </w:rPr>
          <m:t>O</m:t>
        </m:r>
        <m:d>
          <m:dPr>
            <m:ctrlPr>
              <w:rPr>
                <w:rFonts w:ascii="Cambria Math" w:eastAsiaTheme="minorEastAsia" w:hAnsi="Cambria Math"/>
                <w:i/>
              </w:rPr>
            </m:ctrlPr>
          </m:dPr>
          <m:e>
            <m:r>
              <w:rPr>
                <w:rFonts w:ascii="Cambria Math" w:eastAsiaTheme="minorEastAsia" w:hAnsi="Cambria Math"/>
              </w:rPr>
              <m:t>h</m:t>
            </m:r>
          </m:e>
        </m:d>
      </m:oMath>
      <w:sdt>
        <w:sdtPr>
          <w:rPr>
            <w:rFonts w:ascii="Cambria Math" w:eastAsiaTheme="minorEastAsia" w:hAnsi="Cambria Math"/>
            <w:i/>
          </w:rPr>
          <w:id w:val="825101990"/>
          <w:citation/>
        </w:sdtPr>
        <w:sdtContent>
          <m:oMath>
            <m:r>
              <w:rPr>
                <w:rFonts w:ascii="Cambria Math" w:eastAsiaTheme="minorEastAsia" w:hAnsi="Cambria Math"/>
                <w:i/>
              </w:rPr>
              <w:fldChar w:fldCharType="begin"/>
            </m:r>
          </m:oMath>
          <w:r w:rsidR="008A07B7">
            <w:rPr>
              <w:rFonts w:eastAsiaTheme="minorEastAsia"/>
            </w:rPr>
            <w:instrText xml:space="preserve"> CITATION Tho95 \l 2057 </w:instrText>
          </w:r>
          <m:oMath>
            <m:r>
              <w:rPr>
                <w:rFonts w:ascii="Cambria Math" w:eastAsiaTheme="minorEastAsia" w:hAnsi="Cambria Math"/>
                <w:i/>
              </w:rPr>
              <w:fldChar w:fldCharType="separate"/>
            </m:r>
          </m:oMath>
          <w:r w:rsidR="00B41A3E">
            <w:rPr>
              <w:rFonts w:eastAsiaTheme="minorEastAsia"/>
              <w:noProof/>
            </w:rPr>
            <w:t xml:space="preserve"> </w:t>
          </w:r>
          <w:r w:rsidR="00B41A3E" w:rsidRPr="00B41A3E">
            <w:rPr>
              <w:rFonts w:eastAsiaTheme="minorEastAsia"/>
              <w:noProof/>
            </w:rPr>
            <w:t>(Thomas, 1995)</w:t>
          </w:r>
          <m:oMath>
            <m:r>
              <w:rPr>
                <w:rFonts w:ascii="Cambria Math" w:eastAsiaTheme="minorEastAsia" w:hAnsi="Cambria Math"/>
                <w:i/>
              </w:rPr>
              <w:fldChar w:fldCharType="end"/>
            </m:r>
          </m:oMath>
        </w:sdtContent>
      </w:sdt>
      <w:r w:rsidRPr="004426B4">
        <w:t xml:space="preserve">. On the other hand, the central difference approximation method </w:t>
      </w:r>
      <w:r w:rsidR="00764966" w:rsidRPr="004426B4">
        <w:t xml:space="preserve">has a higher accuracy due to the different denominator which brings the approximation order to </w:t>
      </w:r>
      <m:oMath>
        <m:r>
          <w:rPr>
            <w:rFonts w:ascii="Cambria Math" w:eastAsiaTheme="minorEastAsia" w:hAnsi="Cambria Math"/>
          </w:rPr>
          <m:t>O</m:t>
        </m:r>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e>
        </m:d>
      </m:oMath>
      <w:sdt>
        <w:sdtPr>
          <w:rPr>
            <w:rFonts w:ascii="Cambria Math" w:eastAsiaTheme="minorEastAsia" w:hAnsi="Cambria Math"/>
            <w:i/>
          </w:rPr>
          <w:id w:val="-1332222227"/>
          <w:citation/>
        </w:sdtPr>
        <w:sdtContent>
          <m:oMath>
            <m:r>
              <w:rPr>
                <w:rFonts w:ascii="Cambria Math" w:eastAsiaTheme="minorEastAsia" w:hAnsi="Cambria Math"/>
                <w:i/>
              </w:rPr>
              <w:fldChar w:fldCharType="begin"/>
            </m:r>
          </m:oMath>
          <w:r w:rsidR="008A07B7">
            <w:rPr>
              <w:rFonts w:eastAsiaTheme="minorEastAsia"/>
            </w:rPr>
            <w:instrText xml:space="preserve"> CITATION Cro77 \l 2057 </w:instrText>
          </w:r>
          <m:oMath>
            <m:r>
              <w:rPr>
                <w:rFonts w:ascii="Cambria Math" w:eastAsiaTheme="minorEastAsia" w:hAnsi="Cambria Math"/>
                <w:i/>
              </w:rPr>
              <w:fldChar w:fldCharType="separate"/>
            </m:r>
          </m:oMath>
          <w:r w:rsidR="00B41A3E">
            <w:rPr>
              <w:rFonts w:eastAsiaTheme="minorEastAsia"/>
              <w:noProof/>
            </w:rPr>
            <w:t xml:space="preserve"> </w:t>
          </w:r>
          <w:r w:rsidR="00B41A3E" w:rsidRPr="00B41A3E">
            <w:rPr>
              <w:rFonts w:eastAsiaTheme="minorEastAsia"/>
              <w:noProof/>
            </w:rPr>
            <w:t>(Croft &amp; Lilley, 1977)</w:t>
          </w:r>
          <m:oMath>
            <m:r>
              <w:rPr>
                <w:rFonts w:ascii="Cambria Math" w:eastAsiaTheme="minorEastAsia" w:hAnsi="Cambria Math"/>
                <w:i/>
              </w:rPr>
              <w:fldChar w:fldCharType="end"/>
            </m:r>
          </m:oMath>
        </w:sdtContent>
      </w:sdt>
      <w:r w:rsidR="00764966" w:rsidRPr="004426B4">
        <w:rPr>
          <w:rFonts w:eastAsiaTheme="minorEastAsia"/>
        </w:rPr>
        <w:t xml:space="preserve">, giving better results than the other two. </w:t>
      </w:r>
    </w:p>
    <w:p w:rsidR="00000D10" w:rsidRPr="004426B4" w:rsidRDefault="00764966" w:rsidP="005031F0">
      <w:pPr>
        <w:rPr>
          <w:rFonts w:eastAsiaTheme="minorEastAsia"/>
        </w:rPr>
      </w:pPr>
      <w:r w:rsidRPr="004426B4">
        <w:rPr>
          <w:rFonts w:eastAsiaTheme="minorEastAsia"/>
        </w:rPr>
        <w:t xml:space="preserve">For </w:t>
      </w:r>
      <w:r w:rsidR="008A07B7">
        <w:rPr>
          <w:rFonts w:eastAsiaTheme="minorEastAsia"/>
        </w:rPr>
        <w:t xml:space="preserve">assignment’s </w:t>
      </w:r>
      <w:r w:rsidRPr="004426B4">
        <w:rPr>
          <w:rFonts w:eastAsiaTheme="minorEastAsia"/>
        </w:rPr>
        <w:t>purpose</w:t>
      </w:r>
      <w:r w:rsidR="008A07B7">
        <w:rPr>
          <w:rFonts w:eastAsiaTheme="minorEastAsia"/>
        </w:rPr>
        <w:t>,</w:t>
      </w:r>
      <w:r w:rsidRPr="004426B4">
        <w:rPr>
          <w:rFonts w:eastAsiaTheme="minorEastAsia"/>
        </w:rPr>
        <w:t xml:space="preserve"> t</w:t>
      </w:r>
      <w:r w:rsidR="00BD152C" w:rsidRPr="004426B4">
        <w:rPr>
          <w:rFonts w:eastAsiaTheme="minorEastAsia"/>
        </w:rPr>
        <w:t xml:space="preserve">he </w:t>
      </w:r>
      <w:r w:rsidRPr="004426B4">
        <w:rPr>
          <w:rFonts w:eastAsiaTheme="minorEastAsia"/>
        </w:rPr>
        <w:t>approximat</w:t>
      </w:r>
      <w:r w:rsidR="00BD152C" w:rsidRPr="004426B4">
        <w:rPr>
          <w:rFonts w:eastAsiaTheme="minorEastAsia"/>
        </w:rPr>
        <w:t>ion of</w:t>
      </w:r>
      <w:r w:rsidRPr="004426B4">
        <w:rPr>
          <w:rFonts w:eastAsiaTheme="minorEastAsia"/>
        </w:rPr>
        <w:t xml:space="preserve"> the second order derivatives</w:t>
      </w:r>
      <w:r w:rsidR="00BD152C" w:rsidRPr="004426B4">
        <w:rPr>
          <w:rFonts w:eastAsiaTheme="minorEastAsia"/>
        </w:rPr>
        <w:t xml:space="preserve"> of the thermal diffu</w:t>
      </w:r>
      <w:r w:rsidR="00000D10" w:rsidRPr="004426B4">
        <w:rPr>
          <w:rFonts w:eastAsiaTheme="minorEastAsia"/>
        </w:rPr>
        <w:t>sion equation</w:t>
      </w:r>
      <w:r w:rsidR="008A07B7">
        <w:rPr>
          <w:rFonts w:eastAsiaTheme="minorEastAsia"/>
        </w:rPr>
        <w:t xml:space="preserve"> (1)</w:t>
      </w:r>
      <w:r w:rsidR="00000D10" w:rsidRPr="004426B4">
        <w:rPr>
          <w:rFonts w:eastAsiaTheme="minorEastAsia"/>
        </w:rPr>
        <w:t xml:space="preserve"> </w:t>
      </w:r>
      <w:r w:rsidRPr="004426B4">
        <w:rPr>
          <w:rFonts w:eastAsiaTheme="minorEastAsia"/>
        </w:rPr>
        <w:t xml:space="preserve">was </w:t>
      </w:r>
      <w:r w:rsidR="00000D10" w:rsidRPr="004426B4">
        <w:rPr>
          <w:rFonts w:eastAsiaTheme="minorEastAsia"/>
        </w:rPr>
        <w:t xml:space="preserve">conducted by </w:t>
      </w:r>
      <w:r w:rsidRPr="004426B4">
        <w:rPr>
          <w:rFonts w:eastAsiaTheme="minorEastAsia"/>
        </w:rPr>
        <w:t>us</w:t>
      </w:r>
      <w:r w:rsidR="00000D10" w:rsidRPr="004426B4">
        <w:rPr>
          <w:rFonts w:eastAsiaTheme="minorEastAsia"/>
        </w:rPr>
        <w:t xml:space="preserve">ing </w:t>
      </w:r>
      <w:r w:rsidRPr="004426B4">
        <w:rPr>
          <w:rFonts w:eastAsiaTheme="minorEastAsia"/>
        </w:rPr>
        <w:t>the central difference method, while for the first derivatives the forward difference one.</w:t>
      </w:r>
      <w:r w:rsidR="00336A5F" w:rsidRPr="004426B4">
        <w:rPr>
          <w:rFonts w:eastAsiaTheme="minorEastAsia"/>
        </w:rPr>
        <w:t xml:space="preserve"> </w:t>
      </w:r>
    </w:p>
    <w:p w:rsidR="00000D10" w:rsidRPr="004426B4" w:rsidRDefault="00336A5F" w:rsidP="005031F0">
      <w:pPr>
        <w:rPr>
          <w:rFonts w:eastAsiaTheme="minorEastAsia"/>
        </w:rPr>
      </w:pPr>
      <w:r w:rsidRPr="004426B4">
        <w:rPr>
          <w:rFonts w:eastAsiaTheme="minorEastAsia"/>
        </w:rPr>
        <w:t xml:space="preserve">Both </w:t>
      </w:r>
      <w:r w:rsidR="00F84047" w:rsidRPr="004426B4">
        <w:rPr>
          <w:rFonts w:eastAsiaTheme="minorEastAsia"/>
        </w:rPr>
        <w:t xml:space="preserve">second </w:t>
      </w:r>
      <w:r w:rsidRPr="004426B4">
        <w:rPr>
          <w:rFonts w:eastAsiaTheme="minorEastAsia"/>
        </w:rPr>
        <w:t>derivatives</w:t>
      </w:r>
      <w:r w:rsidR="008A07B7">
        <w:rPr>
          <w:rFonts w:eastAsiaTheme="minorEastAsia"/>
        </w:rPr>
        <w:t xml:space="preserve"> terms</w:t>
      </w:r>
      <w:r w:rsidRPr="004426B4">
        <w:rPr>
          <w:rFonts w:eastAsiaTheme="minorEastAsia"/>
        </w:rPr>
        <w:t xml:space="preserve"> </w:t>
      </w:r>
      <w:r w:rsidR="00000D10" w:rsidRPr="004426B4">
        <w:rPr>
          <w:rFonts w:eastAsiaTheme="minorEastAsia"/>
        </w:rPr>
        <w:t>of the thermal diffusion equation</w:t>
      </w:r>
      <w:r w:rsidR="008A07B7">
        <w:rPr>
          <w:rFonts w:eastAsiaTheme="minorEastAsia"/>
        </w:rPr>
        <w:t xml:space="preserve"> (1)</w:t>
      </w:r>
      <w:r w:rsidR="00000D10" w:rsidRPr="004426B4">
        <w:rPr>
          <w:rFonts w:eastAsiaTheme="minorEastAsia"/>
        </w:rPr>
        <w:t xml:space="preserve"> </w:t>
      </w:r>
      <w:r w:rsidRPr="004426B4">
        <w:rPr>
          <w:rFonts w:eastAsiaTheme="minorEastAsia"/>
        </w:rPr>
        <w:t>represent the variation of temperature according to the axis</w:t>
      </w:r>
      <w:r w:rsidR="00000D10" w:rsidRPr="004426B4">
        <w:rPr>
          <w:rFonts w:eastAsiaTheme="minorEastAsia"/>
        </w:rPr>
        <w:t xml:space="preserve"> considered, achieving from </w:t>
      </w:r>
      <m:oMath>
        <m:r>
          <w:rPr>
            <w:rFonts w:ascii="Cambria Math" w:eastAsiaTheme="minorEastAsia" w:hAnsi="Cambria Math"/>
          </w:rPr>
          <m:t xml:space="preserve">(second </m:t>
        </m:r>
        <m:r>
          <w:rPr>
            <w:rFonts w:ascii="Cambria Math" w:eastAsiaTheme="minorEastAsia" w:hAnsi="Cambria Math"/>
          </w:rPr>
          <m:t xml:space="preserve">order </m:t>
        </m:r>
        <m:r>
          <w:rPr>
            <w:rFonts w:ascii="Cambria Math" w:eastAsiaTheme="minorEastAsia" w:hAnsi="Cambria Math"/>
          </w:rPr>
          <m:t>central)</m:t>
        </m:r>
      </m:oMath>
      <w:r w:rsidR="00000D10" w:rsidRPr="004426B4">
        <w:rPr>
          <w:rFonts w:eastAsiaTheme="minorEastAsia"/>
        </w:rPr>
        <w:t>:</w:t>
      </w:r>
    </w:p>
    <w:p w:rsidR="00000D10" w:rsidRDefault="007E4E6B" w:rsidP="00954E85">
      <w:pPr>
        <w:jc w:val="center"/>
        <w:rPr>
          <w:rFonts w:eastAsiaTheme="minorEastAsia"/>
        </w:rPr>
      </w:pPr>
      <m:oMath>
        <m:f>
          <m:fPr>
            <m:ctrlPr>
              <w:rPr>
                <w:rFonts w:ascii="Cambria Math" w:eastAsia="Times New Roman" w:hAnsi="Cambria Math" w:cs="Times New Roman"/>
                <w:i/>
              </w:rPr>
            </m:ctrlPr>
          </m:fPr>
          <m:num>
            <m:sSup>
              <m:sSupPr>
                <m:ctrlPr>
                  <w:rPr>
                    <w:rFonts w:ascii="Cambria Math" w:eastAsia="Times New Roman" w:hAnsi="Cambria Math" w:cs="Times New Roman"/>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eastAsia="Times New Roman" w:hAnsi="Cambria Math" w:cs="Times New Roman"/>
                    <w:i/>
                  </w:rPr>
                </m:ctrlPr>
              </m:sSupPr>
              <m:e>
                <m:r>
                  <w:rPr>
                    <w:rFonts w:ascii="Cambria Math" w:hAnsi="Cambria Math"/>
                  </w:rPr>
                  <m:t>x</m:t>
                </m:r>
              </m:e>
              <m:sup>
                <m:r>
                  <w:rPr>
                    <w:rFonts w:ascii="Cambria Math" w:hAnsi="Cambria Math"/>
                  </w:rPr>
                  <m:t>2</m:t>
                </m:r>
              </m:sup>
            </m:sSup>
          </m:den>
        </m:f>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m:t>
                </m:r>
              </m:sub>
            </m:sSub>
            <m:r>
              <w:rPr>
                <w:rFonts w:ascii="Cambria Math" w:eastAsiaTheme="minorEastAsia" w:hAnsi="Cambria Math"/>
              </w:rPr>
              <m:t>-2</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m:t>
                </m:r>
              </m:sub>
            </m:sSub>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w:r w:rsidR="00000D10">
        <w:rPr>
          <w:rFonts w:eastAsiaTheme="minorEastAsia"/>
        </w:rPr>
        <w:t>;</w:t>
      </w:r>
      <w:r w:rsidR="00000D10">
        <w:rPr>
          <w:rFonts w:eastAsiaTheme="minorEastAsia"/>
        </w:rPr>
        <w:tab/>
      </w:r>
      <w:r w:rsidR="00954E85">
        <w:rPr>
          <w:rFonts w:eastAsiaTheme="minorEastAsia"/>
        </w:rPr>
        <w:tab/>
      </w:r>
      <w:r w:rsidR="00954E85">
        <w:rPr>
          <w:rFonts w:eastAsiaTheme="minorEastAsia"/>
        </w:rPr>
        <w:tab/>
      </w:r>
      <m:oMath>
        <m:f>
          <m:fPr>
            <m:ctrlPr>
              <w:rPr>
                <w:rFonts w:ascii="Cambria Math" w:eastAsia="Times New Roman" w:hAnsi="Cambria Math" w:cs="Times New Roman"/>
                <w:i/>
              </w:rPr>
            </m:ctrlPr>
          </m:fPr>
          <m:num>
            <m:sSup>
              <m:sSupPr>
                <m:ctrlPr>
                  <w:rPr>
                    <w:rFonts w:ascii="Cambria Math" w:eastAsia="Times New Roman" w:hAnsi="Cambria Math" w:cs="Times New Roman"/>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eastAsia="Times New Roman" w:hAnsi="Cambria Math" w:cs="Times New Roman"/>
                    <w:i/>
                  </w:rPr>
                </m:ctrlPr>
              </m:sSupPr>
              <m:e>
                <m:r>
                  <w:rPr>
                    <w:rFonts w:ascii="Cambria Math" w:hAnsi="Cambria Math"/>
                  </w:rPr>
                  <m:t>y</m:t>
                </m:r>
              </m:e>
              <m:sup>
                <m:r>
                  <w:rPr>
                    <w:rFonts w:ascii="Cambria Math" w:hAnsi="Cambria Math"/>
                  </w:rPr>
                  <m:t>2</m:t>
                </m:r>
              </m:sup>
            </m:sSup>
          </m:den>
        </m:f>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m:t>
                </m:r>
              </m:sub>
            </m:sSub>
            <m:r>
              <w:rPr>
                <w:rFonts w:ascii="Cambria Math" w:eastAsiaTheme="minorEastAsia" w:hAnsi="Cambria Math"/>
              </w:rPr>
              <m:t>-2</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r>
          <w:rPr>
            <w:rFonts w:ascii="Cambria Math" w:eastAsiaTheme="minorEastAsia" w:hAnsi="Cambria Math"/>
          </w:rPr>
          <m:t>;</m:t>
        </m:r>
      </m:oMath>
    </w:p>
    <w:p w:rsidR="00B85EDB" w:rsidRDefault="00954E85" w:rsidP="005031F0">
      <w:pPr>
        <w:rPr>
          <w:rFonts w:eastAsiaTheme="minorEastAsia"/>
        </w:rPr>
      </w:pPr>
      <w:r>
        <w:rPr>
          <w:rFonts w:eastAsiaTheme="minorEastAsia"/>
        </w:rPr>
        <w:t xml:space="preserve">Where P is the point of interest </w:t>
      </w:r>
      <w:r w:rsidR="007D6497">
        <w:rPr>
          <w:rFonts w:eastAsiaTheme="minorEastAsia"/>
        </w:rPr>
        <w:t>within the plate</w:t>
      </w:r>
      <w:r w:rsidR="008A07B7">
        <w:rPr>
          <w:rFonts w:eastAsiaTheme="minorEastAsia"/>
        </w:rPr>
        <w:t>,</w:t>
      </w:r>
      <w:r>
        <w:rPr>
          <w:rFonts w:eastAsiaTheme="minorEastAsia"/>
        </w:rPr>
        <w:t xml:space="preserve"> N, S, E and W the cardinal locations</w:t>
      </w:r>
      <w:r w:rsidR="008A07B7">
        <w:rPr>
          <w:rFonts w:eastAsiaTheme="minorEastAsia"/>
        </w:rPr>
        <w:t xml:space="preserve"> (north, south, east and west)</w:t>
      </w:r>
      <w:r>
        <w:rPr>
          <w:rFonts w:eastAsiaTheme="minorEastAsia"/>
        </w:rPr>
        <w:t xml:space="preserve"> in respect to the point P</w:t>
      </w:r>
      <w:r w:rsidR="007D6497">
        <w:rPr>
          <w:rFonts w:eastAsiaTheme="minorEastAsia"/>
        </w:rPr>
        <w:t xml:space="preserve"> and </w:t>
      </w:r>
      <w:r w:rsidR="008A07B7">
        <w:rPr>
          <w:rFonts w:eastAsiaTheme="minorEastAsia"/>
        </w:rPr>
        <w:t xml:space="preserve">the </w:t>
      </w:r>
      <w:r w:rsidR="007D6497">
        <w:rPr>
          <w:rFonts w:eastAsiaTheme="minorEastAsia"/>
        </w:rPr>
        <w:t>temperatures</w:t>
      </w:r>
      <w:r w:rsidR="008A07B7">
        <w:rPr>
          <w:rFonts w:eastAsiaTheme="minorEastAsia"/>
        </w:rPr>
        <w:t xml:space="preserve"> (T)</w:t>
      </w:r>
      <w:r w:rsidR="007D6497">
        <w:rPr>
          <w:rFonts w:eastAsiaTheme="minorEastAsia"/>
        </w:rPr>
        <w:t xml:space="preserve"> </w:t>
      </w:r>
      <w:r w:rsidR="008A07B7">
        <w:rPr>
          <w:rFonts w:eastAsiaTheme="minorEastAsia"/>
        </w:rPr>
        <w:t xml:space="preserve">values </w:t>
      </w:r>
      <w:r w:rsidR="007D6497">
        <w:rPr>
          <w:rFonts w:eastAsiaTheme="minorEastAsia"/>
        </w:rPr>
        <w:t xml:space="preserve">are at </w:t>
      </w:r>
      <w:r w:rsidR="007D6497">
        <w:rPr>
          <w:rFonts w:eastAsiaTheme="minorEastAsia"/>
          <w:i/>
        </w:rPr>
        <w:t>t</w:t>
      </w:r>
      <w:r w:rsidR="00665E42">
        <w:rPr>
          <w:rFonts w:eastAsiaTheme="minorEastAsia"/>
          <w:i/>
        </w:rPr>
        <w:t xml:space="preserve">=0, </w:t>
      </w:r>
      <w:r w:rsidR="00665E42">
        <w:rPr>
          <w:rFonts w:eastAsiaTheme="minorEastAsia"/>
        </w:rPr>
        <w:t>initial condition</w:t>
      </w:r>
      <w:r>
        <w:rPr>
          <w:rFonts w:eastAsiaTheme="minorEastAsia"/>
        </w:rPr>
        <w:t>.</w:t>
      </w:r>
    </w:p>
    <w:p w:rsidR="00954E85" w:rsidRDefault="00954E85" w:rsidP="005031F0">
      <w:pPr>
        <w:rPr>
          <w:rFonts w:eastAsiaTheme="minorEastAsia"/>
        </w:rPr>
      </w:pPr>
      <w:r>
        <w:rPr>
          <w:rFonts w:eastAsiaTheme="minorEastAsia"/>
        </w:rPr>
        <w:t xml:space="preserve">On the other hand, the first derivative of equation </w:t>
      </w:r>
      <w:r w:rsidR="008A07B7">
        <w:rPr>
          <w:rFonts w:eastAsiaTheme="minorEastAsia"/>
        </w:rPr>
        <w:t xml:space="preserve">(1) </w:t>
      </w:r>
      <w:r>
        <w:rPr>
          <w:rFonts w:eastAsiaTheme="minorEastAsia"/>
        </w:rPr>
        <w:t xml:space="preserve">was developed around </w:t>
      </w:r>
      <w:r w:rsidR="001B3C79">
        <w:rPr>
          <w:rFonts w:eastAsiaTheme="minorEastAsia"/>
        </w:rPr>
        <w:t>the forward difference approximation method</w:t>
      </w:r>
      <w:r w:rsidR="007D6497">
        <w:rPr>
          <w:rFonts w:eastAsiaTheme="minorEastAsia"/>
        </w:rPr>
        <w:t xml:space="preserve"> and it represents the variation of the temperature o</w:t>
      </w:r>
      <w:r w:rsidR="00E10550">
        <w:rPr>
          <w:rFonts w:eastAsiaTheme="minorEastAsia"/>
        </w:rPr>
        <w:t>f</w:t>
      </w:r>
      <w:r w:rsidR="007D6497">
        <w:rPr>
          <w:rFonts w:eastAsiaTheme="minorEastAsia"/>
        </w:rPr>
        <w:t xml:space="preserve"> a point P </w:t>
      </w:r>
      <w:r w:rsidR="00E10550">
        <w:rPr>
          <w:rFonts w:eastAsiaTheme="minorEastAsia"/>
        </w:rPr>
        <w:t>at</w:t>
      </w:r>
      <w:r w:rsidR="007D6497">
        <w:rPr>
          <w:rFonts w:eastAsiaTheme="minorEastAsia"/>
        </w:rPr>
        <w:t xml:space="preserve"> different time</w:t>
      </w:r>
      <w:r w:rsidR="00E10550">
        <w:rPr>
          <w:rFonts w:eastAsiaTheme="minorEastAsia"/>
        </w:rPr>
        <w:t xml:space="preserve"> </w:t>
      </w:r>
      <w:r w:rsidR="007D6497">
        <w:rPr>
          <w:rFonts w:eastAsiaTheme="minorEastAsia"/>
        </w:rPr>
        <w:t>steps,</w:t>
      </w:r>
      <w:r w:rsidR="001B3C79">
        <w:rPr>
          <w:rFonts w:eastAsiaTheme="minorEastAsia"/>
        </w:rPr>
        <w:t xml:space="preserve"> resulting:</w:t>
      </w:r>
    </w:p>
    <w:p w:rsidR="001B3C79" w:rsidRPr="007D6497" w:rsidRDefault="007E4E6B" w:rsidP="005031F0">
      <w:pPr>
        <w:rPr>
          <w:rFonts w:eastAsiaTheme="minorEastAsia"/>
        </w:rPr>
      </w:pPr>
      <m:oMathPara>
        <m:oMath>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 xml:space="preserve">= </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P</m:t>
                  </m:r>
                </m:sub>
              </m:sSub>
            </m:num>
            <m:den>
              <m:r>
                <w:rPr>
                  <w:rFonts w:ascii="Cambria Math" w:hAnsi="Cambria Math"/>
                </w:rPr>
                <m:t>∆t</m:t>
              </m:r>
            </m:den>
          </m:f>
        </m:oMath>
      </m:oMathPara>
    </w:p>
    <w:p w:rsidR="007D6497" w:rsidRDefault="007D6497" w:rsidP="005031F0">
      <w:pPr>
        <w:rPr>
          <w:rFonts w:eastAsiaTheme="minorEastAsia"/>
        </w:rPr>
      </w:pPr>
      <w:r>
        <w:rPr>
          <w:rFonts w:eastAsiaTheme="minorEastAsia"/>
        </w:rPr>
        <w:t xml:space="preserve">Where  </w:t>
      </w:r>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 xml:space="preserve"> </m:t>
        </m:r>
      </m:oMath>
      <w:r>
        <w:rPr>
          <w:rFonts w:eastAsiaTheme="minorEastAsia"/>
        </w:rPr>
        <w:t xml:space="preserve">is the temperature of </w:t>
      </w:r>
      <w:r w:rsidR="00E10550">
        <w:rPr>
          <w:rFonts w:eastAsiaTheme="minorEastAsia"/>
        </w:rPr>
        <w:t xml:space="preserve">a </w:t>
      </w:r>
      <w:r>
        <w:rPr>
          <w:rFonts w:eastAsiaTheme="minorEastAsia"/>
        </w:rPr>
        <w:t xml:space="preserve">point P in the future and </w:t>
      </w:r>
      <m:oMath>
        <m:sSub>
          <m:sSubPr>
            <m:ctrlPr>
              <w:rPr>
                <w:rFonts w:ascii="Cambria Math" w:hAnsi="Cambria Math"/>
                <w:i/>
              </w:rPr>
            </m:ctrlPr>
          </m:sSubPr>
          <m:e>
            <m:r>
              <w:rPr>
                <w:rFonts w:ascii="Cambria Math" w:hAnsi="Cambria Math"/>
              </w:rPr>
              <m:t>T</m:t>
            </m:r>
          </m:e>
          <m:sub>
            <m:r>
              <w:rPr>
                <w:rFonts w:ascii="Cambria Math" w:hAnsi="Cambria Math"/>
              </w:rPr>
              <m:t>P</m:t>
            </m:r>
          </m:sub>
        </m:sSub>
      </m:oMath>
      <w:r>
        <w:rPr>
          <w:rFonts w:eastAsiaTheme="minorEastAsia"/>
        </w:rPr>
        <w:t xml:space="preserve"> the temperature </w:t>
      </w:r>
      <w:r w:rsidR="00E10550">
        <w:rPr>
          <w:rFonts w:eastAsiaTheme="minorEastAsia"/>
        </w:rPr>
        <w:t xml:space="preserve">of the same point P but </w:t>
      </w:r>
      <w:r>
        <w:rPr>
          <w:rFonts w:eastAsiaTheme="minorEastAsia"/>
        </w:rPr>
        <w:t>in the present</w:t>
      </w:r>
      <w:r w:rsidR="00E10550">
        <w:rPr>
          <w:rFonts w:eastAsiaTheme="minorEastAsia"/>
        </w:rPr>
        <w:t xml:space="preserve"> (</w:t>
      </w:r>
      <w:r w:rsidR="00E10550">
        <w:rPr>
          <w:rFonts w:eastAsiaTheme="minorEastAsia"/>
          <w:i/>
        </w:rPr>
        <w:t>t=0)</w:t>
      </w:r>
      <w:r>
        <w:rPr>
          <w:rFonts w:eastAsiaTheme="minorEastAsia"/>
        </w:rPr>
        <w:t xml:space="preserve">. </w:t>
      </w:r>
    </w:p>
    <w:p w:rsidR="007D6497" w:rsidRDefault="007D6497" w:rsidP="005031F0">
      <w:pPr>
        <w:rPr>
          <w:rFonts w:eastAsiaTheme="minorEastAsia"/>
        </w:rPr>
      </w:pPr>
      <w:r>
        <w:rPr>
          <w:rFonts w:eastAsiaTheme="minorEastAsia"/>
        </w:rPr>
        <w:t>Therefore, the final equation to calculate the temperature in each point of the plate is:</w:t>
      </w:r>
    </w:p>
    <w:p w:rsidR="00000D10" w:rsidRPr="00D05454" w:rsidRDefault="007E4E6B" w:rsidP="005031F0">
      <w:pPr>
        <w:rPr>
          <w:rFonts w:eastAsiaTheme="minorEastAsia"/>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m:t>
                  </m:r>
                </m:sub>
              </m:sSub>
              <m:r>
                <w:rPr>
                  <w:rFonts w:ascii="Cambria Math" w:eastAsiaTheme="minorEastAsia" w:hAnsi="Cambria Math"/>
                </w:rPr>
                <m:t>-2</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m:t>
                  </m:r>
                </m:sub>
              </m:sSub>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m:t>
                  </m:r>
                </m:sub>
              </m:sSub>
              <m:r>
                <w:rPr>
                  <w:rFonts w:ascii="Cambria Math" w:eastAsiaTheme="minorEastAsia" w:hAnsi="Cambria Math"/>
                </w:rPr>
                <m:t>-2</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r>
            <w:rPr>
              <w:rFonts w:ascii="Cambria Math" w:eastAsiaTheme="minorEastAsia"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P</m:t>
                  </m:r>
                </m:sub>
              </m:sSub>
            </m:num>
            <m:den>
              <m:r>
                <w:rPr>
                  <w:rFonts w:ascii="Cambria Math" w:hAnsi="Cambria Math"/>
                </w:rPr>
                <m:t>∆t</m:t>
              </m:r>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α</m:t>
              </m:r>
            </m:den>
          </m:f>
        </m:oMath>
      </m:oMathPara>
    </w:p>
    <w:p w:rsidR="00D05454" w:rsidRDefault="00D05454" w:rsidP="005031F0">
      <w:pPr>
        <w:rPr>
          <w:rFonts w:eastAsiaTheme="minorEastAsia"/>
        </w:rPr>
      </w:pPr>
      <w:r>
        <w:rPr>
          <w:rFonts w:eastAsiaTheme="minorEastAsia"/>
        </w:rPr>
        <w:t xml:space="preserve">By rearranging for </w:t>
      </w:r>
      <m:oMath>
        <m:sSub>
          <m:sSubPr>
            <m:ctrlPr>
              <w:rPr>
                <w:rFonts w:ascii="Cambria Math" w:hAnsi="Cambria Math"/>
                <w:i/>
              </w:rPr>
            </m:ctrlPr>
          </m:sSubPr>
          <m:e>
            <m:r>
              <w:rPr>
                <w:rFonts w:ascii="Cambria Math" w:hAnsi="Cambria Math"/>
              </w:rPr>
              <m:t>T</m:t>
            </m:r>
          </m:e>
          <m:sub>
            <m:r>
              <w:rPr>
                <w:rFonts w:ascii="Cambria Math" w:hAnsi="Cambria Math"/>
              </w:rPr>
              <m:t>P</m:t>
            </m:r>
          </m:sub>
        </m:sSub>
      </m:oMath>
      <w:r>
        <w:rPr>
          <w:rFonts w:eastAsiaTheme="minorEastAsia"/>
        </w:rPr>
        <w:t>:</w:t>
      </w:r>
    </w:p>
    <w:p w:rsidR="00D05454" w:rsidRPr="00D05454" w:rsidRDefault="007E4E6B" w:rsidP="005031F0">
      <w:pPr>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P</m:t>
              </m:r>
            </m:sub>
          </m:sSub>
          <m:r>
            <w:rPr>
              <w:rFonts w:ascii="Cambria Math" w:hAnsi="Cambria Math"/>
            </w:rPr>
            <m:t>=</m:t>
          </m:r>
          <m:f>
            <m:fPr>
              <m:ctrlPr>
                <w:rPr>
                  <w:rFonts w:ascii="Cambria Math" w:hAnsi="Cambria Math"/>
                  <w:i/>
                </w:rPr>
              </m:ctrlPr>
            </m:fPr>
            <m:num>
              <m:r>
                <w:rPr>
                  <w:rFonts w:ascii="Cambria Math" w:hAnsi="Cambria Math"/>
                </w:rPr>
                <m:t>α∆t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α∆t</m:t>
                  </m:r>
                </m:den>
              </m:f>
            </m:e>
          </m:d>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oMath>
      </m:oMathPara>
    </w:p>
    <w:p w:rsidR="00D05454" w:rsidRDefault="00D05454" w:rsidP="005031F0">
      <w:pPr>
        <w:rPr>
          <w:rFonts w:eastAsiaTheme="minorEastAsia"/>
        </w:rPr>
      </w:pPr>
      <w:r>
        <w:rPr>
          <w:rFonts w:eastAsiaTheme="minorEastAsia"/>
        </w:rPr>
        <w:t xml:space="preserve">Where </w:t>
      </w:r>
      <m:oMath>
        <m:f>
          <m:fPr>
            <m:ctrlPr>
              <w:rPr>
                <w:rFonts w:ascii="Cambria Math" w:hAnsi="Cambria Math"/>
                <w:i/>
              </w:rPr>
            </m:ctrlPr>
          </m:fPr>
          <m:num>
            <m:r>
              <w:rPr>
                <w:rFonts w:ascii="Cambria Math" w:hAnsi="Cambria Math"/>
              </w:rPr>
              <m:t>α∆t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w:r>
        <w:rPr>
          <w:rFonts w:eastAsiaTheme="minorEastAsia"/>
        </w:rPr>
        <w:t xml:space="preserve"> is the Fourier number, a dimensionless </w:t>
      </w:r>
      <w:proofErr w:type="gramStart"/>
      <w:r>
        <w:rPr>
          <w:rFonts w:eastAsiaTheme="minorEastAsia"/>
        </w:rPr>
        <w:t>value:</w:t>
      </w:r>
      <w:proofErr w:type="gramEnd"/>
    </w:p>
    <w:p w:rsidR="009A263A" w:rsidRPr="00F7325C" w:rsidRDefault="00D05454" w:rsidP="005031F0">
      <w:pPr>
        <w:rPr>
          <w:rFonts w:eastAsiaTheme="minorEastAsia"/>
        </w:rPr>
      </w:pPr>
      <w:r>
        <w:rPr>
          <w:rFonts w:eastAsiaTheme="minorEastAsia"/>
        </w:rPr>
        <w:lastRenderedPageBreak/>
        <w:t xml:space="preserve"> </w:t>
      </w:r>
      <m:oMath>
        <m:r>
          <m:rPr>
            <m:sty m:val="p"/>
          </m:rPr>
          <w:rPr>
            <w:rFonts w:ascii="Cambria Math" w:hAnsi="Cambria Math"/>
          </w:rPr>
          <w:br/>
        </m:r>
      </m:oMath>
      <m:oMathPara>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F</m:t>
                      </m:r>
                    </m:e>
                    <m:sub>
                      <m:r>
                        <w:rPr>
                          <w:rFonts w:ascii="Cambria Math" w:hAnsi="Cambria Math"/>
                        </w:rPr>
                        <m:t>0</m:t>
                      </m:r>
                    </m:sub>
                  </m:sSub>
                </m:den>
              </m:f>
            </m:e>
          </m:d>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oMath>
      </m:oMathPara>
    </w:p>
    <w:p w:rsidR="00B85EDB" w:rsidRDefault="00D33E05" w:rsidP="00B85EDB">
      <w:pPr>
        <w:pStyle w:val="Heading1"/>
      </w:pPr>
      <w:bookmarkStart w:id="5" w:name="_Toc30796822"/>
      <w:r>
        <w:t>Initial and boundary condition</w:t>
      </w:r>
      <w:bookmarkEnd w:id="5"/>
      <w:r>
        <w:t xml:space="preserve"> </w:t>
      </w:r>
    </w:p>
    <w:p w:rsidR="009A263A" w:rsidRDefault="009A263A" w:rsidP="009A263A">
      <w:pPr>
        <w:rPr>
          <w:lang w:val="en-US"/>
        </w:rPr>
      </w:pPr>
      <w:r>
        <w:rPr>
          <w:lang w:val="en-US"/>
        </w:rPr>
        <w:t>The equation</w:t>
      </w:r>
      <w:r w:rsidR="00E10550">
        <w:rPr>
          <w:lang w:val="en-US"/>
        </w:rPr>
        <w:t xml:space="preserve"> (1)</w:t>
      </w:r>
      <w:r>
        <w:rPr>
          <w:lang w:val="en-US"/>
        </w:rPr>
        <w:t xml:space="preserve"> can be trusted only at one condition, the so-called s</w:t>
      </w:r>
      <w:r w:rsidR="00D05454">
        <w:rPr>
          <w:lang w:val="en-US"/>
        </w:rPr>
        <w:t>tability criterion</w:t>
      </w:r>
      <w:sdt>
        <w:sdtPr>
          <w:rPr>
            <w:lang w:val="en-US"/>
          </w:rPr>
          <w:id w:val="1230422988"/>
          <w:citation/>
        </w:sdtPr>
        <w:sdtContent>
          <w:r w:rsidR="00E10550">
            <w:rPr>
              <w:lang w:val="en-US"/>
            </w:rPr>
            <w:fldChar w:fldCharType="begin"/>
          </w:r>
          <w:r w:rsidR="00E10550">
            <w:instrText xml:space="preserve"> CITATION Cro77 \l 2057 </w:instrText>
          </w:r>
          <w:r w:rsidR="00E10550">
            <w:rPr>
              <w:lang w:val="en-US"/>
            </w:rPr>
            <w:fldChar w:fldCharType="separate"/>
          </w:r>
          <w:r w:rsidR="00B41A3E">
            <w:rPr>
              <w:noProof/>
            </w:rPr>
            <w:t xml:space="preserve"> </w:t>
          </w:r>
          <w:r w:rsidR="00B41A3E" w:rsidRPr="00B41A3E">
            <w:rPr>
              <w:noProof/>
            </w:rPr>
            <w:t>(Croft &amp; Lilley, 1977)</w:t>
          </w:r>
          <w:r w:rsidR="00E10550">
            <w:rPr>
              <w:lang w:val="en-US"/>
            </w:rPr>
            <w:fldChar w:fldCharType="end"/>
          </w:r>
        </w:sdtContent>
      </w:sdt>
      <w:r>
        <w:rPr>
          <w:lang w:val="en-US"/>
        </w:rPr>
        <w:t xml:space="preserve">. This </w:t>
      </w:r>
      <w:r w:rsidR="00E10550">
        <w:rPr>
          <w:lang w:val="en-US"/>
        </w:rPr>
        <w:t xml:space="preserve">criterion </w:t>
      </w:r>
      <w:r>
        <w:rPr>
          <w:lang w:val="en-US"/>
        </w:rPr>
        <w:t xml:space="preserve">can have different </w:t>
      </w:r>
      <w:r w:rsidR="00E10550">
        <w:rPr>
          <w:lang w:val="en-US"/>
        </w:rPr>
        <w:t>boundaries values</w:t>
      </w:r>
      <w:r>
        <w:rPr>
          <w:lang w:val="en-US"/>
        </w:rPr>
        <w:t xml:space="preserve"> according to the dimension </w:t>
      </w:r>
      <w:r w:rsidR="00E10550">
        <w:rPr>
          <w:lang w:val="en-US"/>
        </w:rPr>
        <w:t xml:space="preserve">in space (1D, 2D or 3D) </w:t>
      </w:r>
      <w:r>
        <w:rPr>
          <w:lang w:val="en-US"/>
        </w:rPr>
        <w:t>of the problem analyzed:</w:t>
      </w:r>
    </w:p>
    <w:p w:rsidR="009A263A" w:rsidRPr="009A263A" w:rsidRDefault="009A263A" w:rsidP="00040CAD">
      <w:pPr>
        <w:jc w:val="center"/>
        <w:rPr>
          <w:rFonts w:eastAsiaTheme="minorEastAsia"/>
        </w:rPr>
      </w:pPr>
      <m:oMath>
        <m:r>
          <w:rPr>
            <w:rFonts w:ascii="Cambria Math" w:hAnsi="Cambria Math"/>
          </w:rPr>
          <m:t>0&lt;</m:t>
        </m:r>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oMath>
      <w:r w:rsidR="00040CAD">
        <w:rPr>
          <w:rFonts w:eastAsiaTheme="minorEastAsia"/>
        </w:rPr>
        <w:t>;</w:t>
      </w:r>
    </w:p>
    <w:p w:rsidR="009A263A" w:rsidRPr="009A263A" w:rsidRDefault="009A263A" w:rsidP="00040CAD">
      <w:pPr>
        <w:jc w:val="center"/>
        <w:rPr>
          <w:rFonts w:eastAsiaTheme="minorEastAsia"/>
        </w:rPr>
      </w:pPr>
      <m:oMath>
        <m:r>
          <w:rPr>
            <w:rFonts w:ascii="Cambria Math" w:hAnsi="Cambria Math"/>
          </w:rPr>
          <m:t>0&lt;</m:t>
        </m:r>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4</m:t>
            </m:r>
          </m:den>
        </m:f>
      </m:oMath>
      <w:r w:rsidR="00040CAD">
        <w:rPr>
          <w:rFonts w:eastAsiaTheme="minorEastAsia"/>
        </w:rPr>
        <w:t>;</w:t>
      </w:r>
    </w:p>
    <w:p w:rsidR="009A263A" w:rsidRPr="009A263A" w:rsidRDefault="009A263A" w:rsidP="00040CAD">
      <w:pPr>
        <w:jc w:val="center"/>
        <w:rPr>
          <w:rFonts w:asciiTheme="minorHAnsi" w:hAnsiTheme="minorHAnsi"/>
        </w:rPr>
      </w:pPr>
      <m:oMath>
        <m:r>
          <w:rPr>
            <w:rFonts w:ascii="Cambria Math" w:hAnsi="Cambria Math"/>
          </w:rPr>
          <m:t>0&lt;</m:t>
        </m:r>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6</m:t>
            </m:r>
          </m:den>
        </m:f>
      </m:oMath>
      <w:r w:rsidR="00040CAD">
        <w:rPr>
          <w:rFonts w:asciiTheme="minorHAnsi" w:eastAsiaTheme="minorEastAsia" w:hAnsiTheme="minorHAnsi"/>
        </w:rPr>
        <w:t>;</w:t>
      </w:r>
    </w:p>
    <w:p w:rsidR="00547204" w:rsidRDefault="00E10550" w:rsidP="00B85EDB">
      <w:pPr>
        <w:rPr>
          <w:lang w:val="en-US"/>
        </w:rPr>
      </w:pPr>
      <w:r>
        <w:rPr>
          <w:lang w:val="en-US"/>
        </w:rPr>
        <w:t>The b</w:t>
      </w:r>
      <w:r w:rsidR="00186978">
        <w:rPr>
          <w:lang w:val="en-US"/>
        </w:rPr>
        <w:t>oundary conditions</w:t>
      </w:r>
      <w:r w:rsidR="0027163B">
        <w:rPr>
          <w:lang w:val="en-US"/>
        </w:rPr>
        <w:t xml:space="preserve"> used for the two script</w:t>
      </w:r>
      <w:r w:rsidR="0083140E">
        <w:rPr>
          <w:lang w:val="en-US"/>
        </w:rPr>
        <w:t>s</w:t>
      </w:r>
      <w:r w:rsidR="0027163B">
        <w:rPr>
          <w:lang w:val="en-US"/>
        </w:rPr>
        <w:t xml:space="preserve"> were</w:t>
      </w:r>
      <w:r>
        <w:rPr>
          <w:lang w:val="en-US"/>
        </w:rPr>
        <w:t xml:space="preserve"> not the same.</w:t>
      </w:r>
      <w:r w:rsidR="0027163B">
        <w:rPr>
          <w:lang w:val="en-US"/>
        </w:rPr>
        <w:t xml:space="preserve"> In fact, for the first script, the plate </w:t>
      </w:r>
      <w:r>
        <w:rPr>
          <w:lang w:val="en-US"/>
        </w:rPr>
        <w:t xml:space="preserve">should’ve had </w:t>
      </w:r>
      <w:r w:rsidR="0027163B">
        <w:rPr>
          <w:lang w:val="en-US"/>
        </w:rPr>
        <w:t xml:space="preserve">one </w:t>
      </w:r>
      <w:r>
        <w:rPr>
          <w:lang w:val="en-US"/>
        </w:rPr>
        <w:t xml:space="preserve">fifty degrees </w:t>
      </w:r>
      <w:r w:rsidR="0027163B">
        <w:rPr>
          <w:lang w:val="en-US"/>
        </w:rPr>
        <w:t xml:space="preserve">heat source on one side and </w:t>
      </w:r>
      <w:r>
        <w:rPr>
          <w:lang w:val="en-US"/>
        </w:rPr>
        <w:t xml:space="preserve">should’ve </w:t>
      </w:r>
      <w:r w:rsidR="0027163B">
        <w:rPr>
          <w:lang w:val="en-US"/>
        </w:rPr>
        <w:t>linear</w:t>
      </w:r>
      <w:r>
        <w:rPr>
          <w:lang w:val="en-US"/>
        </w:rPr>
        <w:t>ly</w:t>
      </w:r>
      <w:r w:rsidR="0027163B">
        <w:rPr>
          <w:lang w:val="en-US"/>
        </w:rPr>
        <w:t xml:space="preserve"> decrease to zero</w:t>
      </w:r>
      <w:r w:rsidR="0037111F">
        <w:rPr>
          <w:lang w:val="en-US"/>
        </w:rPr>
        <w:t xml:space="preserve">, representing a cold source </w:t>
      </w:r>
      <w:r w:rsidR="0027163B">
        <w:rPr>
          <w:lang w:val="en-US"/>
        </w:rPr>
        <w:t xml:space="preserve">on the other side of </w:t>
      </w:r>
      <w:r w:rsidR="0037111F">
        <w:rPr>
          <w:lang w:val="en-US"/>
        </w:rPr>
        <w:t>the plate</w:t>
      </w:r>
      <w:r w:rsidR="0027163B">
        <w:rPr>
          <w:lang w:val="en-US"/>
        </w:rPr>
        <w:t xml:space="preserve">. </w:t>
      </w:r>
    </w:p>
    <w:p w:rsidR="00C91CCB" w:rsidRDefault="0027163B" w:rsidP="00B85EDB">
      <w:pPr>
        <w:rPr>
          <w:lang w:val="en-US"/>
        </w:rPr>
      </w:pPr>
      <w:r>
        <w:rPr>
          <w:lang w:val="en-US"/>
        </w:rPr>
        <w:t>The second case instead, ha</w:t>
      </w:r>
      <w:r w:rsidR="0037111F">
        <w:rPr>
          <w:lang w:val="en-US"/>
        </w:rPr>
        <w:t xml:space="preserve">d imposed sixty degrees </w:t>
      </w:r>
      <w:r>
        <w:rPr>
          <w:lang w:val="en-US"/>
        </w:rPr>
        <w:t xml:space="preserve">heating source </w:t>
      </w:r>
      <w:r w:rsidR="0037111F">
        <w:rPr>
          <w:lang w:val="en-US"/>
        </w:rPr>
        <w:t xml:space="preserve">at the center of </w:t>
      </w:r>
      <w:r>
        <w:rPr>
          <w:lang w:val="en-US"/>
        </w:rPr>
        <w:t>one side of the plate</w:t>
      </w:r>
      <w:r w:rsidR="0037111F">
        <w:rPr>
          <w:lang w:val="en-US"/>
        </w:rPr>
        <w:t xml:space="preserve"> a</w:t>
      </w:r>
      <w:r w:rsidR="00C91CCB">
        <w:rPr>
          <w:lang w:val="en-US"/>
        </w:rPr>
        <w:t xml:space="preserve">nd, </w:t>
      </w:r>
      <w:r w:rsidR="0037111F">
        <w:rPr>
          <w:lang w:val="en-US"/>
        </w:rPr>
        <w:t>with the shape of</w:t>
      </w:r>
      <w:r w:rsidR="00C91CCB">
        <w:rPr>
          <w:lang w:val="en-US"/>
        </w:rPr>
        <w:t xml:space="preserve"> a </w:t>
      </w:r>
      <w:r w:rsidR="0037111F">
        <w:rPr>
          <w:lang w:val="en-US"/>
        </w:rPr>
        <w:t>Bell curve</w:t>
      </w:r>
      <w:r w:rsidR="00C91CCB">
        <w:rPr>
          <w:lang w:val="en-US"/>
        </w:rPr>
        <w:t xml:space="preserve">, </w:t>
      </w:r>
      <w:r w:rsidR="0037111F">
        <w:rPr>
          <w:lang w:val="en-US"/>
        </w:rPr>
        <w:t xml:space="preserve">reach </w:t>
      </w:r>
      <w:r w:rsidR="00C91CCB">
        <w:rPr>
          <w:lang w:val="en-US"/>
        </w:rPr>
        <w:t xml:space="preserve">ten degrees on </w:t>
      </w:r>
      <w:r w:rsidR="0037111F">
        <w:rPr>
          <w:lang w:val="en-US"/>
        </w:rPr>
        <w:t>both sides.</w:t>
      </w:r>
    </w:p>
    <w:p w:rsidR="0006269B" w:rsidRDefault="0037111F" w:rsidP="0006269B">
      <w:pPr>
        <w:keepNext/>
        <w:jc w:val="center"/>
      </w:pPr>
      <w:r>
        <w:rPr>
          <w:noProof/>
        </w:rPr>
        <w:drawing>
          <wp:inline distT="0" distB="0" distL="0" distR="0" wp14:anchorId="31D443F5">
            <wp:extent cx="3062464" cy="2244437"/>
            <wp:effectExtent l="0" t="0" r="508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1094" t="33888" r="41085" b="42886"/>
                    <a:stretch/>
                  </pic:blipFill>
                  <pic:spPr bwMode="auto">
                    <a:xfrm>
                      <a:off x="0" y="0"/>
                      <a:ext cx="3063890" cy="2245482"/>
                    </a:xfrm>
                    <a:prstGeom prst="rect">
                      <a:avLst/>
                    </a:prstGeom>
                    <a:ln>
                      <a:noFill/>
                    </a:ln>
                    <a:extLst>
                      <a:ext uri="{53640926-AAD7-44D8-BBD7-CCE9431645EC}">
                        <a14:shadowObscured xmlns:a14="http://schemas.microsoft.com/office/drawing/2010/main"/>
                      </a:ext>
                    </a:extLst>
                  </pic:spPr>
                </pic:pic>
              </a:graphicData>
            </a:graphic>
          </wp:inline>
        </w:drawing>
      </w:r>
    </w:p>
    <w:p w:rsidR="0037111F" w:rsidRDefault="0006269B" w:rsidP="0006269B">
      <w:pPr>
        <w:pStyle w:val="Caption"/>
        <w:jc w:val="center"/>
        <w:rPr>
          <w:lang w:val="en-US"/>
        </w:rPr>
      </w:pPr>
      <w:bookmarkStart w:id="6" w:name="_Toc30794260"/>
      <w:r>
        <w:t xml:space="preserve">Figure </w:t>
      </w:r>
      <w:r>
        <w:fldChar w:fldCharType="begin"/>
      </w:r>
      <w:r>
        <w:instrText xml:space="preserve"> SEQ Figure \* ARABIC </w:instrText>
      </w:r>
      <w:r>
        <w:fldChar w:fldCharType="separate"/>
      </w:r>
      <w:r w:rsidR="00987CB9">
        <w:rPr>
          <w:noProof/>
        </w:rPr>
        <w:t>2</w:t>
      </w:r>
      <w:r>
        <w:fldChar w:fldCharType="end"/>
      </w:r>
      <w:r>
        <w:t xml:space="preserve"> Assignment case</w:t>
      </w:r>
      <w:bookmarkEnd w:id="6"/>
    </w:p>
    <w:p w:rsidR="0037111F" w:rsidRDefault="0037111F" w:rsidP="0037111F">
      <w:pPr>
        <w:rPr>
          <w:lang w:val="en-US"/>
        </w:rPr>
      </w:pPr>
      <w:r>
        <w:rPr>
          <w:lang w:val="en-US"/>
        </w:rPr>
        <w:t>The Bell curve is represented by:</w:t>
      </w:r>
    </w:p>
    <w:p w:rsidR="00D05454" w:rsidRPr="00104320" w:rsidRDefault="007E4E6B" w:rsidP="00C91CCB">
      <w:pPr>
        <w:jc w:val="center"/>
        <w:rPr>
          <w:rFonts w:eastAsiaTheme="minorEastAsia"/>
          <w:lang w:val="en-US"/>
        </w:rPr>
      </w:pPr>
      <m:oMathPara>
        <m:oMathParaPr>
          <m:jc m:val="right"/>
        </m:oMathParaPr>
        <m:oMath>
          <m:sSub>
            <m:sSubPr>
              <m:ctrlPr>
                <w:rPr>
                  <w:rFonts w:ascii="Cambria Math" w:hAnsi="Cambria Math"/>
                  <w:i/>
                  <w:lang w:val="en-US"/>
                </w:rPr>
              </m:ctrlPr>
            </m:sSubPr>
            <m:e>
              <m:r>
                <w:rPr>
                  <w:rFonts w:ascii="Cambria Math" w:hAnsi="Cambria Math"/>
                  <w:lang w:val="en-US"/>
                </w:rPr>
                <m:t>T</m:t>
              </m:r>
            </m:e>
            <m:sub>
              <m:r>
                <w:rPr>
                  <w:rFonts w:ascii="Cambria Math" w:hAnsi="Cambria Math"/>
                  <w:lang w:val="en-US"/>
                </w:rPr>
                <m:t>P</m:t>
              </m:r>
            </m:sub>
          </m:sSub>
          <m:r>
            <w:rPr>
              <w:rFonts w:ascii="Cambria Math" w:hAnsi="Cambria Math"/>
              <w:lang w:val="en-US"/>
            </w:rPr>
            <m:t>=</m:t>
          </m:r>
          <m:sSup>
            <m:sSupPr>
              <m:ctrlPr>
                <w:rPr>
                  <w:rFonts w:ascii="Cambria Math" w:hAnsi="Cambria Math"/>
                  <w:i/>
                  <w:lang w:val="en-US"/>
                </w:rPr>
              </m:ctrlPr>
            </m:sSupPr>
            <m:e>
              <m:r>
                <w:rPr>
                  <w:rFonts w:ascii="Cambria Math" w:hAnsi="Cambria Math"/>
                  <w:lang w:val="en-US"/>
                </w:rPr>
                <m:t>Ae</m:t>
              </m:r>
            </m:e>
            <m:sup>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d>
                        <m:dPr>
                          <m:ctrlPr>
                            <w:rPr>
                              <w:rFonts w:ascii="Cambria Math" w:hAnsi="Cambria Math"/>
                              <w:i/>
                              <w:lang w:val="en-US"/>
                            </w:rPr>
                          </m:ctrlPr>
                        </m:dPr>
                        <m:e>
                          <m:r>
                            <w:rPr>
                              <w:rFonts w:ascii="Cambria Math" w:hAnsi="Cambria Math"/>
                              <w:lang w:val="en-US"/>
                            </w:rPr>
                            <m:t>c-</m:t>
                          </m:r>
                          <m:sSub>
                            <m:sSubPr>
                              <m:ctrlPr>
                                <w:rPr>
                                  <w:rFonts w:ascii="Cambria Math" w:hAnsi="Cambria Math"/>
                                  <w:i/>
                                  <w:lang w:val="en-US"/>
                                </w:rPr>
                              </m:ctrlPr>
                            </m:sSubPr>
                            <m:e>
                              <m:r>
                                <w:rPr>
                                  <w:rFonts w:ascii="Cambria Math" w:hAnsi="Cambria Math"/>
                                  <w:lang w:val="en-US"/>
                                </w:rPr>
                                <m:t>x</m:t>
                              </m:r>
                            </m:e>
                            <m:sub>
                              <m:r>
                                <w:rPr>
                                  <w:rFonts w:ascii="Cambria Math" w:hAnsi="Cambria Math"/>
                                  <w:lang w:val="en-US"/>
                                </w:rPr>
                                <m:t>0</m:t>
                              </m:r>
                            </m:sub>
                          </m:sSub>
                        </m:e>
                      </m:d>
                    </m:e>
                    <m:sup>
                      <m:r>
                        <w:rPr>
                          <w:rFonts w:ascii="Cambria Math" w:hAnsi="Cambria Math"/>
                          <w:lang w:val="en-US"/>
                        </w:rPr>
                        <m:t>2</m:t>
                      </m:r>
                    </m:sup>
                  </m:sSup>
                </m:num>
                <m:den>
                  <m:r>
                    <w:rPr>
                      <w:rFonts w:ascii="Cambria Math" w:hAnsi="Cambria Math"/>
                      <w:lang w:val="en-US"/>
                    </w:rPr>
                    <m:t>2</m:t>
                  </m:r>
                  <m:sSup>
                    <m:sSupPr>
                      <m:ctrlPr>
                        <w:rPr>
                          <w:rFonts w:ascii="Cambria Math" w:hAnsi="Cambria Math"/>
                          <w:i/>
                          <w:lang w:val="en-US"/>
                        </w:rPr>
                      </m:ctrlPr>
                    </m:sSupPr>
                    <m:e>
                      <m:r>
                        <w:rPr>
                          <w:rFonts w:ascii="Cambria Math" w:hAnsi="Cambria Math"/>
                          <w:lang w:val="en-US"/>
                        </w:rPr>
                        <m:t>σ</m:t>
                      </m:r>
                    </m:e>
                    <m:sup>
                      <m:r>
                        <w:rPr>
                          <w:rFonts w:ascii="Cambria Math" w:hAnsi="Cambria Math"/>
                          <w:lang w:val="en-US"/>
                        </w:rPr>
                        <m:t>2</m:t>
                      </m:r>
                    </m:sup>
                  </m:sSup>
                </m:den>
              </m:f>
            </m:sup>
          </m:sSup>
          <m:r>
            <w:rPr>
              <w:rFonts w:ascii="Cambria Math" w:hAnsi="Cambria Math"/>
              <w:lang w:val="en-US"/>
            </w:rPr>
            <m:t xml:space="preserve">                                                                       (2)</m:t>
          </m:r>
        </m:oMath>
      </m:oMathPara>
    </w:p>
    <w:p w:rsidR="00104320" w:rsidRDefault="00C91CCB" w:rsidP="00C91CCB">
      <w:pPr>
        <w:rPr>
          <w:rFonts w:eastAsiaTheme="minorEastAsia"/>
          <w:lang w:val="en-US"/>
        </w:rPr>
      </w:pPr>
      <w:r>
        <w:rPr>
          <w:lang w:val="en-US"/>
        </w:rPr>
        <w:t xml:space="preserve">Where the numerator of the exponential, </w:t>
      </w:r>
      <m:oMath>
        <m:sSup>
          <m:sSupPr>
            <m:ctrlPr>
              <w:rPr>
                <w:rFonts w:ascii="Cambria Math" w:hAnsi="Cambria Math"/>
                <w:i/>
                <w:lang w:val="en-US"/>
              </w:rPr>
            </m:ctrlPr>
          </m:sSupPr>
          <m:e>
            <m:r>
              <w:rPr>
                <w:rFonts w:ascii="Cambria Math" w:hAnsi="Cambria Math"/>
                <w:lang w:val="en-US"/>
              </w:rPr>
              <m:t>-</m:t>
            </m:r>
            <m:d>
              <m:dPr>
                <m:ctrlPr>
                  <w:rPr>
                    <w:rFonts w:ascii="Cambria Math" w:hAnsi="Cambria Math"/>
                    <w:i/>
                    <w:lang w:val="en-US"/>
                  </w:rPr>
                </m:ctrlPr>
              </m:dPr>
              <m:e>
                <m:r>
                  <w:rPr>
                    <w:rFonts w:ascii="Cambria Math" w:hAnsi="Cambria Math"/>
                    <w:lang w:val="en-US"/>
                  </w:rPr>
                  <m:t>c-</m:t>
                </m:r>
                <m:sSub>
                  <m:sSubPr>
                    <m:ctrlPr>
                      <w:rPr>
                        <w:rFonts w:ascii="Cambria Math" w:hAnsi="Cambria Math"/>
                        <w:i/>
                        <w:lang w:val="en-US"/>
                      </w:rPr>
                    </m:ctrlPr>
                  </m:sSubPr>
                  <m:e>
                    <m:r>
                      <w:rPr>
                        <w:rFonts w:ascii="Cambria Math" w:hAnsi="Cambria Math"/>
                        <w:lang w:val="en-US"/>
                      </w:rPr>
                      <m:t>x</m:t>
                    </m:r>
                  </m:e>
                  <m:sub>
                    <m:r>
                      <w:rPr>
                        <w:rFonts w:ascii="Cambria Math" w:hAnsi="Cambria Math"/>
                        <w:lang w:val="en-US"/>
                      </w:rPr>
                      <m:t>0</m:t>
                    </m:r>
                  </m:sub>
                </m:sSub>
              </m:e>
            </m:d>
          </m:e>
          <m:sup>
            <m:r>
              <w:rPr>
                <w:rFonts w:ascii="Cambria Math" w:hAnsi="Cambria Math"/>
                <w:lang w:val="en-US"/>
              </w:rPr>
              <m:t>2</m:t>
            </m:r>
          </m:sup>
        </m:sSup>
      </m:oMath>
      <w:r>
        <w:rPr>
          <w:rFonts w:eastAsiaTheme="minorEastAsia"/>
          <w:lang w:val="en-US"/>
        </w:rPr>
        <w:t xml:space="preserve">, </w:t>
      </w:r>
      <w:r w:rsidR="0037111F">
        <w:rPr>
          <w:lang w:val="en-US"/>
        </w:rPr>
        <w:t>uses</w:t>
      </w:r>
      <w:r>
        <w:rPr>
          <w:lang w:val="en-US"/>
        </w:rPr>
        <w:t xml:space="preserve"> the location of the point of interest and the location of the peak temperature</w:t>
      </w:r>
      <w:r w:rsidR="00FB1887">
        <w:rPr>
          <w:lang w:val="en-US"/>
        </w:rPr>
        <w:t>;</w:t>
      </w:r>
      <w:r>
        <w:rPr>
          <w:lang w:val="en-US"/>
        </w:rPr>
        <w:t xml:space="preserve"> </w:t>
      </w:r>
      <w:r w:rsidRPr="00C91CCB">
        <w:rPr>
          <w:i/>
          <w:lang w:val="en-US"/>
        </w:rPr>
        <w:t>A</w:t>
      </w:r>
      <w:r>
        <w:rPr>
          <w:i/>
          <w:lang w:val="en-US"/>
        </w:rPr>
        <w:t xml:space="preserve"> </w:t>
      </w:r>
      <w:r>
        <w:rPr>
          <w:lang w:val="en-US"/>
        </w:rPr>
        <w:t xml:space="preserve">is the amplitude </w:t>
      </w:r>
      <w:r w:rsidR="0037111F">
        <w:rPr>
          <w:lang w:val="en-US"/>
        </w:rPr>
        <w:t xml:space="preserve">which </w:t>
      </w:r>
      <w:r>
        <w:rPr>
          <w:lang w:val="en-US"/>
        </w:rPr>
        <w:t>is the peak temperature value</w:t>
      </w:r>
      <w:r w:rsidR="0037111F">
        <w:rPr>
          <w:lang w:val="en-US"/>
        </w:rPr>
        <w:t xml:space="preserve"> (60)</w:t>
      </w:r>
      <w:r w:rsidR="00FB1887">
        <w:rPr>
          <w:lang w:val="en-US"/>
        </w:rPr>
        <w:t xml:space="preserve">; </w:t>
      </w:r>
      <m:oMath>
        <m:r>
          <w:rPr>
            <w:rFonts w:ascii="Cambria Math" w:hAnsi="Cambria Math"/>
            <w:lang w:val="en-US"/>
          </w:rPr>
          <m:t>σ</m:t>
        </m:r>
      </m:oMath>
      <w:r w:rsidR="00FB1887">
        <w:rPr>
          <w:rFonts w:eastAsiaTheme="minorEastAsia"/>
          <w:lang w:val="en-US"/>
        </w:rPr>
        <w:t xml:space="preserve"> is the standard deviation and is an important value because it dictates the width </w:t>
      </w:r>
      <w:r w:rsidR="00FB1887">
        <w:rPr>
          <w:rFonts w:eastAsiaTheme="minorEastAsia"/>
          <w:lang w:val="en-US"/>
        </w:rPr>
        <w:lastRenderedPageBreak/>
        <w:t>of the decreasing temperature wave</w:t>
      </w:r>
      <w:r w:rsidR="00104320">
        <w:rPr>
          <w:rFonts w:eastAsiaTheme="minorEastAsia"/>
          <w:lang w:val="en-US"/>
        </w:rPr>
        <w:t>, i.e. how smooth the curve is. In fact,</w:t>
      </w:r>
      <w:r w:rsidR="00FB1887">
        <w:rPr>
          <w:rFonts w:eastAsiaTheme="minorEastAsia"/>
          <w:lang w:val="en-US"/>
        </w:rPr>
        <w:t xml:space="preserve"> the bigger the value the smoother the gaussian curve will be.</w:t>
      </w:r>
    </w:p>
    <w:p w:rsidR="00FB1887" w:rsidRDefault="00FB1887" w:rsidP="00C91CCB">
      <w:pPr>
        <w:rPr>
          <w:rFonts w:eastAsiaTheme="minorEastAsia"/>
          <w:lang w:val="en-US"/>
        </w:rPr>
      </w:pPr>
      <w:r>
        <w:rPr>
          <w:rFonts w:eastAsiaTheme="minorEastAsia"/>
          <w:lang w:val="en-US"/>
        </w:rPr>
        <w:t xml:space="preserve">It is a calculated value, </w:t>
      </w:r>
      <w:r w:rsidR="00104320">
        <w:rPr>
          <w:rFonts w:eastAsiaTheme="minorEastAsia"/>
          <w:lang w:val="en-US"/>
        </w:rPr>
        <w:t>found by</w:t>
      </w:r>
      <w:r>
        <w:rPr>
          <w:rFonts w:eastAsiaTheme="minorEastAsia"/>
          <w:lang w:val="en-US"/>
        </w:rPr>
        <w:t xml:space="preserve"> rearranging formula</w:t>
      </w:r>
      <w:r w:rsidR="00104320">
        <w:rPr>
          <w:rFonts w:eastAsiaTheme="minorEastAsia"/>
          <w:lang w:val="en-US"/>
        </w:rPr>
        <w:t xml:space="preserve"> (2) and understanding that it is known at least one node temperature</w:t>
      </w:r>
      <w:r>
        <w:rPr>
          <w:rFonts w:eastAsiaTheme="minorEastAsia"/>
          <w:lang w:val="en-US"/>
        </w:rPr>
        <w:t>: the top corner node</w:t>
      </w:r>
      <w:r w:rsidR="00104320">
        <w:rPr>
          <w:rFonts w:eastAsiaTheme="minorEastAsia"/>
          <w:lang w:val="en-US"/>
        </w:rPr>
        <w:t xml:space="preserve"> which is at </w:t>
      </w:r>
      <w:r>
        <w:rPr>
          <w:rFonts w:eastAsiaTheme="minorEastAsia"/>
          <w:lang w:val="en-US"/>
        </w:rPr>
        <w:t>10 degrees.</w:t>
      </w:r>
    </w:p>
    <w:p w:rsidR="002E104A" w:rsidRPr="00FB1887" w:rsidRDefault="007E4E6B" w:rsidP="002E104A">
      <w:pPr>
        <w:rPr>
          <w:rFonts w:eastAsiaTheme="minorEastAsia"/>
          <w:lang w:val="en-US"/>
        </w:rPr>
      </w:pPr>
      <m:oMathPara>
        <m:oMathParaPr>
          <m:jc m:val="left"/>
        </m:oMathParaPr>
        <m:oMath>
          <m:sSub>
            <m:sSubPr>
              <m:ctrlPr>
                <w:rPr>
                  <w:rFonts w:ascii="Cambria Math" w:hAnsi="Cambria Math"/>
                  <w:i/>
                  <w:lang w:val="en-US"/>
                </w:rPr>
              </m:ctrlPr>
            </m:sSubPr>
            <m:e>
              <m:r>
                <w:rPr>
                  <w:rFonts w:ascii="Cambria Math" w:hAnsi="Cambria Math"/>
                  <w:lang w:val="en-US"/>
                </w:rPr>
                <m:t>T</m:t>
              </m:r>
            </m:e>
            <m:sub>
              <m:r>
                <w:rPr>
                  <w:rFonts w:ascii="Cambria Math" w:hAnsi="Cambria Math"/>
                  <w:lang w:val="en-US"/>
                </w:rPr>
                <m:t>P</m:t>
              </m:r>
            </m:sub>
          </m:sSub>
          <m:r>
            <w:rPr>
              <w:rFonts w:ascii="Cambria Math" w:hAnsi="Cambria Math"/>
              <w:lang w:val="en-US"/>
            </w:rPr>
            <m:t>=</m:t>
          </m:r>
          <m:sSup>
            <m:sSupPr>
              <m:ctrlPr>
                <w:rPr>
                  <w:rFonts w:ascii="Cambria Math" w:hAnsi="Cambria Math"/>
                  <w:i/>
                  <w:lang w:val="en-US"/>
                </w:rPr>
              </m:ctrlPr>
            </m:sSupPr>
            <m:e>
              <m:r>
                <w:rPr>
                  <w:rFonts w:ascii="Cambria Math" w:hAnsi="Cambria Math"/>
                  <w:lang w:val="en-US"/>
                </w:rPr>
                <m:t>Ae</m:t>
              </m:r>
            </m:e>
            <m:sup>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d>
                        <m:dPr>
                          <m:ctrlPr>
                            <w:rPr>
                              <w:rFonts w:ascii="Cambria Math" w:hAnsi="Cambria Math"/>
                              <w:i/>
                              <w:lang w:val="en-US"/>
                            </w:rPr>
                          </m:ctrlPr>
                        </m:dPr>
                        <m:e>
                          <m:r>
                            <w:rPr>
                              <w:rFonts w:ascii="Cambria Math" w:hAnsi="Cambria Math"/>
                              <w:lang w:val="en-US"/>
                            </w:rPr>
                            <m:t>c-</m:t>
                          </m:r>
                          <m:sSub>
                            <m:sSubPr>
                              <m:ctrlPr>
                                <w:rPr>
                                  <w:rFonts w:ascii="Cambria Math" w:hAnsi="Cambria Math"/>
                                  <w:i/>
                                  <w:lang w:val="en-US"/>
                                </w:rPr>
                              </m:ctrlPr>
                            </m:sSubPr>
                            <m:e>
                              <m:r>
                                <w:rPr>
                                  <w:rFonts w:ascii="Cambria Math" w:hAnsi="Cambria Math"/>
                                  <w:lang w:val="en-US"/>
                                </w:rPr>
                                <m:t>x</m:t>
                              </m:r>
                            </m:e>
                            <m:sub>
                              <m:r>
                                <w:rPr>
                                  <w:rFonts w:ascii="Cambria Math" w:hAnsi="Cambria Math"/>
                                  <w:lang w:val="en-US"/>
                                </w:rPr>
                                <m:t>0</m:t>
                              </m:r>
                            </m:sub>
                          </m:sSub>
                        </m:e>
                      </m:d>
                    </m:e>
                    <m:sup>
                      <m:r>
                        <w:rPr>
                          <w:rFonts w:ascii="Cambria Math" w:hAnsi="Cambria Math"/>
                          <w:lang w:val="en-US"/>
                        </w:rPr>
                        <m:t>2</m:t>
                      </m:r>
                    </m:sup>
                  </m:sSup>
                </m:num>
                <m:den>
                  <m:r>
                    <w:rPr>
                      <w:rFonts w:ascii="Cambria Math" w:hAnsi="Cambria Math"/>
                      <w:lang w:val="en-US"/>
                    </w:rPr>
                    <m:t>2</m:t>
                  </m:r>
                  <m:sSup>
                    <m:sSupPr>
                      <m:ctrlPr>
                        <w:rPr>
                          <w:rFonts w:ascii="Cambria Math" w:hAnsi="Cambria Math"/>
                          <w:i/>
                          <w:lang w:val="en-US"/>
                        </w:rPr>
                      </m:ctrlPr>
                    </m:sSupPr>
                    <m:e>
                      <m:r>
                        <w:rPr>
                          <w:rFonts w:ascii="Cambria Math" w:hAnsi="Cambria Math"/>
                          <w:lang w:val="en-US"/>
                        </w:rPr>
                        <m:t>σ</m:t>
                      </m:r>
                    </m:e>
                    <m:sup>
                      <m:r>
                        <w:rPr>
                          <w:rFonts w:ascii="Cambria Math" w:hAnsi="Cambria Math"/>
                          <w:lang w:val="en-US"/>
                        </w:rPr>
                        <m:t>2</m:t>
                      </m:r>
                    </m:sup>
                  </m:sSup>
                </m:den>
              </m:f>
            </m:sup>
          </m:sSup>
          <m:r>
            <w:rPr>
              <w:rFonts w:ascii="Cambria Math" w:eastAsiaTheme="minorEastAsia" w:hAnsi="Cambria Math"/>
              <w:lang w:val="en-US"/>
            </w:rPr>
            <m:t xml:space="preserve">  →   </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T</m:t>
                  </m:r>
                </m:e>
                <m:sub>
                  <m:r>
                    <w:rPr>
                      <w:rFonts w:ascii="Cambria Math" w:hAnsi="Cambria Math"/>
                      <w:lang w:val="en-US"/>
                    </w:rPr>
                    <m:t>P</m:t>
                  </m:r>
                </m:sub>
              </m:sSub>
            </m:num>
            <m:den>
              <m:r>
                <w:rPr>
                  <w:rFonts w:ascii="Cambria Math" w:hAnsi="Cambria Math"/>
                  <w:lang w:val="en-US"/>
                </w:rPr>
                <m:t>A</m:t>
              </m:r>
            </m:den>
          </m:f>
          <m:r>
            <w:rPr>
              <w:rFonts w:ascii="Cambria Math" w:hAnsi="Cambria Math"/>
              <w:lang w:val="en-US"/>
            </w:rPr>
            <m:t>=</m:t>
          </m:r>
          <m:sSup>
            <m:sSupPr>
              <m:ctrlPr>
                <w:rPr>
                  <w:rFonts w:ascii="Cambria Math" w:hAnsi="Cambria Math"/>
                  <w:i/>
                  <w:lang w:val="en-US"/>
                </w:rPr>
              </m:ctrlPr>
            </m:sSupPr>
            <m:e>
              <m:r>
                <w:rPr>
                  <w:rFonts w:ascii="Cambria Math" w:hAnsi="Cambria Math"/>
                  <w:lang w:val="en-US"/>
                </w:rPr>
                <m:t>e</m:t>
              </m:r>
            </m:e>
            <m:sup>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d>
                        <m:dPr>
                          <m:ctrlPr>
                            <w:rPr>
                              <w:rFonts w:ascii="Cambria Math" w:hAnsi="Cambria Math"/>
                              <w:i/>
                              <w:lang w:val="en-US"/>
                            </w:rPr>
                          </m:ctrlPr>
                        </m:dPr>
                        <m:e>
                          <m:r>
                            <w:rPr>
                              <w:rFonts w:ascii="Cambria Math" w:hAnsi="Cambria Math"/>
                              <w:lang w:val="en-US"/>
                            </w:rPr>
                            <m:t>c-</m:t>
                          </m:r>
                          <m:sSub>
                            <m:sSubPr>
                              <m:ctrlPr>
                                <w:rPr>
                                  <w:rFonts w:ascii="Cambria Math" w:hAnsi="Cambria Math"/>
                                  <w:i/>
                                  <w:lang w:val="en-US"/>
                                </w:rPr>
                              </m:ctrlPr>
                            </m:sSubPr>
                            <m:e>
                              <m:r>
                                <w:rPr>
                                  <w:rFonts w:ascii="Cambria Math" w:hAnsi="Cambria Math"/>
                                  <w:lang w:val="en-US"/>
                                </w:rPr>
                                <m:t>x</m:t>
                              </m:r>
                            </m:e>
                            <m:sub>
                              <m:r>
                                <w:rPr>
                                  <w:rFonts w:ascii="Cambria Math" w:hAnsi="Cambria Math"/>
                                  <w:lang w:val="en-US"/>
                                </w:rPr>
                                <m:t>0</m:t>
                              </m:r>
                            </m:sub>
                          </m:sSub>
                        </m:e>
                      </m:d>
                    </m:e>
                    <m:sup>
                      <m:r>
                        <w:rPr>
                          <w:rFonts w:ascii="Cambria Math" w:hAnsi="Cambria Math"/>
                          <w:lang w:val="en-US"/>
                        </w:rPr>
                        <m:t>2</m:t>
                      </m:r>
                    </m:sup>
                  </m:sSup>
                </m:num>
                <m:den>
                  <m:r>
                    <w:rPr>
                      <w:rFonts w:ascii="Cambria Math" w:hAnsi="Cambria Math"/>
                      <w:lang w:val="en-US"/>
                    </w:rPr>
                    <m:t>2</m:t>
                  </m:r>
                  <m:sSup>
                    <m:sSupPr>
                      <m:ctrlPr>
                        <w:rPr>
                          <w:rFonts w:ascii="Cambria Math" w:hAnsi="Cambria Math"/>
                          <w:i/>
                          <w:lang w:val="en-US"/>
                        </w:rPr>
                      </m:ctrlPr>
                    </m:sSupPr>
                    <m:e>
                      <m:r>
                        <w:rPr>
                          <w:rFonts w:ascii="Cambria Math" w:hAnsi="Cambria Math"/>
                          <w:lang w:val="en-US"/>
                        </w:rPr>
                        <m:t>σ</m:t>
                      </m:r>
                    </m:e>
                    <m:sup>
                      <m:r>
                        <w:rPr>
                          <w:rFonts w:ascii="Cambria Math" w:hAnsi="Cambria Math"/>
                          <w:lang w:val="en-US"/>
                        </w:rPr>
                        <m:t>2</m:t>
                      </m:r>
                    </m:sup>
                  </m:sSup>
                </m:den>
              </m:f>
            </m:sup>
          </m:sSup>
          <m:r>
            <w:rPr>
              <w:rFonts w:ascii="Cambria Math" w:eastAsiaTheme="minorEastAsia" w:hAnsi="Cambria Math"/>
              <w:lang w:val="en-US"/>
            </w:rPr>
            <m:t xml:space="preserve">   →    </m:t>
          </m:r>
          <m:func>
            <m:funcPr>
              <m:ctrlPr>
                <w:rPr>
                  <w:rFonts w:ascii="Cambria Math" w:eastAsiaTheme="minorEastAsia" w:hAnsi="Cambria Math"/>
                  <w:i/>
                  <w:lang w:val="en-US"/>
                </w:rPr>
              </m:ctrlPr>
            </m:funcPr>
            <m:fName>
              <m:r>
                <m:rPr>
                  <m:sty m:val="p"/>
                </m:rPr>
                <w:rPr>
                  <w:rFonts w:ascii="Cambria Math" w:hAnsi="Cambria Math"/>
                  <w:lang w:val="en-US"/>
                </w:rPr>
                <m:t>log</m:t>
              </m:r>
            </m:fName>
            <m:e>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T</m:t>
                      </m:r>
                    </m:e>
                    <m:sub>
                      <m:r>
                        <w:rPr>
                          <w:rFonts w:ascii="Cambria Math" w:hAnsi="Cambria Math"/>
                          <w:lang w:val="en-US"/>
                        </w:rPr>
                        <m:t>P</m:t>
                      </m:r>
                    </m:sub>
                  </m:sSub>
                </m:num>
                <m:den>
                  <m:r>
                    <w:rPr>
                      <w:rFonts w:ascii="Cambria Math" w:hAnsi="Cambria Math"/>
                      <w:lang w:val="en-US"/>
                    </w:rPr>
                    <m:t>A</m:t>
                  </m:r>
                </m:den>
              </m:f>
            </m:e>
          </m:func>
          <m:r>
            <w:rPr>
              <w:rFonts w:ascii="Cambria Math" w:hAnsi="Cambria Math"/>
              <w:lang w:val="en-US"/>
            </w:rPr>
            <m:t>=</m:t>
          </m:r>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d>
                    <m:dPr>
                      <m:ctrlPr>
                        <w:rPr>
                          <w:rFonts w:ascii="Cambria Math" w:hAnsi="Cambria Math"/>
                          <w:i/>
                          <w:lang w:val="en-US"/>
                        </w:rPr>
                      </m:ctrlPr>
                    </m:dPr>
                    <m:e>
                      <m:r>
                        <w:rPr>
                          <w:rFonts w:ascii="Cambria Math" w:hAnsi="Cambria Math"/>
                          <w:lang w:val="en-US"/>
                        </w:rPr>
                        <m:t>c-</m:t>
                      </m:r>
                      <m:sSub>
                        <m:sSubPr>
                          <m:ctrlPr>
                            <w:rPr>
                              <w:rFonts w:ascii="Cambria Math" w:hAnsi="Cambria Math"/>
                              <w:i/>
                              <w:lang w:val="en-US"/>
                            </w:rPr>
                          </m:ctrlPr>
                        </m:sSubPr>
                        <m:e>
                          <m:r>
                            <w:rPr>
                              <w:rFonts w:ascii="Cambria Math" w:hAnsi="Cambria Math"/>
                              <w:lang w:val="en-US"/>
                            </w:rPr>
                            <m:t>x</m:t>
                          </m:r>
                        </m:e>
                        <m:sub>
                          <m:r>
                            <w:rPr>
                              <w:rFonts w:ascii="Cambria Math" w:hAnsi="Cambria Math"/>
                              <w:lang w:val="en-US"/>
                            </w:rPr>
                            <m:t>0</m:t>
                          </m:r>
                        </m:sub>
                      </m:sSub>
                    </m:e>
                  </m:d>
                </m:e>
                <m:sup>
                  <m:r>
                    <w:rPr>
                      <w:rFonts w:ascii="Cambria Math" w:hAnsi="Cambria Math"/>
                      <w:lang w:val="en-US"/>
                    </w:rPr>
                    <m:t>2</m:t>
                  </m:r>
                </m:sup>
              </m:sSup>
            </m:num>
            <m:den>
              <m:r>
                <w:rPr>
                  <w:rFonts w:ascii="Cambria Math" w:hAnsi="Cambria Math"/>
                  <w:lang w:val="en-US"/>
                </w:rPr>
                <m:t>2</m:t>
              </m:r>
              <m:sSup>
                <m:sSupPr>
                  <m:ctrlPr>
                    <w:rPr>
                      <w:rFonts w:ascii="Cambria Math" w:hAnsi="Cambria Math"/>
                      <w:i/>
                      <w:lang w:val="en-US"/>
                    </w:rPr>
                  </m:ctrlPr>
                </m:sSupPr>
                <m:e>
                  <m:r>
                    <w:rPr>
                      <w:rFonts w:ascii="Cambria Math" w:hAnsi="Cambria Math"/>
                      <w:lang w:val="en-US"/>
                    </w:rPr>
                    <m:t>σ</m:t>
                  </m:r>
                </m:e>
                <m:sup>
                  <m:r>
                    <w:rPr>
                      <w:rFonts w:ascii="Cambria Math" w:hAnsi="Cambria Math"/>
                      <w:lang w:val="en-US"/>
                    </w:rPr>
                    <m:t>2</m:t>
                  </m:r>
                </m:sup>
              </m:sSup>
            </m:den>
          </m:f>
          <m:r>
            <w:rPr>
              <w:rFonts w:ascii="Cambria Math" w:eastAsiaTheme="minorEastAsia" w:hAnsi="Cambria Math"/>
              <w:lang w:val="en-US"/>
            </w:rPr>
            <m:t xml:space="preserve">   →  </m:t>
          </m:r>
          <m:func>
            <m:funcPr>
              <m:ctrlPr>
                <w:rPr>
                  <w:rFonts w:ascii="Cambria Math" w:eastAsiaTheme="minorEastAsia" w:hAnsi="Cambria Math"/>
                  <w:i/>
                  <w:lang w:val="en-US"/>
                </w:rPr>
              </m:ctrlPr>
            </m:funcPr>
            <m:fName>
              <m:r>
                <m:rPr>
                  <m:sty m:val="p"/>
                </m:rPr>
                <w:rPr>
                  <w:rFonts w:ascii="Cambria Math" w:hAnsi="Cambria Math"/>
                  <w:lang w:val="en-US"/>
                </w:rPr>
                <m:t>log</m:t>
              </m:r>
            </m:fName>
            <m:e>
              <m:sSub>
                <m:sSubPr>
                  <m:ctrlPr>
                    <w:rPr>
                      <w:rFonts w:ascii="Cambria Math" w:hAnsi="Cambria Math"/>
                      <w:i/>
                      <w:lang w:val="en-US"/>
                    </w:rPr>
                  </m:ctrlPr>
                </m:sSubPr>
                <m:e>
                  <m:r>
                    <w:rPr>
                      <w:rFonts w:ascii="Cambria Math" w:hAnsi="Cambria Math"/>
                      <w:lang w:val="en-US"/>
                    </w:rPr>
                    <m:t>T</m:t>
                  </m:r>
                </m:e>
                <m:sub>
                  <m:r>
                    <w:rPr>
                      <w:rFonts w:ascii="Cambria Math" w:hAnsi="Cambria Math"/>
                      <w:lang w:val="en-US"/>
                    </w:rPr>
                    <m:t>P</m:t>
                  </m:r>
                </m:sub>
              </m:sSub>
            </m:e>
          </m:func>
          <m:func>
            <m:funcPr>
              <m:ctrlPr>
                <w:rPr>
                  <w:rFonts w:ascii="Cambria Math" w:eastAsiaTheme="minorEastAsia" w:hAnsi="Cambria Math"/>
                  <w:i/>
                  <w:lang w:val="en-US"/>
                </w:rPr>
              </m:ctrlPr>
            </m:funcPr>
            <m:fName>
              <m:r>
                <m:rPr>
                  <m:sty m:val="p"/>
                </m:rPr>
                <w:rPr>
                  <w:rFonts w:ascii="Cambria Math" w:hAnsi="Cambria Math"/>
                  <w:lang w:val="en-US"/>
                </w:rPr>
                <m:t>-log</m:t>
              </m:r>
            </m:fName>
            <m:e>
              <m:r>
                <w:rPr>
                  <w:rFonts w:ascii="Cambria Math" w:eastAsiaTheme="minorEastAsia" w:hAnsi="Cambria Math"/>
                  <w:lang w:val="en-US"/>
                </w:rPr>
                <m:t>A</m:t>
              </m:r>
            </m:e>
          </m:func>
          <m:r>
            <w:rPr>
              <w:rFonts w:ascii="Cambria Math" w:eastAsiaTheme="minorEastAsia" w:hAnsi="Cambria Math"/>
              <w:lang w:val="en-US"/>
            </w:rPr>
            <m:t>=</m:t>
          </m:r>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d>
                    <m:dPr>
                      <m:ctrlPr>
                        <w:rPr>
                          <w:rFonts w:ascii="Cambria Math" w:hAnsi="Cambria Math"/>
                          <w:i/>
                          <w:lang w:val="en-US"/>
                        </w:rPr>
                      </m:ctrlPr>
                    </m:dPr>
                    <m:e>
                      <m:r>
                        <w:rPr>
                          <w:rFonts w:ascii="Cambria Math" w:hAnsi="Cambria Math"/>
                          <w:lang w:val="en-US"/>
                        </w:rPr>
                        <m:t>c-</m:t>
                      </m:r>
                      <m:sSub>
                        <m:sSubPr>
                          <m:ctrlPr>
                            <w:rPr>
                              <w:rFonts w:ascii="Cambria Math" w:hAnsi="Cambria Math"/>
                              <w:i/>
                              <w:lang w:val="en-US"/>
                            </w:rPr>
                          </m:ctrlPr>
                        </m:sSubPr>
                        <m:e>
                          <m:r>
                            <w:rPr>
                              <w:rFonts w:ascii="Cambria Math" w:hAnsi="Cambria Math"/>
                              <w:lang w:val="en-US"/>
                            </w:rPr>
                            <m:t>x</m:t>
                          </m:r>
                        </m:e>
                        <m:sub>
                          <m:r>
                            <w:rPr>
                              <w:rFonts w:ascii="Cambria Math" w:hAnsi="Cambria Math"/>
                              <w:lang w:val="en-US"/>
                            </w:rPr>
                            <m:t>0</m:t>
                          </m:r>
                        </m:sub>
                      </m:sSub>
                    </m:e>
                  </m:d>
                </m:e>
                <m:sup>
                  <m:r>
                    <w:rPr>
                      <w:rFonts w:ascii="Cambria Math" w:hAnsi="Cambria Math"/>
                      <w:lang w:val="en-US"/>
                    </w:rPr>
                    <m:t>2</m:t>
                  </m:r>
                </m:sup>
              </m:sSup>
            </m:num>
            <m:den>
              <m:r>
                <w:rPr>
                  <w:rFonts w:ascii="Cambria Math" w:hAnsi="Cambria Math"/>
                  <w:lang w:val="en-US"/>
                </w:rPr>
                <m:t>2</m:t>
              </m:r>
              <m:sSup>
                <m:sSupPr>
                  <m:ctrlPr>
                    <w:rPr>
                      <w:rFonts w:ascii="Cambria Math" w:hAnsi="Cambria Math"/>
                      <w:i/>
                      <w:lang w:val="en-US"/>
                    </w:rPr>
                  </m:ctrlPr>
                </m:sSupPr>
                <m:e>
                  <m:r>
                    <w:rPr>
                      <w:rFonts w:ascii="Cambria Math" w:hAnsi="Cambria Math"/>
                      <w:lang w:val="en-US"/>
                    </w:rPr>
                    <m:t>σ</m:t>
                  </m:r>
                </m:e>
                <m:sup>
                  <m:r>
                    <w:rPr>
                      <w:rFonts w:ascii="Cambria Math" w:hAnsi="Cambria Math"/>
                      <w:lang w:val="en-US"/>
                    </w:rPr>
                    <m:t>2</m:t>
                  </m:r>
                </m:sup>
              </m:sSup>
            </m:den>
          </m:f>
        </m:oMath>
      </m:oMathPara>
    </w:p>
    <w:p w:rsidR="00FB1887" w:rsidRPr="002E104A" w:rsidRDefault="007E4E6B" w:rsidP="00FB1887">
      <w:pPr>
        <w:rPr>
          <w:rFonts w:eastAsiaTheme="minorEastAsia"/>
          <w:lang w:val="en-US"/>
        </w:rPr>
      </w:pPr>
      <m:oMathPara>
        <m:oMathParaPr>
          <m:jc m:val="left"/>
        </m:oMathParaPr>
        <m:oMath>
          <m:sSup>
            <m:sSupPr>
              <m:ctrlPr>
                <w:rPr>
                  <w:rFonts w:ascii="Cambria Math" w:hAnsi="Cambria Math"/>
                  <w:i/>
                  <w:lang w:val="en-US"/>
                </w:rPr>
              </m:ctrlPr>
            </m:sSupPr>
            <m:e>
              <m:r>
                <w:rPr>
                  <w:rFonts w:ascii="Cambria Math" w:hAnsi="Cambria Math"/>
                  <w:lang w:val="en-US"/>
                </w:rPr>
                <m:t>σ</m:t>
              </m:r>
            </m:e>
            <m:sup>
              <m:r>
                <w:rPr>
                  <w:rFonts w:ascii="Cambria Math" w:hAnsi="Cambria Math"/>
                  <w:lang w:val="en-US"/>
                </w:rPr>
                <m:t>2</m:t>
              </m:r>
            </m:sup>
          </m:sSup>
          <m:r>
            <w:rPr>
              <w:rFonts w:ascii="Cambria Math" w:hAnsi="Cambria Math"/>
              <w:lang w:val="en-US"/>
            </w:rPr>
            <m:t>=</m:t>
          </m:r>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d>
                    <m:dPr>
                      <m:ctrlPr>
                        <w:rPr>
                          <w:rFonts w:ascii="Cambria Math" w:hAnsi="Cambria Math"/>
                          <w:i/>
                          <w:lang w:val="en-US"/>
                        </w:rPr>
                      </m:ctrlPr>
                    </m:dPr>
                    <m:e>
                      <m:r>
                        <w:rPr>
                          <w:rFonts w:ascii="Cambria Math" w:hAnsi="Cambria Math"/>
                          <w:lang w:val="en-US"/>
                        </w:rPr>
                        <m:t>c-</m:t>
                      </m:r>
                      <m:sSub>
                        <m:sSubPr>
                          <m:ctrlPr>
                            <w:rPr>
                              <w:rFonts w:ascii="Cambria Math" w:hAnsi="Cambria Math"/>
                              <w:i/>
                              <w:lang w:val="en-US"/>
                            </w:rPr>
                          </m:ctrlPr>
                        </m:sSubPr>
                        <m:e>
                          <m:r>
                            <w:rPr>
                              <w:rFonts w:ascii="Cambria Math" w:hAnsi="Cambria Math"/>
                              <w:lang w:val="en-US"/>
                            </w:rPr>
                            <m:t>x</m:t>
                          </m:r>
                        </m:e>
                        <m:sub>
                          <m:r>
                            <w:rPr>
                              <w:rFonts w:ascii="Cambria Math" w:hAnsi="Cambria Math"/>
                              <w:lang w:val="en-US"/>
                            </w:rPr>
                            <m:t>0</m:t>
                          </m:r>
                        </m:sub>
                      </m:sSub>
                    </m:e>
                  </m:d>
                </m:e>
                <m:sup>
                  <m:r>
                    <w:rPr>
                      <w:rFonts w:ascii="Cambria Math" w:hAnsi="Cambria Math"/>
                      <w:lang w:val="en-US"/>
                    </w:rPr>
                    <m:t>2</m:t>
                  </m:r>
                </m:sup>
              </m:sSup>
            </m:num>
            <m:den>
              <m:func>
                <m:funcPr>
                  <m:ctrlPr>
                    <w:rPr>
                      <w:rFonts w:ascii="Cambria Math" w:eastAsiaTheme="minorEastAsia" w:hAnsi="Cambria Math"/>
                      <w:i/>
                      <w:lang w:val="en-US"/>
                    </w:rPr>
                  </m:ctrlPr>
                </m:funcPr>
                <m:fName>
                  <m:r>
                    <m:rPr>
                      <m:sty m:val="p"/>
                    </m:rPr>
                    <w:rPr>
                      <w:rFonts w:ascii="Cambria Math" w:hAnsi="Cambria Math"/>
                      <w:lang w:val="en-US"/>
                    </w:rPr>
                    <m:t>2(log</m:t>
                  </m:r>
                </m:fName>
                <m:e>
                  <m:sSub>
                    <m:sSubPr>
                      <m:ctrlPr>
                        <w:rPr>
                          <w:rFonts w:ascii="Cambria Math" w:hAnsi="Cambria Math"/>
                          <w:i/>
                          <w:lang w:val="en-US"/>
                        </w:rPr>
                      </m:ctrlPr>
                    </m:sSubPr>
                    <m:e>
                      <m:r>
                        <w:rPr>
                          <w:rFonts w:ascii="Cambria Math" w:hAnsi="Cambria Math"/>
                          <w:lang w:val="en-US"/>
                        </w:rPr>
                        <m:t>T</m:t>
                      </m:r>
                    </m:e>
                    <m:sub>
                      <m:r>
                        <w:rPr>
                          <w:rFonts w:ascii="Cambria Math" w:hAnsi="Cambria Math"/>
                          <w:lang w:val="en-US"/>
                        </w:rPr>
                        <m:t>P</m:t>
                      </m:r>
                    </m:sub>
                  </m:sSub>
                </m:e>
              </m:func>
              <m:func>
                <m:funcPr>
                  <m:ctrlPr>
                    <w:rPr>
                      <w:rFonts w:ascii="Cambria Math" w:eastAsiaTheme="minorEastAsia" w:hAnsi="Cambria Math"/>
                      <w:i/>
                      <w:lang w:val="en-US"/>
                    </w:rPr>
                  </m:ctrlPr>
                </m:funcPr>
                <m:fName>
                  <m:r>
                    <m:rPr>
                      <m:sty m:val="p"/>
                    </m:rPr>
                    <w:rPr>
                      <w:rFonts w:ascii="Cambria Math" w:hAnsi="Cambria Math"/>
                      <w:lang w:val="en-US"/>
                    </w:rPr>
                    <m:t>-log</m:t>
                  </m:r>
                </m:fName>
                <m:e>
                  <m:r>
                    <w:rPr>
                      <w:rFonts w:ascii="Cambria Math" w:eastAsiaTheme="minorEastAsia" w:hAnsi="Cambria Math"/>
                      <w:lang w:val="en-US"/>
                    </w:rPr>
                    <m:t>A)</m:t>
                  </m:r>
                </m:e>
              </m:func>
            </m:den>
          </m:f>
          <m:r>
            <w:rPr>
              <w:rFonts w:ascii="Cambria Math" w:hAnsi="Cambria Math"/>
              <w:lang w:val="en-US"/>
            </w:rPr>
            <m:t xml:space="preserve">    →  σ=</m:t>
          </m:r>
          <m:rad>
            <m:radPr>
              <m:degHide m:val="1"/>
              <m:ctrlPr>
                <w:rPr>
                  <w:rFonts w:ascii="Cambria Math" w:hAnsi="Cambria Math"/>
                  <w:i/>
                  <w:lang w:val="en-US"/>
                </w:rPr>
              </m:ctrlPr>
            </m:radPr>
            <m:deg/>
            <m:e>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d>
                        <m:dPr>
                          <m:ctrlPr>
                            <w:rPr>
                              <w:rFonts w:ascii="Cambria Math" w:hAnsi="Cambria Math"/>
                              <w:i/>
                              <w:lang w:val="en-US"/>
                            </w:rPr>
                          </m:ctrlPr>
                        </m:dPr>
                        <m:e>
                          <m:r>
                            <w:rPr>
                              <w:rFonts w:ascii="Cambria Math" w:hAnsi="Cambria Math"/>
                              <w:lang w:val="en-US"/>
                            </w:rPr>
                            <m:t>c-</m:t>
                          </m:r>
                          <m:sSub>
                            <m:sSubPr>
                              <m:ctrlPr>
                                <w:rPr>
                                  <w:rFonts w:ascii="Cambria Math" w:hAnsi="Cambria Math"/>
                                  <w:i/>
                                  <w:lang w:val="en-US"/>
                                </w:rPr>
                              </m:ctrlPr>
                            </m:sSubPr>
                            <m:e>
                              <m:r>
                                <w:rPr>
                                  <w:rFonts w:ascii="Cambria Math" w:hAnsi="Cambria Math"/>
                                  <w:lang w:val="en-US"/>
                                </w:rPr>
                                <m:t>x</m:t>
                              </m:r>
                            </m:e>
                            <m:sub>
                              <m:r>
                                <w:rPr>
                                  <w:rFonts w:ascii="Cambria Math" w:hAnsi="Cambria Math"/>
                                  <w:lang w:val="en-US"/>
                                </w:rPr>
                                <m:t>0</m:t>
                              </m:r>
                            </m:sub>
                          </m:sSub>
                        </m:e>
                      </m:d>
                    </m:e>
                    <m:sup>
                      <m:r>
                        <w:rPr>
                          <w:rFonts w:ascii="Cambria Math" w:hAnsi="Cambria Math"/>
                          <w:lang w:val="en-US"/>
                        </w:rPr>
                        <m:t>2</m:t>
                      </m:r>
                    </m:sup>
                  </m:sSup>
                </m:num>
                <m:den>
                  <m:func>
                    <m:funcPr>
                      <m:ctrlPr>
                        <w:rPr>
                          <w:rFonts w:ascii="Cambria Math" w:eastAsiaTheme="minorEastAsia" w:hAnsi="Cambria Math"/>
                          <w:i/>
                          <w:lang w:val="en-US"/>
                        </w:rPr>
                      </m:ctrlPr>
                    </m:funcPr>
                    <m:fName>
                      <m:r>
                        <m:rPr>
                          <m:sty m:val="p"/>
                        </m:rPr>
                        <w:rPr>
                          <w:rFonts w:ascii="Cambria Math" w:hAnsi="Cambria Math"/>
                          <w:lang w:val="en-US"/>
                        </w:rPr>
                        <m:t>2(log</m:t>
                      </m:r>
                    </m:fName>
                    <m:e>
                      <m:sSub>
                        <m:sSubPr>
                          <m:ctrlPr>
                            <w:rPr>
                              <w:rFonts w:ascii="Cambria Math" w:hAnsi="Cambria Math"/>
                              <w:i/>
                              <w:lang w:val="en-US"/>
                            </w:rPr>
                          </m:ctrlPr>
                        </m:sSubPr>
                        <m:e>
                          <m:r>
                            <w:rPr>
                              <w:rFonts w:ascii="Cambria Math" w:hAnsi="Cambria Math"/>
                              <w:lang w:val="en-US"/>
                            </w:rPr>
                            <m:t>T</m:t>
                          </m:r>
                        </m:e>
                        <m:sub>
                          <m:r>
                            <w:rPr>
                              <w:rFonts w:ascii="Cambria Math" w:hAnsi="Cambria Math"/>
                              <w:lang w:val="en-US"/>
                            </w:rPr>
                            <m:t>P</m:t>
                          </m:r>
                        </m:sub>
                      </m:sSub>
                    </m:e>
                  </m:func>
                  <m:func>
                    <m:funcPr>
                      <m:ctrlPr>
                        <w:rPr>
                          <w:rFonts w:ascii="Cambria Math" w:eastAsiaTheme="minorEastAsia" w:hAnsi="Cambria Math"/>
                          <w:i/>
                          <w:lang w:val="en-US"/>
                        </w:rPr>
                      </m:ctrlPr>
                    </m:funcPr>
                    <m:fName>
                      <m:r>
                        <m:rPr>
                          <m:sty m:val="p"/>
                        </m:rPr>
                        <w:rPr>
                          <w:rFonts w:ascii="Cambria Math" w:hAnsi="Cambria Math"/>
                          <w:lang w:val="en-US"/>
                        </w:rPr>
                        <m:t>-log</m:t>
                      </m:r>
                    </m:fName>
                    <m:e>
                      <m:r>
                        <w:rPr>
                          <w:rFonts w:ascii="Cambria Math" w:eastAsiaTheme="minorEastAsia" w:hAnsi="Cambria Math"/>
                          <w:lang w:val="en-US"/>
                        </w:rPr>
                        <m:t>A)</m:t>
                      </m:r>
                    </m:e>
                  </m:func>
                </m:den>
              </m:f>
            </m:e>
          </m:rad>
        </m:oMath>
      </m:oMathPara>
    </w:p>
    <w:p w:rsidR="00C91CCB" w:rsidRPr="00C91CCB" w:rsidRDefault="00C91CCB" w:rsidP="00C91CCB">
      <w:pPr>
        <w:rPr>
          <w:lang w:val="en-US"/>
        </w:rPr>
      </w:pPr>
    </w:p>
    <w:p w:rsidR="00B85EDB" w:rsidRDefault="00B85EDB" w:rsidP="00B85EDB">
      <w:pPr>
        <w:rPr>
          <w:lang w:val="en-US"/>
        </w:rPr>
      </w:pPr>
    </w:p>
    <w:p w:rsidR="00B85EDB" w:rsidRDefault="00B85EDB"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104320" w:rsidRDefault="00104320" w:rsidP="00B85EDB">
      <w:pPr>
        <w:rPr>
          <w:lang w:val="en-US"/>
        </w:rPr>
      </w:pPr>
    </w:p>
    <w:p w:rsidR="00681832" w:rsidRPr="0069258D" w:rsidRDefault="00626CC1" w:rsidP="005031F0">
      <w:pPr>
        <w:pStyle w:val="Heading1"/>
      </w:pPr>
      <w:bookmarkStart w:id="7" w:name="_Toc30796823"/>
      <w:r>
        <w:t>S</w:t>
      </w:r>
      <w:r w:rsidR="00D33E05">
        <w:t xml:space="preserve">cript </w:t>
      </w:r>
      <w:r>
        <w:t>analysis</w:t>
      </w:r>
      <w:bookmarkEnd w:id="7"/>
      <w:r>
        <w:t xml:space="preserve"> </w:t>
      </w:r>
    </w:p>
    <w:p w:rsidR="00035455" w:rsidRDefault="00626CC1" w:rsidP="00626CC1">
      <w:pPr>
        <w:pStyle w:val="Heading2"/>
      </w:pPr>
      <w:bookmarkStart w:id="8" w:name="_Toc30796824"/>
      <w:r>
        <w:t>Basic</w:t>
      </w:r>
      <w:r w:rsidR="00104320">
        <w:t xml:space="preserve"> case</w:t>
      </w:r>
      <w:bookmarkEnd w:id="8"/>
      <w:r>
        <w:t xml:space="preserve"> </w:t>
      </w:r>
    </w:p>
    <w:p w:rsidR="00626CC1" w:rsidRDefault="0083140E" w:rsidP="00626CC1">
      <w:r>
        <w:t>The base case was built to understand if the implementation of the constitutive equation</w:t>
      </w:r>
      <w:r w:rsidR="00104320">
        <w:t>,</w:t>
      </w:r>
      <w:r>
        <w:t xml:space="preserve"> to calculate the temperature of the nodes in the plate</w:t>
      </w:r>
      <w:r w:rsidR="00104320">
        <w:t>,</w:t>
      </w:r>
      <w:r>
        <w:t xml:space="preserve"> was </w:t>
      </w:r>
      <w:r w:rsidR="00104320">
        <w:t xml:space="preserve">running </w:t>
      </w:r>
      <w:r>
        <w:t xml:space="preserve">correctly. </w:t>
      </w:r>
    </w:p>
    <w:p w:rsidR="00882244" w:rsidRDefault="0083140E" w:rsidP="00626CC1">
      <w:r>
        <w:t>The base case</w:t>
      </w:r>
      <w:r w:rsidR="00104320">
        <w:t xml:space="preserve">, as already seen, </w:t>
      </w:r>
      <w:r>
        <w:t>is intended to analyse an aluminium plate</w:t>
      </w:r>
      <w:r w:rsidR="00882244">
        <w:t xml:space="preserve"> that ha</w:t>
      </w:r>
      <w:r w:rsidR="00104320">
        <w:t>s</w:t>
      </w:r>
      <w:r w:rsidR="00882244">
        <w:t xml:space="preserve"> a heating device on one side and </w:t>
      </w:r>
      <w:r w:rsidR="00F5158D">
        <w:t xml:space="preserve">thermal equilibrium is reached when each imaginary column within the plate had reached </w:t>
      </w:r>
      <w:r w:rsidR="00F6345C">
        <w:t>the same temperature, which will linearly decrease getting closer to the cold side.</w:t>
      </w:r>
    </w:p>
    <w:p w:rsidR="00F5158D" w:rsidRDefault="0018370F" w:rsidP="00F6345C">
      <w:r>
        <w:rPr>
          <w:noProof/>
        </w:rPr>
        <w:drawing>
          <wp:inline distT="0" distB="0" distL="0" distR="0">
            <wp:extent cx="5332095" cy="3681351"/>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40980" cy="3687485"/>
                    </a:xfrm>
                    <a:prstGeom prst="rect">
                      <a:avLst/>
                    </a:prstGeom>
                    <a:noFill/>
                    <a:ln>
                      <a:noFill/>
                    </a:ln>
                  </pic:spPr>
                </pic:pic>
              </a:graphicData>
            </a:graphic>
          </wp:inline>
        </w:drawing>
      </w:r>
    </w:p>
    <w:p w:rsidR="0006269B" w:rsidRDefault="0006269B" w:rsidP="00F6345C">
      <w:r>
        <w:rPr>
          <w:noProof/>
        </w:rPr>
        <mc:AlternateContent>
          <mc:Choice Requires="wps">
            <w:drawing>
              <wp:anchor distT="0" distB="0" distL="114300" distR="114300" simplePos="0" relativeHeight="251666432" behindDoc="1" locked="0" layoutInCell="1" allowOverlap="1" wp14:anchorId="1C19E90B" wp14:editId="290DFD93">
                <wp:simplePos x="0" y="0"/>
                <wp:positionH relativeFrom="margin">
                  <wp:align>left</wp:align>
                </wp:positionH>
                <wp:positionV relativeFrom="paragraph">
                  <wp:posOffset>47559</wp:posOffset>
                </wp:positionV>
                <wp:extent cx="4333875" cy="635"/>
                <wp:effectExtent l="0" t="0" r="9525" b="8255"/>
                <wp:wrapTight wrapText="bothSides">
                  <wp:wrapPolygon edited="0">
                    <wp:start x="0" y="0"/>
                    <wp:lineTo x="0" y="20698"/>
                    <wp:lineTo x="21553" y="20698"/>
                    <wp:lineTo x="21553"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4333875" cy="635"/>
                        </a:xfrm>
                        <a:prstGeom prst="rect">
                          <a:avLst/>
                        </a:prstGeom>
                        <a:solidFill>
                          <a:prstClr val="white"/>
                        </a:solidFill>
                        <a:ln>
                          <a:noFill/>
                        </a:ln>
                      </wps:spPr>
                      <wps:txbx>
                        <w:txbxContent>
                          <w:p w:rsidR="00E13E6F" w:rsidRPr="004C499E" w:rsidRDefault="00E13E6F" w:rsidP="0006269B">
                            <w:pPr>
                              <w:pStyle w:val="Caption"/>
                              <w:rPr>
                                <w:noProof/>
                              </w:rPr>
                            </w:pPr>
                            <w:bookmarkStart w:id="9" w:name="_Toc30794261"/>
                            <w:r>
                              <w:t xml:space="preserve">Figure </w:t>
                            </w:r>
                            <w:r>
                              <w:fldChar w:fldCharType="begin"/>
                            </w:r>
                            <w:r>
                              <w:instrText xml:space="preserve"> SEQ Figure \* ARABIC </w:instrText>
                            </w:r>
                            <w:r>
                              <w:fldChar w:fldCharType="separate"/>
                            </w:r>
                            <w:r>
                              <w:rPr>
                                <w:noProof/>
                              </w:rPr>
                              <w:t>3</w:t>
                            </w:r>
                            <w:r>
                              <w:fldChar w:fldCharType="end"/>
                            </w:r>
                            <w:r>
                              <w:t xml:space="preserve"> base case</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C19E90B" id="_x0000_t202" coordsize="21600,21600" o:spt="202" path="m,l,21600r21600,l21600,xe">
                <v:stroke joinstyle="miter"/>
                <v:path gradientshapeok="t" o:connecttype="rect"/>
              </v:shapetype>
              <v:shape id="Text Box 6" o:spid="_x0000_s1026" type="#_x0000_t202" style="position:absolute;margin-left:0;margin-top:3.75pt;width:341.25pt;height:.05pt;z-index:-2516500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" stroked="f">
                <v:textbox style="mso-fit-shape-to-text:t" inset="0,0,0,0">
                  <w:txbxContent>
                    <w:p w:rsidR="00E13E6F" w:rsidRPr="004C499E" w:rsidRDefault="00E13E6F" w:rsidP="0006269B">
                      <w:pPr>
                        <w:pStyle w:val="Caption"/>
                        <w:rPr>
                          <w:noProof/>
                        </w:rPr>
                      </w:pPr>
                      <w:bookmarkStart w:id="10" w:name="_Toc30794261"/>
                      <w:r>
                        <w:t xml:space="preserve">Figure </w:t>
                      </w:r>
                      <w:r>
                        <w:fldChar w:fldCharType="begin"/>
                      </w:r>
                      <w:r>
                        <w:instrText xml:space="preserve"> SEQ Figure \* ARABIC </w:instrText>
                      </w:r>
                      <w:r>
                        <w:fldChar w:fldCharType="separate"/>
                      </w:r>
                      <w:r>
                        <w:rPr>
                          <w:noProof/>
                        </w:rPr>
                        <w:t>3</w:t>
                      </w:r>
                      <w:r>
                        <w:fldChar w:fldCharType="end"/>
                      </w:r>
                      <w:r>
                        <w:t xml:space="preserve"> base case</w:t>
                      </w:r>
                      <w:bookmarkEnd w:id="10"/>
                    </w:p>
                  </w:txbxContent>
                </v:textbox>
                <w10:wrap type="tight" anchorx="margin"/>
              </v:shape>
            </w:pict>
          </mc:Fallback>
        </mc:AlternateContent>
      </w:r>
    </w:p>
    <w:p w:rsidR="0083140E" w:rsidRDefault="00F6345C" w:rsidP="00626CC1">
      <w:r>
        <w:t xml:space="preserve">The aluminium plate has </w:t>
      </w:r>
      <w:r w:rsidR="0083140E">
        <w:t xml:space="preserve">the </w:t>
      </w:r>
      <w:r>
        <w:t xml:space="preserve">following </w:t>
      </w:r>
      <w:r w:rsidR="0083140E">
        <w:t>properties</w:t>
      </w:r>
      <w:r>
        <w:t>:</w:t>
      </w:r>
    </w:p>
    <w:tbl>
      <w:tblPr>
        <w:tblStyle w:val="TableGrid"/>
        <w:tblW w:w="0" w:type="auto"/>
        <w:tblLook w:val="04A0" w:firstRow="1" w:lastRow="0" w:firstColumn="1" w:lastColumn="0" w:noHBand="0" w:noVBand="1"/>
      </w:tblPr>
      <w:tblGrid>
        <w:gridCol w:w="4508"/>
        <w:gridCol w:w="4508"/>
      </w:tblGrid>
      <w:tr w:rsidR="0083140E" w:rsidTr="0083140E">
        <w:tc>
          <w:tcPr>
            <w:tcW w:w="4508" w:type="dxa"/>
          </w:tcPr>
          <w:p w:rsidR="0083140E" w:rsidRDefault="0006269B" w:rsidP="0006269B">
            <w:pPr>
              <w:jc w:val="center"/>
            </w:pPr>
            <w:r>
              <w:t>Conductivity (k)</w:t>
            </w:r>
          </w:p>
        </w:tc>
        <w:tc>
          <w:tcPr>
            <w:tcW w:w="4508" w:type="dxa"/>
          </w:tcPr>
          <w:p w:rsidR="0006269B" w:rsidRDefault="0006269B" w:rsidP="0006269B">
            <w:pPr>
              <w:jc w:val="center"/>
            </w:pPr>
            <w:r>
              <w:t>143 W/</w:t>
            </w:r>
            <w:proofErr w:type="spellStart"/>
            <w:r>
              <w:t>mC</w:t>
            </w:r>
            <w:proofErr w:type="spellEnd"/>
          </w:p>
        </w:tc>
      </w:tr>
      <w:tr w:rsidR="0083140E" w:rsidTr="0083140E">
        <w:tc>
          <w:tcPr>
            <w:tcW w:w="4508" w:type="dxa"/>
          </w:tcPr>
          <w:p w:rsidR="0083140E" w:rsidRDefault="0006269B" w:rsidP="0006269B">
            <w:pPr>
              <w:jc w:val="center"/>
            </w:pPr>
            <w:r>
              <w:t>Density (</w:t>
            </w:r>
            <w:r>
              <w:rPr>
                <w:rFonts w:cs="Arial"/>
              </w:rPr>
              <w:t>ρ</w:t>
            </w:r>
            <w:r>
              <w:t>)</w:t>
            </w:r>
          </w:p>
        </w:tc>
        <w:tc>
          <w:tcPr>
            <w:tcW w:w="4508" w:type="dxa"/>
          </w:tcPr>
          <w:p w:rsidR="0083140E" w:rsidRDefault="0006269B" w:rsidP="0006269B">
            <w:pPr>
              <w:jc w:val="center"/>
            </w:pPr>
            <w:r>
              <w:t>2.8x10</w:t>
            </w:r>
            <w:r>
              <w:rPr>
                <w:rFonts w:cs="Arial"/>
              </w:rPr>
              <w:t>³</w:t>
            </w:r>
            <w:r>
              <w:t xml:space="preserve"> kg/m</w:t>
            </w:r>
            <w:r>
              <w:rPr>
                <w:rFonts w:cs="Arial"/>
              </w:rPr>
              <w:t>³</w:t>
            </w:r>
          </w:p>
        </w:tc>
      </w:tr>
      <w:tr w:rsidR="0083140E" w:rsidTr="0083140E">
        <w:tc>
          <w:tcPr>
            <w:tcW w:w="4508" w:type="dxa"/>
          </w:tcPr>
          <w:p w:rsidR="0083140E" w:rsidRDefault="0006269B" w:rsidP="0006269B">
            <w:pPr>
              <w:jc w:val="center"/>
            </w:pPr>
            <w:r>
              <w:t xml:space="preserve">Specific heat </w:t>
            </w:r>
            <w:proofErr w:type="gramStart"/>
            <w:r>
              <w:t>( c</w:t>
            </w:r>
            <w:proofErr w:type="gramEnd"/>
            <w:r>
              <w:t>)</w:t>
            </w:r>
          </w:p>
        </w:tc>
        <w:tc>
          <w:tcPr>
            <w:tcW w:w="4508" w:type="dxa"/>
          </w:tcPr>
          <w:p w:rsidR="0083140E" w:rsidRDefault="0006269B" w:rsidP="0006269B">
            <w:pPr>
              <w:jc w:val="center"/>
            </w:pPr>
            <w:r>
              <w:t>795 J/</w:t>
            </w:r>
            <w:proofErr w:type="spellStart"/>
            <w:r>
              <w:t>kgC</w:t>
            </w:r>
            <w:proofErr w:type="spellEnd"/>
          </w:p>
        </w:tc>
      </w:tr>
    </w:tbl>
    <w:p w:rsidR="0083140E" w:rsidRDefault="0083140E" w:rsidP="0006269B">
      <w:pPr>
        <w:jc w:val="center"/>
      </w:pPr>
    </w:p>
    <w:p w:rsidR="0083140E" w:rsidRDefault="0083140E" w:rsidP="00626CC1">
      <w:r>
        <w:t xml:space="preserve">The first step was to calculate the thermal diffusivity </w:t>
      </w:r>
      <w:r w:rsidR="000E2AD8">
        <w:t>following:</w:t>
      </w:r>
    </w:p>
    <w:p w:rsidR="000E2AD8" w:rsidRPr="000E2AD8" w:rsidRDefault="000E2AD8" w:rsidP="00626CC1">
      <w:pPr>
        <w:rPr>
          <w:rFonts w:eastAsiaTheme="minorEastAsia"/>
        </w:rPr>
      </w:pPr>
      <m:oMathPara>
        <m:oMath>
          <m:r>
            <w:rPr>
              <w:rFonts w:ascii="Cambria Math" w:hAnsi="Cambria Math"/>
            </w:rPr>
            <w:lastRenderedPageBreak/>
            <m:t>α=</m:t>
          </m:r>
          <m:f>
            <m:fPr>
              <m:ctrlPr>
                <w:rPr>
                  <w:rFonts w:ascii="Cambria Math" w:hAnsi="Cambria Math"/>
                  <w:i/>
                </w:rPr>
              </m:ctrlPr>
            </m:fPr>
            <m:num>
              <m:r>
                <w:rPr>
                  <w:rFonts w:ascii="Cambria Math" w:hAnsi="Cambria Math"/>
                </w:rPr>
                <m:t>k</m:t>
              </m:r>
            </m:num>
            <m:den>
              <m:r>
                <w:rPr>
                  <w:rFonts w:ascii="Cambria Math" w:hAnsi="Cambria Math"/>
                </w:rPr>
                <m:t xml:space="preserve">ρc </m:t>
              </m:r>
            </m:den>
          </m:f>
        </m:oMath>
      </m:oMathPara>
    </w:p>
    <w:p w:rsidR="000E2AD8" w:rsidRDefault="00086B76" w:rsidP="00626CC1">
      <w:r>
        <w:t xml:space="preserve">To simplify as possible this basic case, the length and width values of the plate were both fixed to one meter, as for the grid spacing value </w:t>
      </w:r>
      <w:r>
        <w:rPr>
          <w:i/>
        </w:rPr>
        <w:t xml:space="preserve">h </w:t>
      </w:r>
      <w:r>
        <w:t xml:space="preserve">fixed to ten percent of </w:t>
      </w:r>
      <w:r w:rsidR="0006269B">
        <w:t>the length</w:t>
      </w:r>
      <w:r>
        <w:t>.</w:t>
      </w:r>
      <w:r w:rsidR="0006269B">
        <w:t xml:space="preserve"> The t</w:t>
      </w:r>
      <w:r>
        <w:t xml:space="preserve">ime steps </w:t>
      </w:r>
      <w:r w:rsidR="0006269B">
        <w:t>increment</w:t>
      </w:r>
      <w:r w:rsidR="00822ED9">
        <w:t xml:space="preserve"> (</w:t>
      </w:r>
      <m:oMath>
        <m:r>
          <w:rPr>
            <w:rFonts w:ascii="Cambria Math" w:hAnsi="Cambria Math"/>
          </w:rPr>
          <m:t>∆t)</m:t>
        </m:r>
      </m:oMath>
      <w:r>
        <w:t xml:space="preserve"> </w:t>
      </w:r>
      <w:r w:rsidR="0006269B">
        <w:t>are user defined to</w:t>
      </w:r>
      <w:r>
        <w:t xml:space="preserve"> </w:t>
      </w:r>
      <w:r w:rsidR="0006269B">
        <w:t>analyse</w:t>
      </w:r>
      <w:r>
        <w:t xml:space="preserve"> of the Fourier number</w:t>
      </w:r>
      <w:r w:rsidR="00822ED9">
        <w:t>:</w:t>
      </w:r>
    </w:p>
    <w:p w:rsidR="00822ED9" w:rsidRPr="00822ED9" w:rsidRDefault="007E4E6B" w:rsidP="00626CC1">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α∆t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rsidR="00822ED9" w:rsidRDefault="00822ED9" w:rsidP="00626CC1">
      <w:r>
        <w:t xml:space="preserve">From the plate’s dimensions was generated </w:t>
      </w:r>
      <w:r w:rsidR="0006269B">
        <w:t xml:space="preserve">a </w:t>
      </w:r>
      <w:r w:rsidR="00F82E5B">
        <w:t xml:space="preserve">first </w:t>
      </w:r>
      <w:r>
        <w:t>matrix</w:t>
      </w:r>
      <w:r w:rsidR="00F82E5B">
        <w:t xml:space="preserve"> which number of columns and rows was used to </w:t>
      </w:r>
      <w:r>
        <w:t>identify the nodes of the matrix and not the cells; for this reason, the lengths values were divided by the grid spacing plus one</w:t>
      </w:r>
      <w:r w:rsidR="00F82E5B">
        <w:t xml:space="preserve"> (lines 20 and 21 of the script)</w:t>
      </w:r>
      <w:r>
        <w:t>.</w:t>
      </w:r>
    </w:p>
    <w:p w:rsidR="00822ED9" w:rsidRDefault="00822ED9" w:rsidP="00626CC1">
      <w:r>
        <w:t xml:space="preserve">From </w:t>
      </w:r>
      <w:r w:rsidR="00710B7F">
        <w:t>these two values</w:t>
      </w:r>
      <w:r>
        <w:t xml:space="preserve"> it was generated a null matrix </w:t>
      </w:r>
      <w:r w:rsidR="00710B7F">
        <w:t xml:space="preserve">(P), throughout the </w:t>
      </w:r>
      <w:r w:rsidR="00710B7F" w:rsidRPr="00F6345C">
        <w:rPr>
          <w:i/>
        </w:rPr>
        <w:t>zeros(</w:t>
      </w:r>
      <w:proofErr w:type="spellStart"/>
      <w:r w:rsidR="00710B7F" w:rsidRPr="00F6345C">
        <w:rPr>
          <w:i/>
        </w:rPr>
        <w:t>a,b</w:t>
      </w:r>
      <w:proofErr w:type="spellEnd"/>
      <w:r w:rsidR="00710B7F" w:rsidRPr="00F6345C">
        <w:rPr>
          <w:i/>
        </w:rPr>
        <w:t>)</w:t>
      </w:r>
      <w:r w:rsidR="00710B7F">
        <w:t xml:space="preserve"> function -where </w:t>
      </w:r>
      <w:r w:rsidR="00710B7F" w:rsidRPr="00710B7F">
        <w:rPr>
          <w:i/>
        </w:rPr>
        <w:t>a</w:t>
      </w:r>
      <w:r w:rsidR="00710B7F">
        <w:t xml:space="preserve"> and </w:t>
      </w:r>
      <w:r w:rsidR="00710B7F" w:rsidRPr="00710B7F">
        <w:rPr>
          <w:i/>
        </w:rPr>
        <w:t>b</w:t>
      </w:r>
      <w:r w:rsidR="00710B7F">
        <w:t xml:space="preserve"> are the number of rows and column respectively</w:t>
      </w:r>
      <w:r w:rsidR="00F6345C">
        <w:t xml:space="preserve">; </w:t>
      </w:r>
      <w:r w:rsidR="00F82E5B">
        <w:t xml:space="preserve">the creation of this matrix is linked </w:t>
      </w:r>
      <w:r w:rsidR="00710B7F">
        <w:t xml:space="preserve">to the solving principles </w:t>
      </w:r>
      <w:r w:rsidR="00F6345C">
        <w:t xml:space="preserve">used by </w:t>
      </w:r>
      <w:r w:rsidR="00710B7F">
        <w:t xml:space="preserve">Matlab: it is best to substitute </w:t>
      </w:r>
      <w:r w:rsidR="00F82E5B">
        <w:t xml:space="preserve">already existing </w:t>
      </w:r>
      <w:r w:rsidR="00710B7F">
        <w:t xml:space="preserve">values </w:t>
      </w:r>
      <w:r w:rsidR="00F82E5B">
        <w:t xml:space="preserve">in an already defined matrix </w:t>
      </w:r>
      <w:r w:rsidR="00710B7F">
        <w:t xml:space="preserve">instead of </w:t>
      </w:r>
      <w:r w:rsidR="00F82E5B">
        <w:t>creating the same matrix cell by cell according to the scenario</w:t>
      </w:r>
      <w:r w:rsidR="00F6345C">
        <w:t xml:space="preserve"> </w:t>
      </w:r>
      <w:sdt>
        <w:sdtPr>
          <w:id w:val="930551441"/>
          <w:citation/>
        </w:sdtPr>
        <w:sdtContent>
          <w:r w:rsidR="00F6345C">
            <w:fldChar w:fldCharType="begin"/>
          </w:r>
          <w:r w:rsidR="00F6345C">
            <w:instrText xml:space="preserve"> CITATION Siz15 \l 2057 </w:instrText>
          </w:r>
          <w:r w:rsidR="00F6345C">
            <w:fldChar w:fldCharType="separate"/>
          </w:r>
          <w:r w:rsidR="00B41A3E" w:rsidRPr="00B41A3E">
            <w:rPr>
              <w:noProof/>
            </w:rPr>
            <w:t>(Sizemore &amp; Mueller, 2015)</w:t>
          </w:r>
          <w:r w:rsidR="00F6345C">
            <w:fldChar w:fldCharType="end"/>
          </w:r>
        </w:sdtContent>
      </w:sdt>
      <w:r w:rsidR="00710B7F">
        <w:t xml:space="preserve">. </w:t>
      </w:r>
    </w:p>
    <w:p w:rsidR="00B24F31" w:rsidRDefault="00F82E5B" w:rsidP="00626CC1">
      <w:r>
        <w:t xml:space="preserve">Defining </w:t>
      </w:r>
      <w:r w:rsidR="005C374B">
        <w:t>the maximum and minimum boundary temperatures</w:t>
      </w:r>
      <w:r w:rsidR="0091100E">
        <w:t xml:space="preserve">, </w:t>
      </w:r>
      <w:proofErr w:type="spellStart"/>
      <w:r w:rsidR="00882244" w:rsidRPr="00882244">
        <w:rPr>
          <w:i/>
        </w:rPr>
        <w:t>Tmax</w:t>
      </w:r>
      <w:proofErr w:type="spellEnd"/>
      <w:r w:rsidR="00882244">
        <w:t xml:space="preserve"> and </w:t>
      </w:r>
      <w:proofErr w:type="spellStart"/>
      <w:r w:rsidR="00882244" w:rsidRPr="00882244">
        <w:rPr>
          <w:i/>
        </w:rPr>
        <w:t>Tmin</w:t>
      </w:r>
      <w:proofErr w:type="spellEnd"/>
      <w:r w:rsidR="005C374B">
        <w:t xml:space="preserve">, throughout a </w:t>
      </w:r>
      <w:r w:rsidR="00710B7F" w:rsidRPr="0091100E">
        <w:rPr>
          <w:i/>
        </w:rPr>
        <w:t>for</w:t>
      </w:r>
      <w:r w:rsidR="00710B7F">
        <w:t xml:space="preserve"> loop</w:t>
      </w:r>
      <w:r w:rsidR="00B24F31">
        <w:t xml:space="preserve"> </w:t>
      </w:r>
      <w:r>
        <w:t>a</w:t>
      </w:r>
      <w:r w:rsidR="00882244">
        <w:t xml:space="preserve"> </w:t>
      </w:r>
      <w:r w:rsidR="00B24F31">
        <w:t xml:space="preserve">first </w:t>
      </w:r>
      <w:r w:rsidR="00882244">
        <w:t xml:space="preserve">matrix </w:t>
      </w:r>
      <w:r>
        <w:t xml:space="preserve">was created, holding these values in the first </w:t>
      </w:r>
      <w:r w:rsidR="00B24F31">
        <w:t xml:space="preserve">and last </w:t>
      </w:r>
      <w:r w:rsidR="00882244">
        <w:t>column</w:t>
      </w:r>
      <w:r>
        <w:t xml:space="preserve"> (line 26)</w:t>
      </w:r>
      <w:r w:rsidR="00B24F31">
        <w:t xml:space="preserve">. With a second </w:t>
      </w:r>
      <w:r w:rsidR="00B24F31" w:rsidRPr="0091100E">
        <w:rPr>
          <w:i/>
        </w:rPr>
        <w:t>for</w:t>
      </w:r>
      <w:r w:rsidR="00B24F31">
        <w:t xml:space="preserve"> loop, it was </w:t>
      </w:r>
      <w:r w:rsidR="002703E5">
        <w:t>generated</w:t>
      </w:r>
      <w:r w:rsidR="00B24F31">
        <w:t xml:space="preserve"> the first row, i.e. boundary condition</w:t>
      </w:r>
      <w:r w:rsidR="000D37F8">
        <w:t xml:space="preserve">, with the </w:t>
      </w:r>
      <w:r w:rsidR="002703E5">
        <w:t xml:space="preserve">linear decreasing </w:t>
      </w:r>
      <w:r w:rsidR="007C3693">
        <w:t>pattern</w:t>
      </w:r>
      <w:r w:rsidR="000D37F8">
        <w:t xml:space="preserve"> generated b</w:t>
      </w:r>
      <w:r w:rsidR="007C3693">
        <w:t>y</w:t>
      </w:r>
      <w:r w:rsidR="00B24F31">
        <w:t xml:space="preserve"> </w:t>
      </w:r>
      <w:r w:rsidR="007C3693">
        <w:t>relat</w:t>
      </w:r>
      <w:r w:rsidR="000D37F8">
        <w:t>ing</w:t>
      </w:r>
      <w:r w:rsidR="007C3693">
        <w:t xml:space="preserve"> the number of empty cells to the maximum starting temperature:</w:t>
      </w:r>
    </w:p>
    <w:p w:rsidR="007C3693" w:rsidRDefault="007C3693" w:rsidP="007C369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for</w:t>
      </w:r>
      <w:r>
        <w:rPr>
          <w:rFonts w:ascii="Courier New" w:hAnsi="Courier New" w:cs="Courier New"/>
          <w:color w:val="000000"/>
          <w:sz w:val="20"/>
          <w:szCs w:val="20"/>
        </w:rPr>
        <w:t xml:space="preserve"> j=</w:t>
      </w:r>
      <w:proofErr w:type="gramStart"/>
      <w:r>
        <w:rPr>
          <w:rFonts w:ascii="Courier New" w:hAnsi="Courier New" w:cs="Courier New"/>
          <w:color w:val="000000"/>
          <w:sz w:val="20"/>
          <w:szCs w:val="20"/>
        </w:rPr>
        <w:t>2:nColmn</w:t>
      </w:r>
      <w:proofErr w:type="gramEnd"/>
      <w:r>
        <w:rPr>
          <w:rFonts w:ascii="Courier New" w:hAnsi="Courier New" w:cs="Courier New"/>
          <w:color w:val="000000"/>
          <w:sz w:val="20"/>
          <w:szCs w:val="20"/>
        </w:rPr>
        <w:t>-1</w:t>
      </w:r>
    </w:p>
    <w:p w:rsidR="007C3693" w:rsidRDefault="007C3693" w:rsidP="007C369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w:t>
      </w:r>
      <w:proofErr w:type="gramStart"/>
      <w:r>
        <w:rPr>
          <w:rFonts w:ascii="Courier New" w:hAnsi="Courier New" w:cs="Courier New"/>
          <w:color w:val="000000"/>
          <w:sz w:val="20"/>
          <w:szCs w:val="20"/>
        </w:rPr>
        <w:t>1,j</w:t>
      </w:r>
      <w:proofErr w:type="gramEnd"/>
      <w:r>
        <w:rPr>
          <w:rFonts w:ascii="Courier New" w:hAnsi="Courier New" w:cs="Courier New"/>
          <w:color w:val="000000"/>
          <w:sz w:val="20"/>
          <w:szCs w:val="20"/>
        </w:rPr>
        <w:t>)= P(1,j-1)-(</w:t>
      </w:r>
      <w:proofErr w:type="spellStart"/>
      <w:r>
        <w:rPr>
          <w:rFonts w:ascii="Courier New" w:hAnsi="Courier New" w:cs="Courier New"/>
          <w:color w:val="000000"/>
          <w:sz w:val="20"/>
          <w:szCs w:val="20"/>
        </w:rPr>
        <w:t>Tmax</w:t>
      </w:r>
      <w:proofErr w:type="spellEnd"/>
      <w:r>
        <w:rPr>
          <w:rFonts w:ascii="Courier New" w:hAnsi="Courier New" w:cs="Courier New"/>
          <w:color w:val="000000"/>
          <w:sz w:val="20"/>
          <w:szCs w:val="20"/>
        </w:rPr>
        <w:t>/(nColmn-1));</w:t>
      </w:r>
      <w:r w:rsidR="000D37F8">
        <w:rPr>
          <w:rFonts w:ascii="Courier New" w:hAnsi="Courier New" w:cs="Courier New"/>
          <w:color w:val="000000"/>
          <w:sz w:val="20"/>
          <w:szCs w:val="20"/>
        </w:rPr>
        <w:tab/>
      </w:r>
      <w:r w:rsidR="000D37F8">
        <w:rPr>
          <w:rFonts w:ascii="Courier New" w:hAnsi="Courier New" w:cs="Courier New"/>
          <w:color w:val="000000"/>
          <w:sz w:val="20"/>
          <w:szCs w:val="20"/>
        </w:rPr>
        <w:tab/>
      </w:r>
      <w:r w:rsidR="000D37F8">
        <w:rPr>
          <w:rFonts w:ascii="Courier New" w:hAnsi="Courier New" w:cs="Courier New"/>
          <w:color w:val="000000"/>
          <w:sz w:val="20"/>
          <w:szCs w:val="20"/>
        </w:rPr>
        <w:tab/>
      </w:r>
      <w:r w:rsidR="000D37F8" w:rsidRPr="000D37F8">
        <w:rPr>
          <w:rFonts w:cs="Arial"/>
          <w:color w:val="000000"/>
        </w:rPr>
        <w:t>(line 36)</w:t>
      </w:r>
    </w:p>
    <w:p w:rsidR="007C3693" w:rsidRDefault="007C3693" w:rsidP="007C369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C3693" w:rsidRDefault="007C3693" w:rsidP="00626CC1"/>
    <w:p w:rsidR="00B24F31" w:rsidRDefault="007C3693" w:rsidP="00626CC1">
      <w:r>
        <w:t>The for loop in fact, uses the second column as starting point and allocates in this position (first row, second column) a lower temperature value that uses as reference the highest temperature of the boundary condition</w:t>
      </w:r>
      <w:r w:rsidR="00046C49">
        <w:t xml:space="preserve">. For simplicity, the </w:t>
      </w:r>
      <w:r w:rsidR="000D37F8">
        <w:t>bottom</w:t>
      </w:r>
      <w:r w:rsidR="00046C49">
        <w:t xml:space="preserve"> row</w:t>
      </w:r>
      <w:r w:rsidR="000D37F8">
        <w:t>, i.e. other boundary,</w:t>
      </w:r>
      <w:r w:rsidR="00046C49">
        <w:t xml:space="preserve"> was created as a copy of the top row </w:t>
      </w:r>
      <w:r w:rsidR="000D37F8">
        <w:t>(line 38). Th</w:t>
      </w:r>
      <w:r w:rsidR="00046C49">
        <w:t>e initial matrix (</w:t>
      </w:r>
      <w:r w:rsidR="00046C49" w:rsidRPr="00046C49">
        <w:rPr>
          <w:i/>
        </w:rPr>
        <w:t>P</w:t>
      </w:r>
      <w:r w:rsidR="00046C49">
        <w:t xml:space="preserve">) at </w:t>
      </w:r>
      <w:r w:rsidR="00046C49" w:rsidRPr="00046C49">
        <w:rPr>
          <w:i/>
        </w:rPr>
        <w:t>t=0</w:t>
      </w:r>
      <w:r w:rsidR="000D37F8">
        <w:t xml:space="preserve"> is now generated</w:t>
      </w:r>
      <w:r w:rsidR="00046C49">
        <w:t xml:space="preserve">. </w:t>
      </w:r>
    </w:p>
    <w:p w:rsidR="000D37F8" w:rsidRDefault="000D37F8" w:rsidP="000D37F8">
      <w:pPr>
        <w:keepNext/>
      </w:pPr>
      <w:r>
        <w:rPr>
          <w:noProof/>
        </w:rPr>
        <w:lastRenderedPageBreak/>
        <w:drawing>
          <wp:inline distT="0" distB="0" distL="0" distR="0" wp14:anchorId="6A60E302" wp14:editId="41AADB90">
            <wp:extent cx="4536374" cy="18522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4449" t="61553" r="48473" b="18791"/>
                    <a:stretch/>
                  </pic:blipFill>
                  <pic:spPr bwMode="auto">
                    <a:xfrm>
                      <a:off x="0" y="0"/>
                      <a:ext cx="4609743" cy="1882253"/>
                    </a:xfrm>
                    <a:prstGeom prst="rect">
                      <a:avLst/>
                    </a:prstGeom>
                    <a:ln>
                      <a:noFill/>
                    </a:ln>
                    <a:extLst>
                      <a:ext uri="{53640926-AAD7-44D8-BBD7-CCE9431645EC}">
                        <a14:shadowObscured xmlns:a14="http://schemas.microsoft.com/office/drawing/2010/main"/>
                      </a:ext>
                    </a:extLst>
                  </pic:spPr>
                </pic:pic>
              </a:graphicData>
            </a:graphic>
          </wp:inline>
        </w:drawing>
      </w:r>
    </w:p>
    <w:p w:rsidR="00046C49" w:rsidRDefault="000D37F8" w:rsidP="000D37F8">
      <w:pPr>
        <w:pStyle w:val="Caption"/>
      </w:pPr>
      <w:bookmarkStart w:id="11" w:name="_Toc30794262"/>
      <w:r>
        <w:t xml:space="preserve">Figure </w:t>
      </w:r>
      <w:r>
        <w:fldChar w:fldCharType="begin"/>
      </w:r>
      <w:r>
        <w:instrText xml:space="preserve"> SEQ Figure \* ARABIC </w:instrText>
      </w:r>
      <w:r>
        <w:fldChar w:fldCharType="separate"/>
      </w:r>
      <w:r w:rsidR="00987CB9">
        <w:rPr>
          <w:noProof/>
        </w:rPr>
        <w:t>4</w:t>
      </w:r>
      <w:r>
        <w:fldChar w:fldCharType="end"/>
      </w:r>
      <w:r>
        <w:t xml:space="preserve"> Matrix P at t=0</w:t>
      </w:r>
      <w:bookmarkEnd w:id="11"/>
    </w:p>
    <w:p w:rsidR="00046C49" w:rsidRDefault="00046C49" w:rsidP="00626CC1">
      <w:r>
        <w:t>According to the constitutive equation</w:t>
      </w:r>
      <w:r w:rsidR="000D37F8">
        <w:t xml:space="preserve"> (1)</w:t>
      </w:r>
      <w:r>
        <w:t>, which allows the future</w:t>
      </w:r>
      <w:r w:rsidR="00C973E4">
        <w:t>(</w:t>
      </w:r>
      <w:r w:rsidR="00C973E4" w:rsidRPr="00046C49">
        <w:rPr>
          <w:i/>
        </w:rPr>
        <w:t>t+</w:t>
      </w:r>
      <m:oMath>
        <m:r>
          <w:rPr>
            <w:rFonts w:ascii="Cambria Math" w:hAnsi="Cambria Math"/>
          </w:rPr>
          <m:t>∆t</m:t>
        </m:r>
      </m:oMath>
      <w:r w:rsidR="00C973E4">
        <w:rPr>
          <w:rFonts w:eastAsiaTheme="minorEastAsia"/>
        </w:rPr>
        <w:t>)</w:t>
      </w:r>
      <w:r w:rsidR="00C973E4">
        <w:t xml:space="preserve"> </w:t>
      </w:r>
      <w:r>
        <w:t xml:space="preserve">node’s thermal prediction by using as reference the </w:t>
      </w:r>
      <w:r w:rsidR="00C973E4">
        <w:t>values</w:t>
      </w:r>
      <w:r>
        <w:t xml:space="preserve"> in</w:t>
      </w:r>
      <w:r w:rsidR="00EF72AD">
        <w:t xml:space="preserve"> matrix P</w:t>
      </w:r>
      <w:r w:rsidR="00C973E4">
        <w:t xml:space="preserve"> at </w:t>
      </w:r>
      <w:r w:rsidR="00C973E4">
        <w:rPr>
          <w:i/>
        </w:rPr>
        <w:t>t=0</w:t>
      </w:r>
      <w:r w:rsidR="00C973E4">
        <w:t>,</w:t>
      </w:r>
      <w:r>
        <w:t xml:space="preserve"> was necessary create a</w:t>
      </w:r>
      <w:r w:rsidR="00EF72AD">
        <w:t xml:space="preserve"> second matrix </w:t>
      </w:r>
      <w:r w:rsidR="00EF72AD" w:rsidRPr="00EF72AD">
        <w:rPr>
          <w:i/>
        </w:rPr>
        <w:t>Q</w:t>
      </w:r>
      <w:r w:rsidR="00C973E4">
        <w:rPr>
          <w:i/>
        </w:rPr>
        <w:t>,</w:t>
      </w:r>
      <w:r w:rsidR="00EF72AD">
        <w:t xml:space="preserve"> </w:t>
      </w:r>
      <w:r w:rsidR="00C973E4">
        <w:t xml:space="preserve">equal to P, </w:t>
      </w:r>
      <w:r w:rsidR="00EF72AD">
        <w:t xml:space="preserve">to allocate the calculated values. </w:t>
      </w:r>
    </w:p>
    <w:p w:rsidR="00046C49" w:rsidRDefault="00EF72AD" w:rsidP="00626CC1">
      <w:pPr>
        <w:rPr>
          <w:i/>
        </w:rPr>
      </w:pPr>
      <w:r>
        <w:t xml:space="preserve">It was </w:t>
      </w:r>
      <w:r w:rsidR="00C973E4">
        <w:t xml:space="preserve">used a </w:t>
      </w:r>
      <w:r w:rsidRPr="00EF72AD">
        <w:rPr>
          <w:i/>
        </w:rPr>
        <w:t xml:space="preserve">while </w:t>
      </w:r>
      <w:r>
        <w:t xml:space="preserve">loop </w:t>
      </w:r>
      <w:r w:rsidR="00C973E4">
        <w:t xml:space="preserve">to count the </w:t>
      </w:r>
      <w:r>
        <w:t xml:space="preserve">time steps </w:t>
      </w:r>
      <w:r w:rsidR="009704C1">
        <w:t>(</w:t>
      </w:r>
      <w:r w:rsidR="009704C1" w:rsidRPr="009704C1">
        <w:rPr>
          <w:i/>
        </w:rPr>
        <w:t>t=</w:t>
      </w:r>
      <w:proofErr w:type="spellStart"/>
      <w:r w:rsidR="009704C1" w:rsidRPr="009704C1">
        <w:rPr>
          <w:i/>
        </w:rPr>
        <w:t>t+</w:t>
      </w:r>
      <w:r w:rsidR="009704C1">
        <w:rPr>
          <w:i/>
        </w:rPr>
        <w:t>D</w:t>
      </w:r>
      <w:r w:rsidR="009704C1" w:rsidRPr="009704C1">
        <w:rPr>
          <w:i/>
        </w:rPr>
        <w:t>t</w:t>
      </w:r>
      <w:proofErr w:type="spellEnd"/>
      <w:r w:rsidR="009704C1">
        <w:t xml:space="preserve">) </w:t>
      </w:r>
      <w:r>
        <w:t xml:space="preserve">and </w:t>
      </w:r>
      <w:r w:rsidR="00C973E4">
        <w:t xml:space="preserve">to flip </w:t>
      </w:r>
      <w:r>
        <w:t xml:space="preserve">the two matrices in different time steps between each-others. Still within the </w:t>
      </w:r>
      <w:r w:rsidRPr="00EF72AD">
        <w:rPr>
          <w:i/>
        </w:rPr>
        <w:t xml:space="preserve">while </w:t>
      </w:r>
      <w:r>
        <w:t xml:space="preserve">loop, throughout a for loop the governing equation was implemented, allocating the calculated </w:t>
      </w:r>
      <w:r w:rsidR="009704C1" w:rsidRPr="009704C1">
        <w:rPr>
          <w:i/>
        </w:rPr>
        <w:t>Q(</w:t>
      </w:r>
      <w:proofErr w:type="spellStart"/>
      <w:proofErr w:type="gramStart"/>
      <w:r w:rsidR="009704C1" w:rsidRPr="009704C1">
        <w:rPr>
          <w:i/>
        </w:rPr>
        <w:t>i,j</w:t>
      </w:r>
      <w:proofErr w:type="spellEnd"/>
      <w:proofErr w:type="gramEnd"/>
      <w:r w:rsidR="009704C1" w:rsidRPr="009704C1">
        <w:rPr>
          <w:i/>
        </w:rPr>
        <w:t>)</w:t>
      </w:r>
      <w:r w:rsidR="009704C1">
        <w:rPr>
          <w:i/>
        </w:rPr>
        <w:t xml:space="preserve"> </w:t>
      </w:r>
      <w:r>
        <w:t xml:space="preserve">temperatures values in what it can be defined a zero sub-matrix of </w:t>
      </w:r>
      <w:r w:rsidR="009704C1" w:rsidRPr="009704C1">
        <w:rPr>
          <w:i/>
        </w:rPr>
        <w:t>P</w:t>
      </w:r>
      <w:r w:rsidR="009704C1">
        <w:rPr>
          <w:i/>
        </w:rPr>
        <w:t xml:space="preserve">. </w:t>
      </w:r>
    </w:p>
    <w:p w:rsidR="00C973E4" w:rsidRDefault="00C973E4" w:rsidP="00C973E4">
      <w:pPr>
        <w:keepNext/>
      </w:pPr>
      <w:r>
        <w:rPr>
          <w:noProof/>
        </w:rPr>
        <w:drawing>
          <wp:inline distT="0" distB="0" distL="0" distR="0">
            <wp:extent cx="4892675" cy="1983105"/>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92675" cy="1983105"/>
                    </a:xfrm>
                    <a:prstGeom prst="rect">
                      <a:avLst/>
                    </a:prstGeom>
                    <a:noFill/>
                    <a:ln>
                      <a:noFill/>
                    </a:ln>
                  </pic:spPr>
                </pic:pic>
              </a:graphicData>
            </a:graphic>
          </wp:inline>
        </w:drawing>
      </w:r>
    </w:p>
    <w:p w:rsidR="00C973E4" w:rsidRDefault="00C973E4" w:rsidP="00C973E4">
      <w:pPr>
        <w:pStyle w:val="Caption"/>
      </w:pPr>
      <w:bookmarkStart w:id="12" w:name="_Toc30794263"/>
      <w:r>
        <w:t xml:space="preserve">Figure </w:t>
      </w:r>
      <w:r>
        <w:fldChar w:fldCharType="begin"/>
      </w:r>
      <w:r>
        <w:instrText xml:space="preserve"> SEQ Figure \* ARABIC </w:instrText>
      </w:r>
      <w:r>
        <w:fldChar w:fldCharType="separate"/>
      </w:r>
      <w:r w:rsidR="00987CB9">
        <w:rPr>
          <w:noProof/>
        </w:rPr>
        <w:t>5</w:t>
      </w:r>
      <w:r>
        <w:fldChar w:fldCharType="end"/>
      </w:r>
      <w:r>
        <w:t xml:space="preserve"> Sub-zero-matrix</w:t>
      </w:r>
      <w:bookmarkEnd w:id="12"/>
    </w:p>
    <w:p w:rsidR="00046C49" w:rsidRDefault="009704C1" w:rsidP="009704C1">
      <w:pPr>
        <w:autoSpaceDE w:val="0"/>
        <w:autoSpaceDN w:val="0"/>
        <w:adjustRightInd w:val="0"/>
        <w:spacing w:after="0"/>
      </w:pPr>
      <w:r>
        <w:t>A new variable</w:t>
      </w:r>
      <w:r w:rsidR="00C973E4">
        <w:t>,</w:t>
      </w:r>
      <w:r>
        <w:t xml:space="preserve"> </w:t>
      </w:r>
      <w:proofErr w:type="spellStart"/>
      <w:r w:rsidRPr="009704C1">
        <w:rPr>
          <w:i/>
        </w:rPr>
        <w:t>Tdiff</w:t>
      </w:r>
      <w:proofErr w:type="spellEnd"/>
      <w:r w:rsidR="00C973E4">
        <w:t xml:space="preserve">, </w:t>
      </w:r>
      <w:r>
        <w:t>was created to calculate the temperatures difference between the two matrices in the two different time steps</w:t>
      </w:r>
      <w:r w:rsidR="00C973E4">
        <w:t>;</w:t>
      </w:r>
      <w:r>
        <w:t xml:space="preserve"> another counter </w:t>
      </w:r>
      <w:r>
        <w:rPr>
          <w:i/>
        </w:rPr>
        <w:t xml:space="preserve">b </w:t>
      </w:r>
      <w:r>
        <w:t>is</w:t>
      </w:r>
      <w:r w:rsidR="00C973E4">
        <w:t xml:space="preserve"> used </w:t>
      </w:r>
      <w:r>
        <w:t>to minimise the computational power to plot the change in temperature</w:t>
      </w:r>
      <w:r w:rsidR="00C973E4">
        <w:t xml:space="preserve"> by allowing the representation</w:t>
      </w:r>
      <w:r>
        <w:t xml:space="preserve"> only every ten cycles (</w:t>
      </w:r>
      <w:r>
        <w:rPr>
          <w:rFonts w:ascii="Courier New" w:hAnsi="Courier New" w:cs="Courier New"/>
          <w:color w:val="0000FF"/>
          <w:sz w:val="20"/>
          <w:szCs w:val="20"/>
        </w:rPr>
        <w:t>if</w:t>
      </w:r>
      <w:r>
        <w:rPr>
          <w:rFonts w:ascii="Courier New" w:hAnsi="Courier New" w:cs="Courier New"/>
          <w:color w:val="000000"/>
          <w:sz w:val="20"/>
          <w:szCs w:val="20"/>
        </w:rPr>
        <w:t xml:space="preserve"> b==10</w:t>
      </w:r>
      <w:r>
        <w:t>)</w:t>
      </w:r>
      <w:r w:rsidR="00C973E4">
        <w:t xml:space="preserve"> (line53)</w:t>
      </w:r>
      <w:r>
        <w:t xml:space="preserve">. </w:t>
      </w:r>
    </w:p>
    <w:p w:rsidR="00C973E4" w:rsidRPr="0018370F" w:rsidRDefault="00C973E4" w:rsidP="009704C1">
      <w:pPr>
        <w:autoSpaceDE w:val="0"/>
        <w:autoSpaceDN w:val="0"/>
        <w:adjustRightInd w:val="0"/>
        <w:spacing w:after="0"/>
        <w:rPr>
          <w:i/>
        </w:rPr>
      </w:pPr>
      <w:r>
        <w:t xml:space="preserve">The </w:t>
      </w:r>
      <w:r w:rsidR="0018370F">
        <w:t xml:space="preserve">plot is generated by the function </w:t>
      </w:r>
      <w:proofErr w:type="spellStart"/>
      <w:r w:rsidR="0018370F">
        <w:rPr>
          <w:i/>
        </w:rPr>
        <w:t>contourf</w:t>
      </w:r>
      <w:proofErr w:type="spellEnd"/>
      <w:r w:rsidR="0018370F">
        <w:rPr>
          <w:i/>
        </w:rPr>
        <w:t xml:space="preserve">(X) </w:t>
      </w:r>
      <w:r w:rsidR="0018370F">
        <w:t xml:space="preserve">and slowed down by </w:t>
      </w:r>
      <w:r w:rsidR="0018370F">
        <w:rPr>
          <w:i/>
        </w:rPr>
        <w:t>pause(1/t)</w:t>
      </w:r>
      <w:r w:rsidR="0018370F">
        <w:t>, where the t value was arbitrary chosen, the bigger the slower.</w:t>
      </w:r>
    </w:p>
    <w:p w:rsidR="009704C1" w:rsidRPr="009C76E5" w:rsidRDefault="009C76E5" w:rsidP="009704C1">
      <w:pPr>
        <w:autoSpaceDE w:val="0"/>
        <w:autoSpaceDN w:val="0"/>
        <w:adjustRightInd w:val="0"/>
        <w:spacing w:after="0"/>
      </w:pPr>
      <w:r>
        <w:t xml:space="preserve">It was then created a new variable </w:t>
      </w:r>
      <w:proofErr w:type="spellStart"/>
      <w:r w:rsidRPr="009C76E5">
        <w:rPr>
          <w:i/>
        </w:rPr>
        <w:t>MaxTdiff</w:t>
      </w:r>
      <w:proofErr w:type="spellEnd"/>
      <w:r>
        <w:rPr>
          <w:i/>
        </w:rPr>
        <w:t xml:space="preserve"> </w:t>
      </w:r>
      <w:r>
        <w:t xml:space="preserve">that uses the </w:t>
      </w:r>
      <w:r w:rsidRPr="009C76E5">
        <w:rPr>
          <w:i/>
        </w:rPr>
        <w:t>max(a)</w:t>
      </w:r>
      <w:r>
        <w:t xml:space="preserve"> function to calculate the maximum temperature difference between the two matrices</w:t>
      </w:r>
      <w:r w:rsidR="0018370F">
        <w:t xml:space="preserve">, </w:t>
      </w:r>
      <w:r w:rsidRPr="009C76E5">
        <w:rPr>
          <w:i/>
        </w:rPr>
        <w:t>P</w:t>
      </w:r>
      <w:r>
        <w:t xml:space="preserve"> and </w:t>
      </w:r>
      <w:r w:rsidRPr="009C76E5">
        <w:rPr>
          <w:i/>
        </w:rPr>
        <w:t>Q</w:t>
      </w:r>
      <w:r w:rsidR="0018370F">
        <w:rPr>
          <w:i/>
        </w:rPr>
        <w:t>,</w:t>
      </w:r>
      <w:r>
        <w:rPr>
          <w:i/>
        </w:rPr>
        <w:t xml:space="preserve"> </w:t>
      </w:r>
      <w:r>
        <w:t>that will be used to tell the calculator wh</w:t>
      </w:r>
      <w:r w:rsidR="0018370F">
        <w:t xml:space="preserve">en </w:t>
      </w:r>
      <w:r>
        <w:t>thermal equilibrium</w:t>
      </w:r>
      <w:r w:rsidR="0018370F">
        <w:t xml:space="preserve"> is reached</w:t>
      </w:r>
      <w:r>
        <w:t xml:space="preserve">. For the purpose, a range of values </w:t>
      </w:r>
      <w:r>
        <w:lastRenderedPageBreak/>
        <w:t>between 1e-2 and 1e-7 where tested</w:t>
      </w:r>
      <w:r w:rsidR="0018370F">
        <w:t xml:space="preserve"> (further discussion</w:t>
      </w:r>
      <w:r>
        <w:t xml:space="preserve"> later on</w:t>
      </w:r>
      <w:r w:rsidR="0018370F">
        <w:t>)</w:t>
      </w:r>
      <w:r>
        <w:t>.</w:t>
      </w:r>
      <w:r w:rsidR="0018370F">
        <w:t xml:space="preserve"> An if statement is in control of the break of the </w:t>
      </w:r>
      <w:r w:rsidR="0018370F" w:rsidRPr="0018370F">
        <w:rPr>
          <w:i/>
        </w:rPr>
        <w:t>while</w:t>
      </w:r>
      <w:r w:rsidR="0018370F">
        <w:t xml:space="preserve"> loop by switching the counter </w:t>
      </w:r>
      <w:r w:rsidR="009A33FF">
        <w:rPr>
          <w:i/>
        </w:rPr>
        <w:t>f</w:t>
      </w:r>
      <w:r w:rsidR="009A33FF">
        <w:t>;</w:t>
      </w:r>
      <w:r w:rsidR="0018370F">
        <w:t xml:space="preserve"> furthermore, i</w:t>
      </w:r>
      <w:r>
        <w:t xml:space="preserve">t must be </w:t>
      </w:r>
      <w:r w:rsidR="0018370F">
        <w:t xml:space="preserve">highlighted </w:t>
      </w:r>
      <w:r>
        <w:t xml:space="preserve">that if the maximum temperature difference is more than the </w:t>
      </w:r>
      <w:r w:rsidR="0018370F">
        <w:t xml:space="preserve">establish </w:t>
      </w:r>
      <w:r>
        <w:t xml:space="preserve">value, the </w:t>
      </w:r>
      <w:r w:rsidRPr="009C76E5">
        <w:rPr>
          <w:i/>
        </w:rPr>
        <w:t>else</w:t>
      </w:r>
      <w:r>
        <w:rPr>
          <w:i/>
        </w:rPr>
        <w:t xml:space="preserve"> </w:t>
      </w:r>
      <w:r>
        <w:t>condition switch</w:t>
      </w:r>
      <w:r w:rsidR="0018370F">
        <w:t>es</w:t>
      </w:r>
      <w:r>
        <w:t xml:space="preserve"> the two matrices</w:t>
      </w:r>
      <w:r w:rsidR="0018370F">
        <w:t>, i.e.</w:t>
      </w:r>
      <w:r>
        <w:t xml:space="preserve"> the </w:t>
      </w:r>
      <w:r w:rsidRPr="009C76E5">
        <w:rPr>
          <w:i/>
        </w:rPr>
        <w:t>Q</w:t>
      </w:r>
      <w:r>
        <w:rPr>
          <w:i/>
        </w:rPr>
        <w:t xml:space="preserve"> </w:t>
      </w:r>
      <w:r>
        <w:t xml:space="preserve">matrix </w:t>
      </w:r>
      <w:r w:rsidR="00D12A66">
        <w:t xml:space="preserve">in the time step </w:t>
      </w:r>
      <w:proofErr w:type="spellStart"/>
      <w:r w:rsidR="00D12A66">
        <w:t>t+dt</w:t>
      </w:r>
      <w:proofErr w:type="spellEnd"/>
      <w:r w:rsidR="00D12A66">
        <w:t xml:space="preserve"> (future)</w:t>
      </w:r>
      <w:r>
        <w:t xml:space="preserve"> </w:t>
      </w:r>
      <w:r w:rsidR="009A33FF">
        <w:t>becomes</w:t>
      </w:r>
      <w:r>
        <w:t xml:space="preserve"> </w:t>
      </w:r>
      <w:r w:rsidR="00D12A66">
        <w:t xml:space="preserve">the reference matrix </w:t>
      </w:r>
      <w:r w:rsidR="00D12A66" w:rsidRPr="00D12A66">
        <w:rPr>
          <w:i/>
        </w:rPr>
        <w:t>P</w:t>
      </w:r>
      <w:r w:rsidR="00D12A66">
        <w:t>.</w:t>
      </w:r>
    </w:p>
    <w:p w:rsidR="009704C1" w:rsidRDefault="009A33FF" w:rsidP="009704C1">
      <w:pPr>
        <w:autoSpaceDE w:val="0"/>
        <w:autoSpaceDN w:val="0"/>
        <w:adjustRightInd w:val="0"/>
        <w:spacing w:after="0"/>
      </w:pPr>
      <w:r>
        <w:t xml:space="preserve">When thermal equilibrium is reached </w:t>
      </w:r>
      <w:r w:rsidR="00D12A66">
        <w:t xml:space="preserve">the final </w:t>
      </w:r>
      <w:proofErr w:type="gramStart"/>
      <w:r w:rsidR="00D12A66">
        <w:t>matrix</w:t>
      </w:r>
      <w:proofErr w:type="gramEnd"/>
      <w:r w:rsidR="00D12A66">
        <w:t xml:space="preserve"> </w:t>
      </w:r>
      <w:r>
        <w:t xml:space="preserve">Q </w:t>
      </w:r>
      <w:r w:rsidR="00D12A66">
        <w:t>is displayed</w:t>
      </w:r>
      <w:r>
        <w:t xml:space="preserve"> as</w:t>
      </w:r>
      <w:r w:rsidR="00D12A66">
        <w:t xml:space="preserve"> </w:t>
      </w:r>
      <w:r>
        <w:t>for</w:t>
      </w:r>
      <w:r w:rsidR="00D12A66">
        <w:t xml:space="preserve"> the total time (</w:t>
      </w:r>
      <w:r w:rsidR="00D12A66" w:rsidRPr="00D12A66">
        <w:rPr>
          <w:i/>
        </w:rPr>
        <w:t>t</w:t>
      </w:r>
      <w:r w:rsidR="00D12A66">
        <w:t xml:space="preserve">) that the plate takes to reach </w:t>
      </w:r>
      <w:r>
        <w:t xml:space="preserve">it, </w:t>
      </w:r>
      <w:r w:rsidR="00D12A66">
        <w:t>in the form of days-hours-minutes-seconds.</w:t>
      </w:r>
    </w:p>
    <w:p w:rsidR="00626CC1" w:rsidRDefault="00626CC1" w:rsidP="00626CC1">
      <w:pPr>
        <w:pStyle w:val="Heading2"/>
      </w:pPr>
      <w:bookmarkStart w:id="13" w:name="_Toc30796825"/>
      <w:r>
        <w:t>Assignment</w:t>
      </w:r>
      <w:bookmarkEnd w:id="13"/>
      <w:r>
        <w:t xml:space="preserve"> </w:t>
      </w:r>
    </w:p>
    <w:p w:rsidR="00CB54B9" w:rsidRDefault="00CB54B9" w:rsidP="00CB54B9">
      <w:r>
        <w:t xml:space="preserve">The code is intended to calculate the temperature distribution along a plate which has </w:t>
      </w:r>
      <w:r w:rsidR="00031FA4">
        <w:t>boundary condition only along the top edge and is perfectly insulated along the remaining sides. Therefore, the top edge is the only side with a heating source in the form of a Gaussian distribution with amplitude of sixty degrees and a minimum temperature of ten degrees.</w:t>
      </w:r>
    </w:p>
    <w:p w:rsidR="00031FA4" w:rsidRDefault="00031FA4" w:rsidP="00CB54B9">
      <w:pPr>
        <w:rPr>
          <w:rFonts w:eastAsiaTheme="minorEastAsia"/>
        </w:rPr>
      </w:pPr>
      <w:r>
        <w:t xml:space="preserve">As for the basic case, the plate properties (e.g. conductivity, density etc) are the same but this time the user is asked to define the plate dimensions and the grid spacing. To make sure the grid spacing complies with the inputted dimension the code uses the function </w:t>
      </w:r>
      <w:r w:rsidR="004F2AB6">
        <w:rPr>
          <w:i/>
        </w:rPr>
        <w:t>rem(</w:t>
      </w:r>
      <w:proofErr w:type="spellStart"/>
      <w:proofErr w:type="gramStart"/>
      <w:r w:rsidR="004F2AB6">
        <w:rPr>
          <w:i/>
        </w:rPr>
        <w:t>a,b</w:t>
      </w:r>
      <w:proofErr w:type="spellEnd"/>
      <w:proofErr w:type="gramEnd"/>
      <w:r w:rsidR="004F2AB6">
        <w:rPr>
          <w:i/>
        </w:rPr>
        <w:t xml:space="preserve">) </w:t>
      </w:r>
      <w:r w:rsidR="009A33FF">
        <w:t>t</w:t>
      </w:r>
      <w:r w:rsidR="004F2AB6">
        <w:t xml:space="preserve">o check if the ratio between the side length and the grid spacing has reminders. Therefore, a </w:t>
      </w:r>
      <w:r w:rsidR="004F2AB6" w:rsidRPr="004F2AB6">
        <w:rPr>
          <w:i/>
        </w:rPr>
        <w:t>while</w:t>
      </w:r>
      <w:r w:rsidR="004F2AB6">
        <w:t xml:space="preserve"> loop is responsible to keep asking the user to use valid </w:t>
      </w:r>
      <w:r w:rsidR="004F2AB6" w:rsidRPr="004F2AB6">
        <w:rPr>
          <w:i/>
        </w:rPr>
        <w:t>h</w:t>
      </w:r>
      <w:r w:rsidR="004F2AB6">
        <w:rPr>
          <w:i/>
        </w:rPr>
        <w:t xml:space="preserve"> </w:t>
      </w:r>
      <w:r w:rsidR="004F2AB6">
        <w:t xml:space="preserve">values till the conditions </w:t>
      </w:r>
      <m:oMath>
        <m:f>
          <m:fPr>
            <m:ctrlPr>
              <w:rPr>
                <w:rFonts w:ascii="Cambria Math" w:hAnsi="Cambria Math"/>
                <w:i/>
              </w:rPr>
            </m:ctrlPr>
          </m:fPr>
          <m:num>
            <m:r>
              <w:rPr>
                <w:rFonts w:ascii="Cambria Math" w:hAnsi="Cambria Math"/>
              </w:rPr>
              <m:t>x</m:t>
            </m:r>
          </m:num>
          <m:den>
            <m:r>
              <w:rPr>
                <w:rFonts w:ascii="Cambria Math" w:hAnsi="Cambria Math"/>
              </w:rPr>
              <m:t>h</m:t>
            </m:r>
          </m:den>
        </m:f>
        <m:r>
          <w:rPr>
            <w:rFonts w:ascii="Cambria Math" w:hAnsi="Cambria Math"/>
          </w:rPr>
          <m:t>=0</m:t>
        </m:r>
      </m:oMath>
      <w:r w:rsidR="004F2AB6">
        <w:rPr>
          <w:rFonts w:eastAsiaTheme="minorEastAsia"/>
        </w:rPr>
        <w:t xml:space="preserve"> and </w:t>
      </w:r>
      <m:oMath>
        <m:f>
          <m:fPr>
            <m:ctrlPr>
              <w:rPr>
                <w:rFonts w:ascii="Cambria Math" w:hAnsi="Cambria Math"/>
                <w:i/>
              </w:rPr>
            </m:ctrlPr>
          </m:fPr>
          <m:num>
            <m:r>
              <w:rPr>
                <w:rFonts w:ascii="Cambria Math" w:hAnsi="Cambria Math"/>
              </w:rPr>
              <m:t>y</m:t>
            </m:r>
          </m:num>
          <m:den>
            <m:r>
              <w:rPr>
                <w:rFonts w:ascii="Cambria Math" w:hAnsi="Cambria Math"/>
              </w:rPr>
              <m:t>h</m:t>
            </m:r>
          </m:den>
        </m:f>
        <m:r>
          <w:rPr>
            <w:rFonts w:ascii="Cambria Math" w:eastAsiaTheme="minorEastAsia" w:hAnsi="Cambria Math"/>
          </w:rPr>
          <m:t>=0</m:t>
        </m:r>
      </m:oMath>
      <w:r w:rsidR="004F2AB6">
        <w:rPr>
          <w:rFonts w:eastAsiaTheme="minorEastAsia"/>
        </w:rPr>
        <w:t xml:space="preserve"> are met and the calculator variable </w:t>
      </w:r>
      <w:r w:rsidR="004F2AB6">
        <w:rPr>
          <w:rFonts w:eastAsiaTheme="minorEastAsia"/>
          <w:i/>
        </w:rPr>
        <w:t>r</w:t>
      </w:r>
      <w:r w:rsidR="004F2AB6">
        <w:rPr>
          <w:rFonts w:eastAsiaTheme="minorEastAsia"/>
        </w:rPr>
        <w:t xml:space="preserve"> from 1 becomes 0 and breaks the loop.</w:t>
      </w:r>
    </w:p>
    <w:p w:rsidR="004F2AB6" w:rsidRDefault="004F2AB6" w:rsidP="00CB54B9">
      <w:pPr>
        <w:rPr>
          <w:rFonts w:eastAsiaTheme="minorEastAsia"/>
        </w:rPr>
      </w:pPr>
      <w:r>
        <w:t>The user is th</w:t>
      </w:r>
      <w:r w:rsidR="009A33FF">
        <w:t>e</w:t>
      </w:r>
      <w:r>
        <w:t>n asked to input the time steps, that will be used to calculate the dimensionless Fourier number</w:t>
      </w:r>
      <w:r w:rsidR="009A33FF">
        <w:t>;</w:t>
      </w:r>
      <w:r w:rsidR="00AA6B6C">
        <w:t xml:space="preserve"> differently from the basic case, throughout a </w:t>
      </w:r>
      <w:r w:rsidR="00AA6B6C">
        <w:rPr>
          <w:i/>
        </w:rPr>
        <w:t xml:space="preserve">while </w:t>
      </w:r>
      <w:r w:rsidR="00AA6B6C">
        <w:t>loop it is checked if the stability criterion is met,</w:t>
      </w:r>
      <m:oMath>
        <m:r>
          <w:rPr>
            <w:rFonts w:ascii="Cambria Math" w:hAnsi="Cambria Math"/>
          </w:rPr>
          <m:t xml:space="preserve"> 0&lt;</m:t>
        </m:r>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4</m:t>
            </m:r>
          </m:den>
        </m:f>
      </m:oMath>
      <w:r w:rsidR="00AA6B6C">
        <w:rPr>
          <w:rFonts w:eastAsiaTheme="minorEastAsia"/>
        </w:rPr>
        <w:t xml:space="preserve"> (2D case), </w:t>
      </w:r>
      <w:r w:rsidR="009A33FF">
        <w:rPr>
          <w:rFonts w:eastAsiaTheme="minorEastAsia"/>
        </w:rPr>
        <w:t xml:space="preserve">if not </w:t>
      </w:r>
      <w:r w:rsidR="00AA6B6C">
        <w:rPr>
          <w:rFonts w:eastAsiaTheme="minorEastAsia"/>
        </w:rPr>
        <w:t xml:space="preserve">is asked to input a different time step value. As per each </w:t>
      </w:r>
      <w:r w:rsidR="00AA6B6C">
        <w:rPr>
          <w:rFonts w:eastAsiaTheme="minorEastAsia"/>
          <w:i/>
        </w:rPr>
        <w:t xml:space="preserve">while </w:t>
      </w:r>
      <w:r w:rsidR="00AA6B6C">
        <w:rPr>
          <w:rFonts w:eastAsiaTheme="minorEastAsia"/>
        </w:rPr>
        <w:t xml:space="preserve">loop, a calculator variable is used to break the loop when the logical operation is reached. </w:t>
      </w:r>
    </w:p>
    <w:p w:rsidR="00155AD1" w:rsidRDefault="00686BAA" w:rsidP="00CB54B9">
      <w:r>
        <w:t xml:space="preserve">Differently from the basic case, the boundary conditions on the north side of the plate imposes a Gaussian distribution in the form of a smooth Bell curve: to do so, the lower and higher temperatures and the standard deviation where relatively set and calculated. Throughout a </w:t>
      </w:r>
      <w:r>
        <w:rPr>
          <w:i/>
        </w:rPr>
        <w:t xml:space="preserve">for </w:t>
      </w:r>
      <w:r>
        <w:t>loop it was implemented the Gaussian distribution equation to create the top plate boundary condition</w:t>
      </w:r>
    </w:p>
    <w:p w:rsidR="00987CB9" w:rsidRDefault="009A33FF" w:rsidP="00987CB9">
      <w:pPr>
        <w:keepNext/>
      </w:pPr>
      <w:r>
        <w:rPr>
          <w:noProof/>
        </w:rPr>
        <w:lastRenderedPageBreak/>
        <w:drawing>
          <wp:inline distT="0" distB="0" distL="0" distR="0" wp14:anchorId="18C23608" wp14:editId="06665C2C">
            <wp:extent cx="5640779" cy="1400810"/>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4241" t="68514" r="29543" b="11083"/>
                    <a:stretch/>
                  </pic:blipFill>
                  <pic:spPr bwMode="auto">
                    <a:xfrm>
                      <a:off x="0" y="0"/>
                      <a:ext cx="5715371" cy="1419334"/>
                    </a:xfrm>
                    <a:prstGeom prst="rect">
                      <a:avLst/>
                    </a:prstGeom>
                    <a:ln>
                      <a:noFill/>
                    </a:ln>
                    <a:extLst>
                      <a:ext uri="{53640926-AAD7-44D8-BBD7-CCE9431645EC}">
                        <a14:shadowObscured xmlns:a14="http://schemas.microsoft.com/office/drawing/2010/main"/>
                      </a:ext>
                    </a:extLst>
                  </pic:spPr>
                </pic:pic>
              </a:graphicData>
            </a:graphic>
          </wp:inline>
        </w:drawing>
      </w:r>
    </w:p>
    <w:p w:rsidR="009A33FF" w:rsidRDefault="00987CB9" w:rsidP="00987CB9">
      <w:pPr>
        <w:pStyle w:val="Caption"/>
      </w:pPr>
      <w:bookmarkStart w:id="14" w:name="_Toc30794264"/>
      <w:r>
        <w:t xml:space="preserve">Figure </w:t>
      </w:r>
      <w:r>
        <w:fldChar w:fldCharType="begin"/>
      </w:r>
      <w:r>
        <w:instrText xml:space="preserve"> SEQ Figure \* ARABIC </w:instrText>
      </w:r>
      <w:r>
        <w:fldChar w:fldCharType="separate"/>
      </w:r>
      <w:r>
        <w:rPr>
          <w:noProof/>
        </w:rPr>
        <w:t>6</w:t>
      </w:r>
      <w:r>
        <w:fldChar w:fldCharType="end"/>
      </w:r>
      <w:r>
        <w:t xml:space="preserve"> Matrix P at t=0</w:t>
      </w:r>
      <w:bookmarkEnd w:id="14"/>
    </w:p>
    <w:p w:rsidR="00987CB9" w:rsidRDefault="00155AD1" w:rsidP="00CB54B9">
      <w:r>
        <w:t xml:space="preserve">The main difference with the basic case script lies in the set of equations used to calculate the temperature. While the basic case allows the constitutive equation to be implemented in a sub-matrix, thanks to the boundary conditions, the assignment case cannot </w:t>
      </w:r>
      <w:r w:rsidR="00B63C64">
        <w:t>as well.</w:t>
      </w:r>
    </w:p>
    <w:p w:rsidR="00987CB9" w:rsidRDefault="00987CB9" w:rsidP="00987CB9">
      <w:pPr>
        <w:keepNext/>
      </w:pPr>
      <w:r>
        <w:rPr>
          <w:noProof/>
        </w:rPr>
        <w:drawing>
          <wp:inline distT="0" distB="0" distL="0" distR="0">
            <wp:extent cx="5731510" cy="1379532"/>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379532"/>
                    </a:xfrm>
                    <a:prstGeom prst="rect">
                      <a:avLst/>
                    </a:prstGeom>
                    <a:noFill/>
                    <a:ln>
                      <a:noFill/>
                    </a:ln>
                  </pic:spPr>
                </pic:pic>
              </a:graphicData>
            </a:graphic>
          </wp:inline>
        </w:drawing>
      </w:r>
    </w:p>
    <w:p w:rsidR="00987CB9" w:rsidRDefault="00987CB9" w:rsidP="00987CB9">
      <w:pPr>
        <w:pStyle w:val="Caption"/>
      </w:pPr>
      <w:bookmarkStart w:id="15" w:name="_Toc30794265"/>
      <w:r>
        <w:t xml:space="preserve">Figure </w:t>
      </w:r>
      <w:r>
        <w:fldChar w:fldCharType="begin"/>
      </w:r>
      <w:r>
        <w:instrText xml:space="preserve"> SEQ Figure \* ARABIC </w:instrText>
      </w:r>
      <w:r>
        <w:fldChar w:fldCharType="separate"/>
      </w:r>
      <w:r>
        <w:rPr>
          <w:noProof/>
        </w:rPr>
        <w:t>7</w:t>
      </w:r>
      <w:r>
        <w:fldChar w:fldCharType="end"/>
      </w:r>
      <w:r>
        <w:t xml:space="preserve"> Sub-matrix</w:t>
      </w:r>
      <w:bookmarkEnd w:id="15"/>
    </w:p>
    <w:p w:rsidR="00831454" w:rsidRDefault="00B63C64" w:rsidP="00CB54B9">
      <w:r>
        <w:t xml:space="preserve">In fact, despite when the calculations are within the sub-matrix </w:t>
      </w:r>
      <w:r w:rsidR="00987CB9">
        <w:t xml:space="preserve">red </w:t>
      </w:r>
      <w:r>
        <w:t>in f</w:t>
      </w:r>
      <w:r w:rsidR="00987CB9">
        <w:t>i</w:t>
      </w:r>
      <w:r>
        <w:t>gure</w:t>
      </w:r>
      <w:r w:rsidR="00987CB9">
        <w:t xml:space="preserve"> 7</w:t>
      </w:r>
      <w:r w:rsidR="00831454">
        <w:t xml:space="preserve"> which temperature variations can be calculated through the constitutional equation</w:t>
      </w:r>
      <w:r>
        <w:t>, there are five location</w:t>
      </w:r>
      <w:r w:rsidR="00987CB9">
        <w:t xml:space="preserve">s </w:t>
      </w:r>
      <w:r w:rsidR="00831454">
        <w:t xml:space="preserve">within the overall matrix </w:t>
      </w:r>
      <w:r>
        <w:t xml:space="preserve">that </w:t>
      </w:r>
      <w:r w:rsidR="00831454">
        <w:t>have a fundamental impact over the implementation: the two bottom corners and the three sides</w:t>
      </w:r>
      <w:r w:rsidR="00987CB9">
        <w:t>, figure 7 green and blue sections</w:t>
      </w:r>
      <w:r w:rsidR="00831454">
        <w:t>.</w:t>
      </w:r>
      <w:r>
        <w:t xml:space="preserve"> </w:t>
      </w:r>
      <w:r w:rsidR="00831454">
        <w:t>In fact, when the node lies in these positions</w:t>
      </w:r>
      <w:r w:rsidR="00987CB9">
        <w:t>,</w:t>
      </w:r>
      <w:r w:rsidR="00831454">
        <w:t xml:space="preserve"> the equation would be missing one or two cardinal nodes, e.g. when </w:t>
      </w:r>
      <w:r w:rsidR="00987CB9">
        <w:t>at</w:t>
      </w:r>
      <w:r w:rsidR="00831454">
        <w:t xml:space="preserve"> the bottom corner the south and the east/west points are missing or when along the external sides the east/west/south are. For this reason, within the same loop used for the base case, six </w:t>
      </w:r>
      <w:r w:rsidR="00831454">
        <w:rPr>
          <w:i/>
        </w:rPr>
        <w:t xml:space="preserve">if </w:t>
      </w:r>
      <w:r w:rsidR="00831454">
        <w:t xml:space="preserve">statements were necessary to </w:t>
      </w:r>
      <w:r w:rsidR="00C53BA3">
        <w:t xml:space="preserve">identify these cases allowing the implementation </w:t>
      </w:r>
      <w:r w:rsidR="00E13E6F">
        <w:t xml:space="preserve">of the basic equation </w:t>
      </w:r>
      <w:r w:rsidR="00C53BA3">
        <w:t xml:space="preserve">and the use of a </w:t>
      </w:r>
      <w:r w:rsidR="00E13E6F">
        <w:t xml:space="preserve">different one to calculate </w:t>
      </w:r>
      <w:r w:rsidR="00C53BA3">
        <w:t xml:space="preserve">the temperature variation. By analysing these scenarios, it was possible to rearrange the central difference approximation equation and understand that, when the node lies in those five critical points the missing node temperature can be substituted, thanks to the Dirichlet boundary condition rule, with the specular node temperature. For instance, when on the east side, the missing east node value can be substituted by the west one, same procedure is applied when in the corner in which two nodes temperature are missing. </w:t>
      </w:r>
    </w:p>
    <w:p w:rsidR="00C53BA3" w:rsidRDefault="00C53BA3" w:rsidP="00CB54B9">
      <w:r>
        <w:t>As for the basic case, the plotting of the temperature variation</w:t>
      </w:r>
      <w:r w:rsidR="00226B11">
        <w:t xml:space="preserve"> was arbitrary decided to be done every </w:t>
      </w:r>
      <w:r w:rsidR="001D24C2">
        <w:t>fifty-iteration</w:t>
      </w:r>
      <w:r w:rsidR="00226B11">
        <w:t xml:space="preserve"> due to the limitation of CPU power. </w:t>
      </w:r>
    </w:p>
    <w:p w:rsidR="00E13E6F" w:rsidRDefault="00E13E6F" w:rsidP="00CB54B9"/>
    <w:p w:rsidR="00E13E6F" w:rsidRDefault="00E13E6F" w:rsidP="00CB54B9"/>
    <w:p w:rsidR="00E13E6F" w:rsidRDefault="00E13E6F" w:rsidP="00CB54B9"/>
    <w:p w:rsidR="00E13E6F" w:rsidRDefault="00E13E6F" w:rsidP="00CB54B9"/>
    <w:p w:rsidR="00E13E6F" w:rsidRDefault="00E13E6F" w:rsidP="00CB54B9"/>
    <w:p w:rsidR="00E13E6F" w:rsidRPr="00831454" w:rsidRDefault="00E13E6F" w:rsidP="00CB54B9"/>
    <w:p w:rsidR="00035455" w:rsidRPr="00035455" w:rsidRDefault="00626CC1" w:rsidP="00035455">
      <w:pPr>
        <w:pStyle w:val="Heading1"/>
      </w:pPr>
      <w:bookmarkStart w:id="16" w:name="_Toc30796826"/>
      <w:r>
        <w:t>Results’ a</w:t>
      </w:r>
      <w:r w:rsidR="00D33E05">
        <w:t>nalysis</w:t>
      </w:r>
      <w:bookmarkEnd w:id="16"/>
      <w:r w:rsidR="00D33E05">
        <w:t xml:space="preserve"> </w:t>
      </w:r>
    </w:p>
    <w:p w:rsidR="00E13E6F" w:rsidRDefault="00460E0E" w:rsidP="00E13E6F">
      <w:r>
        <w:t>A fundamental parameter around which the simulation is dependant is the exponential value used to define t</w:t>
      </w:r>
      <w:r w:rsidR="009C76E5">
        <w:t>hermal equilibrium</w:t>
      </w:r>
      <w:r>
        <w:t xml:space="preserve">. </w:t>
      </w:r>
      <w:r w:rsidR="00E13E6F">
        <w:br/>
      </w:r>
      <w:r w:rsidR="00EC0688">
        <w:t>T</w:t>
      </w:r>
      <w:r>
        <w:t xml:space="preserve">hermal equilibrium </w:t>
      </w:r>
      <w:r w:rsidR="00EC0688">
        <w:t>occurs when</w:t>
      </w:r>
      <w:r>
        <w:t xml:space="preserve"> </w:t>
      </w:r>
      <w:r w:rsidRPr="00460E0E">
        <w:t>two objects</w:t>
      </w:r>
      <w:r w:rsidR="00EC0688">
        <w:t xml:space="preserve"> </w:t>
      </w:r>
      <w:r w:rsidRPr="00460E0E">
        <w:t>do not exchange energy</w:t>
      </w:r>
      <w:sdt>
        <w:sdtPr>
          <w:id w:val="170687"/>
          <w:citation/>
        </w:sdtPr>
        <w:sdtContent>
          <w:r>
            <w:fldChar w:fldCharType="begin"/>
          </w:r>
          <w:r>
            <w:instrText xml:space="preserve"> CITATION Ope20 \l 2057 </w:instrText>
          </w:r>
          <w:r>
            <w:fldChar w:fldCharType="separate"/>
          </w:r>
          <w:r w:rsidR="00B41A3E">
            <w:rPr>
              <w:noProof/>
            </w:rPr>
            <w:t xml:space="preserve"> </w:t>
          </w:r>
          <w:r w:rsidR="00B41A3E" w:rsidRPr="00B41A3E">
            <w:rPr>
              <w:noProof/>
            </w:rPr>
            <w:t>(OpenStax, 2020)</w:t>
          </w:r>
          <w:r>
            <w:fldChar w:fldCharType="end"/>
          </w:r>
        </w:sdtContent>
      </w:sdt>
      <w:r w:rsidR="009C76E5">
        <w:t xml:space="preserve"> </w:t>
      </w:r>
      <w:r w:rsidR="00EC0688">
        <w:t>so for a numerical point of view is when all temperatures are the same</w:t>
      </w:r>
      <w:r w:rsidR="005B3D97">
        <w:t xml:space="preserve"> value</w:t>
      </w:r>
      <w:r w:rsidR="00EC0688">
        <w:t>. On the other hand, from a sensorial point of view</w:t>
      </w:r>
      <w:r w:rsidR="00E13E6F">
        <w:t>,</w:t>
      </w:r>
      <w:r w:rsidR="00EC0688">
        <w:t xml:space="preserve"> the definition of thermal equilibrium is more arbitrary: </w:t>
      </w:r>
      <w:r w:rsidR="006B185B">
        <w:t xml:space="preserve">in fact, </w:t>
      </w:r>
      <w:r w:rsidR="005B3D97">
        <w:t xml:space="preserve">the coder interrogated </w:t>
      </w:r>
      <w:r w:rsidR="006B185B">
        <w:t>him</w:t>
      </w:r>
      <w:r w:rsidR="005B3D97">
        <w:t>-self over what is the limit in which it is possible to feel temperature difference</w:t>
      </w:r>
      <w:r w:rsidR="006B185B">
        <w:t xml:space="preserve">. For this reason, the basic code was used to identify </w:t>
      </w:r>
      <w:r w:rsidR="00BF2232">
        <w:t>which exponential value would’ve best represented a thermal equilibrium.</w:t>
      </w:r>
    </w:p>
    <w:tbl>
      <w:tblPr>
        <w:tblStyle w:val="TableGrid"/>
        <w:tblW w:w="0" w:type="auto"/>
        <w:tblLook w:val="04A0" w:firstRow="1" w:lastRow="0" w:firstColumn="1" w:lastColumn="0" w:noHBand="0" w:noVBand="1"/>
      </w:tblPr>
      <w:tblGrid>
        <w:gridCol w:w="1418"/>
        <w:gridCol w:w="6363"/>
        <w:gridCol w:w="1235"/>
      </w:tblGrid>
      <w:tr w:rsidR="00AF0C6B" w:rsidTr="00E13E6F">
        <w:trPr>
          <w:cantSplit/>
          <w:trHeight w:val="1134"/>
        </w:trPr>
        <w:tc>
          <w:tcPr>
            <w:tcW w:w="1418" w:type="dxa"/>
            <w:vAlign w:val="center"/>
          </w:tcPr>
          <w:p w:rsidR="00AF0C6B" w:rsidRPr="00AF0C6B" w:rsidRDefault="00AF0C6B" w:rsidP="00AF0C6B">
            <w:pPr>
              <w:rPr>
                <w:rFonts w:eastAsia="Calibri" w:cs="Times New Roman"/>
                <w:sz w:val="24"/>
                <w:szCs w:val="24"/>
              </w:rPr>
            </w:pPr>
            <w:r w:rsidRPr="00AF0C6B">
              <w:rPr>
                <w:rFonts w:eastAsia="Calibri" w:cs="Times New Roman"/>
                <w:sz w:val="24"/>
                <w:szCs w:val="24"/>
              </w:rPr>
              <w:t>Exponentia</w:t>
            </w:r>
            <w:r>
              <w:rPr>
                <w:rFonts w:eastAsia="Calibri" w:cs="Times New Roman"/>
                <w:sz w:val="24"/>
                <w:szCs w:val="24"/>
              </w:rPr>
              <w:t>l</w:t>
            </w:r>
            <w:r w:rsidRPr="00AF0C6B">
              <w:rPr>
                <w:rFonts w:eastAsia="Calibri" w:cs="Times New Roman"/>
                <w:sz w:val="24"/>
                <w:szCs w:val="24"/>
              </w:rPr>
              <w:t xml:space="preserve"> values</w:t>
            </w:r>
          </w:p>
        </w:tc>
        <w:tc>
          <w:tcPr>
            <w:tcW w:w="6363" w:type="dxa"/>
            <w:vAlign w:val="center"/>
          </w:tcPr>
          <w:p w:rsidR="00AF0C6B" w:rsidRDefault="00AF0C6B" w:rsidP="00FE650F">
            <w:pPr>
              <w:jc w:val="center"/>
              <w:rPr>
                <w:noProof/>
              </w:rPr>
            </w:pPr>
            <w:r>
              <w:rPr>
                <w:noProof/>
              </w:rPr>
              <w:t>RESULTING MATRIX</w:t>
            </w:r>
          </w:p>
        </w:tc>
        <w:tc>
          <w:tcPr>
            <w:tcW w:w="1235" w:type="dxa"/>
            <w:vAlign w:val="center"/>
          </w:tcPr>
          <w:p w:rsidR="00AF0C6B" w:rsidRPr="00FE650F" w:rsidRDefault="00AF0C6B" w:rsidP="00EA2DA5">
            <w:r>
              <w:t>Thermal equilibrium time</w:t>
            </w:r>
            <w:r w:rsidR="00310E7B">
              <w:t xml:space="preserve"> (DD-HH-MM-SS)</w:t>
            </w:r>
          </w:p>
        </w:tc>
      </w:tr>
      <w:tr w:rsidR="00AF0C6B" w:rsidTr="00E13E6F">
        <w:trPr>
          <w:cantSplit/>
          <w:trHeight w:val="1134"/>
        </w:trPr>
        <w:tc>
          <w:tcPr>
            <w:tcW w:w="1418" w:type="dxa"/>
            <w:vAlign w:val="center"/>
          </w:tcPr>
          <w:p w:rsidR="00FE650F" w:rsidRDefault="007E4E6B" w:rsidP="00EA2DA5">
            <w:pPr>
              <w:jc w:val="center"/>
            </w:pPr>
            <m:oMathPara>
              <m:oMath>
                <m:sSup>
                  <m:sSupPr>
                    <m:ctrlPr>
                      <w:rPr>
                        <w:rFonts w:ascii="Cambria Math" w:hAnsi="Cambria Math"/>
                        <w:i/>
                      </w:rPr>
                    </m:ctrlPr>
                  </m:sSupPr>
                  <m:e>
                    <m:r>
                      <w:rPr>
                        <w:rFonts w:ascii="Cambria Math" w:hAnsi="Cambria Math"/>
                      </w:rPr>
                      <m:t>10</m:t>
                    </m:r>
                  </m:e>
                  <m:sup>
                    <m:r>
                      <w:rPr>
                        <w:rFonts w:ascii="Cambria Math" w:hAnsi="Cambria Math"/>
                      </w:rPr>
                      <m:t>-2</m:t>
                    </m:r>
                  </m:sup>
                </m:sSup>
              </m:oMath>
            </m:oMathPara>
          </w:p>
        </w:tc>
        <w:tc>
          <w:tcPr>
            <w:tcW w:w="6363" w:type="dxa"/>
            <w:vAlign w:val="center"/>
          </w:tcPr>
          <w:p w:rsidR="00FE650F" w:rsidRDefault="00FE650F" w:rsidP="00FE650F">
            <w:pPr>
              <w:jc w:val="center"/>
            </w:pPr>
            <w:r>
              <w:rPr>
                <w:noProof/>
              </w:rPr>
              <w:drawing>
                <wp:inline distT="0" distB="0" distL="0" distR="0" wp14:anchorId="55043CBA" wp14:editId="5185C31C">
                  <wp:extent cx="4068445" cy="1155329"/>
                  <wp:effectExtent l="0" t="0" r="825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2922" t="60233" r="39434" b="20762"/>
                          <a:stretch/>
                        </pic:blipFill>
                        <pic:spPr bwMode="auto">
                          <a:xfrm>
                            <a:off x="0" y="0"/>
                            <a:ext cx="4361829" cy="1238642"/>
                          </a:xfrm>
                          <a:prstGeom prst="rect">
                            <a:avLst/>
                          </a:prstGeom>
                          <a:ln>
                            <a:noFill/>
                          </a:ln>
                          <a:extLst>
                            <a:ext uri="{53640926-AAD7-44D8-BBD7-CCE9431645EC}">
                              <a14:shadowObscured xmlns:a14="http://schemas.microsoft.com/office/drawing/2010/main"/>
                            </a:ext>
                          </a:extLst>
                        </pic:spPr>
                      </pic:pic>
                    </a:graphicData>
                  </a:graphic>
                </wp:inline>
              </w:drawing>
            </w:r>
          </w:p>
        </w:tc>
        <w:tc>
          <w:tcPr>
            <w:tcW w:w="1235" w:type="dxa"/>
            <w:textDirection w:val="tbRl"/>
            <w:vAlign w:val="center"/>
          </w:tcPr>
          <w:p w:rsidR="00FE650F" w:rsidRDefault="00FE650F" w:rsidP="00FE650F">
            <w:pPr>
              <w:ind w:left="113" w:right="113"/>
              <w:jc w:val="center"/>
            </w:pPr>
            <w:r w:rsidRPr="00FE650F">
              <w:t>00-00:30:34</w:t>
            </w:r>
          </w:p>
        </w:tc>
      </w:tr>
      <w:tr w:rsidR="00AF0C6B" w:rsidTr="00E13E6F">
        <w:trPr>
          <w:cantSplit/>
          <w:trHeight w:val="1134"/>
        </w:trPr>
        <w:tc>
          <w:tcPr>
            <w:tcW w:w="1418" w:type="dxa"/>
            <w:vAlign w:val="center"/>
          </w:tcPr>
          <w:p w:rsidR="00FE650F" w:rsidRDefault="007E4E6B" w:rsidP="00EA2DA5">
            <w:pPr>
              <w:jc w:val="center"/>
            </w:pPr>
            <m:oMathPara>
              <m:oMath>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c>
          <w:tcPr>
            <w:tcW w:w="6363" w:type="dxa"/>
          </w:tcPr>
          <w:p w:rsidR="00FE650F" w:rsidRDefault="00FE650F" w:rsidP="00BF2232">
            <w:r>
              <w:rPr>
                <w:noProof/>
              </w:rPr>
              <w:drawing>
                <wp:inline distT="0" distB="0" distL="0" distR="0" wp14:anchorId="599C5BF1" wp14:editId="4AC80CCA">
                  <wp:extent cx="4035425" cy="1217564"/>
                  <wp:effectExtent l="0" t="0" r="3175"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2850" t="59595" r="39713" b="20324"/>
                          <a:stretch/>
                        </pic:blipFill>
                        <pic:spPr bwMode="auto">
                          <a:xfrm>
                            <a:off x="0" y="0"/>
                            <a:ext cx="4125867" cy="1244852"/>
                          </a:xfrm>
                          <a:prstGeom prst="rect">
                            <a:avLst/>
                          </a:prstGeom>
                          <a:ln>
                            <a:noFill/>
                          </a:ln>
                          <a:extLst>
                            <a:ext uri="{53640926-AAD7-44D8-BBD7-CCE9431645EC}">
                              <a14:shadowObscured xmlns:a14="http://schemas.microsoft.com/office/drawing/2010/main"/>
                            </a:ext>
                          </a:extLst>
                        </pic:spPr>
                      </pic:pic>
                    </a:graphicData>
                  </a:graphic>
                </wp:inline>
              </w:drawing>
            </w:r>
          </w:p>
        </w:tc>
        <w:tc>
          <w:tcPr>
            <w:tcW w:w="1235" w:type="dxa"/>
            <w:textDirection w:val="tbRl"/>
            <w:vAlign w:val="center"/>
          </w:tcPr>
          <w:p w:rsidR="00FE650F" w:rsidRDefault="00FE650F" w:rsidP="00FE650F">
            <w:pPr>
              <w:ind w:left="113" w:right="113"/>
              <w:jc w:val="center"/>
              <w:rPr>
                <w:noProof/>
              </w:rPr>
            </w:pPr>
            <w:r w:rsidRPr="00FE650F">
              <w:rPr>
                <w:noProof/>
              </w:rPr>
              <w:t>00-01:01:02</w:t>
            </w:r>
          </w:p>
        </w:tc>
      </w:tr>
      <w:tr w:rsidR="00AF0C6B" w:rsidTr="00E13E6F">
        <w:trPr>
          <w:cantSplit/>
          <w:trHeight w:val="1134"/>
        </w:trPr>
        <w:tc>
          <w:tcPr>
            <w:tcW w:w="1418" w:type="dxa"/>
            <w:vAlign w:val="center"/>
          </w:tcPr>
          <w:p w:rsidR="00FE650F" w:rsidRDefault="007E4E6B" w:rsidP="00EA2DA5">
            <w:pPr>
              <w:jc w:val="center"/>
            </w:pPr>
            <m:oMathPara>
              <m:oMath>
                <m:sSup>
                  <m:sSupPr>
                    <m:ctrlPr>
                      <w:rPr>
                        <w:rFonts w:ascii="Cambria Math" w:hAnsi="Cambria Math"/>
                        <w:i/>
                      </w:rPr>
                    </m:ctrlPr>
                  </m:sSupPr>
                  <m:e>
                    <m:r>
                      <w:rPr>
                        <w:rFonts w:ascii="Cambria Math" w:hAnsi="Cambria Math"/>
                      </w:rPr>
                      <m:t>10</m:t>
                    </m:r>
                  </m:e>
                  <m:sup>
                    <m:r>
                      <w:rPr>
                        <w:rFonts w:ascii="Cambria Math" w:hAnsi="Cambria Math"/>
                      </w:rPr>
                      <m:t>-5</m:t>
                    </m:r>
                  </m:sup>
                </m:sSup>
              </m:oMath>
            </m:oMathPara>
          </w:p>
        </w:tc>
        <w:tc>
          <w:tcPr>
            <w:tcW w:w="6363" w:type="dxa"/>
          </w:tcPr>
          <w:p w:rsidR="00FE650F" w:rsidRDefault="00FE650F" w:rsidP="00BF2232">
            <w:r>
              <w:rPr>
                <w:noProof/>
              </w:rPr>
              <w:drawing>
                <wp:inline distT="0" distB="0" distL="0" distR="0" wp14:anchorId="1BCA08B3" wp14:editId="76B850A2">
                  <wp:extent cx="4068566" cy="1223284"/>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2922" t="59913" r="39513" b="20007"/>
                          <a:stretch/>
                        </pic:blipFill>
                        <pic:spPr bwMode="auto">
                          <a:xfrm>
                            <a:off x="0" y="0"/>
                            <a:ext cx="4148253" cy="1247243"/>
                          </a:xfrm>
                          <a:prstGeom prst="rect">
                            <a:avLst/>
                          </a:prstGeom>
                          <a:ln>
                            <a:noFill/>
                          </a:ln>
                          <a:extLst>
                            <a:ext uri="{53640926-AAD7-44D8-BBD7-CCE9431645EC}">
                              <a14:shadowObscured xmlns:a14="http://schemas.microsoft.com/office/drawing/2010/main"/>
                            </a:ext>
                          </a:extLst>
                        </pic:spPr>
                      </pic:pic>
                    </a:graphicData>
                  </a:graphic>
                </wp:inline>
              </w:drawing>
            </w:r>
          </w:p>
        </w:tc>
        <w:tc>
          <w:tcPr>
            <w:tcW w:w="1235" w:type="dxa"/>
            <w:textDirection w:val="tbRl"/>
            <w:vAlign w:val="center"/>
          </w:tcPr>
          <w:p w:rsidR="00FE650F" w:rsidRDefault="00FE650F" w:rsidP="00FE650F">
            <w:pPr>
              <w:ind w:left="113" w:right="113"/>
              <w:jc w:val="center"/>
              <w:rPr>
                <w:noProof/>
              </w:rPr>
            </w:pPr>
            <w:r w:rsidRPr="00FE650F">
              <w:rPr>
                <w:noProof/>
              </w:rPr>
              <w:t>00-02:02:00</w:t>
            </w:r>
          </w:p>
        </w:tc>
      </w:tr>
      <w:tr w:rsidR="00AF0C6B" w:rsidTr="00E13E6F">
        <w:trPr>
          <w:cantSplit/>
          <w:trHeight w:val="1134"/>
        </w:trPr>
        <w:tc>
          <w:tcPr>
            <w:tcW w:w="1418" w:type="dxa"/>
            <w:vAlign w:val="center"/>
          </w:tcPr>
          <w:p w:rsidR="00FE650F" w:rsidRDefault="007E4E6B" w:rsidP="00EA2DA5">
            <w:pPr>
              <w:jc w:val="center"/>
            </w:pPr>
            <m:oMathPara>
              <m:oMath>
                <m:sSup>
                  <m:sSupPr>
                    <m:ctrlPr>
                      <w:rPr>
                        <w:rFonts w:ascii="Cambria Math" w:hAnsi="Cambria Math"/>
                        <w:i/>
                      </w:rPr>
                    </m:ctrlPr>
                  </m:sSupPr>
                  <m:e>
                    <m:r>
                      <w:rPr>
                        <w:rFonts w:ascii="Cambria Math" w:hAnsi="Cambria Math"/>
                      </w:rPr>
                      <m:t>10</m:t>
                    </m:r>
                  </m:e>
                  <m:sup>
                    <m:r>
                      <w:rPr>
                        <w:rFonts w:ascii="Cambria Math" w:hAnsi="Cambria Math"/>
                      </w:rPr>
                      <m:t>-7</m:t>
                    </m:r>
                  </m:sup>
                </m:sSup>
              </m:oMath>
            </m:oMathPara>
          </w:p>
        </w:tc>
        <w:tc>
          <w:tcPr>
            <w:tcW w:w="6363" w:type="dxa"/>
          </w:tcPr>
          <w:p w:rsidR="00FE650F" w:rsidRDefault="00FE650F" w:rsidP="00BF2232">
            <w:r>
              <w:rPr>
                <w:noProof/>
              </w:rPr>
              <w:drawing>
                <wp:inline distT="0" distB="0" distL="0" distR="0" wp14:anchorId="66364350" wp14:editId="1A5B23DD">
                  <wp:extent cx="4035510" cy="1202076"/>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2987" t="59913" r="39699" b="20326"/>
                          <a:stretch/>
                        </pic:blipFill>
                        <pic:spPr bwMode="auto">
                          <a:xfrm>
                            <a:off x="0" y="0"/>
                            <a:ext cx="4182254" cy="1245787"/>
                          </a:xfrm>
                          <a:prstGeom prst="rect">
                            <a:avLst/>
                          </a:prstGeom>
                          <a:ln>
                            <a:noFill/>
                          </a:ln>
                          <a:extLst>
                            <a:ext uri="{53640926-AAD7-44D8-BBD7-CCE9431645EC}">
                              <a14:shadowObscured xmlns:a14="http://schemas.microsoft.com/office/drawing/2010/main"/>
                            </a:ext>
                          </a:extLst>
                        </pic:spPr>
                      </pic:pic>
                    </a:graphicData>
                  </a:graphic>
                </wp:inline>
              </w:drawing>
            </w:r>
          </w:p>
        </w:tc>
        <w:tc>
          <w:tcPr>
            <w:tcW w:w="1235" w:type="dxa"/>
            <w:textDirection w:val="tbRl"/>
            <w:vAlign w:val="center"/>
          </w:tcPr>
          <w:p w:rsidR="00FE650F" w:rsidRDefault="00FE650F" w:rsidP="00FE650F">
            <w:pPr>
              <w:ind w:left="113" w:right="113"/>
              <w:jc w:val="center"/>
            </w:pPr>
            <w:r w:rsidRPr="00FE650F">
              <w:t>00-03:02:56</w:t>
            </w:r>
          </w:p>
        </w:tc>
      </w:tr>
    </w:tbl>
    <w:p w:rsidR="00BF2232" w:rsidRDefault="00E13E6F" w:rsidP="00EC0688">
      <w:bookmarkStart w:id="17" w:name="_Toc30796843"/>
      <w:r>
        <w:t xml:space="preserve">Table </w:t>
      </w:r>
      <w:r w:rsidR="00AC29A4">
        <w:fldChar w:fldCharType="begin"/>
      </w:r>
      <w:r w:rsidR="00AC29A4">
        <w:instrText xml:space="preserve"> SEQ Table \* ARABIC </w:instrText>
      </w:r>
      <w:r w:rsidR="00AC29A4">
        <w:fldChar w:fldCharType="separate"/>
      </w:r>
      <w:r w:rsidR="00AC29A4">
        <w:rPr>
          <w:noProof/>
        </w:rPr>
        <w:t>1</w:t>
      </w:r>
      <w:r w:rsidR="00AC29A4">
        <w:fldChar w:fldCharType="end"/>
      </w:r>
      <w:r>
        <w:t xml:space="preserve"> Exponential influence</w:t>
      </w:r>
      <w:bookmarkEnd w:id="17"/>
    </w:p>
    <w:p w:rsidR="00AF0C6B" w:rsidRDefault="00AF0C6B" w:rsidP="00EC0688">
      <w:r>
        <w:t>It must be highlighted that the showed matrices are missing the first and last columns due to the fact that are not affected by this parameter</w:t>
      </w:r>
      <w:r w:rsidR="004375FF">
        <w:t>.</w:t>
      </w:r>
    </w:p>
    <w:p w:rsidR="00AC29A4" w:rsidRPr="00AC29A4" w:rsidRDefault="00EA2DA5" w:rsidP="00AC29A4">
      <w:pPr>
        <w:rPr>
          <w:rFonts w:eastAsiaTheme="minorEastAsia"/>
        </w:rPr>
      </w:pPr>
      <w:r>
        <w:t>Form the table is possible to understand that the lowest exponent value tested</w:t>
      </w:r>
      <w:r w:rsidR="00E13E6F">
        <w:t>,</w:t>
      </w:r>
      <m:oMath>
        <m:r>
          <w:rPr>
            <w:rFonts w:ascii="Cambria Math" w:hAnsi="Cambria Math"/>
          </w:rPr>
          <w:br/>
        </m:r>
        <m:sSup>
          <m:sSupPr>
            <m:ctrlPr>
              <w:rPr>
                <w:rFonts w:ascii="Cambria Math" w:hAnsi="Cambria Math"/>
                <w:i/>
              </w:rPr>
            </m:ctrlPr>
          </m:sSupPr>
          <m:e>
            <m:r>
              <w:rPr>
                <w:rFonts w:ascii="Cambria Math" w:hAnsi="Cambria Math"/>
              </w:rPr>
              <m:t>10</m:t>
            </m:r>
          </m:e>
          <m:sup>
            <m:r>
              <w:rPr>
                <w:rFonts w:ascii="Cambria Math" w:hAnsi="Cambria Math"/>
              </w:rPr>
              <m:t>-2</m:t>
            </m:r>
          </m:sup>
        </m:sSup>
        <m:r>
          <w:rPr>
            <w:rFonts w:ascii="Cambria Math" w:hAnsi="Cambria Math"/>
          </w:rPr>
          <m:t>,</m:t>
        </m:r>
      </m:oMath>
      <w:r>
        <w:t xml:space="preserve"> does not </w:t>
      </w:r>
      <w:r w:rsidR="00E13E6F">
        <w:t xml:space="preserve">fulfil </w:t>
      </w:r>
      <w:r>
        <w:t xml:space="preserve">what it can be considered a thermal equilibrium: in fact, the central elements of the plate have around four degrees </w:t>
      </w:r>
      <w:r w:rsidR="004375FF">
        <w:t xml:space="preserve">Celsius </w:t>
      </w:r>
      <w:r>
        <w:t>difference from their boundary temperature reference value</w:t>
      </w:r>
      <w:r w:rsidR="004375FF">
        <w:t>s</w:t>
      </w:r>
      <w:r>
        <w:t>, i.e. first or last row.</w:t>
      </w:r>
      <w:r w:rsidR="004375FF">
        <w:t xml:space="preserve"> On the other hand, t</w:t>
      </w:r>
      <w:r>
        <w:t xml:space="preserve">he other exponential values </w:t>
      </w:r>
      <w:r w:rsidR="004375FF">
        <w:t xml:space="preserve">highlight smaller temperature difference which in all cases can be considered thermal equilibrium numerically and empirically. For this reason, it was decided that </w:t>
      </w:r>
      <m:oMath>
        <m:sSup>
          <m:sSupPr>
            <m:ctrlPr>
              <w:rPr>
                <w:rFonts w:ascii="Cambria Math" w:hAnsi="Cambria Math"/>
                <w:i/>
              </w:rPr>
            </m:ctrlPr>
          </m:sSupPr>
          <m:e>
            <m:r>
              <w:rPr>
                <w:rFonts w:ascii="Cambria Math" w:hAnsi="Cambria Math"/>
              </w:rPr>
              <m:t>10</m:t>
            </m:r>
          </m:e>
          <m:sup>
            <m:r>
              <w:rPr>
                <w:rFonts w:ascii="Cambria Math" w:hAnsi="Cambria Math"/>
              </w:rPr>
              <m:t>-3</m:t>
            </m:r>
          </m:sup>
        </m:sSup>
      </m:oMath>
      <w:r w:rsidR="004375FF">
        <w:rPr>
          <w:rFonts w:eastAsiaTheme="minorEastAsia"/>
        </w:rPr>
        <w:t xml:space="preserve"> represents a good compromise between all cases.</w:t>
      </w:r>
    </w:p>
    <w:p w:rsidR="00AE6275" w:rsidRDefault="00AC29A4" w:rsidP="00AE6275">
      <w:r>
        <w:rPr>
          <w:rFonts w:eastAsiaTheme="minorEastAsia"/>
        </w:rPr>
        <w:t>Furthermore</w:t>
      </w:r>
      <w:r w:rsidR="004375FF">
        <w:rPr>
          <w:rFonts w:eastAsiaTheme="minorEastAsia"/>
        </w:rPr>
        <w:t>,</w:t>
      </w:r>
      <w:r>
        <w:rPr>
          <w:rFonts w:eastAsiaTheme="minorEastAsia"/>
        </w:rPr>
        <w:t xml:space="preserve"> the last column of</w:t>
      </w:r>
      <w:r w:rsidR="004375FF">
        <w:rPr>
          <w:rFonts w:eastAsiaTheme="minorEastAsia"/>
        </w:rPr>
        <w:t xml:space="preserve"> table</w:t>
      </w:r>
      <w:r w:rsidR="00E13E6F">
        <w:rPr>
          <w:rFonts w:eastAsiaTheme="minorEastAsia"/>
        </w:rPr>
        <w:t xml:space="preserve"> </w:t>
      </w:r>
      <w:r>
        <w:rPr>
          <w:rFonts w:eastAsiaTheme="minorEastAsia"/>
        </w:rPr>
        <w:t>1</w:t>
      </w:r>
      <w:r w:rsidR="004375FF">
        <w:rPr>
          <w:rFonts w:eastAsiaTheme="minorEastAsia"/>
        </w:rPr>
        <w:t xml:space="preserve"> highlights how this value influences </w:t>
      </w:r>
      <w:r w:rsidR="00310E7B">
        <w:rPr>
          <w:rFonts w:eastAsiaTheme="minorEastAsia"/>
        </w:rPr>
        <w:t>the overall time to reach thermal equilibrium</w:t>
      </w:r>
      <w:r>
        <w:rPr>
          <w:rFonts w:eastAsiaTheme="minorEastAsia"/>
        </w:rPr>
        <w:t>,</w:t>
      </w:r>
      <w:r w:rsidR="00310E7B">
        <w:rPr>
          <w:rFonts w:eastAsiaTheme="minorEastAsia"/>
        </w:rPr>
        <w:t xml:space="preserve"> even though the plate dimension, grid spacing and time steps are </w:t>
      </w:r>
      <w:r w:rsidR="00935A71">
        <w:rPr>
          <w:rFonts w:eastAsiaTheme="minorEastAsia"/>
        </w:rPr>
        <w:t xml:space="preserve">kept </w:t>
      </w:r>
      <w:r w:rsidR="00310E7B">
        <w:rPr>
          <w:rFonts w:eastAsiaTheme="minorEastAsia"/>
        </w:rPr>
        <w:t xml:space="preserve">constant. </w:t>
      </w:r>
      <w:r w:rsidR="00935A71">
        <w:rPr>
          <w:rFonts w:eastAsiaTheme="minorEastAsia"/>
        </w:rPr>
        <w:t xml:space="preserve">In fact, excluding the </w:t>
      </w:r>
      <w:r>
        <w:rPr>
          <w:rFonts w:eastAsiaTheme="minorEastAsia"/>
        </w:rPr>
        <w:t>first</w:t>
      </w:r>
      <w:r w:rsidR="00935A71">
        <w:rPr>
          <w:rFonts w:eastAsiaTheme="minorEastAsia"/>
        </w:rPr>
        <w:t xml:space="preserve"> </w:t>
      </w:r>
      <w:r>
        <w:rPr>
          <w:rFonts w:eastAsiaTheme="minorEastAsia"/>
        </w:rPr>
        <w:t>row in table 1</w:t>
      </w:r>
      <w:r w:rsidR="00935A71">
        <w:rPr>
          <w:rFonts w:eastAsiaTheme="minorEastAsia"/>
        </w:rPr>
        <w:t xml:space="preserve">, in which temperatures within the plate have already a big difference with the boundary ones, the other three </w:t>
      </w:r>
      <w:r>
        <w:rPr>
          <w:rFonts w:eastAsiaTheme="minorEastAsia"/>
        </w:rPr>
        <w:t>rows</w:t>
      </w:r>
      <w:r w:rsidR="00935A71">
        <w:rPr>
          <w:rFonts w:eastAsiaTheme="minorEastAsia"/>
        </w:rPr>
        <w:t xml:space="preserve"> </w:t>
      </w:r>
      <w:r w:rsidR="00AE6275">
        <w:rPr>
          <w:rFonts w:eastAsiaTheme="minorEastAsia"/>
        </w:rPr>
        <w:t>highlight</w:t>
      </w:r>
      <w:r w:rsidR="00935A71">
        <w:rPr>
          <w:rFonts w:eastAsiaTheme="minorEastAsia"/>
        </w:rPr>
        <w:t xml:space="preserve"> the important impact of the decimals over the overall time e.g. </w:t>
      </w:r>
      <w:r w:rsidR="00AE6275">
        <w:rPr>
          <w:rFonts w:eastAsiaTheme="minorEastAsia"/>
        </w:rPr>
        <w:t xml:space="preserve">a </w:t>
      </w:r>
      <m:oMath>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 xml:space="preserve"> </m:t>
        </m:r>
      </m:oMath>
      <w:r w:rsidR="00AE6275">
        <w:rPr>
          <w:rFonts w:eastAsiaTheme="minorEastAsia"/>
        </w:rPr>
        <w:t xml:space="preserve">difference needs three hours to reach thermal equilibrium whilst </w:t>
      </w:r>
      <m:oMath>
        <m:sSup>
          <m:sSupPr>
            <m:ctrlPr>
              <w:rPr>
                <w:rFonts w:ascii="Cambria Math" w:hAnsi="Cambria Math"/>
                <w:i/>
              </w:rPr>
            </m:ctrlPr>
          </m:sSupPr>
          <m:e>
            <m:r>
              <w:rPr>
                <w:rFonts w:ascii="Cambria Math" w:hAnsi="Cambria Math"/>
              </w:rPr>
              <m:t>10</m:t>
            </m:r>
          </m:e>
          <m:sup>
            <m:r>
              <w:rPr>
                <w:rFonts w:ascii="Cambria Math" w:hAnsi="Cambria Math"/>
              </w:rPr>
              <m:t>-3</m:t>
            </m:r>
          </m:sup>
        </m:sSup>
      </m:oMath>
      <w:r w:rsidR="00AE6275">
        <w:rPr>
          <w:rFonts w:eastAsiaTheme="minorEastAsia"/>
        </w:rPr>
        <w:t xml:space="preserve"> only one hour and the overall result from a perceptive point of view is the same.</w:t>
      </w:r>
    </w:p>
    <w:p w:rsidR="0007009E" w:rsidRDefault="00AC29A4" w:rsidP="00EC0688">
      <w:r w:rsidRPr="00E13E6F">
        <w:lastRenderedPageBreak/>
        <w:drawing>
          <wp:inline distT="0" distB="0" distL="0" distR="0" wp14:anchorId="468BE92D" wp14:editId="007D3A1E">
            <wp:extent cx="4892675" cy="5177790"/>
            <wp:effectExtent l="0" t="0" r="3175"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92675" cy="5177790"/>
                    </a:xfrm>
                    <a:prstGeom prst="rect">
                      <a:avLst/>
                    </a:prstGeom>
                    <a:noFill/>
                    <a:ln>
                      <a:noFill/>
                    </a:ln>
                  </pic:spPr>
                </pic:pic>
              </a:graphicData>
            </a:graphic>
          </wp:inline>
        </w:drawing>
      </w:r>
    </w:p>
    <w:p w:rsidR="00AC29A4" w:rsidRDefault="00AC29A4" w:rsidP="00AC29A4">
      <w:pPr>
        <w:pStyle w:val="Caption"/>
        <w:rPr>
          <w:rFonts w:eastAsiaTheme="minorEastAsia"/>
        </w:rPr>
      </w:pPr>
      <w:bookmarkStart w:id="18" w:name="_Toc30796844"/>
      <w:r>
        <w:t xml:space="preserve">Table </w:t>
      </w:r>
      <w:r>
        <w:fldChar w:fldCharType="begin"/>
      </w:r>
      <w:r>
        <w:instrText xml:space="preserve"> SEQ Table \* ARABIC </w:instrText>
      </w:r>
      <w:r>
        <w:fldChar w:fldCharType="separate"/>
      </w:r>
      <w:r>
        <w:rPr>
          <w:noProof/>
        </w:rPr>
        <w:t>2</w:t>
      </w:r>
      <w:r>
        <w:fldChar w:fldCharType="end"/>
      </w:r>
      <w:r>
        <w:t xml:space="preserve"> grid spacing influence over the overall time</w:t>
      </w:r>
      <w:bookmarkEnd w:id="18"/>
    </w:p>
    <w:p w:rsidR="00AC29A4" w:rsidRDefault="00AC29A4" w:rsidP="00EC0688"/>
    <w:p w:rsidR="00E217CC" w:rsidRDefault="0007009E" w:rsidP="00EC0688">
      <w:r>
        <w:t xml:space="preserve">The above table was built around both cases, the base and the assignment, to highlight the influence of </w:t>
      </w:r>
      <w:r w:rsidR="00E217CC">
        <w:t xml:space="preserve">two parameters over the overall time taken to reach thermal equilibrium: </w:t>
      </w:r>
      <w:r w:rsidR="00E217CC" w:rsidRPr="00E217CC">
        <w:rPr>
          <w:i/>
        </w:rPr>
        <w:t>dt</w:t>
      </w:r>
      <w:r w:rsidR="00E217CC">
        <w:t xml:space="preserve"> and </w:t>
      </w:r>
      <w:r w:rsidR="00C73023" w:rsidRPr="00C73023">
        <w:rPr>
          <w:i/>
        </w:rPr>
        <w:t>h</w:t>
      </w:r>
      <w:r w:rsidR="00E217CC">
        <w:rPr>
          <w:i/>
        </w:rPr>
        <w:t xml:space="preserve">. </w:t>
      </w:r>
      <w:r w:rsidR="00E217CC">
        <w:t xml:space="preserve">The analysis of the influence of both was conducted by varying one parameter at the time and fixing the dimensions of the plate, in this case one-by-one meter. </w:t>
      </w:r>
    </w:p>
    <w:p w:rsidR="00F05934" w:rsidRDefault="00E217CC" w:rsidP="00EC0688">
      <w:r>
        <w:t>Particular is how different time steps influences the overall time taken to reach thermal equilibrium</w:t>
      </w:r>
      <w:r w:rsidR="00AC29A4">
        <w:t>,</w:t>
      </w:r>
      <w:r>
        <w:t xml:space="preserve"> </w:t>
      </w:r>
      <w:r w:rsidR="00AC29A4">
        <w:t xml:space="preserve">besides this value only </w:t>
      </w:r>
      <w:r>
        <w:t>represents every how many seconds it is checked the temperature variation within the plate. The table</w:t>
      </w:r>
      <w:r w:rsidR="00AC29A4">
        <w:t xml:space="preserve"> also</w:t>
      </w:r>
      <w:r>
        <w:t xml:space="preserve"> highlights how, even with different grid spacing values</w:t>
      </w:r>
      <w:r w:rsidR="00AC29A4">
        <w:t xml:space="preserve"> </w:t>
      </w:r>
      <w:r w:rsidR="00AC29A4">
        <w:rPr>
          <w:i/>
        </w:rPr>
        <w:t>h</w:t>
      </w:r>
      <w:r>
        <w:t xml:space="preserve">, </w:t>
      </w:r>
      <w:r w:rsidR="00F05934">
        <w:t xml:space="preserve">the overall time is directly proportional, i.e. the bigger the </w:t>
      </w:r>
      <w:r w:rsidR="00F05934" w:rsidRPr="00F05934">
        <w:rPr>
          <w:i/>
        </w:rPr>
        <w:t xml:space="preserve">dt </w:t>
      </w:r>
      <w:r w:rsidR="00F05934">
        <w:t xml:space="preserve">the longer the process. At the same time, the last two columns show that the difference with higher time increments tends to reduce the bigger the </w:t>
      </w:r>
      <w:r w:rsidR="00F05934">
        <w:rPr>
          <w:i/>
        </w:rPr>
        <w:t xml:space="preserve">dt </w:t>
      </w:r>
      <w:r w:rsidR="00F05934">
        <w:t>value.</w:t>
      </w:r>
    </w:p>
    <w:p w:rsidR="00AC29A4" w:rsidRDefault="00C36332" w:rsidP="00EC0688">
      <w:r>
        <w:lastRenderedPageBreak/>
        <w:t>Furthermore, the grid spacing influence is more noticeable during the comput</w:t>
      </w:r>
      <w:r w:rsidR="00AC29A4">
        <w:t>ational moment</w:t>
      </w:r>
      <w:r>
        <w:t xml:space="preserve">: in fact, while displaying the change in temperature till thermal equilibrium, the smaller the value the smoother the curves </w:t>
      </w:r>
      <w:r w:rsidR="00AC29A4">
        <w:t>in</w:t>
      </w:r>
      <w:r>
        <w:t xml:space="preserve"> the graph, </w:t>
      </w:r>
      <w:r w:rsidR="00AC29A4">
        <w:t xml:space="preserve">for sure </w:t>
      </w:r>
      <w:r>
        <w:t>related to a major number of points</w:t>
      </w:r>
      <w:r w:rsidR="00AC29A4">
        <w:t xml:space="preserve"> used to trace lines.</w:t>
      </w:r>
    </w:p>
    <w:p w:rsidR="00F05934" w:rsidRDefault="00A65EFC" w:rsidP="00EC0688">
      <w:r>
        <w:t>Additionally</w:t>
      </w:r>
      <w:r w:rsidR="00F05934">
        <w:t xml:space="preserve">, </w:t>
      </w:r>
      <w:r>
        <w:t xml:space="preserve">the last column highlights </w:t>
      </w:r>
      <w:r w:rsidR="00F05934">
        <w:t xml:space="preserve">how </w:t>
      </w:r>
      <w:r>
        <w:t xml:space="preserve">similar </w:t>
      </w:r>
      <w:r w:rsidR="00F05934">
        <w:t xml:space="preserve">the percentage difference </w:t>
      </w:r>
      <w:proofErr w:type="gramStart"/>
      <w:r w:rsidR="00AC29A4">
        <w:t>are</w:t>
      </w:r>
      <w:proofErr w:type="gramEnd"/>
      <w:r w:rsidR="00F05934">
        <w:t xml:space="preserve"> between them</w:t>
      </w:r>
      <w:r>
        <w:t xml:space="preserve"> if considering the same </w:t>
      </w:r>
      <w:r w:rsidRPr="00A65EFC">
        <w:rPr>
          <w:i/>
        </w:rPr>
        <w:t>dt</w:t>
      </w:r>
      <w:r>
        <w:rPr>
          <w:i/>
        </w:rPr>
        <w:t xml:space="preserve"> </w:t>
      </w:r>
      <w:r>
        <w:t xml:space="preserve">over different </w:t>
      </w:r>
      <w:r>
        <w:rPr>
          <w:i/>
        </w:rPr>
        <w:t xml:space="preserve">h </w:t>
      </w:r>
      <w:r>
        <w:t xml:space="preserve">values, e.g. </w:t>
      </w:r>
      <w:r>
        <w:rPr>
          <w:i/>
        </w:rPr>
        <w:t xml:space="preserve">h=0.05, dt=2 </w:t>
      </w:r>
      <w:r>
        <w:t>reaches thermal equilibrium after one hour and fifty-four seconds that is only eight second faster than a plate that has a bigger grid spacing (</w:t>
      </w:r>
      <w:r w:rsidR="00AC29A4">
        <w:t xml:space="preserve">e.g. </w:t>
      </w:r>
      <w:r>
        <w:rPr>
          <w:i/>
        </w:rPr>
        <w:t>h=0.1</w:t>
      </w:r>
      <w:r>
        <w:t>).</w:t>
      </w:r>
    </w:p>
    <w:p w:rsidR="00A65EFC" w:rsidRPr="000C67E8" w:rsidRDefault="00A65EFC" w:rsidP="00EC0688">
      <w:r>
        <w:t xml:space="preserve">It was also found a lower limit case of </w:t>
      </w:r>
      <w:r>
        <w:rPr>
          <w:i/>
        </w:rPr>
        <w:t xml:space="preserve">h </w:t>
      </w:r>
      <w:r>
        <w:t xml:space="preserve">values where the code or the machine performance wasn’t able to accomplish the </w:t>
      </w:r>
      <w:r w:rsidR="000C67E8">
        <w:t xml:space="preserve">thermal </w:t>
      </w:r>
      <w:r>
        <w:t>study</w:t>
      </w:r>
      <w:r w:rsidR="000C67E8">
        <w:t xml:space="preserve"> in an acceptable time or finish the study at all i.e.</w:t>
      </w:r>
      <w:r w:rsidR="000C67E8">
        <w:rPr>
          <w:i/>
        </w:rPr>
        <w:t xml:space="preserve"> h=0.25</w:t>
      </w:r>
      <w:r w:rsidR="000C67E8">
        <w:t>.</w:t>
      </w:r>
    </w:p>
    <w:p w:rsidR="00AB6832" w:rsidRDefault="00187C00" w:rsidP="005031F0">
      <w:pPr>
        <w:pStyle w:val="Heading1"/>
      </w:pPr>
      <w:bookmarkStart w:id="19" w:name="_Toc30796827"/>
      <w:r>
        <w:t>L</w:t>
      </w:r>
      <w:r w:rsidR="00D33E05">
        <w:t>imitations</w:t>
      </w:r>
      <w:bookmarkEnd w:id="19"/>
    </w:p>
    <w:p w:rsidR="00187C00" w:rsidRPr="00BD1BCB" w:rsidRDefault="00187C00" w:rsidP="00187C00">
      <w:pPr>
        <w:rPr>
          <w:rFonts w:eastAsiaTheme="minorEastAsia"/>
          <w:lang w:val="en-US"/>
        </w:rPr>
      </w:pPr>
      <w:r>
        <w:rPr>
          <w:lang w:val="en-US"/>
        </w:rPr>
        <w:t xml:space="preserve">The explicit </w:t>
      </w:r>
      <w:r w:rsidR="00BD1BCB">
        <w:rPr>
          <w:lang w:val="en-US"/>
        </w:rPr>
        <w:t xml:space="preserve">form </w:t>
      </w:r>
      <w:r>
        <w:rPr>
          <w:lang w:val="en-US"/>
        </w:rPr>
        <w:t xml:space="preserve">method is a simple approach </w:t>
      </w:r>
      <w:r w:rsidR="00BD1BCB">
        <w:rPr>
          <w:lang w:val="en-US"/>
        </w:rPr>
        <w:t>because allows the calculation of the temperature at a specific point, knowing the temperatures at the previous time steps. However, this method</w:t>
      </w:r>
      <w:r>
        <w:rPr>
          <w:lang w:val="en-US"/>
        </w:rPr>
        <w:t xml:space="preserve"> has a big limitation</w:t>
      </w:r>
      <w:r w:rsidR="005409C7">
        <w:rPr>
          <w:lang w:val="en-US"/>
        </w:rPr>
        <w:t>: for</w:t>
      </w:r>
      <w:r>
        <w:rPr>
          <w:lang w:val="en-US"/>
        </w:rPr>
        <w:t xml:space="preserve"> calculations done over a long period of time</w:t>
      </w:r>
      <w:r w:rsidR="005409C7">
        <w:rPr>
          <w:lang w:val="en-US"/>
        </w:rPr>
        <w:t xml:space="preserve"> </w:t>
      </w:r>
      <w:r>
        <w:rPr>
          <w:lang w:val="en-US"/>
        </w:rPr>
        <w:t>the Fourier number</w:t>
      </w:r>
      <w:r w:rsidR="00BD1BCB">
        <w:rPr>
          <w:lang w:val="en-US"/>
        </w:rPr>
        <w:t xml:space="preserve"> </w:t>
      </w:r>
      <m:oMath>
        <m:sSub>
          <m:sSubPr>
            <m:ctrlPr>
              <w:rPr>
                <w:rFonts w:ascii="Cambria Math" w:hAnsi="Cambria Math"/>
                <w:i/>
                <w:lang w:val="en-US"/>
              </w:rPr>
            </m:ctrlPr>
          </m:sSubPr>
          <m:e>
            <m:r>
              <w:rPr>
                <w:rFonts w:ascii="Cambria Math" w:hAnsi="Cambria Math"/>
                <w:lang w:val="en-US"/>
              </w:rPr>
              <m:t>F</m:t>
            </m:r>
          </m:e>
          <m:sub>
            <m:r>
              <w:rPr>
                <w:rFonts w:ascii="Cambria Math" w:hAnsi="Cambria Math"/>
                <w:lang w:val="en-US"/>
              </w:rPr>
              <m:t>o</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α∆t</m:t>
            </m:r>
          </m:num>
          <m:den>
            <m:sSup>
              <m:sSupPr>
                <m:ctrlPr>
                  <w:rPr>
                    <w:rFonts w:ascii="Cambria Math" w:hAnsi="Cambria Math"/>
                    <w:i/>
                    <w:lang w:val="en-US"/>
                  </w:rPr>
                </m:ctrlPr>
              </m:sSupPr>
              <m:e>
                <m:r>
                  <w:rPr>
                    <w:rFonts w:ascii="Cambria Math" w:hAnsi="Cambria Math"/>
                    <w:lang w:val="en-US"/>
                  </w:rPr>
                  <m:t>h</m:t>
                </m:r>
              </m:e>
              <m:sup>
                <m:r>
                  <w:rPr>
                    <w:rFonts w:ascii="Cambria Math" w:hAnsi="Cambria Math"/>
                    <w:lang w:val="en-US"/>
                  </w:rPr>
                  <m:t>2</m:t>
                </m:r>
              </m:sup>
            </m:sSup>
          </m:den>
        </m:f>
      </m:oMath>
      <w:r w:rsidR="00BD1BCB">
        <w:rPr>
          <w:rFonts w:eastAsiaTheme="minorEastAsia"/>
          <w:lang w:val="en-US"/>
        </w:rPr>
        <w:t xml:space="preserve"> used </w:t>
      </w:r>
      <w:r w:rsidR="005409C7">
        <w:rPr>
          <w:rFonts w:eastAsiaTheme="minorEastAsia"/>
          <w:lang w:val="en-US"/>
        </w:rPr>
        <w:t xml:space="preserve">has several elements that creates issues. </w:t>
      </w:r>
    </w:p>
    <w:p w:rsidR="00BD1BCB" w:rsidRDefault="00BD1BCB" w:rsidP="00187C00">
      <w:pPr>
        <w:rPr>
          <w:rFonts w:eastAsiaTheme="minorEastAsia"/>
          <w:lang w:val="en-US"/>
        </w:rPr>
      </w:pPr>
      <w:r>
        <w:rPr>
          <w:lang w:val="en-US"/>
        </w:rPr>
        <w:t>In fact</w:t>
      </w:r>
      <w:r w:rsidR="005409C7">
        <w:rPr>
          <w:lang w:val="en-US"/>
        </w:rPr>
        <w:t xml:space="preserve">, </w:t>
      </w:r>
      <m:oMath>
        <m:r>
          <w:rPr>
            <w:rFonts w:ascii="Cambria Math" w:hAnsi="Cambria Math"/>
            <w:lang w:val="en-US"/>
          </w:rPr>
          <m:t>α</m:t>
        </m:r>
      </m:oMath>
      <w:r w:rsidR="005409C7">
        <w:rPr>
          <w:rFonts w:eastAsiaTheme="minorEastAsia"/>
          <w:lang w:val="en-US"/>
        </w:rPr>
        <w:t xml:space="preserve"> and </w:t>
      </w:r>
      <w:r w:rsidR="005409C7">
        <w:rPr>
          <w:rFonts w:eastAsiaTheme="minorEastAsia"/>
          <w:i/>
          <w:lang w:val="en-US"/>
        </w:rPr>
        <w:t xml:space="preserve">h </w:t>
      </w:r>
      <w:r w:rsidR="005409C7">
        <w:rPr>
          <w:rFonts w:eastAsiaTheme="minorEastAsia"/>
          <w:lang w:val="en-US"/>
        </w:rPr>
        <w:t xml:space="preserve">are fixed values and </w:t>
      </w:r>
      <m:oMath>
        <m:r>
          <w:rPr>
            <w:rFonts w:ascii="Cambria Math" w:hAnsi="Cambria Math"/>
            <w:lang w:val="en-US"/>
          </w:rPr>
          <m:t>∆t</m:t>
        </m:r>
      </m:oMath>
      <w:r w:rsidR="005409C7">
        <w:rPr>
          <w:rFonts w:eastAsiaTheme="minorEastAsia"/>
          <w:lang w:val="en-US"/>
        </w:rPr>
        <w:t xml:space="preserve"> has a maximum size that should not be exceeded</w:t>
      </w:r>
      <w:r w:rsidR="009045FD">
        <w:rPr>
          <w:rFonts w:eastAsiaTheme="minorEastAsia"/>
          <w:lang w:val="en-US"/>
        </w:rPr>
        <w:t>,</w:t>
      </w:r>
      <w:r w:rsidR="005409C7">
        <w:rPr>
          <w:rFonts w:eastAsiaTheme="minorEastAsia"/>
          <w:lang w:val="en-US"/>
        </w:rPr>
        <w:t xml:space="preserve"> </w:t>
      </w:r>
      <w:r w:rsidR="009045FD">
        <w:rPr>
          <w:rFonts w:eastAsiaTheme="minorEastAsia"/>
          <w:lang w:val="en-US"/>
        </w:rPr>
        <w:t>due to</w:t>
      </w:r>
      <w:r w:rsidR="005409C7">
        <w:rPr>
          <w:rFonts w:eastAsiaTheme="minorEastAsia"/>
          <w:lang w:val="en-US"/>
        </w:rPr>
        <w:t xml:space="preserve"> the stability criterion </w:t>
      </w:r>
      <m:oMath>
        <m:r>
          <w:rPr>
            <w:rFonts w:ascii="Cambria Math" w:eastAsiaTheme="minorEastAsia" w:hAnsi="Cambria Math"/>
            <w:lang w:val="en-US"/>
          </w:rPr>
          <m:t xml:space="preserve">0&lt; </m:t>
        </m:r>
        <m:sSub>
          <m:sSubPr>
            <m:ctrlPr>
              <w:rPr>
                <w:rFonts w:ascii="Cambria Math" w:hAnsi="Cambria Math"/>
                <w:i/>
                <w:lang w:val="en-US"/>
              </w:rPr>
            </m:ctrlPr>
          </m:sSubPr>
          <m:e>
            <m:r>
              <w:rPr>
                <w:rFonts w:ascii="Cambria Math" w:hAnsi="Cambria Math"/>
                <w:lang w:val="en-US"/>
              </w:rPr>
              <m:t>F</m:t>
            </m:r>
          </m:e>
          <m:sub>
            <m:r>
              <w:rPr>
                <w:rFonts w:ascii="Cambria Math" w:hAnsi="Cambria Math"/>
                <w:lang w:val="en-US"/>
              </w:rPr>
              <m:t>o</m:t>
            </m:r>
          </m:sub>
        </m:sSub>
        <m:r>
          <w:rPr>
            <w:rFonts w:ascii="Cambria Math" w:eastAsiaTheme="minorEastAsia" w:hAnsi="Cambria Math"/>
            <w:lang w:val="en-US"/>
          </w:rPr>
          <m:t xml:space="preserve"> ≤ </m:t>
        </m:r>
        <m:f>
          <m:fPr>
            <m:ctrlPr>
              <w:rPr>
                <w:rFonts w:ascii="Cambria Math" w:eastAsiaTheme="minorEastAsia" w:hAnsi="Cambria Math"/>
                <w:i/>
                <w:lang w:val="en-US"/>
              </w:rPr>
            </m:ctrlPr>
          </m:fPr>
          <m:num>
            <m:r>
              <w:rPr>
                <w:rFonts w:ascii="Cambria Math" w:eastAsiaTheme="minorEastAsia" w:hAnsi="Cambria Math"/>
                <w:lang w:val="en-US"/>
              </w:rPr>
              <m:t>1</m:t>
            </m:r>
          </m:num>
          <m:den>
            <m:r>
              <w:rPr>
                <w:rFonts w:ascii="Cambria Math" w:eastAsiaTheme="minorEastAsia" w:hAnsi="Cambria Math"/>
                <w:lang w:val="en-US"/>
              </w:rPr>
              <m:t>4</m:t>
            </m:r>
          </m:den>
        </m:f>
      </m:oMath>
      <w:r w:rsidR="009045FD">
        <w:rPr>
          <w:rFonts w:eastAsiaTheme="minorEastAsia"/>
          <w:lang w:val="en-US"/>
        </w:rPr>
        <w:t xml:space="preserve">; this </w:t>
      </w:r>
      <w:r w:rsidR="005409C7">
        <w:rPr>
          <w:rFonts w:eastAsiaTheme="minorEastAsia"/>
          <w:lang w:val="en-US"/>
        </w:rPr>
        <w:t xml:space="preserve">leads to small </w:t>
      </w:r>
      <w:r w:rsidR="009045FD">
        <w:rPr>
          <w:rFonts w:eastAsiaTheme="minorEastAsia"/>
          <w:lang w:val="en-US"/>
        </w:rPr>
        <w:t xml:space="preserve">time steps </w:t>
      </w:r>
      <w:r w:rsidR="005409C7">
        <w:rPr>
          <w:rFonts w:eastAsiaTheme="minorEastAsia"/>
          <w:lang w:val="en-US"/>
        </w:rPr>
        <w:t xml:space="preserve">values </w:t>
      </w:r>
      <w:r w:rsidR="00040CAD">
        <w:rPr>
          <w:rFonts w:eastAsiaTheme="minorEastAsia"/>
          <w:lang w:val="en-US"/>
        </w:rPr>
        <w:t>always in relation to the grid spacing. For bigger time steps problems, the backwards difference approximation should be used.</w:t>
      </w:r>
    </w:p>
    <w:p w:rsidR="00226B11" w:rsidRDefault="009045FD" w:rsidP="00187C00">
      <w:pPr>
        <w:rPr>
          <w:lang w:val="en-US"/>
        </w:rPr>
      </w:pPr>
      <w:r>
        <w:rPr>
          <w:lang w:val="en-US"/>
        </w:rPr>
        <w:t xml:space="preserve">A big limitation is related to </w:t>
      </w:r>
      <w:r w:rsidR="00226B11">
        <w:rPr>
          <w:lang w:val="en-US"/>
        </w:rPr>
        <w:t>E</w:t>
      </w:r>
      <w:r>
        <w:rPr>
          <w:lang w:val="en-US"/>
        </w:rPr>
        <w:t>CU</w:t>
      </w:r>
      <w:r w:rsidR="00226B11">
        <w:rPr>
          <w:lang w:val="en-US"/>
        </w:rPr>
        <w:t xml:space="preserve"> power</w:t>
      </w:r>
      <w:r>
        <w:rPr>
          <w:lang w:val="en-US"/>
        </w:rPr>
        <w:t xml:space="preserve">. In fact, </w:t>
      </w:r>
      <w:r w:rsidR="00226B11">
        <w:rPr>
          <w:lang w:val="en-US"/>
        </w:rPr>
        <w:t xml:space="preserve">for </w:t>
      </w:r>
      <w:r>
        <w:rPr>
          <w:lang w:val="en-US"/>
        </w:rPr>
        <w:t xml:space="preserve">precise and more accurate </w:t>
      </w:r>
      <w:r w:rsidR="00226B11">
        <w:rPr>
          <w:lang w:val="en-US"/>
        </w:rPr>
        <w:t>plots</w:t>
      </w:r>
      <w:r>
        <w:rPr>
          <w:lang w:val="en-US"/>
        </w:rPr>
        <w:t>, i.e. smaller grid spacing values, as table 2 highlights, some computation never ended or had given error messages.</w:t>
      </w:r>
    </w:p>
    <w:p w:rsidR="009045FD" w:rsidRDefault="009045FD" w:rsidP="00187C00">
      <w:pPr>
        <w:rPr>
          <w:lang w:val="en-US"/>
        </w:rPr>
      </w:pPr>
    </w:p>
    <w:p w:rsidR="009045FD" w:rsidRDefault="009045FD" w:rsidP="00187C00">
      <w:pPr>
        <w:rPr>
          <w:lang w:val="en-US"/>
        </w:rPr>
      </w:pPr>
    </w:p>
    <w:p w:rsidR="009045FD" w:rsidRDefault="009045FD" w:rsidP="00187C00">
      <w:pPr>
        <w:rPr>
          <w:lang w:val="en-US"/>
        </w:rPr>
      </w:pPr>
    </w:p>
    <w:p w:rsidR="009045FD" w:rsidRDefault="009045FD" w:rsidP="00187C00">
      <w:pPr>
        <w:rPr>
          <w:lang w:val="en-US"/>
        </w:rPr>
      </w:pPr>
    </w:p>
    <w:p w:rsidR="009045FD" w:rsidRDefault="009045FD" w:rsidP="00187C00">
      <w:pPr>
        <w:rPr>
          <w:lang w:val="en-US"/>
        </w:rPr>
      </w:pPr>
    </w:p>
    <w:p w:rsidR="009045FD" w:rsidRPr="005409C7" w:rsidRDefault="009045FD" w:rsidP="00187C00">
      <w:pPr>
        <w:rPr>
          <w:lang w:val="en-US"/>
        </w:rPr>
      </w:pPr>
    </w:p>
    <w:p w:rsidR="00B85EDB" w:rsidRDefault="00D33E05" w:rsidP="00D33E05">
      <w:pPr>
        <w:pStyle w:val="Heading1"/>
      </w:pPr>
      <w:bookmarkStart w:id="20" w:name="_Toc30796828"/>
      <w:r>
        <w:lastRenderedPageBreak/>
        <w:t>Further improvements</w:t>
      </w:r>
      <w:bookmarkEnd w:id="20"/>
      <w:r>
        <w:t xml:space="preserve"> </w:t>
      </w:r>
    </w:p>
    <w:p w:rsidR="005409C7" w:rsidRDefault="005409C7" w:rsidP="005409C7">
      <w:pPr>
        <w:rPr>
          <w:lang w:val="en-US"/>
        </w:rPr>
      </w:pPr>
      <w:r>
        <w:rPr>
          <w:lang w:val="en-US"/>
        </w:rPr>
        <w:t xml:space="preserve">The limitations of the explicit methods can be overcome by </w:t>
      </w:r>
      <w:r w:rsidR="00040CAD">
        <w:rPr>
          <w:lang w:val="en-US"/>
        </w:rPr>
        <w:t>t</w:t>
      </w:r>
      <w:r>
        <w:rPr>
          <w:lang w:val="en-US"/>
        </w:rPr>
        <w:t>he implicit method</w:t>
      </w:r>
      <w:r w:rsidR="00F06922">
        <w:rPr>
          <w:lang w:val="en-US"/>
        </w:rPr>
        <w:t>.</w:t>
      </w:r>
    </w:p>
    <w:p w:rsidR="00F06922" w:rsidRPr="00F06922" w:rsidRDefault="00F06922" w:rsidP="005409C7">
      <w:pPr>
        <w:rPr>
          <w:rFonts w:eastAsiaTheme="minorEastAsia"/>
        </w:rPr>
      </w:pPr>
      <m:oMathPara>
        <m:oMath>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F</m:t>
                  </m:r>
                </m:e>
                <m:sub>
                  <m:r>
                    <w:rPr>
                      <w:rFonts w:ascii="Cambria Math" w:hAnsi="Cambria Math"/>
                    </w:rPr>
                    <m:t>0</m:t>
                  </m:r>
                </m:sub>
              </m:sSub>
            </m:den>
          </m:f>
          <m:sSubSup>
            <m:sSubSupPr>
              <m:ctrlPr>
                <w:rPr>
                  <w:rFonts w:ascii="Cambria Math" w:hAnsi="Cambria Math"/>
                  <w:bCs/>
                  <w:i/>
                </w:rPr>
              </m:ctrlPr>
            </m:sSubSupPr>
            <m:e>
              <m:r>
                <w:rPr>
                  <w:rFonts w:ascii="Cambria Math" w:hAnsi="Cambria Math"/>
                </w:rPr>
                <m:t>T</m:t>
              </m:r>
            </m:e>
            <m:sub>
              <m:r>
                <w:rPr>
                  <w:rFonts w:ascii="Cambria Math" w:hAnsi="Cambria Math"/>
                </w:rPr>
                <m:t>P</m:t>
              </m:r>
            </m:sub>
            <m:sup>
              <m:r>
                <w:rPr>
                  <w:rFonts w:ascii="Cambria Math" w:hAnsi="Cambria Math"/>
                </w:rPr>
                <m:t>n</m:t>
              </m:r>
            </m:sup>
          </m:sSubSup>
          <m:r>
            <w:rPr>
              <w:rFonts w:ascii="Cambria Math" w:hAnsi="Cambria Math"/>
            </w:rPr>
            <m:t>=</m:t>
          </m:r>
          <m:sSubSup>
            <m:sSubSupPr>
              <m:ctrlPr>
                <w:rPr>
                  <w:rFonts w:ascii="Cambria Math" w:hAnsi="Cambria Math"/>
                  <w:bCs/>
                  <w:i/>
                </w:rPr>
              </m:ctrlPr>
            </m:sSubSupPr>
            <m:e>
              <m:r>
                <w:rPr>
                  <w:rFonts w:ascii="Cambria Math" w:hAnsi="Cambria Math"/>
                </w:rPr>
                <m:t>T</m:t>
              </m:r>
            </m:e>
            <m:sub>
              <m:r>
                <w:rPr>
                  <w:rFonts w:ascii="Cambria Math" w:hAnsi="Cambria Math"/>
                </w:rPr>
                <m:t>O</m:t>
              </m:r>
            </m:sub>
            <m:sup>
              <m:r>
                <w:rPr>
                  <w:rFonts w:ascii="Cambria Math" w:hAnsi="Cambria Math"/>
                </w:rPr>
                <m:t>n+1</m:t>
              </m:r>
            </m:sup>
          </m:sSubSup>
          <m:r>
            <w:rPr>
              <w:rFonts w:ascii="Cambria Math" w:hAnsi="Cambria Math"/>
            </w:rPr>
            <m:t>+</m:t>
          </m:r>
          <m:sSubSup>
            <m:sSubSupPr>
              <m:ctrlPr>
                <w:rPr>
                  <w:rFonts w:ascii="Cambria Math" w:hAnsi="Cambria Math"/>
                  <w:bCs/>
                  <w:i/>
                </w:rPr>
              </m:ctrlPr>
            </m:sSubSupPr>
            <m:e>
              <m:r>
                <w:rPr>
                  <w:rFonts w:ascii="Cambria Math" w:hAnsi="Cambria Math"/>
                </w:rPr>
                <m:t>T</m:t>
              </m:r>
            </m:e>
            <m:sub>
              <m:r>
                <w:rPr>
                  <w:rFonts w:ascii="Cambria Math" w:hAnsi="Cambria Math"/>
                </w:rPr>
                <m:t>I</m:t>
              </m:r>
            </m:sub>
            <m:sup>
              <m:r>
                <w:rPr>
                  <w:rFonts w:ascii="Cambria Math" w:hAnsi="Cambria Math"/>
                </w:rPr>
                <m:t>n+1</m:t>
              </m:r>
            </m:sup>
          </m:sSubSup>
          <m:r>
            <w:rPr>
              <w:rFonts w:ascii="Cambria Math" w:hAnsi="Cambria Math"/>
            </w:rPr>
            <m:t>+</m:t>
          </m:r>
          <m:sSubSup>
            <m:sSubSupPr>
              <m:ctrlPr>
                <w:rPr>
                  <w:rFonts w:ascii="Cambria Math" w:hAnsi="Cambria Math"/>
                  <w:bCs/>
                  <w:i/>
                </w:rPr>
              </m:ctrlPr>
            </m:sSubSupPr>
            <m:e>
              <m:r>
                <w:rPr>
                  <w:rFonts w:ascii="Cambria Math" w:hAnsi="Cambria Math"/>
                </w:rPr>
                <m:t>T</m:t>
              </m:r>
            </m:e>
            <m:sub>
              <m:r>
                <w:rPr>
                  <w:rFonts w:ascii="Cambria Math" w:hAnsi="Cambria Math"/>
                </w:rPr>
                <m:t>E</m:t>
              </m:r>
            </m:sub>
            <m:sup>
              <m:r>
                <w:rPr>
                  <w:rFonts w:ascii="Cambria Math" w:hAnsi="Cambria Math"/>
                </w:rPr>
                <m:t>n+1</m:t>
              </m:r>
            </m:sup>
          </m:sSubSup>
          <m:r>
            <w:rPr>
              <w:rFonts w:ascii="Cambria Math" w:hAnsi="Cambria Math"/>
            </w:rPr>
            <m:t>+</m:t>
          </m:r>
          <m:sSubSup>
            <m:sSubSupPr>
              <m:ctrlPr>
                <w:rPr>
                  <w:rFonts w:ascii="Cambria Math" w:hAnsi="Cambria Math"/>
                  <w:bCs/>
                  <w:i/>
                </w:rPr>
              </m:ctrlPr>
            </m:sSubSupPr>
            <m:e>
              <m:r>
                <w:rPr>
                  <w:rFonts w:ascii="Cambria Math" w:hAnsi="Cambria Math"/>
                </w:rPr>
                <m:t>T</m:t>
              </m:r>
            </m:e>
            <m:sub>
              <m:r>
                <w:rPr>
                  <w:rFonts w:ascii="Cambria Math" w:hAnsi="Cambria Math"/>
                </w:rPr>
                <m:t>W</m:t>
              </m:r>
            </m:sub>
            <m:sup>
              <m:r>
                <w:rPr>
                  <w:rFonts w:ascii="Cambria Math" w:hAnsi="Cambria Math"/>
                </w:rPr>
                <m:t>n+1</m:t>
              </m:r>
            </m:sup>
          </m:sSubSup>
          <m:r>
            <w:rPr>
              <w:rFonts w:ascii="Cambria Math" w:hAnsi="Cambria Math"/>
            </w:rPr>
            <m:t>+</m:t>
          </m:r>
          <m:sSubSup>
            <m:sSubSupPr>
              <m:ctrlPr>
                <w:rPr>
                  <w:rFonts w:ascii="Cambria Math" w:hAnsi="Cambria Math"/>
                  <w:bCs/>
                  <w:i/>
                </w:rPr>
              </m:ctrlPr>
            </m:sSubSupPr>
            <m:e>
              <m:r>
                <w:rPr>
                  <w:rFonts w:ascii="Cambria Math" w:hAnsi="Cambria Math"/>
                </w:rPr>
                <m:t>T</m:t>
              </m:r>
            </m:e>
            <m:sub>
              <m:r>
                <w:rPr>
                  <w:rFonts w:ascii="Cambria Math" w:hAnsi="Cambria Math"/>
                </w:rPr>
                <m:t>N</m:t>
              </m:r>
            </m:sub>
            <m:sup>
              <m:r>
                <w:rPr>
                  <w:rFonts w:ascii="Cambria Math" w:hAnsi="Cambria Math"/>
                </w:rPr>
                <m:t>n+1</m:t>
              </m:r>
            </m:sup>
          </m:sSubSup>
          <m:r>
            <w:rPr>
              <w:rFonts w:ascii="Cambria Math" w:hAnsi="Cambria Math"/>
            </w:rPr>
            <m:t>+</m:t>
          </m:r>
          <m:sSubSup>
            <m:sSubSupPr>
              <m:ctrlPr>
                <w:rPr>
                  <w:rFonts w:ascii="Cambria Math" w:hAnsi="Cambria Math"/>
                  <w:bCs/>
                  <w:i/>
                </w:rPr>
              </m:ctrlPr>
            </m:sSubSupPr>
            <m:e>
              <m:r>
                <w:rPr>
                  <w:rFonts w:ascii="Cambria Math" w:hAnsi="Cambria Math"/>
                </w:rPr>
                <m:t>T</m:t>
              </m:r>
            </m:e>
            <m:sub>
              <m:r>
                <w:rPr>
                  <w:rFonts w:ascii="Cambria Math" w:hAnsi="Cambria Math"/>
                </w:rPr>
                <m:t>S</m:t>
              </m:r>
            </m:sub>
            <m:sup>
              <m:r>
                <w:rPr>
                  <w:rFonts w:ascii="Cambria Math" w:hAnsi="Cambria Math"/>
                </w:rPr>
                <m:t>n+1</m:t>
              </m:r>
            </m:sup>
          </m:sSubSup>
          <m:r>
            <w:rPr>
              <w:rFonts w:ascii="Cambria Math" w:hAnsi="Cambria Math"/>
            </w:rPr>
            <m:t>-</m:t>
          </m:r>
          <m:d>
            <m:dPr>
              <m:ctrlPr>
                <w:rPr>
                  <w:rFonts w:ascii="Cambria Math" w:hAnsi="Cambria Math"/>
                  <w:i/>
                </w:rPr>
              </m:ctrlPr>
            </m:dPr>
            <m:e>
              <m:r>
                <w:rPr>
                  <w:rFonts w:ascii="Cambria Math" w:hAnsi="Cambria Math"/>
                </w:rPr>
                <m:t>6+</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F</m:t>
                      </m:r>
                    </m:e>
                    <m:sub>
                      <m:r>
                        <w:rPr>
                          <w:rFonts w:ascii="Cambria Math" w:hAnsi="Cambria Math"/>
                        </w:rPr>
                        <m:t>0</m:t>
                      </m:r>
                    </m:sub>
                  </m:sSub>
                </m:den>
              </m:f>
            </m:e>
          </m:d>
          <m:r>
            <w:rPr>
              <w:rFonts w:ascii="Cambria Math" w:hAnsi="Cambria Math"/>
            </w:rPr>
            <m:t>.</m:t>
          </m:r>
          <m:sSubSup>
            <m:sSubSupPr>
              <m:ctrlPr>
                <w:rPr>
                  <w:rFonts w:ascii="Cambria Math" w:hAnsi="Cambria Math"/>
                  <w:bCs/>
                  <w:i/>
                </w:rPr>
              </m:ctrlPr>
            </m:sSubSupPr>
            <m:e>
              <m:r>
                <w:rPr>
                  <w:rFonts w:ascii="Cambria Math" w:hAnsi="Cambria Math"/>
                </w:rPr>
                <m:t>T</m:t>
              </m:r>
            </m:e>
            <m:sub>
              <m:r>
                <w:rPr>
                  <w:rFonts w:ascii="Cambria Math" w:hAnsi="Cambria Math"/>
                </w:rPr>
                <m:t>P</m:t>
              </m:r>
            </m:sub>
            <m:sup>
              <m:r>
                <w:rPr>
                  <w:rFonts w:ascii="Cambria Math" w:hAnsi="Cambria Math"/>
                </w:rPr>
                <m:t>n+1</m:t>
              </m:r>
            </m:sup>
          </m:sSub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Q</m:t>
                  </m:r>
                </m:e>
                <m:sup>
                  <m:r>
                    <w:rPr>
                      <w:rFonts w:ascii="Cambria Math" w:hAnsi="Cambria Math"/>
                    </w:rPr>
                    <m:t>'</m:t>
                  </m:r>
                </m:sup>
              </m:sSup>
            </m:num>
            <m:den>
              <m:r>
                <w:rPr>
                  <w:rFonts w:ascii="Cambria Math" w:hAnsi="Cambria Math"/>
                </w:rPr>
                <m:t>k</m:t>
              </m:r>
            </m:den>
          </m:f>
          <m:r>
            <w:rPr>
              <w:rFonts w:ascii="Cambria Math" w:hAnsi="Cambria Math"/>
            </w:rPr>
            <m:t xml:space="preserve">            (</m:t>
          </m:r>
          <m:r>
            <w:rPr>
              <w:rFonts w:ascii="Cambria Math" w:hAnsi="Cambria Math"/>
            </w:rPr>
            <m:t>3</m:t>
          </m:r>
          <m:r>
            <w:rPr>
              <w:rFonts w:ascii="Cambria Math" w:hAnsi="Cambria Math"/>
            </w:rPr>
            <m:t>)</m:t>
          </m:r>
        </m:oMath>
      </m:oMathPara>
    </w:p>
    <w:p w:rsidR="0080020C" w:rsidRDefault="00F06922" w:rsidP="005409C7">
      <w:pPr>
        <w:rPr>
          <w:lang w:val="en-US"/>
        </w:rPr>
      </w:pPr>
      <w:r>
        <w:rPr>
          <w:lang w:val="en-US"/>
        </w:rPr>
        <w:t>This method is more stable than the explicit</w:t>
      </w:r>
      <w:r w:rsidR="009045FD">
        <w:rPr>
          <w:lang w:val="en-US"/>
        </w:rPr>
        <w:t>,</w:t>
      </w:r>
      <w:r>
        <w:rPr>
          <w:lang w:val="en-US"/>
        </w:rPr>
        <w:t xml:space="preserve"> due to the fact that the temperature per each point needs not only the temperature in the previous time step but also the temperature at future ones</w:t>
      </w:r>
      <w:r w:rsidR="004C7FC5">
        <w:rPr>
          <w:lang w:val="en-US"/>
        </w:rPr>
        <w:t xml:space="preserve"> </w:t>
      </w:r>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n+1</m:t>
            </m:r>
          </m:sup>
        </m:sSubSup>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P</m:t>
            </m:r>
          </m:sub>
        </m:sSub>
        <m:d>
          <m:dPr>
            <m:ctrlPr>
              <w:rPr>
                <w:rFonts w:ascii="Cambria Math" w:hAnsi="Cambria Math"/>
                <w:i/>
              </w:rPr>
            </m:ctrlPr>
          </m:dPr>
          <m:e>
            <m:r>
              <w:rPr>
                <w:rFonts w:ascii="Cambria Math" w:hAnsi="Cambria Math"/>
              </w:rPr>
              <m:t>t+∆t</m:t>
            </m:r>
          </m:e>
        </m:d>
      </m:oMath>
      <w:r w:rsidR="0080020C">
        <w:rPr>
          <w:lang w:val="en-US"/>
        </w:rPr>
        <w:t>; however, this method benefits by the fact that there is no size in the time steps chosen for the stability criterion.</w:t>
      </w:r>
    </w:p>
    <w:p w:rsidR="004C7FC5" w:rsidRDefault="0080020C" w:rsidP="005409C7">
      <w:pPr>
        <w:rPr>
          <w:lang w:val="en-US"/>
        </w:rPr>
      </w:pPr>
      <w:r>
        <w:rPr>
          <w:lang w:val="en-US"/>
        </w:rPr>
        <w:t xml:space="preserve">Therefore, the adoption of both methods in a combined one would reduce the limitation of both methods if used on their own. </w:t>
      </w:r>
      <w:r w:rsidR="009045FD">
        <w:rPr>
          <w:lang w:val="en-US"/>
        </w:rPr>
        <w:t xml:space="preserve">On the other hand, </w:t>
      </w:r>
      <w:r w:rsidR="004C7FC5">
        <w:rPr>
          <w:lang w:val="en-US"/>
        </w:rPr>
        <w:t xml:space="preserve">this method </w:t>
      </w:r>
      <w:r w:rsidR="009045FD">
        <w:rPr>
          <w:lang w:val="en-US"/>
        </w:rPr>
        <w:t xml:space="preserve">has </w:t>
      </w:r>
      <w:r w:rsidR="004C7FC5">
        <w:rPr>
          <w:lang w:val="en-US"/>
        </w:rPr>
        <w:t xml:space="preserve">is </w:t>
      </w:r>
      <w:r w:rsidR="009045FD">
        <w:rPr>
          <w:lang w:val="en-US"/>
        </w:rPr>
        <w:t xml:space="preserve">limitation for the </w:t>
      </w:r>
      <w:r>
        <w:rPr>
          <w:lang w:val="en-US"/>
        </w:rPr>
        <w:t xml:space="preserve">computational </w:t>
      </w:r>
      <w:r w:rsidR="009045FD">
        <w:rPr>
          <w:lang w:val="en-US"/>
        </w:rPr>
        <w:t xml:space="preserve">aspect, more power is </w:t>
      </w:r>
      <w:r>
        <w:rPr>
          <w:lang w:val="en-US"/>
        </w:rPr>
        <w:t>requ</w:t>
      </w:r>
      <w:r w:rsidR="009045FD">
        <w:rPr>
          <w:lang w:val="en-US"/>
        </w:rPr>
        <w:t>ired</w:t>
      </w:r>
      <w:r>
        <w:rPr>
          <w:lang w:val="en-US"/>
        </w:rPr>
        <w:t>.</w:t>
      </w:r>
    </w:p>
    <w:p w:rsidR="00686BAA" w:rsidRDefault="009045FD" w:rsidP="005409C7">
      <w:pPr>
        <w:rPr>
          <w:lang w:val="en-US"/>
        </w:rPr>
      </w:pPr>
      <w:r>
        <w:rPr>
          <w:lang w:val="en-US"/>
        </w:rPr>
        <w:t xml:space="preserve">The given case had already defined the boundary conditions but the code could be validated with empirical experiments and therefore, according to the equipment, </w:t>
      </w:r>
      <w:r w:rsidR="00686BAA">
        <w:rPr>
          <w:lang w:val="en-US"/>
        </w:rPr>
        <w:t>ask the user to choose the boundary condition</w:t>
      </w:r>
      <w:r>
        <w:rPr>
          <w:lang w:val="en-US"/>
        </w:rPr>
        <w:t>s</w:t>
      </w:r>
      <w:r w:rsidR="00686BAA">
        <w:rPr>
          <w:lang w:val="en-US"/>
        </w:rPr>
        <w:t xml:space="preserve"> temperatures</w:t>
      </w:r>
      <w:r>
        <w:rPr>
          <w:lang w:val="en-US"/>
        </w:rPr>
        <w:t xml:space="preserve"> </w:t>
      </w:r>
      <w:r w:rsidR="00B41A3E">
        <w:rPr>
          <w:lang w:val="en-US"/>
        </w:rPr>
        <w:t xml:space="preserve">and plate properties </w:t>
      </w:r>
      <w:r>
        <w:rPr>
          <w:lang w:val="en-US"/>
        </w:rPr>
        <w:t xml:space="preserve">and </w:t>
      </w:r>
      <w:proofErr w:type="spellStart"/>
      <w:r>
        <w:rPr>
          <w:lang w:val="en-US"/>
        </w:rPr>
        <w:t>analyse</w:t>
      </w:r>
      <w:proofErr w:type="spellEnd"/>
      <w:r>
        <w:rPr>
          <w:lang w:val="en-US"/>
        </w:rPr>
        <w:t xml:space="preserve"> how precise the </w:t>
      </w:r>
      <w:r w:rsidR="00B41A3E">
        <w:rPr>
          <w:lang w:val="en-US"/>
        </w:rPr>
        <w:t>time prediction for thermal equilibrium is</w:t>
      </w:r>
    </w:p>
    <w:p w:rsidR="00E46A48" w:rsidRPr="005409C7" w:rsidRDefault="00B41A3E" w:rsidP="005409C7">
      <w:pPr>
        <w:rPr>
          <w:lang w:val="en-US"/>
        </w:rPr>
      </w:pPr>
      <w:r>
        <w:rPr>
          <w:lang w:val="en-US"/>
        </w:rPr>
        <w:t xml:space="preserve">Other analysis over the time taken to reach thermal equilibrium can be done by analyzing the influence of different </w:t>
      </w:r>
      <w:r w:rsidR="00E46A48">
        <w:rPr>
          <w:lang w:val="en-US"/>
        </w:rPr>
        <w:t>plate</w:t>
      </w:r>
      <w:r>
        <w:rPr>
          <w:lang w:val="en-US"/>
        </w:rPr>
        <w:t>’s</w:t>
      </w:r>
      <w:r w:rsidR="00E46A48">
        <w:rPr>
          <w:lang w:val="en-US"/>
        </w:rPr>
        <w:t xml:space="preserve"> dimension</w:t>
      </w:r>
      <w:r>
        <w:rPr>
          <w:lang w:val="en-US"/>
        </w:rPr>
        <w:t>.</w:t>
      </w:r>
    </w:p>
    <w:p w:rsidR="00D33E05" w:rsidRDefault="00D33E05" w:rsidP="00D33E05">
      <w:pPr>
        <w:pStyle w:val="Heading1"/>
      </w:pPr>
      <w:bookmarkStart w:id="21" w:name="_Toc30796829"/>
      <w:r>
        <w:t>Conclusion</w:t>
      </w:r>
      <w:bookmarkEnd w:id="21"/>
      <w:r>
        <w:t xml:space="preserve"> </w:t>
      </w:r>
    </w:p>
    <w:p w:rsidR="00D33E05" w:rsidRDefault="00D33E05" w:rsidP="00D33E05">
      <w:pPr>
        <w:rPr>
          <w:lang w:val="en-US"/>
        </w:rPr>
      </w:pPr>
    </w:p>
    <w:p w:rsidR="00B85EDB" w:rsidRDefault="00B85EDB" w:rsidP="00B85EDB">
      <w:pPr>
        <w:rPr>
          <w:lang w:val="en-US"/>
        </w:rPr>
      </w:pPr>
    </w:p>
    <w:p w:rsidR="00B85EDB" w:rsidRDefault="00B85EDB" w:rsidP="00B85EDB">
      <w:pPr>
        <w:rPr>
          <w:lang w:val="en-US"/>
        </w:rPr>
      </w:pPr>
    </w:p>
    <w:p w:rsidR="00B85EDB" w:rsidRDefault="00B85EDB" w:rsidP="00B85EDB">
      <w:pPr>
        <w:rPr>
          <w:lang w:val="en-US"/>
        </w:rPr>
      </w:pPr>
    </w:p>
    <w:p w:rsidR="00B85EDB" w:rsidRDefault="00B85EDB" w:rsidP="00B85EDB">
      <w:pPr>
        <w:rPr>
          <w:lang w:val="en-US"/>
        </w:rPr>
      </w:pPr>
    </w:p>
    <w:p w:rsidR="00B85EDB" w:rsidRDefault="00B85EDB" w:rsidP="00B85EDB">
      <w:pPr>
        <w:rPr>
          <w:lang w:val="en-US"/>
        </w:rPr>
      </w:pPr>
    </w:p>
    <w:p w:rsidR="00B85EDB" w:rsidRDefault="00B85EDB" w:rsidP="00B85EDB">
      <w:pPr>
        <w:rPr>
          <w:lang w:val="en-US"/>
        </w:rPr>
      </w:pPr>
    </w:p>
    <w:p w:rsidR="00B85EDB" w:rsidRDefault="00B85EDB" w:rsidP="00B85EDB">
      <w:pPr>
        <w:rPr>
          <w:lang w:val="en-US"/>
        </w:rPr>
      </w:pPr>
    </w:p>
    <w:p w:rsidR="00B85EDB" w:rsidRDefault="00B85EDB" w:rsidP="00B85EDB">
      <w:pPr>
        <w:rPr>
          <w:lang w:val="en-US"/>
        </w:rPr>
      </w:pPr>
    </w:p>
    <w:p w:rsidR="00B85EDB" w:rsidRDefault="00B85EDB" w:rsidP="00B85EDB">
      <w:pPr>
        <w:rPr>
          <w:lang w:val="en-US"/>
        </w:rPr>
      </w:pPr>
    </w:p>
    <w:p w:rsidR="00B85EDB" w:rsidRDefault="00B85EDB" w:rsidP="00B85EDB">
      <w:pPr>
        <w:rPr>
          <w:lang w:val="en-US"/>
        </w:rPr>
      </w:pPr>
    </w:p>
    <w:p w:rsidR="00B85EDB" w:rsidRPr="00B85EDB" w:rsidRDefault="00B85EDB" w:rsidP="00B85EDB">
      <w:pPr>
        <w:rPr>
          <w:lang w:val="en-US"/>
        </w:rPr>
      </w:pPr>
    </w:p>
    <w:bookmarkStart w:id="22" w:name="_Toc30796830" w:displacedByCustomXml="next"/>
    <w:sdt>
      <w:sdtPr>
        <w:rPr>
          <w:rFonts w:eastAsiaTheme="minorHAnsi" w:cstheme="minorBidi"/>
          <w:color w:val="auto"/>
          <w:sz w:val="22"/>
          <w:szCs w:val="22"/>
          <w:lang w:val="it-IT"/>
        </w:rPr>
        <w:id w:val="-1774233003"/>
        <w:docPartObj>
          <w:docPartGallery w:val="Bibliographies"/>
          <w:docPartUnique/>
        </w:docPartObj>
      </w:sdtPr>
      <w:sdtEndPr>
        <w:rPr>
          <w:lang w:val="en-GB"/>
        </w:rPr>
      </w:sdtEndPr>
      <w:sdtContent>
        <w:p w:rsidR="00B85EDB" w:rsidRDefault="00B85EDB">
          <w:pPr>
            <w:pStyle w:val="Heading1"/>
          </w:pPr>
          <w:r>
            <w:rPr>
              <w:lang w:val="it-IT"/>
            </w:rPr>
            <w:t>References</w:t>
          </w:r>
          <w:bookmarkEnd w:id="22"/>
        </w:p>
        <w:sdt>
          <w:sdtPr>
            <w:id w:val="-573587230"/>
            <w:bibliography/>
          </w:sdtPr>
          <w:sdtContent>
            <w:p w:rsidR="00B41A3E" w:rsidRDefault="00B85EDB" w:rsidP="00B41A3E">
              <w:pPr>
                <w:pStyle w:val="Bibliography"/>
                <w:rPr>
                  <w:noProof/>
                  <w:sz w:val="24"/>
                  <w:szCs w:val="24"/>
                  <w:lang w:val="it-IT"/>
                </w:rPr>
              </w:pPr>
              <w:r>
                <w:fldChar w:fldCharType="begin"/>
              </w:r>
              <w:r w:rsidRPr="00B85EDB">
                <w:rPr>
                  <w:lang w:val="it-IT"/>
                </w:rPr>
                <w:instrText>BIBLIOGRAPHY</w:instrText>
              </w:r>
              <w:r>
                <w:fldChar w:fldCharType="separate"/>
              </w:r>
              <w:r w:rsidR="00B41A3E">
                <w:rPr>
                  <w:noProof/>
                  <w:lang w:val="it-IT"/>
                </w:rPr>
                <w:t xml:space="preserve">Croft, D. R. &amp; Lilley, D. G., 1977. </w:t>
              </w:r>
              <w:r w:rsidR="00B41A3E">
                <w:rPr>
                  <w:i/>
                  <w:iCs/>
                  <w:noProof/>
                  <w:lang w:val="it-IT"/>
                </w:rPr>
                <w:t xml:space="preserve">Heat Transfer Calculations Using Finite Difference Equations. </w:t>
              </w:r>
              <w:r w:rsidR="00B41A3E">
                <w:rPr>
                  <w:noProof/>
                  <w:lang w:val="it-IT"/>
                </w:rPr>
                <w:t>London: Applied Science Publishers Ltd.</w:t>
              </w:r>
            </w:p>
            <w:p w:rsidR="00B41A3E" w:rsidRDefault="00B41A3E" w:rsidP="00B41A3E">
              <w:pPr>
                <w:pStyle w:val="Bibliography"/>
                <w:rPr>
                  <w:noProof/>
                  <w:lang w:val="it-IT"/>
                </w:rPr>
              </w:pPr>
              <w:r>
                <w:rPr>
                  <w:noProof/>
                  <w:lang w:val="it-IT"/>
                </w:rPr>
                <w:t xml:space="preserve">OpenStax, 2020. </w:t>
              </w:r>
              <w:r>
                <w:rPr>
                  <w:i/>
                  <w:iCs/>
                  <w:noProof/>
                  <w:lang w:val="it-IT"/>
                </w:rPr>
                <w:t xml:space="preserve">Physics libreTexts. </w:t>
              </w:r>
              <w:r>
                <w:rPr>
                  <w:noProof/>
                  <w:lang w:val="it-IT"/>
                </w:rPr>
                <w:t xml:space="preserve">[Online] </w:t>
              </w:r>
              <w:r>
                <w:rPr>
                  <w:noProof/>
                  <w:lang w:val="it-IT"/>
                </w:rPr>
                <w:br/>
                <w:t xml:space="preserve">Available at: </w:t>
              </w:r>
              <w:r>
                <w:rPr>
                  <w:noProof/>
                  <w:u w:val="single"/>
                  <w:lang w:val="it-IT"/>
                </w:rPr>
                <w:t>https://phys.libretexts.org/Bookshelves/University_Physics/Book%3A_University_Physics_(OpenStax)/Map%3A_University_Physics_II_-_Thermodynamics%2C_Electricity%2C_and_Magnetism_(OpenStax)/01%3A_Temperature_and_Heat/1.02%3A_Temperature_and_Thermal_Equilibriu</w:t>
              </w:r>
              <w:r>
                <w:rPr>
                  <w:noProof/>
                  <w:lang w:val="it-IT"/>
                </w:rPr>
                <w:br/>
                <w:t>[Consulted on 22nd January 2020].</w:t>
              </w:r>
            </w:p>
            <w:p w:rsidR="00B41A3E" w:rsidRDefault="00B41A3E" w:rsidP="00B41A3E">
              <w:pPr>
                <w:pStyle w:val="Bibliography"/>
                <w:rPr>
                  <w:noProof/>
                  <w:lang w:val="it-IT"/>
                </w:rPr>
              </w:pPr>
              <w:r>
                <w:rPr>
                  <w:noProof/>
                  <w:lang w:val="it-IT"/>
                </w:rPr>
                <w:t xml:space="preserve">Sizemore, J. &amp; Mueller, J., 2015. </w:t>
              </w:r>
              <w:r>
                <w:rPr>
                  <w:i/>
                  <w:iCs/>
                  <w:noProof/>
                  <w:lang w:val="it-IT"/>
                </w:rPr>
                <w:t xml:space="preserve">Matlab for dummies. </w:t>
              </w:r>
              <w:r>
                <w:rPr>
                  <w:noProof/>
                  <w:lang w:val="it-IT"/>
                </w:rPr>
                <w:t>first a cura di Hoboken: John Wiley &amp; Sons Inc..</w:t>
              </w:r>
            </w:p>
            <w:p w:rsidR="00B41A3E" w:rsidRDefault="00B41A3E" w:rsidP="00B41A3E">
              <w:pPr>
                <w:pStyle w:val="Bibliography"/>
                <w:rPr>
                  <w:noProof/>
                  <w:lang w:val="it-IT"/>
                </w:rPr>
              </w:pPr>
              <w:r>
                <w:rPr>
                  <w:noProof/>
                  <w:lang w:val="it-IT"/>
                </w:rPr>
                <w:t xml:space="preserve">Smith, G. D., 2004. </w:t>
              </w:r>
              <w:r>
                <w:rPr>
                  <w:i/>
                  <w:iCs/>
                  <w:noProof/>
                  <w:lang w:val="it-IT"/>
                </w:rPr>
                <w:t xml:space="preserve">Numerical solution of partial differential equations, finite difference methods. </w:t>
              </w:r>
              <w:r>
                <w:rPr>
                  <w:noProof/>
                  <w:lang w:val="it-IT"/>
                </w:rPr>
                <w:t>Third a cura di Oxford: Clarendon press.</w:t>
              </w:r>
            </w:p>
            <w:p w:rsidR="00B41A3E" w:rsidRDefault="00B41A3E" w:rsidP="00B41A3E">
              <w:pPr>
                <w:pStyle w:val="Bibliography"/>
                <w:rPr>
                  <w:noProof/>
                  <w:lang w:val="it-IT"/>
                </w:rPr>
              </w:pPr>
              <w:r>
                <w:rPr>
                  <w:noProof/>
                  <w:lang w:val="it-IT"/>
                </w:rPr>
                <w:t xml:space="preserve">Thomas, J. W., 1995. </w:t>
              </w:r>
              <w:r>
                <w:rPr>
                  <w:i/>
                  <w:iCs/>
                  <w:noProof/>
                  <w:lang w:val="it-IT"/>
                </w:rPr>
                <w:t xml:space="preserve">Numerical partial differential equations, finite difference method. </w:t>
              </w:r>
              <w:r>
                <w:rPr>
                  <w:noProof/>
                  <w:lang w:val="it-IT"/>
                </w:rPr>
                <w:t>Forth Collins: Springer science+business media, LLc.</w:t>
              </w:r>
            </w:p>
            <w:p w:rsidR="00B85EDB" w:rsidRPr="00B41A3E" w:rsidRDefault="00B85EDB" w:rsidP="00B41A3E">
              <w:pPr>
                <w:rPr>
                  <w:b/>
                  <w:bCs/>
                </w:rPr>
              </w:pPr>
              <w:r>
                <w:rPr>
                  <w:b/>
                  <w:bCs/>
                </w:rPr>
                <w:fldChar w:fldCharType="end"/>
              </w:r>
            </w:p>
          </w:sdtContent>
        </w:sdt>
      </w:sdtContent>
    </w:sdt>
    <w:p w:rsidR="00B41A3E" w:rsidRDefault="00B41A3E" w:rsidP="00B41A3E">
      <w:pPr>
        <w:pStyle w:val="Heading1"/>
        <w:numPr>
          <w:ilvl w:val="0"/>
          <w:numId w:val="0"/>
        </w:numPr>
        <w:ind w:left="432"/>
      </w:pPr>
    </w:p>
    <w:p w:rsidR="00B41A3E" w:rsidRDefault="00B41A3E" w:rsidP="00B41A3E">
      <w:pPr>
        <w:rPr>
          <w:lang w:val="en-US"/>
        </w:rPr>
      </w:pPr>
    </w:p>
    <w:p w:rsidR="00B41A3E" w:rsidRDefault="00B41A3E" w:rsidP="00B41A3E">
      <w:pPr>
        <w:rPr>
          <w:lang w:val="en-US"/>
        </w:rPr>
      </w:pPr>
    </w:p>
    <w:p w:rsidR="00B41A3E" w:rsidRDefault="00B41A3E" w:rsidP="00B41A3E">
      <w:pPr>
        <w:rPr>
          <w:lang w:val="en-US"/>
        </w:rPr>
      </w:pPr>
    </w:p>
    <w:p w:rsidR="00B41A3E" w:rsidRDefault="00B41A3E" w:rsidP="00B41A3E">
      <w:pPr>
        <w:rPr>
          <w:lang w:val="en-US"/>
        </w:rPr>
      </w:pPr>
    </w:p>
    <w:p w:rsidR="00B41A3E" w:rsidRDefault="00B41A3E" w:rsidP="00B41A3E">
      <w:pPr>
        <w:rPr>
          <w:lang w:val="en-US"/>
        </w:rPr>
      </w:pPr>
    </w:p>
    <w:p w:rsidR="00B41A3E" w:rsidRDefault="00B41A3E" w:rsidP="00B41A3E">
      <w:pPr>
        <w:rPr>
          <w:lang w:val="en-US"/>
        </w:rPr>
      </w:pPr>
    </w:p>
    <w:p w:rsidR="00B41A3E" w:rsidRPr="00B41A3E" w:rsidRDefault="00B41A3E" w:rsidP="00B41A3E">
      <w:pPr>
        <w:rPr>
          <w:lang w:val="en-US"/>
        </w:rPr>
      </w:pPr>
    </w:p>
    <w:p w:rsidR="00B41A3E" w:rsidRPr="00D33E05" w:rsidRDefault="00B41A3E" w:rsidP="00B41A3E">
      <w:pPr>
        <w:pStyle w:val="Heading1"/>
      </w:pPr>
      <w:bookmarkStart w:id="23" w:name="_Toc30796831"/>
      <w:r>
        <w:lastRenderedPageBreak/>
        <w:t>Appendix</w:t>
      </w:r>
      <w:bookmarkEnd w:id="23"/>
      <w:r>
        <w:t xml:space="preserve"> </w:t>
      </w:r>
    </w:p>
    <w:p w:rsidR="001C04C3" w:rsidRDefault="00B41A3E" w:rsidP="00B41A3E">
      <w:pPr>
        <w:pStyle w:val="Heading2"/>
        <w:rPr>
          <w:lang w:val="it-IT"/>
        </w:rPr>
      </w:pPr>
      <w:bookmarkStart w:id="24" w:name="_Toc30796832"/>
      <w:r>
        <w:rPr>
          <w:lang w:val="it-IT"/>
        </w:rPr>
        <w:t>Base case</w:t>
      </w:r>
      <w:bookmarkEnd w:id="24"/>
      <w:r>
        <w:rPr>
          <w:lang w:val="it-IT"/>
        </w:rPr>
        <w:t xml:space="preserve"> </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clc</w:t>
      </w:r>
      <w:proofErr w:type="spellEnd"/>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clear </w:t>
      </w:r>
      <w:r>
        <w:rPr>
          <w:rFonts w:ascii="Courier New" w:hAnsi="Courier New" w:cs="Courier New"/>
          <w:color w:val="A020F0"/>
          <w:sz w:val="20"/>
          <w:szCs w:val="20"/>
        </w:rPr>
        <w:t>all</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close </w:t>
      </w:r>
      <w:r>
        <w:rPr>
          <w:rFonts w:ascii="Courier New" w:hAnsi="Courier New" w:cs="Courier New"/>
          <w:color w:val="A020F0"/>
          <w:sz w:val="20"/>
          <w:szCs w:val="20"/>
        </w:rPr>
        <w:t>all</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k=143;</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rho=2.8*</w:t>
      </w:r>
      <w:proofErr w:type="gramStart"/>
      <w:r>
        <w:rPr>
          <w:rFonts w:ascii="Courier New" w:hAnsi="Courier New" w:cs="Courier New"/>
          <w:color w:val="000000"/>
          <w:sz w:val="20"/>
          <w:szCs w:val="20"/>
        </w:rPr>
        <w:t>10.^</w:t>
      </w:r>
      <w:proofErr w:type="gramEnd"/>
      <w:r>
        <w:rPr>
          <w:rFonts w:ascii="Courier New" w:hAnsi="Courier New" w:cs="Courier New"/>
          <w:color w:val="000000"/>
          <w:sz w:val="20"/>
          <w:szCs w:val="20"/>
        </w:rPr>
        <w:t>3;</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c=795;</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alpha= k/(rho*c);</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%x=</w:t>
      </w:r>
      <w:proofErr w:type="gramStart"/>
      <w:r>
        <w:rPr>
          <w:rFonts w:ascii="Courier New" w:hAnsi="Courier New" w:cs="Courier New"/>
          <w:color w:val="228B22"/>
          <w:sz w:val="20"/>
          <w:szCs w:val="20"/>
        </w:rPr>
        <w:t>input(</w:t>
      </w:r>
      <w:proofErr w:type="gramEnd"/>
      <w:r>
        <w:rPr>
          <w:rFonts w:ascii="Courier New" w:hAnsi="Courier New" w:cs="Courier New"/>
          <w:color w:val="228B22"/>
          <w:sz w:val="20"/>
          <w:szCs w:val="20"/>
        </w:rPr>
        <w:t>'input dimension along the x-axis in meters ');</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%y=</w:t>
      </w:r>
      <w:proofErr w:type="gramStart"/>
      <w:r>
        <w:rPr>
          <w:rFonts w:ascii="Courier New" w:hAnsi="Courier New" w:cs="Courier New"/>
          <w:color w:val="228B22"/>
          <w:sz w:val="20"/>
          <w:szCs w:val="20"/>
        </w:rPr>
        <w:t>input(</w:t>
      </w:r>
      <w:proofErr w:type="gramEnd"/>
      <w:r>
        <w:rPr>
          <w:rFonts w:ascii="Courier New" w:hAnsi="Courier New" w:cs="Courier New"/>
          <w:color w:val="228B22"/>
          <w:sz w:val="20"/>
          <w:szCs w:val="20"/>
        </w:rPr>
        <w:t>'input dimension along the y-axis in meters ');</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Dt=</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value for time steps in seconds '</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%Dt=2;</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%h=</w:t>
      </w:r>
      <w:proofErr w:type="gramStart"/>
      <w:r>
        <w:rPr>
          <w:rFonts w:ascii="Courier New" w:hAnsi="Courier New" w:cs="Courier New"/>
          <w:color w:val="228B22"/>
          <w:sz w:val="20"/>
          <w:szCs w:val="20"/>
        </w:rPr>
        <w:t>input(</w:t>
      </w:r>
      <w:proofErr w:type="gramEnd"/>
      <w:r>
        <w:rPr>
          <w:rFonts w:ascii="Courier New" w:hAnsi="Courier New" w:cs="Courier New"/>
          <w:color w:val="228B22"/>
          <w:sz w:val="20"/>
          <w:szCs w:val="20"/>
        </w:rPr>
        <w:t>'input grid spacing h value ');</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h=0.1;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%make sure grid spacing complies </w:t>
      </w:r>
      <w:proofErr w:type="spellStart"/>
      <w:r>
        <w:rPr>
          <w:rFonts w:ascii="Courier New" w:hAnsi="Courier New" w:cs="Courier New"/>
          <w:color w:val="228B22"/>
          <w:sz w:val="20"/>
          <w:szCs w:val="20"/>
        </w:rPr>
        <w:t>wt</w:t>
      </w:r>
      <w:proofErr w:type="spellEnd"/>
      <w:r>
        <w:rPr>
          <w:rFonts w:ascii="Courier New" w:hAnsi="Courier New" w:cs="Courier New"/>
          <w:color w:val="228B22"/>
          <w:sz w:val="20"/>
          <w:szCs w:val="20"/>
        </w:rPr>
        <w:t xml:space="preserve"> dimension of plate</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ele</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the number of decimal places which the thermal equilibrium should reach '</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=(alpha*Dt)/(h.^2</w:t>
      </w:r>
      <w:proofErr w:type="gramStart"/>
      <w:r>
        <w:rPr>
          <w:rFonts w:ascii="Courier New" w:hAnsi="Courier New" w:cs="Courier New"/>
          <w:color w:val="000000"/>
          <w:sz w:val="20"/>
          <w:szCs w:val="20"/>
        </w:rPr>
        <w:t>);</w:t>
      </w:r>
      <w:r>
        <w:rPr>
          <w:rFonts w:ascii="Courier New" w:hAnsi="Courier New" w:cs="Courier New"/>
          <w:color w:val="228B22"/>
          <w:sz w:val="20"/>
          <w:szCs w:val="20"/>
        </w:rPr>
        <w:t>%</w:t>
      </w:r>
      <w:proofErr w:type="spellStart"/>
      <w:proofErr w:type="gramEnd"/>
      <w:r>
        <w:rPr>
          <w:rFonts w:ascii="Courier New" w:hAnsi="Courier New" w:cs="Courier New"/>
          <w:color w:val="228B22"/>
          <w:sz w:val="20"/>
          <w:szCs w:val="20"/>
        </w:rPr>
        <w:t>fo</w:t>
      </w:r>
      <w:proofErr w:type="spellEnd"/>
      <w:r>
        <w:rPr>
          <w:rFonts w:ascii="Courier New" w:hAnsi="Courier New" w:cs="Courier New"/>
          <w:color w:val="228B22"/>
          <w:sz w:val="20"/>
          <w:szCs w:val="20"/>
        </w:rPr>
        <w:t xml:space="preserve"> is the Fourier number, dimensionless</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0&lt;</w:t>
      </w:r>
      <w:proofErr w:type="spellStart"/>
      <w:r>
        <w:rPr>
          <w:rFonts w:ascii="Courier New" w:hAnsi="Courier New" w:cs="Courier New"/>
          <w:color w:val="228B22"/>
          <w:sz w:val="20"/>
          <w:szCs w:val="20"/>
        </w:rPr>
        <w:t>fo</w:t>
      </w:r>
      <w:proofErr w:type="spellEnd"/>
      <w:r>
        <w:rPr>
          <w:rFonts w:ascii="Courier New" w:hAnsi="Courier New" w:cs="Courier New"/>
          <w:color w:val="228B22"/>
          <w:sz w:val="20"/>
          <w:szCs w:val="20"/>
        </w:rPr>
        <w:t xml:space="preserve">&lt;=1/4 no need to check </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nRows</w:t>
      </w:r>
      <w:proofErr w:type="spellEnd"/>
      <w:r>
        <w:rPr>
          <w:rFonts w:ascii="Courier New" w:hAnsi="Courier New" w:cs="Courier New"/>
          <w:color w:val="000000"/>
          <w:sz w:val="20"/>
          <w:szCs w:val="20"/>
        </w:rPr>
        <w:t>=(y/</w:t>
      </w:r>
      <w:proofErr w:type="gramStart"/>
      <w:r>
        <w:rPr>
          <w:rFonts w:ascii="Courier New" w:hAnsi="Courier New" w:cs="Courier New"/>
          <w:color w:val="000000"/>
          <w:sz w:val="20"/>
          <w:szCs w:val="20"/>
        </w:rPr>
        <w:t>h)+</w:t>
      </w:r>
      <w:proofErr w:type="gramEnd"/>
      <w:r>
        <w:rPr>
          <w:rFonts w:ascii="Courier New" w:hAnsi="Courier New" w:cs="Courier New"/>
          <w:color w:val="000000"/>
          <w:sz w:val="20"/>
          <w:szCs w:val="20"/>
        </w:rPr>
        <w:t>1;</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nColmn</w:t>
      </w:r>
      <w:proofErr w:type="spellEnd"/>
      <w:r>
        <w:rPr>
          <w:rFonts w:ascii="Courier New" w:hAnsi="Courier New" w:cs="Courier New"/>
          <w:color w:val="000000"/>
          <w:sz w:val="20"/>
          <w:szCs w:val="20"/>
        </w:rPr>
        <w:t>=(x/</w:t>
      </w:r>
      <w:proofErr w:type="gramStart"/>
      <w:r>
        <w:rPr>
          <w:rFonts w:ascii="Courier New" w:hAnsi="Courier New" w:cs="Courier New"/>
          <w:color w:val="000000"/>
          <w:sz w:val="20"/>
          <w:szCs w:val="20"/>
        </w:rPr>
        <w:t>h)+</w:t>
      </w:r>
      <w:proofErr w:type="gramEnd"/>
      <w:r>
        <w:rPr>
          <w:rFonts w:ascii="Courier New" w:hAnsi="Courier New" w:cs="Courier New"/>
          <w:color w:val="000000"/>
          <w:sz w:val="20"/>
          <w:szCs w:val="20"/>
        </w:rPr>
        <w:t>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w:t>
      </w:r>
      <w:proofErr w:type="spellStart"/>
      <w:r>
        <w:rPr>
          <w:rFonts w:ascii="Courier New" w:hAnsi="Courier New" w:cs="Courier New"/>
          <w:color w:val="228B22"/>
          <w:sz w:val="20"/>
          <w:szCs w:val="20"/>
        </w:rPr>
        <w:t>boundCond</w:t>
      </w:r>
      <w:proofErr w:type="spellEnd"/>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Tmax</w:t>
      </w:r>
      <w:proofErr w:type="spellEnd"/>
      <w:r>
        <w:rPr>
          <w:rFonts w:ascii="Courier New" w:hAnsi="Courier New" w:cs="Courier New"/>
          <w:color w:val="000000"/>
          <w:sz w:val="20"/>
          <w:szCs w:val="20"/>
        </w:rPr>
        <w:t>=50;</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Tmin</w:t>
      </w:r>
      <w:proofErr w:type="spellEnd"/>
      <w:r>
        <w:rPr>
          <w:rFonts w:ascii="Courier New" w:hAnsi="Courier New" w:cs="Courier New"/>
          <w:color w:val="000000"/>
          <w:sz w:val="20"/>
          <w:szCs w:val="20"/>
        </w:rPr>
        <w:t>=0;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w:t>
      </w:r>
      <w:proofErr w:type="gramStart"/>
      <w:r>
        <w:rPr>
          <w:rFonts w:ascii="Courier New" w:hAnsi="Courier New" w:cs="Courier New"/>
          <w:color w:val="000000"/>
          <w:sz w:val="20"/>
          <w:szCs w:val="20"/>
        </w:rPr>
        <w:t>zeros(</w:t>
      </w:r>
      <w:proofErr w:type="spellStart"/>
      <w:proofErr w:type="gramEnd"/>
      <w:r>
        <w:rPr>
          <w:rFonts w:ascii="Courier New" w:hAnsi="Courier New" w:cs="Courier New"/>
          <w:color w:val="000000"/>
          <w:sz w:val="20"/>
          <w:szCs w:val="20"/>
        </w:rPr>
        <w:t>nRows</w:t>
      </w:r>
      <w:proofErr w:type="spellEnd"/>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nColmn</w:t>
      </w:r>
      <w:proofErr w:type="spell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for</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1:nColmn</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 xml:space="preserve">%to generate just the extrema temperatures 50 &amp; 0 </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1)=</w:t>
      </w:r>
      <w:proofErr w:type="spellStart"/>
      <w:r>
        <w:rPr>
          <w:rFonts w:ascii="Courier New" w:hAnsi="Courier New" w:cs="Courier New"/>
          <w:color w:val="000000"/>
          <w:sz w:val="20"/>
          <w:szCs w:val="20"/>
        </w:rPr>
        <w:t>Tmax</w:t>
      </w:r>
      <w:proofErr w:type="spell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j=</w:t>
      </w:r>
      <w:proofErr w:type="spellStart"/>
      <w:r>
        <w:rPr>
          <w:rFonts w:ascii="Courier New" w:hAnsi="Courier New" w:cs="Courier New"/>
          <w:color w:val="000000"/>
          <w:sz w:val="20"/>
          <w:szCs w:val="20"/>
        </w:rPr>
        <w:t>nRows</w:t>
      </w:r>
      <w:proofErr w:type="spellEnd"/>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w:t>
      </w:r>
      <w:proofErr w:type="gramStart"/>
      <w:r>
        <w:rPr>
          <w:rFonts w:ascii="Courier New" w:hAnsi="Courier New" w:cs="Courier New"/>
          <w:color w:val="000000"/>
          <w:sz w:val="20"/>
          <w:szCs w:val="20"/>
        </w:rPr>
        <w:t>(:,</w:t>
      </w:r>
      <w:proofErr w:type="spellStart"/>
      <w:proofErr w:type="gramEnd"/>
      <w:r>
        <w:rPr>
          <w:rFonts w:ascii="Courier New" w:hAnsi="Courier New" w:cs="Courier New"/>
          <w:color w:val="000000"/>
          <w:sz w:val="20"/>
          <w:szCs w:val="20"/>
        </w:rPr>
        <w:t>nRows</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Tmin</w:t>
      </w:r>
      <w:proofErr w:type="spell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w:t>
      </w:r>
      <w:proofErr w:type="spellStart"/>
      <w:proofErr w:type="gramStart"/>
      <w:r>
        <w:rPr>
          <w:rFonts w:ascii="Courier New" w:hAnsi="Courier New" w:cs="Courier New"/>
          <w:color w:val="228B22"/>
          <w:sz w:val="20"/>
          <w:szCs w:val="20"/>
        </w:rPr>
        <w:t>nRows,nColmn</w:t>
      </w:r>
      <w:proofErr w:type="spellEnd"/>
      <w:proofErr w:type="gramEnd"/>
      <w:r>
        <w:rPr>
          <w:rFonts w:ascii="Courier New" w:hAnsi="Courier New" w:cs="Courier New"/>
          <w:color w:val="228B22"/>
          <w:sz w:val="20"/>
          <w:szCs w:val="20"/>
        </w:rPr>
        <w:t>]=size(P);</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roofErr w:type="spellStart"/>
      <w:r>
        <w:rPr>
          <w:rFonts w:ascii="Courier New" w:hAnsi="Courier New" w:cs="Courier New"/>
          <w:color w:val="228B22"/>
          <w:sz w:val="20"/>
          <w:szCs w:val="20"/>
        </w:rPr>
        <w:t>Tincrements</w:t>
      </w:r>
      <w:proofErr w:type="spellEnd"/>
      <w:r>
        <w:rPr>
          <w:rFonts w:ascii="Courier New" w:hAnsi="Courier New" w:cs="Courier New"/>
          <w:color w:val="228B22"/>
          <w:sz w:val="20"/>
          <w:szCs w:val="20"/>
        </w:rPr>
        <w:t>=</w:t>
      </w:r>
      <w:proofErr w:type="spellStart"/>
      <w:r>
        <w:rPr>
          <w:rFonts w:ascii="Courier New" w:hAnsi="Courier New" w:cs="Courier New"/>
          <w:color w:val="228B22"/>
          <w:sz w:val="20"/>
          <w:szCs w:val="20"/>
        </w:rPr>
        <w:t>Tmax</w:t>
      </w:r>
      <w:proofErr w:type="spellEnd"/>
      <w:r>
        <w:rPr>
          <w:rFonts w:ascii="Courier New" w:hAnsi="Courier New" w:cs="Courier New"/>
          <w:color w:val="228B22"/>
          <w:sz w:val="20"/>
          <w:szCs w:val="20"/>
        </w:rPr>
        <w:t>/(nColmn-1);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for</w:t>
      </w:r>
      <w:r>
        <w:rPr>
          <w:rFonts w:ascii="Courier New" w:hAnsi="Courier New" w:cs="Courier New"/>
          <w:color w:val="000000"/>
          <w:sz w:val="20"/>
          <w:szCs w:val="20"/>
        </w:rPr>
        <w:t xml:space="preserve"> j=</w:t>
      </w:r>
      <w:proofErr w:type="gramStart"/>
      <w:r>
        <w:rPr>
          <w:rFonts w:ascii="Courier New" w:hAnsi="Courier New" w:cs="Courier New"/>
          <w:color w:val="000000"/>
          <w:sz w:val="20"/>
          <w:szCs w:val="20"/>
        </w:rPr>
        <w:t>2:nColmn</w:t>
      </w:r>
      <w:proofErr w:type="gramEnd"/>
      <w:r>
        <w:rPr>
          <w:rFonts w:ascii="Courier New" w:hAnsi="Courier New" w:cs="Courier New"/>
          <w:color w:val="000000"/>
          <w:sz w:val="20"/>
          <w:szCs w:val="20"/>
        </w:rPr>
        <w:t>-1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w:t>
      </w:r>
      <w:proofErr w:type="gramStart"/>
      <w:r>
        <w:rPr>
          <w:rFonts w:ascii="Courier New" w:hAnsi="Courier New" w:cs="Courier New"/>
          <w:color w:val="000000"/>
          <w:sz w:val="20"/>
          <w:szCs w:val="20"/>
        </w:rPr>
        <w:t>1,j</w:t>
      </w:r>
      <w:proofErr w:type="gramEnd"/>
      <w:r>
        <w:rPr>
          <w:rFonts w:ascii="Courier New" w:hAnsi="Courier New" w:cs="Courier New"/>
          <w:color w:val="000000"/>
          <w:sz w:val="20"/>
          <w:szCs w:val="20"/>
        </w:rPr>
        <w:t>)= P(1,j-1)-(</w:t>
      </w:r>
      <w:proofErr w:type="spellStart"/>
      <w:r>
        <w:rPr>
          <w:rFonts w:ascii="Courier New" w:hAnsi="Courier New" w:cs="Courier New"/>
          <w:color w:val="000000"/>
          <w:sz w:val="20"/>
          <w:szCs w:val="20"/>
        </w:rPr>
        <w:t>Tmax</w:t>
      </w:r>
      <w:proofErr w:type="spellEnd"/>
      <w:r>
        <w:rPr>
          <w:rFonts w:ascii="Courier New" w:hAnsi="Courier New" w:cs="Courier New"/>
          <w:color w:val="000000"/>
          <w:sz w:val="20"/>
          <w:szCs w:val="20"/>
        </w:rPr>
        <w:t>/(nColmn-1));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P(</w:t>
      </w:r>
      <w:proofErr w:type="spellStart"/>
      <w:proofErr w:type="gramEnd"/>
      <w:r>
        <w:rPr>
          <w:rFonts w:ascii="Courier New" w:hAnsi="Courier New" w:cs="Courier New"/>
          <w:color w:val="000000"/>
          <w:sz w:val="20"/>
          <w:szCs w:val="20"/>
        </w:rPr>
        <w:t>nRows</w:t>
      </w:r>
      <w:proofErr w:type="spellEnd"/>
      <w:r>
        <w:rPr>
          <w:rFonts w:ascii="Courier New" w:hAnsi="Courier New" w:cs="Courier New"/>
          <w:color w:val="000000"/>
          <w:sz w:val="20"/>
          <w:szCs w:val="20"/>
        </w:rPr>
        <w:t xml:space="preserve">,:)=P(1,:); </w:t>
      </w:r>
      <w:r>
        <w:rPr>
          <w:rFonts w:ascii="Courier New" w:hAnsi="Courier New" w:cs="Courier New"/>
          <w:color w:val="228B22"/>
          <w:sz w:val="20"/>
          <w:szCs w:val="20"/>
        </w:rPr>
        <w:t>%to make the last line equal to the first one</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P </w:t>
      </w:r>
      <w:r>
        <w:rPr>
          <w:rFonts w:ascii="Courier New" w:hAnsi="Courier New" w:cs="Courier New"/>
          <w:color w:val="228B22"/>
          <w:sz w:val="20"/>
          <w:szCs w:val="20"/>
        </w:rPr>
        <w:t>%matrix at t=0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Q=P;</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f=0;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b=0;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f==0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w:t>
      </w:r>
      <w:proofErr w:type="spellStart"/>
      <w:r>
        <w:rPr>
          <w:rFonts w:ascii="Courier New" w:hAnsi="Courier New" w:cs="Courier New"/>
          <w:color w:val="000000"/>
          <w:sz w:val="20"/>
          <w:szCs w:val="20"/>
        </w:rPr>
        <w:t>t+Dt</w:t>
      </w:r>
      <w:proofErr w:type="spell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P=Q;</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j=</w:t>
      </w:r>
      <w:proofErr w:type="gramStart"/>
      <w:r>
        <w:rPr>
          <w:rFonts w:ascii="Courier New" w:hAnsi="Courier New" w:cs="Courier New"/>
          <w:color w:val="000000"/>
          <w:sz w:val="20"/>
          <w:szCs w:val="20"/>
        </w:rPr>
        <w:t>2:nRows</w:t>
      </w:r>
      <w:proofErr w:type="gramEnd"/>
      <w:r>
        <w:rPr>
          <w:rFonts w:ascii="Courier New" w:hAnsi="Courier New" w:cs="Courier New"/>
          <w:color w:val="000000"/>
          <w:sz w:val="20"/>
          <w:szCs w:val="20"/>
        </w:rPr>
        <w:t>-1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2:nColmn</w:t>
      </w:r>
      <w:proofErr w:type="gramEnd"/>
      <w:r>
        <w:rPr>
          <w:rFonts w:ascii="Courier New" w:hAnsi="Courier New" w:cs="Courier New"/>
          <w:color w:val="000000"/>
          <w:sz w:val="20"/>
          <w:szCs w:val="20"/>
        </w:rPr>
        <w:t>-1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Q(</w:t>
      </w:r>
      <w:proofErr w:type="spellStart"/>
      <w:proofErr w:type="gramStart"/>
      <w:r>
        <w:rPr>
          <w:rFonts w:ascii="Courier New" w:hAnsi="Courier New" w:cs="Courier New"/>
          <w:color w:val="000000"/>
          <w:sz w:val="20"/>
          <w:szCs w:val="20"/>
        </w:rPr>
        <w:t>i,j</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*(P(i,j+1)+P(i,j-1)+P(i-1,j)+P(i+1,j)-((4-(1 /</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))*P(</w:t>
      </w:r>
      <w:proofErr w:type="spellStart"/>
      <w:r>
        <w:rPr>
          <w:rFonts w:ascii="Courier New" w:hAnsi="Courier New" w:cs="Courier New"/>
          <w:color w:val="000000"/>
          <w:sz w:val="20"/>
          <w:szCs w:val="20"/>
        </w:rPr>
        <w:t>i,j</w:t>
      </w:r>
      <w:proofErr w:type="spell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Tdiff</w:t>
      </w:r>
      <w:proofErr w:type="spellEnd"/>
      <w:r>
        <w:rPr>
          <w:rFonts w:ascii="Courier New" w:hAnsi="Courier New" w:cs="Courier New"/>
          <w:color w:val="000000"/>
          <w:sz w:val="20"/>
          <w:szCs w:val="20"/>
        </w:rPr>
        <w:t>=Q-P;</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b=b+1;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b==10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contourf</w:t>
      </w:r>
      <w:proofErr w:type="spellEnd"/>
      <w:r>
        <w:rPr>
          <w:rFonts w:ascii="Courier New" w:hAnsi="Courier New" w:cs="Courier New"/>
          <w:color w:val="000000"/>
          <w:sz w:val="20"/>
          <w:szCs w:val="20"/>
        </w:rPr>
        <w:t xml:space="preserve">(Q)  </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 xml:space="preserve">        </w:t>
      </w:r>
      <w:proofErr w:type="gramStart"/>
      <w:r>
        <w:rPr>
          <w:rFonts w:ascii="Courier New" w:hAnsi="Courier New" w:cs="Courier New"/>
          <w:color w:val="000000"/>
          <w:sz w:val="20"/>
          <w:szCs w:val="20"/>
        </w:rPr>
        <w:t>pause(</w:t>
      </w:r>
      <w:proofErr w:type="gramEnd"/>
      <w:r>
        <w:rPr>
          <w:rFonts w:ascii="Courier New" w:hAnsi="Courier New" w:cs="Courier New"/>
          <w:color w:val="000000"/>
          <w:sz w:val="20"/>
          <w:szCs w:val="20"/>
        </w:rPr>
        <w:t>1/100000000)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title(</w:t>
      </w:r>
      <w:proofErr w:type="gramEnd"/>
      <w:r>
        <w:rPr>
          <w:rFonts w:ascii="Courier New" w:hAnsi="Courier New" w:cs="Courier New"/>
          <w:color w:val="A020F0"/>
          <w:sz w:val="20"/>
          <w:szCs w:val="20"/>
        </w:rPr>
        <w:t>'Transient thermal diffusion model'</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xlabel</w:t>
      </w:r>
      <w:proofErr w:type="spellEnd"/>
      <w:r>
        <w:rPr>
          <w:rFonts w:ascii="Courier New" w:hAnsi="Courier New" w:cs="Courier New"/>
          <w:color w:val="000000"/>
          <w:sz w:val="20"/>
          <w:szCs w:val="20"/>
        </w:rPr>
        <w:t>(</w:t>
      </w:r>
      <w:r>
        <w:rPr>
          <w:rFonts w:ascii="Courier New" w:hAnsi="Courier New" w:cs="Courier New"/>
          <w:color w:val="A020F0"/>
          <w:sz w:val="20"/>
          <w:szCs w:val="20"/>
        </w:rPr>
        <w:t>'x'</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ylabel</w:t>
      </w:r>
      <w:proofErr w:type="spellEnd"/>
      <w:r>
        <w:rPr>
          <w:rFonts w:ascii="Courier New" w:hAnsi="Courier New" w:cs="Courier New"/>
          <w:color w:val="000000"/>
          <w:sz w:val="20"/>
          <w:szCs w:val="20"/>
        </w:rPr>
        <w:t>(</w:t>
      </w:r>
      <w:r>
        <w:rPr>
          <w:rFonts w:ascii="Courier New" w:hAnsi="Courier New" w:cs="Courier New"/>
          <w:color w:val="A020F0"/>
          <w:sz w:val="20"/>
          <w:szCs w:val="20"/>
        </w:rPr>
        <w:t>'y'</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xticks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1:nColmn</w:t>
      </w:r>
      <w:proofErr w:type="gram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xticklabels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P(</w:t>
      </w:r>
      <w:proofErr w:type="gramEnd"/>
      <w:r>
        <w:rPr>
          <w:rFonts w:ascii="Courier New" w:hAnsi="Courier New" w:cs="Courier New"/>
          <w:color w:val="000000"/>
          <w:sz w:val="20"/>
          <w:szCs w:val="20"/>
        </w:rPr>
        <w:t>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yticks</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hold </w:t>
      </w:r>
      <w:r>
        <w:rPr>
          <w:rFonts w:ascii="Courier New" w:hAnsi="Courier New" w:cs="Courier New"/>
          <w:color w:val="A020F0"/>
          <w:sz w:val="20"/>
          <w:szCs w:val="20"/>
        </w:rPr>
        <w:t>on</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b=0;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MaxTdiff</w:t>
      </w:r>
      <w:proofErr w:type="spellEnd"/>
      <w:r>
        <w:rPr>
          <w:rFonts w:ascii="Courier New" w:hAnsi="Courier New" w:cs="Courier New"/>
          <w:color w:val="000000"/>
          <w:sz w:val="20"/>
          <w:szCs w:val="20"/>
        </w:rPr>
        <w:t xml:space="preserve"> = </w:t>
      </w:r>
      <w:proofErr w:type="gramStart"/>
      <w:r>
        <w:rPr>
          <w:rFonts w:ascii="Courier New" w:hAnsi="Courier New" w:cs="Courier New"/>
          <w:color w:val="000000"/>
          <w:sz w:val="20"/>
          <w:szCs w:val="20"/>
        </w:rPr>
        <w:t>max(</w:t>
      </w:r>
      <w:proofErr w:type="spellStart"/>
      <w:proofErr w:type="gramEnd"/>
      <w:r>
        <w:rPr>
          <w:rFonts w:ascii="Courier New" w:hAnsi="Courier New" w:cs="Courier New"/>
          <w:color w:val="000000"/>
          <w:sz w:val="20"/>
          <w:szCs w:val="20"/>
        </w:rPr>
        <w:t>Tdiff</w:t>
      </w:r>
      <w:proofErr w:type="spellEnd"/>
      <w:r>
        <w:rPr>
          <w:rFonts w:ascii="Courier New" w:hAnsi="Courier New" w:cs="Courier New"/>
          <w:color w:val="000000"/>
          <w:sz w:val="20"/>
          <w:szCs w:val="20"/>
        </w:rPr>
        <w:t>,[],</w:t>
      </w:r>
      <w:r>
        <w:rPr>
          <w:rFonts w:ascii="Courier New" w:hAnsi="Courier New" w:cs="Courier New"/>
          <w:color w:val="A020F0"/>
          <w:sz w:val="20"/>
          <w:szCs w:val="20"/>
        </w:rPr>
        <w:t>'all'</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MaxTdiff</w:t>
      </w:r>
      <w:proofErr w:type="spellEnd"/>
      <w:r>
        <w:rPr>
          <w:rFonts w:ascii="Courier New" w:hAnsi="Courier New" w:cs="Courier New"/>
          <w:color w:val="000000"/>
          <w:sz w:val="20"/>
          <w:szCs w:val="20"/>
        </w:rPr>
        <w:t xml:space="preserve"> &lt;= 1*10^(-</w:t>
      </w:r>
      <w:proofErr w:type="spellStart"/>
      <w:r>
        <w:rPr>
          <w:rFonts w:ascii="Courier New" w:hAnsi="Courier New" w:cs="Courier New"/>
          <w:color w:val="000000"/>
          <w:sz w:val="20"/>
          <w:szCs w:val="20"/>
        </w:rPr>
        <w:t>ele</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 xml:space="preserve">%0.0000001 starting value and optimal %1e-3 bottom </w:t>
      </w:r>
      <w:proofErr w:type="gramStart"/>
      <w:r>
        <w:rPr>
          <w:rFonts w:ascii="Courier New" w:hAnsi="Courier New" w:cs="Courier New"/>
          <w:color w:val="228B22"/>
          <w:sz w:val="20"/>
          <w:szCs w:val="20"/>
        </w:rPr>
        <w:t>limit,-</w:t>
      </w:r>
      <w:proofErr w:type="gramEnd"/>
      <w:r>
        <w:rPr>
          <w:rFonts w:ascii="Courier New" w:hAnsi="Courier New" w:cs="Courier New"/>
          <w:color w:val="228B22"/>
          <w:sz w:val="20"/>
          <w:szCs w:val="20"/>
        </w:rPr>
        <w:t>5,-7; -2too small</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f=1;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else</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P=Q;</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Q</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fprintf</w:t>
      </w:r>
      <w:proofErr w:type="spellEnd"/>
      <w:r>
        <w:rPr>
          <w:rFonts w:ascii="Courier New" w:hAnsi="Courier New" w:cs="Courier New"/>
          <w:color w:val="000000"/>
          <w:sz w:val="20"/>
          <w:szCs w:val="20"/>
        </w:rPr>
        <w:t>(</w:t>
      </w:r>
      <w:proofErr w:type="gramEnd"/>
      <w:r>
        <w:rPr>
          <w:rFonts w:ascii="Courier New" w:hAnsi="Courier New" w:cs="Courier New"/>
          <w:color w:val="A020F0"/>
          <w:sz w:val="20"/>
          <w:szCs w:val="20"/>
        </w:rPr>
        <w:t>'the time taken to reach thermal equilibrium is %d seconds \n'</w:t>
      </w:r>
      <w:r>
        <w:rPr>
          <w:rFonts w:ascii="Courier New" w:hAnsi="Courier New" w:cs="Courier New"/>
          <w:color w:val="000000"/>
          <w:sz w:val="20"/>
          <w:szCs w:val="20"/>
        </w:rPr>
        <w:t>, t)</w:t>
      </w:r>
      <w:r>
        <w:rPr>
          <w:rFonts w:ascii="Courier New" w:hAnsi="Courier New" w:cs="Courier New"/>
          <w:color w:val="228B22"/>
          <w:sz w:val="20"/>
          <w:szCs w:val="20"/>
        </w:rPr>
        <w:t>%how to calculate time taken</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disp</w:t>
      </w:r>
      <w:proofErr w:type="spellEnd"/>
      <w:r>
        <w:rPr>
          <w:rFonts w:ascii="Courier New" w:hAnsi="Courier New" w:cs="Courier New"/>
          <w:color w:val="000000"/>
          <w:sz w:val="20"/>
          <w:szCs w:val="20"/>
        </w:rPr>
        <w:t xml:space="preserve"> (</w:t>
      </w:r>
      <w:r>
        <w:rPr>
          <w:rFonts w:ascii="Courier New" w:hAnsi="Courier New" w:cs="Courier New"/>
          <w:color w:val="A020F0"/>
          <w:sz w:val="20"/>
          <w:szCs w:val="20"/>
        </w:rPr>
        <w:t>'which in the format of DAYS-HOURS-MINUTES-SECONDS corresponds to: '</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disp</w:t>
      </w:r>
      <w:proofErr w:type="spellEnd"/>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datestr</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 xml:space="preserve">t/24/3600, </w:t>
      </w:r>
      <w:r>
        <w:rPr>
          <w:rFonts w:ascii="Courier New" w:hAnsi="Courier New" w:cs="Courier New"/>
          <w:color w:val="A020F0"/>
          <w:sz w:val="20"/>
          <w:szCs w:val="20"/>
        </w:rPr>
        <w:t>'DD-HH:MM:SS'</w:t>
      </w:r>
      <w:r>
        <w:rPr>
          <w:rFonts w:ascii="Courier New" w:hAnsi="Courier New" w:cs="Courier New"/>
          <w:color w:val="000000"/>
          <w:sz w:val="20"/>
          <w:szCs w:val="20"/>
        </w:rPr>
        <w:t>))</w:t>
      </w:r>
    </w:p>
    <w:p w:rsidR="00B41A3E" w:rsidRPr="00B41A3E" w:rsidRDefault="00B41A3E" w:rsidP="00B41A3E">
      <w:pPr>
        <w:rPr>
          <w:lang w:val="it-IT"/>
        </w:rPr>
      </w:pPr>
    </w:p>
    <w:p w:rsidR="001C04C3" w:rsidRDefault="00B41A3E" w:rsidP="00B41A3E">
      <w:pPr>
        <w:pStyle w:val="Heading2"/>
        <w:rPr>
          <w:lang w:val="it-IT"/>
        </w:rPr>
      </w:pPr>
      <w:bookmarkStart w:id="25" w:name="_Toc30796833"/>
      <w:r>
        <w:rPr>
          <w:lang w:val="it-IT"/>
        </w:rPr>
        <w:t>Assignment</w:t>
      </w:r>
      <w:bookmarkEnd w:id="25"/>
      <w:r>
        <w:rPr>
          <w:lang w:val="it-IT"/>
        </w:rPr>
        <w:t xml:space="preserve"> </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clc</w:t>
      </w:r>
      <w:proofErr w:type="spellEnd"/>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clear </w:t>
      </w:r>
      <w:r>
        <w:rPr>
          <w:rFonts w:ascii="Courier New" w:hAnsi="Courier New" w:cs="Courier New"/>
          <w:color w:val="A020F0"/>
          <w:sz w:val="20"/>
          <w:szCs w:val="20"/>
        </w:rPr>
        <w:t>all</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close </w:t>
      </w:r>
      <w:r>
        <w:rPr>
          <w:rFonts w:ascii="Courier New" w:hAnsi="Courier New" w:cs="Courier New"/>
          <w:color w:val="A020F0"/>
          <w:sz w:val="20"/>
          <w:szCs w:val="20"/>
        </w:rPr>
        <w:t>all</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k=</w:t>
      </w:r>
      <w:proofErr w:type="gramStart"/>
      <w:r>
        <w:rPr>
          <w:rFonts w:ascii="Courier New" w:hAnsi="Courier New" w:cs="Courier New"/>
          <w:color w:val="000000"/>
          <w:sz w:val="20"/>
          <w:szCs w:val="20"/>
        </w:rPr>
        <w:t>143;</w:t>
      </w:r>
      <w:r>
        <w:rPr>
          <w:rFonts w:ascii="Courier New" w:hAnsi="Courier New" w:cs="Courier New"/>
          <w:color w:val="228B22"/>
          <w:sz w:val="20"/>
          <w:szCs w:val="20"/>
        </w:rPr>
        <w:t>%</w:t>
      </w:r>
      <w:proofErr w:type="gramEnd"/>
      <w:r>
        <w:rPr>
          <w:rFonts w:ascii="Courier New" w:hAnsi="Courier New" w:cs="Courier New"/>
          <w:color w:val="228B22"/>
          <w:sz w:val="20"/>
          <w:szCs w:val="20"/>
        </w:rPr>
        <w:t>conductivity</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rho=2.8*</w:t>
      </w:r>
      <w:proofErr w:type="gramStart"/>
      <w:r>
        <w:rPr>
          <w:rFonts w:ascii="Courier New" w:hAnsi="Courier New" w:cs="Courier New"/>
          <w:color w:val="000000"/>
          <w:sz w:val="20"/>
          <w:szCs w:val="20"/>
        </w:rPr>
        <w:t>10.^</w:t>
      </w:r>
      <w:proofErr w:type="gramEnd"/>
      <w:r>
        <w:rPr>
          <w:rFonts w:ascii="Courier New" w:hAnsi="Courier New" w:cs="Courier New"/>
          <w:color w:val="000000"/>
          <w:sz w:val="20"/>
          <w:szCs w:val="20"/>
        </w:rPr>
        <w:t xml:space="preserve">3; </w:t>
      </w:r>
      <w:r>
        <w:rPr>
          <w:rFonts w:ascii="Courier New" w:hAnsi="Courier New" w:cs="Courier New"/>
          <w:color w:val="228B22"/>
          <w:sz w:val="20"/>
          <w:szCs w:val="20"/>
        </w:rPr>
        <w:t>%density</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w:t>
      </w:r>
      <w:proofErr w:type="gramStart"/>
      <w:r>
        <w:rPr>
          <w:rFonts w:ascii="Courier New" w:hAnsi="Courier New" w:cs="Courier New"/>
          <w:color w:val="000000"/>
          <w:sz w:val="20"/>
          <w:szCs w:val="20"/>
        </w:rPr>
        <w:t>795;</w:t>
      </w:r>
      <w:r>
        <w:rPr>
          <w:rFonts w:ascii="Courier New" w:hAnsi="Courier New" w:cs="Courier New"/>
          <w:color w:val="228B22"/>
          <w:sz w:val="20"/>
          <w:szCs w:val="20"/>
        </w:rPr>
        <w:t>%</w:t>
      </w:r>
      <w:proofErr w:type="gramEnd"/>
      <w:r>
        <w:rPr>
          <w:rFonts w:ascii="Courier New" w:hAnsi="Courier New" w:cs="Courier New"/>
          <w:color w:val="228B22"/>
          <w:sz w:val="20"/>
          <w:szCs w:val="20"/>
        </w:rPr>
        <w:t>specific heat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alpha= k/(rho*c);</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x=</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x dimension of the plate in meters '</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y dimension of the plate in meters '</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y=1;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h=</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grid spacing in meters '</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h=0.25;</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Dt=</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value for time steps in seconds '</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%Dt=2;</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roofErr w:type="spellStart"/>
      <w:r>
        <w:rPr>
          <w:rFonts w:ascii="Courier New" w:hAnsi="Courier New" w:cs="Courier New"/>
          <w:color w:val="228B22"/>
          <w:sz w:val="20"/>
          <w:szCs w:val="20"/>
        </w:rPr>
        <w:t>ele</w:t>
      </w:r>
      <w:proofErr w:type="spellEnd"/>
      <w:r>
        <w:rPr>
          <w:rFonts w:ascii="Courier New" w:hAnsi="Courier New" w:cs="Courier New"/>
          <w:color w:val="228B22"/>
          <w:sz w:val="20"/>
          <w:szCs w:val="20"/>
        </w:rPr>
        <w:t>=</w:t>
      </w:r>
      <w:proofErr w:type="gramStart"/>
      <w:r>
        <w:rPr>
          <w:rFonts w:ascii="Courier New" w:hAnsi="Courier New" w:cs="Courier New"/>
          <w:color w:val="228B22"/>
          <w:sz w:val="20"/>
          <w:szCs w:val="20"/>
        </w:rPr>
        <w:t>input(</w:t>
      </w:r>
      <w:proofErr w:type="gramEnd"/>
      <w:r>
        <w:rPr>
          <w:rFonts w:ascii="Courier New" w:hAnsi="Courier New" w:cs="Courier New"/>
          <w:color w:val="228B22"/>
          <w:sz w:val="20"/>
          <w:szCs w:val="20"/>
        </w:rPr>
        <w:t>'input thermal equilibrium difference value ');</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ele</w:t>
      </w:r>
      <w:proofErr w:type="spellEnd"/>
      <w:r>
        <w:rPr>
          <w:rFonts w:ascii="Courier New" w:hAnsi="Courier New" w:cs="Courier New"/>
          <w:color w:val="000000"/>
          <w:sz w:val="20"/>
          <w:szCs w:val="20"/>
        </w:rPr>
        <w:t>=3;</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xsc</w:t>
      </w:r>
      <w:proofErr w:type="spellEnd"/>
      <w:r>
        <w:rPr>
          <w:rFonts w:ascii="Courier New" w:hAnsi="Courier New" w:cs="Courier New"/>
          <w:color w:val="000000"/>
          <w:sz w:val="20"/>
          <w:szCs w:val="20"/>
        </w:rPr>
        <w:t>= rem(</w:t>
      </w:r>
      <w:proofErr w:type="spellStart"/>
      <w:proofErr w:type="gramStart"/>
      <w:r>
        <w:rPr>
          <w:rFonts w:ascii="Courier New" w:hAnsi="Courier New" w:cs="Courier New"/>
          <w:color w:val="000000"/>
          <w:sz w:val="20"/>
          <w:szCs w:val="20"/>
        </w:rPr>
        <w:t>x,h</w:t>
      </w:r>
      <w:proofErr w:type="spellEnd"/>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%checks if the division has reminders</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ysc</w:t>
      </w:r>
      <w:proofErr w:type="spellEnd"/>
      <w:r>
        <w:rPr>
          <w:rFonts w:ascii="Courier New" w:hAnsi="Courier New" w:cs="Courier New"/>
          <w:color w:val="000000"/>
          <w:sz w:val="20"/>
          <w:szCs w:val="20"/>
        </w:rPr>
        <w:t>= rem(</w:t>
      </w:r>
      <w:proofErr w:type="spellStart"/>
      <w:proofErr w:type="gramStart"/>
      <w:r>
        <w:rPr>
          <w:rFonts w:ascii="Courier New" w:hAnsi="Courier New" w:cs="Courier New"/>
          <w:color w:val="000000"/>
          <w:sz w:val="20"/>
          <w:szCs w:val="20"/>
        </w:rPr>
        <w:t>y,h</w:t>
      </w:r>
      <w:proofErr w:type="spellEnd"/>
      <w:proofErr w:type="gram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r=1;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r==1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xsc</w:t>
      </w:r>
      <w:proofErr w:type="spellEnd"/>
      <w:r>
        <w:rPr>
          <w:rFonts w:ascii="Courier New" w:hAnsi="Courier New" w:cs="Courier New"/>
          <w:color w:val="000000"/>
          <w:sz w:val="20"/>
          <w:szCs w:val="20"/>
        </w:rPr>
        <w:t xml:space="preserve">==0 &amp;&amp; </w:t>
      </w:r>
      <w:proofErr w:type="spellStart"/>
      <w:r>
        <w:rPr>
          <w:rFonts w:ascii="Courier New" w:hAnsi="Courier New" w:cs="Courier New"/>
          <w:color w:val="000000"/>
          <w:sz w:val="20"/>
          <w:szCs w:val="20"/>
        </w:rPr>
        <w:t>ysc</w:t>
      </w:r>
      <w:proofErr w:type="spellEnd"/>
      <w:r>
        <w:rPr>
          <w:rFonts w:ascii="Courier New" w:hAnsi="Courier New" w:cs="Courier New"/>
          <w:color w:val="000000"/>
          <w:sz w:val="20"/>
          <w:szCs w:val="20"/>
        </w:rPr>
        <w:t xml:space="preserve"> ==0 </w:t>
      </w:r>
      <w:r>
        <w:rPr>
          <w:rFonts w:ascii="Courier New" w:hAnsi="Courier New" w:cs="Courier New"/>
          <w:color w:val="228B22"/>
          <w:sz w:val="20"/>
          <w:szCs w:val="20"/>
        </w:rPr>
        <w:t xml:space="preserve">%make sure grid spacing complies </w:t>
      </w:r>
      <w:proofErr w:type="spellStart"/>
      <w:r>
        <w:rPr>
          <w:rFonts w:ascii="Courier New" w:hAnsi="Courier New" w:cs="Courier New"/>
          <w:color w:val="228B22"/>
          <w:sz w:val="20"/>
          <w:szCs w:val="20"/>
        </w:rPr>
        <w:t>wt</w:t>
      </w:r>
      <w:proofErr w:type="spellEnd"/>
      <w:r>
        <w:rPr>
          <w:rFonts w:ascii="Courier New" w:hAnsi="Courier New" w:cs="Courier New"/>
          <w:color w:val="228B22"/>
          <w:sz w:val="20"/>
          <w:szCs w:val="20"/>
        </w:rPr>
        <w:t xml:space="preserve"> dimension of plate</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r=0;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else</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h=</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a VALID grid spacing in meters '</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xsc</w:t>
      </w:r>
      <w:proofErr w:type="spellEnd"/>
      <w:r>
        <w:rPr>
          <w:rFonts w:ascii="Courier New" w:hAnsi="Courier New" w:cs="Courier New"/>
          <w:color w:val="000000"/>
          <w:sz w:val="20"/>
          <w:szCs w:val="20"/>
        </w:rPr>
        <w:t>= rem(</w:t>
      </w:r>
      <w:proofErr w:type="spellStart"/>
      <w:proofErr w:type="gramStart"/>
      <w:r>
        <w:rPr>
          <w:rFonts w:ascii="Courier New" w:hAnsi="Courier New" w:cs="Courier New"/>
          <w:color w:val="000000"/>
          <w:sz w:val="20"/>
          <w:szCs w:val="20"/>
        </w:rPr>
        <w:t>x,h</w:t>
      </w:r>
      <w:proofErr w:type="spellEnd"/>
      <w:proofErr w:type="gram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ysc</w:t>
      </w:r>
      <w:proofErr w:type="spellEnd"/>
      <w:r>
        <w:rPr>
          <w:rFonts w:ascii="Courier New" w:hAnsi="Courier New" w:cs="Courier New"/>
          <w:color w:val="000000"/>
          <w:sz w:val="20"/>
          <w:szCs w:val="20"/>
        </w:rPr>
        <w:t>= rem(</w:t>
      </w:r>
      <w:proofErr w:type="spellStart"/>
      <w:proofErr w:type="gramStart"/>
      <w:r>
        <w:rPr>
          <w:rFonts w:ascii="Courier New" w:hAnsi="Courier New" w:cs="Courier New"/>
          <w:color w:val="000000"/>
          <w:sz w:val="20"/>
          <w:szCs w:val="20"/>
        </w:rPr>
        <w:t>y,h</w:t>
      </w:r>
      <w:proofErr w:type="spellEnd"/>
      <w:proofErr w:type="gram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 xml:space="preserve">=(alpha*Dt)/(h.^2); </w:t>
      </w:r>
      <w:r>
        <w:rPr>
          <w:rFonts w:ascii="Courier New" w:hAnsi="Courier New" w:cs="Courier New"/>
          <w:color w:val="228B22"/>
          <w:sz w:val="20"/>
          <w:szCs w:val="20"/>
        </w:rPr>
        <w:t>%</w:t>
      </w:r>
      <w:proofErr w:type="spellStart"/>
      <w:r>
        <w:rPr>
          <w:rFonts w:ascii="Courier New" w:hAnsi="Courier New" w:cs="Courier New"/>
          <w:color w:val="228B22"/>
          <w:sz w:val="20"/>
          <w:szCs w:val="20"/>
        </w:rPr>
        <w:t>fo</w:t>
      </w:r>
      <w:proofErr w:type="spellEnd"/>
      <w:r>
        <w:rPr>
          <w:rFonts w:ascii="Courier New" w:hAnsi="Courier New" w:cs="Courier New"/>
          <w:color w:val="228B22"/>
          <w:sz w:val="20"/>
          <w:szCs w:val="20"/>
        </w:rPr>
        <w:t xml:space="preserve"> is the Fourier number, dimensionless</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q=1;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q==1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0&lt;</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 xml:space="preserve"> &amp;&amp; </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 xml:space="preserve">&lt;=1/4 </w:t>
      </w:r>
      <w:r>
        <w:rPr>
          <w:rFonts w:ascii="Courier New" w:hAnsi="Courier New" w:cs="Courier New"/>
          <w:color w:val="228B22"/>
          <w:sz w:val="20"/>
          <w:szCs w:val="20"/>
        </w:rPr>
        <w:t xml:space="preserve">%stability criterion </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 xml:space="preserve">        q=0;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else</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Dt=</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another time steps value in seconds, smaller than before '</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=(alpha*Dt)/(h.^2);</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nRows</w:t>
      </w:r>
      <w:proofErr w:type="spellEnd"/>
      <w:r>
        <w:rPr>
          <w:rFonts w:ascii="Courier New" w:hAnsi="Courier New" w:cs="Courier New"/>
          <w:color w:val="000000"/>
          <w:sz w:val="20"/>
          <w:szCs w:val="20"/>
        </w:rPr>
        <w:t>=round((y/</w:t>
      </w:r>
      <w:proofErr w:type="gramStart"/>
      <w:r>
        <w:rPr>
          <w:rFonts w:ascii="Courier New" w:hAnsi="Courier New" w:cs="Courier New"/>
          <w:color w:val="000000"/>
          <w:sz w:val="20"/>
          <w:szCs w:val="20"/>
        </w:rPr>
        <w:t>h)+</w:t>
      </w:r>
      <w:proofErr w:type="gramEnd"/>
      <w:r>
        <w:rPr>
          <w:rFonts w:ascii="Courier New" w:hAnsi="Courier New" w:cs="Courier New"/>
          <w:color w:val="000000"/>
          <w:sz w:val="20"/>
          <w:szCs w:val="20"/>
        </w:rPr>
        <w:t>1);</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nColmn</w:t>
      </w:r>
      <w:proofErr w:type="spellEnd"/>
      <w:r>
        <w:rPr>
          <w:rFonts w:ascii="Courier New" w:hAnsi="Courier New" w:cs="Courier New"/>
          <w:color w:val="000000"/>
          <w:sz w:val="20"/>
          <w:szCs w:val="20"/>
        </w:rPr>
        <w:t>=round((x/</w:t>
      </w:r>
      <w:proofErr w:type="gramStart"/>
      <w:r>
        <w:rPr>
          <w:rFonts w:ascii="Courier New" w:hAnsi="Courier New" w:cs="Courier New"/>
          <w:color w:val="000000"/>
          <w:sz w:val="20"/>
          <w:szCs w:val="20"/>
        </w:rPr>
        <w:t>h)+</w:t>
      </w:r>
      <w:proofErr w:type="gramEnd"/>
      <w:r>
        <w:rPr>
          <w:rFonts w:ascii="Courier New" w:hAnsi="Courier New" w:cs="Courier New"/>
          <w:color w:val="000000"/>
          <w:sz w:val="20"/>
          <w:szCs w:val="20"/>
        </w:rPr>
        <w:t>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%boundary Conditions </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Tmax</w:t>
      </w:r>
      <w:proofErr w:type="spellEnd"/>
      <w:r>
        <w:rPr>
          <w:rFonts w:ascii="Courier New" w:hAnsi="Courier New" w:cs="Courier New"/>
          <w:color w:val="000000"/>
          <w:sz w:val="20"/>
          <w:szCs w:val="20"/>
        </w:rPr>
        <w:t>=60;</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Tmin</w:t>
      </w:r>
      <w:proofErr w:type="spellEnd"/>
      <w:r>
        <w:rPr>
          <w:rFonts w:ascii="Courier New" w:hAnsi="Courier New" w:cs="Courier New"/>
          <w:color w:val="000000"/>
          <w:sz w:val="20"/>
          <w:szCs w:val="20"/>
        </w:rPr>
        <w:t>=10;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roofErr w:type="spellStart"/>
      <w:r>
        <w:rPr>
          <w:rFonts w:ascii="Courier New" w:hAnsi="Courier New" w:cs="Courier New"/>
          <w:color w:val="228B22"/>
          <w:sz w:val="20"/>
          <w:szCs w:val="20"/>
        </w:rPr>
        <w:t>halfColumn</w:t>
      </w:r>
      <w:proofErr w:type="spellEnd"/>
      <w:r>
        <w:rPr>
          <w:rFonts w:ascii="Courier New" w:hAnsi="Courier New" w:cs="Courier New"/>
          <w:color w:val="228B22"/>
          <w:sz w:val="20"/>
          <w:szCs w:val="20"/>
        </w:rPr>
        <w:t>=(nColmn+1)/2;</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sigma=sqrt (-(0-x/</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2/(2*(log(</w:t>
      </w:r>
      <w:proofErr w:type="spellStart"/>
      <w:r>
        <w:rPr>
          <w:rFonts w:ascii="Courier New" w:hAnsi="Courier New" w:cs="Courier New"/>
          <w:color w:val="000000"/>
          <w:sz w:val="20"/>
          <w:szCs w:val="20"/>
        </w:rPr>
        <w:t>Tmin</w:t>
      </w:r>
      <w:proofErr w:type="spellEnd"/>
      <w:r>
        <w:rPr>
          <w:rFonts w:ascii="Courier New" w:hAnsi="Courier New" w:cs="Courier New"/>
          <w:color w:val="000000"/>
          <w:sz w:val="20"/>
          <w:szCs w:val="20"/>
        </w:rPr>
        <w:t>)-log(</w:t>
      </w:r>
      <w:proofErr w:type="spellStart"/>
      <w:r>
        <w:rPr>
          <w:rFonts w:ascii="Courier New" w:hAnsi="Courier New" w:cs="Courier New"/>
          <w:color w:val="000000"/>
          <w:sz w:val="20"/>
          <w:szCs w:val="20"/>
        </w:rPr>
        <w:t>Tmax</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%using distances</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sigma=sqrt (-(1-</w:t>
      </w:r>
      <w:proofErr w:type="gramStart"/>
      <w:r>
        <w:rPr>
          <w:rFonts w:ascii="Courier New" w:hAnsi="Courier New" w:cs="Courier New"/>
          <w:color w:val="228B22"/>
          <w:sz w:val="20"/>
          <w:szCs w:val="20"/>
        </w:rPr>
        <w:t>halfColumn)^</w:t>
      </w:r>
      <w:proofErr w:type="gramEnd"/>
      <w:r>
        <w:rPr>
          <w:rFonts w:ascii="Courier New" w:hAnsi="Courier New" w:cs="Courier New"/>
          <w:color w:val="228B22"/>
          <w:sz w:val="20"/>
          <w:szCs w:val="20"/>
        </w:rPr>
        <w:t>2/(2*(log(</w:t>
      </w:r>
      <w:proofErr w:type="spellStart"/>
      <w:r>
        <w:rPr>
          <w:rFonts w:ascii="Courier New" w:hAnsi="Courier New" w:cs="Courier New"/>
          <w:color w:val="228B22"/>
          <w:sz w:val="20"/>
          <w:szCs w:val="20"/>
        </w:rPr>
        <w:t>Tmin</w:t>
      </w:r>
      <w:proofErr w:type="spellEnd"/>
      <w:r>
        <w:rPr>
          <w:rFonts w:ascii="Courier New" w:hAnsi="Courier New" w:cs="Courier New"/>
          <w:color w:val="228B22"/>
          <w:sz w:val="20"/>
          <w:szCs w:val="20"/>
        </w:rPr>
        <w:t>)-log(</w:t>
      </w:r>
      <w:proofErr w:type="spellStart"/>
      <w:r>
        <w:rPr>
          <w:rFonts w:ascii="Courier New" w:hAnsi="Courier New" w:cs="Courier New"/>
          <w:color w:val="228B22"/>
          <w:sz w:val="20"/>
          <w:szCs w:val="20"/>
        </w:rPr>
        <w:t>Tmax</w:t>
      </w:r>
      <w:proofErr w:type="spellEnd"/>
      <w:r>
        <w:rPr>
          <w:rFonts w:ascii="Courier New" w:hAnsi="Courier New" w:cs="Courier New"/>
          <w:color w:val="228B22"/>
          <w:sz w:val="20"/>
          <w:szCs w:val="20"/>
        </w:rPr>
        <w:t>)))); using locations</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P=zeros(</w:t>
      </w:r>
      <w:proofErr w:type="spellStart"/>
      <w:proofErr w:type="gramStart"/>
      <w:r>
        <w:rPr>
          <w:rFonts w:ascii="Courier New" w:hAnsi="Courier New" w:cs="Courier New"/>
          <w:color w:val="000000"/>
          <w:sz w:val="20"/>
          <w:szCs w:val="20"/>
        </w:rPr>
        <w:t>nRows,nColmn</w:t>
      </w:r>
      <w:proofErr w:type="spellEnd"/>
      <w:proofErr w:type="gram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for</w:t>
      </w:r>
      <w:r>
        <w:rPr>
          <w:rFonts w:ascii="Courier New" w:hAnsi="Courier New" w:cs="Courier New"/>
          <w:color w:val="000000"/>
          <w:sz w:val="20"/>
          <w:szCs w:val="20"/>
        </w:rPr>
        <w:t xml:space="preserve"> j=</w:t>
      </w:r>
      <w:proofErr w:type="gramStart"/>
      <w:r>
        <w:rPr>
          <w:rFonts w:ascii="Courier New" w:hAnsi="Courier New" w:cs="Courier New"/>
          <w:color w:val="000000"/>
          <w:sz w:val="20"/>
          <w:szCs w:val="20"/>
        </w:rPr>
        <w:t>1:nColmn</w:t>
      </w:r>
      <w:proofErr w:type="gramEnd"/>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w:t>
      </w:r>
      <w:proofErr w:type="gramStart"/>
      <w:r>
        <w:rPr>
          <w:rFonts w:ascii="Courier New" w:hAnsi="Courier New" w:cs="Courier New"/>
          <w:color w:val="000000"/>
          <w:sz w:val="20"/>
          <w:szCs w:val="20"/>
        </w:rPr>
        <w:t>1,j</w:t>
      </w:r>
      <w:proofErr w:type="gramEnd"/>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Tmax</w:t>
      </w:r>
      <w:proofErr w:type="spellEnd"/>
      <w:r>
        <w:rPr>
          <w:rFonts w:ascii="Courier New" w:hAnsi="Courier New" w:cs="Courier New"/>
          <w:color w:val="000000"/>
          <w:sz w:val="20"/>
          <w:szCs w:val="20"/>
        </w:rPr>
        <w:t xml:space="preserve">*exp((-((j*h-h)-x/2)^2)/(2*sigma^2)); </w:t>
      </w:r>
      <w:r>
        <w:rPr>
          <w:rFonts w:ascii="Courier New" w:hAnsi="Courier New" w:cs="Courier New"/>
          <w:color w:val="228B22"/>
          <w:sz w:val="20"/>
          <w:szCs w:val="20"/>
        </w:rPr>
        <w:t>%using distances</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P(</w:t>
      </w:r>
      <w:proofErr w:type="gramStart"/>
      <w:r>
        <w:rPr>
          <w:rFonts w:ascii="Courier New" w:hAnsi="Courier New" w:cs="Courier New"/>
          <w:color w:val="228B22"/>
          <w:sz w:val="20"/>
          <w:szCs w:val="20"/>
        </w:rPr>
        <w:t>1,j</w:t>
      </w:r>
      <w:proofErr w:type="gramEnd"/>
      <w:r>
        <w:rPr>
          <w:rFonts w:ascii="Courier New" w:hAnsi="Courier New" w:cs="Courier New"/>
          <w:color w:val="228B22"/>
          <w:sz w:val="20"/>
          <w:szCs w:val="20"/>
        </w:rPr>
        <w:t xml:space="preserve">)= </w:t>
      </w:r>
      <w:proofErr w:type="spellStart"/>
      <w:r>
        <w:rPr>
          <w:rFonts w:ascii="Courier New" w:hAnsi="Courier New" w:cs="Courier New"/>
          <w:color w:val="228B22"/>
          <w:sz w:val="20"/>
          <w:szCs w:val="20"/>
        </w:rPr>
        <w:t>Tmax</w:t>
      </w:r>
      <w:proofErr w:type="spellEnd"/>
      <w:r>
        <w:rPr>
          <w:rFonts w:ascii="Courier New" w:hAnsi="Courier New" w:cs="Courier New"/>
          <w:color w:val="228B22"/>
          <w:sz w:val="20"/>
          <w:szCs w:val="20"/>
        </w:rPr>
        <w:t>*exp((-(j-</w:t>
      </w:r>
      <w:proofErr w:type="spellStart"/>
      <w:r>
        <w:rPr>
          <w:rFonts w:ascii="Courier New" w:hAnsi="Courier New" w:cs="Courier New"/>
          <w:color w:val="228B22"/>
          <w:sz w:val="20"/>
          <w:szCs w:val="20"/>
        </w:rPr>
        <w:t>halfColumn</w:t>
      </w:r>
      <w:proofErr w:type="spellEnd"/>
      <w:r>
        <w:rPr>
          <w:rFonts w:ascii="Courier New" w:hAnsi="Courier New" w:cs="Courier New"/>
          <w:color w:val="228B22"/>
          <w:sz w:val="20"/>
          <w:szCs w:val="20"/>
        </w:rPr>
        <w:t>)^2)/(2*sigma^2)); using locations</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w:t>
      </w:r>
      <w:proofErr w:type="spellStart"/>
      <w:proofErr w:type="gramStart"/>
      <w:r>
        <w:rPr>
          <w:rFonts w:ascii="Courier New" w:hAnsi="Courier New" w:cs="Courier New"/>
          <w:color w:val="000000"/>
          <w:sz w:val="20"/>
          <w:szCs w:val="20"/>
        </w:rPr>
        <w:t>nRows,nColmn</w:t>
      </w:r>
      <w:proofErr w:type="spellEnd"/>
      <w:proofErr w:type="gramEnd"/>
      <w:r>
        <w:rPr>
          <w:rFonts w:ascii="Courier New" w:hAnsi="Courier New" w:cs="Courier New"/>
          <w:color w:val="000000"/>
          <w:sz w:val="20"/>
          <w:szCs w:val="20"/>
        </w:rPr>
        <w:t>]=size(P);</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Q=P;</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f=0;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b=0;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f==0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w:t>
      </w:r>
      <w:proofErr w:type="spellStart"/>
      <w:r>
        <w:rPr>
          <w:rFonts w:ascii="Courier New" w:hAnsi="Courier New" w:cs="Courier New"/>
          <w:color w:val="000000"/>
          <w:sz w:val="20"/>
          <w:szCs w:val="20"/>
        </w:rPr>
        <w:t>t+Dt</w:t>
      </w:r>
      <w:proofErr w:type="spell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P=Q;</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2:nRows</w:t>
      </w:r>
      <w:proofErr w:type="gramEnd"/>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j=</w:t>
      </w:r>
      <w:proofErr w:type="gramStart"/>
      <w:r>
        <w:rPr>
          <w:rFonts w:ascii="Courier New" w:hAnsi="Courier New" w:cs="Courier New"/>
          <w:color w:val="000000"/>
          <w:sz w:val="20"/>
          <w:szCs w:val="20"/>
        </w:rPr>
        <w:t>1:nColmn</w:t>
      </w:r>
      <w:proofErr w:type="gramEnd"/>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j==1 &amp;&amp;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&lt;</w:t>
      </w:r>
      <w:proofErr w:type="spellStart"/>
      <w:r>
        <w:rPr>
          <w:rFonts w:ascii="Courier New" w:hAnsi="Courier New" w:cs="Courier New"/>
          <w:color w:val="000000"/>
          <w:sz w:val="20"/>
          <w:szCs w:val="20"/>
        </w:rPr>
        <w:t>nRows</w:t>
      </w:r>
      <w:proofErr w:type="spellEnd"/>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Q(</w:t>
      </w:r>
      <w:proofErr w:type="spellStart"/>
      <w:proofErr w:type="gramStart"/>
      <w:r>
        <w:rPr>
          <w:rFonts w:ascii="Courier New" w:hAnsi="Courier New" w:cs="Courier New"/>
          <w:color w:val="000000"/>
          <w:sz w:val="20"/>
          <w:szCs w:val="20"/>
        </w:rPr>
        <w:t>i,j</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*(P(i,j+1)+P(i,j+1)+P(i-1,j)+P(i+1,j)-((4-(1 /</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))*P(</w:t>
      </w:r>
      <w:proofErr w:type="spellStart"/>
      <w:r>
        <w:rPr>
          <w:rFonts w:ascii="Courier New" w:hAnsi="Courier New" w:cs="Courier New"/>
          <w:color w:val="000000"/>
          <w:sz w:val="20"/>
          <w:szCs w:val="20"/>
        </w:rPr>
        <w:t>i,j</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 East x2</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j==</w:t>
      </w:r>
      <w:proofErr w:type="spellStart"/>
      <w:r>
        <w:rPr>
          <w:rFonts w:ascii="Courier New" w:hAnsi="Courier New" w:cs="Courier New"/>
          <w:color w:val="000000"/>
          <w:sz w:val="20"/>
          <w:szCs w:val="20"/>
        </w:rPr>
        <w:t>nColmn</w:t>
      </w:r>
      <w:proofErr w:type="spellEnd"/>
      <w:r>
        <w:rPr>
          <w:rFonts w:ascii="Courier New" w:hAnsi="Courier New" w:cs="Courier New"/>
          <w:color w:val="000000"/>
          <w:sz w:val="20"/>
          <w:szCs w:val="20"/>
        </w:rPr>
        <w:t xml:space="preserve"> &amp;&amp;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&lt;</w:t>
      </w:r>
      <w:proofErr w:type="spellStart"/>
      <w:r>
        <w:rPr>
          <w:rFonts w:ascii="Courier New" w:hAnsi="Courier New" w:cs="Courier New"/>
          <w:color w:val="000000"/>
          <w:sz w:val="20"/>
          <w:szCs w:val="20"/>
        </w:rPr>
        <w:t>nRows</w:t>
      </w:r>
      <w:proofErr w:type="spellEnd"/>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Q(</w:t>
      </w:r>
      <w:proofErr w:type="spellStart"/>
      <w:proofErr w:type="gramStart"/>
      <w:r>
        <w:rPr>
          <w:rFonts w:ascii="Courier New" w:hAnsi="Courier New" w:cs="Courier New"/>
          <w:color w:val="000000"/>
          <w:sz w:val="20"/>
          <w:szCs w:val="20"/>
        </w:rPr>
        <w:t>i,j</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*(P(i,j-1)+P(i,j-1)+P(i-1,j)+P(i+1,j)-((4-(1 /</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))*P(</w:t>
      </w:r>
      <w:proofErr w:type="spellStart"/>
      <w:r>
        <w:rPr>
          <w:rFonts w:ascii="Courier New" w:hAnsi="Courier New" w:cs="Courier New"/>
          <w:color w:val="000000"/>
          <w:sz w:val="20"/>
          <w:szCs w:val="20"/>
        </w:rPr>
        <w:t>i,j</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 West x2</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nRows</w:t>
      </w:r>
      <w:proofErr w:type="spellEnd"/>
      <w:r>
        <w:rPr>
          <w:rFonts w:ascii="Courier New" w:hAnsi="Courier New" w:cs="Courier New"/>
          <w:color w:val="000000"/>
          <w:sz w:val="20"/>
          <w:szCs w:val="20"/>
        </w:rPr>
        <w:t xml:space="preserve"> &amp;&amp; j~=1 &amp;&amp; j~=</w:t>
      </w:r>
      <w:proofErr w:type="spellStart"/>
      <w:r>
        <w:rPr>
          <w:rFonts w:ascii="Courier New" w:hAnsi="Courier New" w:cs="Courier New"/>
          <w:color w:val="000000"/>
          <w:sz w:val="20"/>
          <w:szCs w:val="20"/>
        </w:rPr>
        <w:t>nColmn</w:t>
      </w:r>
      <w:proofErr w:type="spellEnd"/>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Q(</w:t>
      </w:r>
      <w:proofErr w:type="spellStart"/>
      <w:proofErr w:type="gramStart"/>
      <w:r>
        <w:rPr>
          <w:rFonts w:ascii="Courier New" w:hAnsi="Courier New" w:cs="Courier New"/>
          <w:color w:val="000000"/>
          <w:sz w:val="20"/>
          <w:szCs w:val="20"/>
        </w:rPr>
        <w:t>i,j</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*(P(i,j+1)+P(i,j-1)+P(i-1,j)+P(i-1,j)-((4-(1 /</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))*P(</w:t>
      </w:r>
      <w:proofErr w:type="spellStart"/>
      <w:r>
        <w:rPr>
          <w:rFonts w:ascii="Courier New" w:hAnsi="Courier New" w:cs="Courier New"/>
          <w:color w:val="000000"/>
          <w:sz w:val="20"/>
          <w:szCs w:val="20"/>
        </w:rPr>
        <w:t>i,j</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%North x2</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r>
        <w:rPr>
          <w:rFonts w:ascii="Courier New" w:hAnsi="Courier New" w:cs="Courier New"/>
          <w:color w:val="000000"/>
          <w:sz w:val="20"/>
          <w:szCs w:val="20"/>
        </w:rPr>
        <w:t xml:space="preserve"> </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j==1 &amp;&amp;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nRows</w:t>
      </w:r>
      <w:proofErr w:type="spellEnd"/>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Q(</w:t>
      </w:r>
      <w:proofErr w:type="spellStart"/>
      <w:proofErr w:type="gramStart"/>
      <w:r>
        <w:rPr>
          <w:rFonts w:ascii="Courier New" w:hAnsi="Courier New" w:cs="Courier New"/>
          <w:color w:val="000000"/>
          <w:sz w:val="20"/>
          <w:szCs w:val="20"/>
        </w:rPr>
        <w:t>i,j</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*(P(i,j+1)+P(i,j+1)+P(i-1,j)+P(i-1,j)-((4-(1 /</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))*P(</w:t>
      </w:r>
      <w:proofErr w:type="spellStart"/>
      <w:r>
        <w:rPr>
          <w:rFonts w:ascii="Courier New" w:hAnsi="Courier New" w:cs="Courier New"/>
          <w:color w:val="000000"/>
          <w:sz w:val="20"/>
          <w:szCs w:val="20"/>
        </w:rPr>
        <w:t>i,j</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%SW corner: North x2 and East x2</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r>
        <w:rPr>
          <w:rFonts w:ascii="Courier New" w:hAnsi="Courier New" w:cs="Courier New"/>
          <w:color w:val="000000"/>
          <w:sz w:val="20"/>
          <w:szCs w:val="20"/>
        </w:rPr>
        <w:t xml:space="preserve"> </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j==</w:t>
      </w:r>
      <w:proofErr w:type="spellStart"/>
      <w:r>
        <w:rPr>
          <w:rFonts w:ascii="Courier New" w:hAnsi="Courier New" w:cs="Courier New"/>
          <w:color w:val="000000"/>
          <w:sz w:val="20"/>
          <w:szCs w:val="20"/>
        </w:rPr>
        <w:t>nColmn</w:t>
      </w:r>
      <w:proofErr w:type="spellEnd"/>
      <w:r>
        <w:rPr>
          <w:rFonts w:ascii="Courier New" w:hAnsi="Courier New" w:cs="Courier New"/>
          <w:color w:val="000000"/>
          <w:sz w:val="20"/>
          <w:szCs w:val="20"/>
        </w:rPr>
        <w:t xml:space="preserve"> &amp;&amp;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nRows</w:t>
      </w:r>
      <w:proofErr w:type="spellEnd"/>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Q(</w:t>
      </w:r>
      <w:proofErr w:type="spellStart"/>
      <w:proofErr w:type="gramStart"/>
      <w:r>
        <w:rPr>
          <w:rFonts w:ascii="Courier New" w:hAnsi="Courier New" w:cs="Courier New"/>
          <w:color w:val="000000"/>
          <w:sz w:val="20"/>
          <w:szCs w:val="20"/>
        </w:rPr>
        <w:t>i,j</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*(P(i,j-1)+P(i,j-1)+P(i-1,j)+P(i-1,j)-((4-(1 /</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))*P(</w:t>
      </w:r>
      <w:proofErr w:type="spellStart"/>
      <w:r>
        <w:rPr>
          <w:rFonts w:ascii="Courier New" w:hAnsi="Courier New" w:cs="Courier New"/>
          <w:color w:val="000000"/>
          <w:sz w:val="20"/>
          <w:szCs w:val="20"/>
        </w:rPr>
        <w:t>i,j</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%SE corner: West x2 and North x2</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j&gt;1 &amp;&amp; j&lt;</w:t>
      </w:r>
      <w:proofErr w:type="spellStart"/>
      <w:r>
        <w:rPr>
          <w:rFonts w:ascii="Courier New" w:hAnsi="Courier New" w:cs="Courier New"/>
          <w:color w:val="000000"/>
          <w:sz w:val="20"/>
          <w:szCs w:val="20"/>
        </w:rPr>
        <w:t>nColmn</w:t>
      </w:r>
      <w:proofErr w:type="spellEnd"/>
      <w:r>
        <w:rPr>
          <w:rFonts w:ascii="Courier New" w:hAnsi="Courier New" w:cs="Courier New"/>
          <w:color w:val="000000"/>
          <w:sz w:val="20"/>
          <w:szCs w:val="20"/>
        </w:rPr>
        <w:t xml:space="preserve"> &amp;&amp;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&lt;</w:t>
      </w:r>
      <w:proofErr w:type="spellStart"/>
      <w:r>
        <w:rPr>
          <w:rFonts w:ascii="Courier New" w:hAnsi="Courier New" w:cs="Courier New"/>
          <w:color w:val="000000"/>
          <w:sz w:val="20"/>
          <w:szCs w:val="20"/>
        </w:rPr>
        <w:t>nRows</w:t>
      </w:r>
      <w:proofErr w:type="spellEnd"/>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Q(</w:t>
      </w:r>
      <w:proofErr w:type="spellStart"/>
      <w:proofErr w:type="gramStart"/>
      <w:r>
        <w:rPr>
          <w:rFonts w:ascii="Courier New" w:hAnsi="Courier New" w:cs="Courier New"/>
          <w:color w:val="000000"/>
          <w:sz w:val="20"/>
          <w:szCs w:val="20"/>
        </w:rPr>
        <w:t>i,j</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*(P(i,j+1)+P(i,j-1)+P(i-1,j)+P(i+1,j)-((4-(1 /</w:t>
      </w:r>
      <w:proofErr w:type="spellStart"/>
      <w:r>
        <w:rPr>
          <w:rFonts w:ascii="Courier New" w:hAnsi="Courier New" w:cs="Courier New"/>
          <w:color w:val="000000"/>
          <w:sz w:val="20"/>
          <w:szCs w:val="20"/>
        </w:rPr>
        <w:t>fo</w:t>
      </w:r>
      <w:proofErr w:type="spellEnd"/>
      <w:r>
        <w:rPr>
          <w:rFonts w:ascii="Courier New" w:hAnsi="Courier New" w:cs="Courier New"/>
          <w:color w:val="000000"/>
          <w:sz w:val="20"/>
          <w:szCs w:val="20"/>
        </w:rPr>
        <w:t>))*P(</w:t>
      </w:r>
      <w:proofErr w:type="spellStart"/>
      <w:r>
        <w:rPr>
          <w:rFonts w:ascii="Courier New" w:hAnsi="Courier New" w:cs="Courier New"/>
          <w:color w:val="000000"/>
          <w:sz w:val="20"/>
          <w:szCs w:val="20"/>
        </w:rPr>
        <w:t>i,j</w:t>
      </w:r>
      <w:proofErr w:type="spell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r>
        <w:rPr>
          <w:rFonts w:ascii="Courier New" w:hAnsi="Courier New" w:cs="Courier New"/>
          <w:color w:val="000000"/>
          <w:sz w:val="20"/>
          <w:szCs w:val="20"/>
        </w:rPr>
        <w:t xml:space="preserve">                               </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Tdiff</w:t>
      </w:r>
      <w:proofErr w:type="spellEnd"/>
      <w:r>
        <w:rPr>
          <w:rFonts w:ascii="Courier New" w:hAnsi="Courier New" w:cs="Courier New"/>
          <w:color w:val="000000"/>
          <w:sz w:val="20"/>
          <w:szCs w:val="20"/>
        </w:rPr>
        <w:t>=Q-P;</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b=b+1;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b==50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contourf</w:t>
      </w:r>
      <w:proofErr w:type="spellEnd"/>
      <w:r>
        <w:rPr>
          <w:rFonts w:ascii="Courier New" w:hAnsi="Courier New" w:cs="Courier New"/>
          <w:color w:val="000000"/>
          <w:sz w:val="20"/>
          <w:szCs w:val="20"/>
        </w:rPr>
        <w:t xml:space="preserve">(Q) </w:t>
      </w:r>
      <w:r>
        <w:rPr>
          <w:rFonts w:ascii="Courier New" w:hAnsi="Courier New" w:cs="Courier New"/>
          <w:color w:val="228B22"/>
          <w:sz w:val="20"/>
          <w:szCs w:val="20"/>
        </w:rPr>
        <w:t>%</w:t>
      </w:r>
      <w:proofErr w:type="spellStart"/>
      <w:r>
        <w:rPr>
          <w:rFonts w:ascii="Courier New" w:hAnsi="Courier New" w:cs="Courier New"/>
          <w:color w:val="228B22"/>
          <w:sz w:val="20"/>
          <w:szCs w:val="20"/>
        </w:rPr>
        <w:t>imagesc</w:t>
      </w:r>
      <w:proofErr w:type="spellEnd"/>
      <w:r>
        <w:rPr>
          <w:rFonts w:ascii="Courier New" w:hAnsi="Courier New" w:cs="Courier New"/>
          <w:color w:val="228B22"/>
          <w:sz w:val="20"/>
          <w:szCs w:val="20"/>
        </w:rPr>
        <w:t>(Q)</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 xml:space="preserve">        </w:t>
      </w:r>
      <w:proofErr w:type="gramStart"/>
      <w:r>
        <w:rPr>
          <w:rFonts w:ascii="Courier New" w:hAnsi="Courier New" w:cs="Courier New"/>
          <w:color w:val="000000"/>
          <w:sz w:val="20"/>
          <w:szCs w:val="20"/>
        </w:rPr>
        <w:t>view(</w:t>
      </w:r>
      <w:proofErr w:type="gramEnd"/>
      <w:r>
        <w:rPr>
          <w:rFonts w:ascii="Courier New" w:hAnsi="Courier New" w:cs="Courier New"/>
          <w:color w:val="000000"/>
          <w:sz w:val="20"/>
          <w:szCs w:val="20"/>
        </w:rPr>
        <w:t>180,90);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pause(</w:t>
      </w:r>
      <w:proofErr w:type="gramEnd"/>
      <w:r>
        <w:rPr>
          <w:rFonts w:ascii="Courier New" w:hAnsi="Courier New" w:cs="Courier New"/>
          <w:color w:val="000000"/>
          <w:sz w:val="20"/>
          <w:szCs w:val="20"/>
        </w:rPr>
        <w:t>1/100000000)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xlabel</w:t>
      </w:r>
      <w:proofErr w:type="spellEnd"/>
      <w:r>
        <w:rPr>
          <w:rFonts w:ascii="Courier New" w:hAnsi="Courier New" w:cs="Courier New"/>
          <w:color w:val="000000"/>
          <w:sz w:val="20"/>
          <w:szCs w:val="20"/>
        </w:rPr>
        <w:t>(</w:t>
      </w:r>
      <w:r>
        <w:rPr>
          <w:rFonts w:ascii="Courier New" w:hAnsi="Courier New" w:cs="Courier New"/>
          <w:color w:val="A020F0"/>
          <w:sz w:val="20"/>
          <w:szCs w:val="20"/>
        </w:rPr>
        <w:t>'x'</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ylabel</w:t>
      </w:r>
      <w:proofErr w:type="spellEnd"/>
      <w:r>
        <w:rPr>
          <w:rFonts w:ascii="Courier New" w:hAnsi="Courier New" w:cs="Courier New"/>
          <w:color w:val="000000"/>
          <w:sz w:val="20"/>
          <w:szCs w:val="20"/>
        </w:rPr>
        <w:t>(</w:t>
      </w:r>
      <w:r>
        <w:rPr>
          <w:rFonts w:ascii="Courier New" w:hAnsi="Courier New" w:cs="Courier New"/>
          <w:color w:val="A020F0"/>
          <w:sz w:val="20"/>
          <w:szCs w:val="20"/>
        </w:rPr>
        <w:t>'y'</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xticks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1:nColmn</w:t>
      </w:r>
      <w:proofErr w:type="gram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xticklabels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P(</w:t>
      </w:r>
      <w:proofErr w:type="gramEnd"/>
      <w:r>
        <w:rPr>
          <w:rFonts w:ascii="Courier New" w:hAnsi="Courier New" w:cs="Courier New"/>
          <w:color w:val="000000"/>
          <w:sz w:val="20"/>
          <w:szCs w:val="20"/>
        </w:rPr>
        <w:t>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yticks</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ax</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gca</w:t>
      </w:r>
      <w:proofErr w:type="spellEnd"/>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ax.XAxisLocation</w:t>
      </w:r>
      <w:proofErr w:type="spellEnd"/>
      <w:proofErr w:type="gramEnd"/>
      <w:r>
        <w:rPr>
          <w:rFonts w:ascii="Courier New" w:hAnsi="Courier New" w:cs="Courier New"/>
          <w:color w:val="000000"/>
          <w:sz w:val="20"/>
          <w:szCs w:val="20"/>
        </w:rPr>
        <w:t xml:space="preserve"> = </w:t>
      </w:r>
      <w:r>
        <w:rPr>
          <w:rFonts w:ascii="Courier New" w:hAnsi="Courier New" w:cs="Courier New"/>
          <w:color w:val="A020F0"/>
          <w:sz w:val="20"/>
          <w:szCs w:val="20"/>
        </w:rPr>
        <w:t>'top'</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title(</w:t>
      </w:r>
      <w:proofErr w:type="gramEnd"/>
      <w:r>
        <w:rPr>
          <w:rFonts w:ascii="Courier New" w:hAnsi="Courier New" w:cs="Courier New"/>
          <w:color w:val="000000"/>
          <w:sz w:val="20"/>
          <w:szCs w:val="20"/>
        </w:rPr>
        <w:t>{</w:t>
      </w:r>
      <w:r>
        <w:rPr>
          <w:rFonts w:ascii="Courier New" w:hAnsi="Courier New" w:cs="Courier New"/>
          <w:color w:val="A020F0"/>
          <w:sz w:val="20"/>
          <w:szCs w:val="20"/>
        </w:rPr>
        <w:t>'Transient thermal diffusion model'</w:t>
      </w:r>
      <w:r>
        <w:rPr>
          <w:rFonts w:ascii="Courier New" w:hAnsi="Courier New" w:cs="Courier New"/>
          <w:color w:val="000000"/>
          <w:sz w:val="20"/>
          <w:szCs w:val="20"/>
        </w:rPr>
        <w:t>,</w:t>
      </w:r>
      <w:r>
        <w:rPr>
          <w:rFonts w:ascii="Courier New" w:hAnsi="Courier New" w:cs="Courier New"/>
          <w:color w:val="A020F0"/>
          <w:sz w:val="20"/>
          <w:szCs w:val="20"/>
        </w:rPr>
        <w:t>''</w:t>
      </w:r>
      <w:r>
        <w:rPr>
          <w:rFonts w:ascii="Courier New" w:hAnsi="Courier New" w:cs="Courier New"/>
          <w:color w:val="000000"/>
          <w:sz w:val="20"/>
          <w:szCs w:val="20"/>
        </w:rPr>
        <w:t>,</w:t>
      </w:r>
      <w:r>
        <w:rPr>
          <w:rFonts w:ascii="Courier New" w:hAnsi="Courier New" w:cs="Courier New"/>
          <w:color w:val="A020F0"/>
          <w:sz w:val="20"/>
          <w:szCs w:val="20"/>
        </w:rPr>
        <w:t>''</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set(</w:t>
      </w:r>
      <w:proofErr w:type="spellStart"/>
      <w:r>
        <w:rPr>
          <w:rFonts w:ascii="Courier New" w:hAnsi="Courier New" w:cs="Courier New"/>
          <w:color w:val="228B22"/>
          <w:sz w:val="20"/>
          <w:szCs w:val="20"/>
        </w:rPr>
        <w:t>tit,'position</w:t>
      </w:r>
      <w:proofErr w:type="gramStart"/>
      <w:r>
        <w:rPr>
          <w:rFonts w:ascii="Courier New" w:hAnsi="Courier New" w:cs="Courier New"/>
          <w:color w:val="228B22"/>
          <w:sz w:val="20"/>
          <w:szCs w:val="20"/>
        </w:rPr>
        <w:t>',get</w:t>
      </w:r>
      <w:proofErr w:type="spellEnd"/>
      <w:proofErr w:type="gramEnd"/>
      <w:r>
        <w:rPr>
          <w:rFonts w:ascii="Courier New" w:hAnsi="Courier New" w:cs="Courier New"/>
          <w:color w:val="228B22"/>
          <w:sz w:val="20"/>
          <w:szCs w:val="20"/>
        </w:rPr>
        <w:t>(</w:t>
      </w:r>
      <w:proofErr w:type="spellStart"/>
      <w:r>
        <w:rPr>
          <w:rFonts w:ascii="Courier New" w:hAnsi="Courier New" w:cs="Courier New"/>
          <w:color w:val="228B22"/>
          <w:sz w:val="20"/>
          <w:szCs w:val="20"/>
        </w:rPr>
        <w:t>tit,'position</w:t>
      </w:r>
      <w:proofErr w:type="spellEnd"/>
      <w:r>
        <w:rPr>
          <w:rFonts w:ascii="Courier New" w:hAnsi="Courier New" w:cs="Courier New"/>
          <w:color w:val="228B22"/>
          <w:sz w:val="20"/>
          <w:szCs w:val="20"/>
        </w:rPr>
        <w:t>')-[0 1.4 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hold </w:t>
      </w:r>
      <w:r>
        <w:rPr>
          <w:rFonts w:ascii="Courier New" w:hAnsi="Courier New" w:cs="Courier New"/>
          <w:color w:val="A020F0"/>
          <w:sz w:val="20"/>
          <w:szCs w:val="20"/>
        </w:rPr>
        <w:t>on</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b=0;</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MaxTdiff</w:t>
      </w:r>
      <w:proofErr w:type="spellEnd"/>
      <w:r>
        <w:rPr>
          <w:rFonts w:ascii="Courier New" w:hAnsi="Courier New" w:cs="Courier New"/>
          <w:color w:val="000000"/>
          <w:sz w:val="20"/>
          <w:szCs w:val="20"/>
        </w:rPr>
        <w:t xml:space="preserve"> = </w:t>
      </w:r>
      <w:proofErr w:type="gramStart"/>
      <w:r>
        <w:rPr>
          <w:rFonts w:ascii="Courier New" w:hAnsi="Courier New" w:cs="Courier New"/>
          <w:color w:val="000000"/>
          <w:sz w:val="20"/>
          <w:szCs w:val="20"/>
        </w:rPr>
        <w:t>max(</w:t>
      </w:r>
      <w:proofErr w:type="spellStart"/>
      <w:proofErr w:type="gramEnd"/>
      <w:r>
        <w:rPr>
          <w:rFonts w:ascii="Courier New" w:hAnsi="Courier New" w:cs="Courier New"/>
          <w:color w:val="000000"/>
          <w:sz w:val="20"/>
          <w:szCs w:val="20"/>
        </w:rPr>
        <w:t>Tdiff</w:t>
      </w:r>
      <w:proofErr w:type="spellEnd"/>
      <w:r>
        <w:rPr>
          <w:rFonts w:ascii="Courier New" w:hAnsi="Courier New" w:cs="Courier New"/>
          <w:color w:val="000000"/>
          <w:sz w:val="20"/>
          <w:szCs w:val="20"/>
        </w:rPr>
        <w:t>,[],</w:t>
      </w:r>
      <w:r>
        <w:rPr>
          <w:rFonts w:ascii="Courier New" w:hAnsi="Courier New" w:cs="Courier New"/>
          <w:color w:val="A020F0"/>
          <w:sz w:val="20"/>
          <w:szCs w:val="20"/>
        </w:rPr>
        <w:t>'all'</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MaxTdiff</w:t>
      </w:r>
      <w:proofErr w:type="spellEnd"/>
      <w:r>
        <w:rPr>
          <w:rFonts w:ascii="Courier New" w:hAnsi="Courier New" w:cs="Courier New"/>
          <w:color w:val="000000"/>
          <w:sz w:val="20"/>
          <w:szCs w:val="20"/>
        </w:rPr>
        <w:t xml:space="preserve"> &lt;= 1*10^(-</w:t>
      </w:r>
      <w:proofErr w:type="spellStart"/>
      <w:r>
        <w:rPr>
          <w:rFonts w:ascii="Courier New" w:hAnsi="Courier New" w:cs="Courier New"/>
          <w:color w:val="000000"/>
          <w:sz w:val="20"/>
          <w:szCs w:val="20"/>
        </w:rPr>
        <w:t>ele</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%e starting value and optimal %1e-</w:t>
      </w:r>
      <w:proofErr w:type="gramStart"/>
      <w:r>
        <w:rPr>
          <w:rFonts w:ascii="Courier New" w:hAnsi="Courier New" w:cs="Courier New"/>
          <w:color w:val="228B22"/>
          <w:sz w:val="20"/>
          <w:szCs w:val="20"/>
        </w:rPr>
        <w:t>3,-</w:t>
      </w:r>
      <w:proofErr w:type="gramEnd"/>
      <w:r>
        <w:rPr>
          <w:rFonts w:ascii="Courier New" w:hAnsi="Courier New" w:cs="Courier New"/>
          <w:color w:val="228B22"/>
          <w:sz w:val="20"/>
          <w:szCs w:val="20"/>
        </w:rPr>
        <w:t>4,-5 too small</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f=1;</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else</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P=Q;</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B41A3E" w:rsidRDefault="00B41A3E" w:rsidP="00B41A3E">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Q</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fprintf</w:t>
      </w:r>
      <w:proofErr w:type="spellEnd"/>
      <w:r>
        <w:rPr>
          <w:rFonts w:ascii="Courier New" w:hAnsi="Courier New" w:cs="Courier New"/>
          <w:color w:val="000000"/>
          <w:sz w:val="20"/>
          <w:szCs w:val="20"/>
        </w:rPr>
        <w:t>(</w:t>
      </w:r>
      <w:proofErr w:type="gramEnd"/>
      <w:r>
        <w:rPr>
          <w:rFonts w:ascii="Courier New" w:hAnsi="Courier New" w:cs="Courier New"/>
          <w:color w:val="A020F0"/>
          <w:sz w:val="20"/>
          <w:szCs w:val="20"/>
        </w:rPr>
        <w:t>'the time taken to reach thermal equilibrium is %d seconds \n'</w:t>
      </w:r>
      <w:r>
        <w:rPr>
          <w:rFonts w:ascii="Courier New" w:hAnsi="Courier New" w:cs="Courier New"/>
          <w:color w:val="000000"/>
          <w:sz w:val="20"/>
          <w:szCs w:val="20"/>
        </w:rPr>
        <w:t>, t)</w:t>
      </w:r>
      <w:r>
        <w:rPr>
          <w:rFonts w:ascii="Courier New" w:hAnsi="Courier New" w:cs="Courier New"/>
          <w:color w:val="228B22"/>
          <w:sz w:val="20"/>
          <w:szCs w:val="20"/>
        </w:rPr>
        <w:t>%how to calculate time taken</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disp</w:t>
      </w:r>
      <w:proofErr w:type="spellEnd"/>
      <w:r>
        <w:rPr>
          <w:rFonts w:ascii="Courier New" w:hAnsi="Courier New" w:cs="Courier New"/>
          <w:color w:val="000000"/>
          <w:sz w:val="20"/>
          <w:szCs w:val="20"/>
        </w:rPr>
        <w:t xml:space="preserve"> (</w:t>
      </w:r>
      <w:r>
        <w:rPr>
          <w:rFonts w:ascii="Courier New" w:hAnsi="Courier New" w:cs="Courier New"/>
          <w:color w:val="A020F0"/>
          <w:sz w:val="20"/>
          <w:szCs w:val="20"/>
        </w:rPr>
        <w:t>'which in the format of DAYS-HOURS-MINUTES-SECONDS corresponds to: '</w:t>
      </w:r>
      <w:r>
        <w:rPr>
          <w:rFonts w:ascii="Courier New" w:hAnsi="Courier New" w:cs="Courier New"/>
          <w:color w:val="000000"/>
          <w:sz w:val="20"/>
          <w:szCs w:val="20"/>
        </w:rPr>
        <w:t>)</w:t>
      </w:r>
    </w:p>
    <w:p w:rsidR="00B41A3E" w:rsidRDefault="00B41A3E" w:rsidP="00B41A3E">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disp</w:t>
      </w:r>
      <w:proofErr w:type="spellEnd"/>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datestr</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 xml:space="preserve">t/24/3600, </w:t>
      </w:r>
      <w:r>
        <w:rPr>
          <w:rFonts w:ascii="Courier New" w:hAnsi="Courier New" w:cs="Courier New"/>
          <w:color w:val="A020F0"/>
          <w:sz w:val="20"/>
          <w:szCs w:val="20"/>
        </w:rPr>
        <w:t>'DD-HH:MM:SS'</w:t>
      </w:r>
      <w:r>
        <w:rPr>
          <w:rFonts w:ascii="Courier New" w:hAnsi="Courier New" w:cs="Courier New"/>
          <w:color w:val="000000"/>
          <w:sz w:val="20"/>
          <w:szCs w:val="20"/>
        </w:rPr>
        <w:t>))</w:t>
      </w:r>
    </w:p>
    <w:p w:rsidR="00B41A3E" w:rsidRPr="00B41A3E" w:rsidRDefault="00B41A3E" w:rsidP="00B41A3E">
      <w:pPr>
        <w:rPr>
          <w:lang w:val="it-IT"/>
        </w:rPr>
      </w:pPr>
    </w:p>
    <w:p w:rsidR="000676AC" w:rsidRPr="00B85EDB" w:rsidRDefault="000676AC" w:rsidP="005031F0">
      <w:pPr>
        <w:rPr>
          <w:color w:val="385623" w:themeColor="accent6" w:themeShade="80"/>
          <w:lang w:val="it-IT"/>
        </w:rPr>
      </w:pPr>
    </w:p>
    <w:sectPr w:rsidR="000676AC" w:rsidRPr="00B85EDB" w:rsidSect="00E6608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6968" w:rsidRDefault="00FB6968" w:rsidP="005031F0">
      <w:pPr>
        <w:spacing w:after="0" w:line="240" w:lineRule="auto"/>
      </w:pPr>
      <w:r>
        <w:separator/>
      </w:r>
    </w:p>
  </w:endnote>
  <w:endnote w:type="continuationSeparator" w:id="0">
    <w:p w:rsidR="00FB6968" w:rsidRDefault="00FB6968" w:rsidP="00503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altName w:val="Corbel"/>
    <w:panose1 w:val="00000000000000000000"/>
    <w:charset w:val="00"/>
    <w:family w:val="swiss"/>
    <w:notTrueType/>
    <w:pitch w:val="variable"/>
    <w:sig w:usb0="00000001" w:usb1="5000204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0311781"/>
      <w:docPartObj>
        <w:docPartGallery w:val="Page Numbers (Bottom of Page)"/>
        <w:docPartUnique/>
      </w:docPartObj>
    </w:sdtPr>
    <w:sdtEndPr>
      <w:rPr>
        <w:noProof/>
      </w:rPr>
    </w:sdtEndPr>
    <w:sdtContent>
      <w:p w:rsidR="00E13E6F" w:rsidRDefault="00E13E6F">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rsidR="00E13E6F" w:rsidRDefault="00E13E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6968" w:rsidRDefault="00FB6968" w:rsidP="005031F0">
      <w:pPr>
        <w:spacing w:after="0" w:line="240" w:lineRule="auto"/>
      </w:pPr>
      <w:r>
        <w:separator/>
      </w:r>
    </w:p>
  </w:footnote>
  <w:footnote w:type="continuationSeparator" w:id="0">
    <w:p w:rsidR="00FB6968" w:rsidRDefault="00FB6968" w:rsidP="005031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F5BF7"/>
    <w:multiLevelType w:val="hybridMultilevel"/>
    <w:tmpl w:val="9696A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2D0EA9"/>
    <w:multiLevelType w:val="hybridMultilevel"/>
    <w:tmpl w:val="540E2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C867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E05"/>
    <w:rsid w:val="00000D10"/>
    <w:rsid w:val="00016947"/>
    <w:rsid w:val="00031FA4"/>
    <w:rsid w:val="00035455"/>
    <w:rsid w:val="00040CAD"/>
    <w:rsid w:val="00046C49"/>
    <w:rsid w:val="0006269B"/>
    <w:rsid w:val="000676AC"/>
    <w:rsid w:val="0007009E"/>
    <w:rsid w:val="00077E59"/>
    <w:rsid w:val="00086B76"/>
    <w:rsid w:val="000C67E8"/>
    <w:rsid w:val="000D37F8"/>
    <w:rsid w:val="000E2AD8"/>
    <w:rsid w:val="00104320"/>
    <w:rsid w:val="00125BE2"/>
    <w:rsid w:val="0013322E"/>
    <w:rsid w:val="00140233"/>
    <w:rsid w:val="00155AD1"/>
    <w:rsid w:val="00180468"/>
    <w:rsid w:val="0018243C"/>
    <w:rsid w:val="0018370F"/>
    <w:rsid w:val="001846BB"/>
    <w:rsid w:val="00186978"/>
    <w:rsid w:val="00187C00"/>
    <w:rsid w:val="00195E9E"/>
    <w:rsid w:val="001B3C79"/>
    <w:rsid w:val="001C04C3"/>
    <w:rsid w:val="001C372B"/>
    <w:rsid w:val="001D24C2"/>
    <w:rsid w:val="001E5071"/>
    <w:rsid w:val="00226B11"/>
    <w:rsid w:val="00227B60"/>
    <w:rsid w:val="00235E09"/>
    <w:rsid w:val="002622C7"/>
    <w:rsid w:val="002703E5"/>
    <w:rsid w:val="0027163B"/>
    <w:rsid w:val="002A487B"/>
    <w:rsid w:val="002B0163"/>
    <w:rsid w:val="002B4439"/>
    <w:rsid w:val="002B64F4"/>
    <w:rsid w:val="002E104A"/>
    <w:rsid w:val="002E3345"/>
    <w:rsid w:val="00310E7B"/>
    <w:rsid w:val="00312489"/>
    <w:rsid w:val="00336A5F"/>
    <w:rsid w:val="003532FA"/>
    <w:rsid w:val="00365D0B"/>
    <w:rsid w:val="0037111F"/>
    <w:rsid w:val="003B6134"/>
    <w:rsid w:val="003E3CFC"/>
    <w:rsid w:val="003E541A"/>
    <w:rsid w:val="00404DCB"/>
    <w:rsid w:val="00415020"/>
    <w:rsid w:val="004238DE"/>
    <w:rsid w:val="00424012"/>
    <w:rsid w:val="00427F47"/>
    <w:rsid w:val="004375FF"/>
    <w:rsid w:val="00440ACC"/>
    <w:rsid w:val="004426B4"/>
    <w:rsid w:val="00457772"/>
    <w:rsid w:val="00460E0E"/>
    <w:rsid w:val="00476DE8"/>
    <w:rsid w:val="004C6587"/>
    <w:rsid w:val="004C7FC5"/>
    <w:rsid w:val="004E38E9"/>
    <w:rsid w:val="004F2AB6"/>
    <w:rsid w:val="005031F0"/>
    <w:rsid w:val="005034D8"/>
    <w:rsid w:val="005409C7"/>
    <w:rsid w:val="005448A3"/>
    <w:rsid w:val="00546F00"/>
    <w:rsid w:val="00547204"/>
    <w:rsid w:val="00567698"/>
    <w:rsid w:val="005873AA"/>
    <w:rsid w:val="005A14BC"/>
    <w:rsid w:val="005B3D97"/>
    <w:rsid w:val="005C374B"/>
    <w:rsid w:val="005D040F"/>
    <w:rsid w:val="005D6BEC"/>
    <w:rsid w:val="005E54E2"/>
    <w:rsid w:val="00604969"/>
    <w:rsid w:val="00607F5F"/>
    <w:rsid w:val="00626CC1"/>
    <w:rsid w:val="006460A4"/>
    <w:rsid w:val="00665E42"/>
    <w:rsid w:val="00666D8A"/>
    <w:rsid w:val="00677AA3"/>
    <w:rsid w:val="00681832"/>
    <w:rsid w:val="00686BAA"/>
    <w:rsid w:val="0069258D"/>
    <w:rsid w:val="006B185B"/>
    <w:rsid w:val="006B35C4"/>
    <w:rsid w:val="006B38DD"/>
    <w:rsid w:val="006C63B2"/>
    <w:rsid w:val="006D34AD"/>
    <w:rsid w:val="006E1FA6"/>
    <w:rsid w:val="006F6515"/>
    <w:rsid w:val="00710B7F"/>
    <w:rsid w:val="00764966"/>
    <w:rsid w:val="00771809"/>
    <w:rsid w:val="00772C20"/>
    <w:rsid w:val="00796092"/>
    <w:rsid w:val="007968A3"/>
    <w:rsid w:val="007A0D4D"/>
    <w:rsid w:val="007A430B"/>
    <w:rsid w:val="007C3693"/>
    <w:rsid w:val="007D02F1"/>
    <w:rsid w:val="007D2213"/>
    <w:rsid w:val="007D6497"/>
    <w:rsid w:val="007E059E"/>
    <w:rsid w:val="007E4E6B"/>
    <w:rsid w:val="0080020C"/>
    <w:rsid w:val="00814B58"/>
    <w:rsid w:val="00822ED9"/>
    <w:rsid w:val="0083140E"/>
    <w:rsid w:val="00831454"/>
    <w:rsid w:val="008342A6"/>
    <w:rsid w:val="0083689F"/>
    <w:rsid w:val="00836A62"/>
    <w:rsid w:val="008519D9"/>
    <w:rsid w:val="00854C09"/>
    <w:rsid w:val="00872537"/>
    <w:rsid w:val="00882244"/>
    <w:rsid w:val="008A07B7"/>
    <w:rsid w:val="008A1DD5"/>
    <w:rsid w:val="008B1268"/>
    <w:rsid w:val="008C42A3"/>
    <w:rsid w:val="009003D6"/>
    <w:rsid w:val="009045FD"/>
    <w:rsid w:val="00907BEA"/>
    <w:rsid w:val="0091100E"/>
    <w:rsid w:val="0092197D"/>
    <w:rsid w:val="00935A71"/>
    <w:rsid w:val="00954E85"/>
    <w:rsid w:val="009704C1"/>
    <w:rsid w:val="00977B31"/>
    <w:rsid w:val="00977DAF"/>
    <w:rsid w:val="00987CB9"/>
    <w:rsid w:val="00991630"/>
    <w:rsid w:val="009A263A"/>
    <w:rsid w:val="009A33FF"/>
    <w:rsid w:val="009A789D"/>
    <w:rsid w:val="009B4A98"/>
    <w:rsid w:val="009B6A91"/>
    <w:rsid w:val="009C06F1"/>
    <w:rsid w:val="009C76E5"/>
    <w:rsid w:val="00A30E9F"/>
    <w:rsid w:val="00A36E25"/>
    <w:rsid w:val="00A56584"/>
    <w:rsid w:val="00A65EFC"/>
    <w:rsid w:val="00A7442B"/>
    <w:rsid w:val="00A844E1"/>
    <w:rsid w:val="00AA4C6F"/>
    <w:rsid w:val="00AA6B6C"/>
    <w:rsid w:val="00AB6832"/>
    <w:rsid w:val="00AC29A4"/>
    <w:rsid w:val="00AE6275"/>
    <w:rsid w:val="00AF08D7"/>
    <w:rsid w:val="00AF0C6B"/>
    <w:rsid w:val="00AF74D8"/>
    <w:rsid w:val="00B02128"/>
    <w:rsid w:val="00B24F31"/>
    <w:rsid w:val="00B41A3E"/>
    <w:rsid w:val="00B57D82"/>
    <w:rsid w:val="00B63C64"/>
    <w:rsid w:val="00B75A90"/>
    <w:rsid w:val="00B8567F"/>
    <w:rsid w:val="00B85EDB"/>
    <w:rsid w:val="00B972AE"/>
    <w:rsid w:val="00BB1B8F"/>
    <w:rsid w:val="00BB3832"/>
    <w:rsid w:val="00BD152C"/>
    <w:rsid w:val="00BD1BCB"/>
    <w:rsid w:val="00BE3204"/>
    <w:rsid w:val="00BE4667"/>
    <w:rsid w:val="00BF2232"/>
    <w:rsid w:val="00C10421"/>
    <w:rsid w:val="00C36332"/>
    <w:rsid w:val="00C43DAA"/>
    <w:rsid w:val="00C45B13"/>
    <w:rsid w:val="00C53BA3"/>
    <w:rsid w:val="00C57292"/>
    <w:rsid w:val="00C64835"/>
    <w:rsid w:val="00C650BC"/>
    <w:rsid w:val="00C73023"/>
    <w:rsid w:val="00C73259"/>
    <w:rsid w:val="00C81769"/>
    <w:rsid w:val="00C83F53"/>
    <w:rsid w:val="00C91CCB"/>
    <w:rsid w:val="00C973E4"/>
    <w:rsid w:val="00CB4CD7"/>
    <w:rsid w:val="00CB54B9"/>
    <w:rsid w:val="00CC09EA"/>
    <w:rsid w:val="00CD13B2"/>
    <w:rsid w:val="00CE7470"/>
    <w:rsid w:val="00D0050A"/>
    <w:rsid w:val="00D05454"/>
    <w:rsid w:val="00D12A66"/>
    <w:rsid w:val="00D30487"/>
    <w:rsid w:val="00D33E05"/>
    <w:rsid w:val="00D34B78"/>
    <w:rsid w:val="00D860F5"/>
    <w:rsid w:val="00DB4A85"/>
    <w:rsid w:val="00DB667A"/>
    <w:rsid w:val="00DC43A7"/>
    <w:rsid w:val="00E0161E"/>
    <w:rsid w:val="00E025BD"/>
    <w:rsid w:val="00E10550"/>
    <w:rsid w:val="00E12D0E"/>
    <w:rsid w:val="00E13E6F"/>
    <w:rsid w:val="00E16582"/>
    <w:rsid w:val="00E217CC"/>
    <w:rsid w:val="00E2697C"/>
    <w:rsid w:val="00E344FE"/>
    <w:rsid w:val="00E46A48"/>
    <w:rsid w:val="00E517A9"/>
    <w:rsid w:val="00E63B2A"/>
    <w:rsid w:val="00E66089"/>
    <w:rsid w:val="00E75715"/>
    <w:rsid w:val="00EA2DA5"/>
    <w:rsid w:val="00EC0688"/>
    <w:rsid w:val="00ED1FF3"/>
    <w:rsid w:val="00EE1CDF"/>
    <w:rsid w:val="00EF69F6"/>
    <w:rsid w:val="00EF72AD"/>
    <w:rsid w:val="00F052E8"/>
    <w:rsid w:val="00F05934"/>
    <w:rsid w:val="00F06922"/>
    <w:rsid w:val="00F118EC"/>
    <w:rsid w:val="00F2012A"/>
    <w:rsid w:val="00F5158D"/>
    <w:rsid w:val="00F5366C"/>
    <w:rsid w:val="00F6345C"/>
    <w:rsid w:val="00F7325C"/>
    <w:rsid w:val="00F82E5B"/>
    <w:rsid w:val="00F83A56"/>
    <w:rsid w:val="00F84047"/>
    <w:rsid w:val="00FB1887"/>
    <w:rsid w:val="00FB6968"/>
    <w:rsid w:val="00FD3064"/>
    <w:rsid w:val="00FE1F8B"/>
    <w:rsid w:val="00FE5095"/>
    <w:rsid w:val="00FE6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986DC2"/>
  <w15:chartTrackingRefBased/>
  <w15:docId w15:val="{DF28FB2D-B4B6-4892-9722-676A0A581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31F0"/>
    <w:pPr>
      <w:spacing w:line="360" w:lineRule="auto"/>
    </w:pPr>
    <w:rPr>
      <w:rFonts w:ascii="Arial" w:hAnsi="Arial"/>
    </w:rPr>
  </w:style>
  <w:style w:type="paragraph" w:styleId="Heading1">
    <w:name w:val="heading 1"/>
    <w:basedOn w:val="Normal"/>
    <w:next w:val="Normal"/>
    <w:link w:val="Heading1Char"/>
    <w:uiPriority w:val="9"/>
    <w:qFormat/>
    <w:rsid w:val="005031F0"/>
    <w:pPr>
      <w:keepNext/>
      <w:keepLines/>
      <w:numPr>
        <w:numId w:val="1"/>
      </w:numPr>
      <w:spacing w:before="240" w:after="0"/>
      <w:outlineLvl w:val="0"/>
    </w:pPr>
    <w:rPr>
      <w:rFonts w:eastAsiaTheme="majorEastAsia"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5031F0"/>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031F0"/>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5031F0"/>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031F0"/>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031F0"/>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031F0"/>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031F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031F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1F0"/>
    <w:rPr>
      <w:rFonts w:ascii="Arial" w:eastAsiaTheme="majorEastAsia" w:hAnsi="Arial" w:cstheme="majorBidi"/>
      <w:color w:val="2E74B5" w:themeColor="accent1" w:themeShade="BF"/>
      <w:sz w:val="32"/>
      <w:szCs w:val="32"/>
      <w:lang w:val="en-US"/>
    </w:rPr>
  </w:style>
  <w:style w:type="paragraph" w:styleId="Bibliography">
    <w:name w:val="Bibliography"/>
    <w:basedOn w:val="Normal"/>
    <w:next w:val="Normal"/>
    <w:uiPriority w:val="37"/>
    <w:unhideWhenUsed/>
    <w:rsid w:val="00546F00"/>
  </w:style>
  <w:style w:type="character" w:customStyle="1" w:styleId="Heading2Char">
    <w:name w:val="Heading 2 Char"/>
    <w:basedOn w:val="DefaultParagraphFont"/>
    <w:link w:val="Heading2"/>
    <w:uiPriority w:val="9"/>
    <w:rsid w:val="005031F0"/>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5031F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5031F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5031F0"/>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5031F0"/>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5031F0"/>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5031F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031F0"/>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031F0"/>
    <w:pPr>
      <w:tabs>
        <w:tab w:val="center" w:pos="4819"/>
        <w:tab w:val="right" w:pos="9638"/>
      </w:tabs>
      <w:spacing w:after="0" w:line="240" w:lineRule="auto"/>
    </w:pPr>
  </w:style>
  <w:style w:type="character" w:customStyle="1" w:styleId="HeaderChar">
    <w:name w:val="Header Char"/>
    <w:basedOn w:val="DefaultParagraphFont"/>
    <w:link w:val="Header"/>
    <w:uiPriority w:val="99"/>
    <w:rsid w:val="005031F0"/>
    <w:rPr>
      <w:rFonts w:ascii="Arial" w:hAnsi="Arial"/>
    </w:rPr>
  </w:style>
  <w:style w:type="paragraph" w:styleId="Footer">
    <w:name w:val="footer"/>
    <w:basedOn w:val="Normal"/>
    <w:link w:val="FooterChar"/>
    <w:uiPriority w:val="99"/>
    <w:unhideWhenUsed/>
    <w:rsid w:val="005031F0"/>
    <w:pPr>
      <w:tabs>
        <w:tab w:val="center" w:pos="4819"/>
        <w:tab w:val="right" w:pos="9638"/>
      </w:tabs>
      <w:spacing w:after="0" w:line="240" w:lineRule="auto"/>
    </w:pPr>
  </w:style>
  <w:style w:type="character" w:customStyle="1" w:styleId="FooterChar">
    <w:name w:val="Footer Char"/>
    <w:basedOn w:val="DefaultParagraphFont"/>
    <w:link w:val="Footer"/>
    <w:uiPriority w:val="99"/>
    <w:rsid w:val="005031F0"/>
    <w:rPr>
      <w:rFonts w:ascii="Arial" w:hAnsi="Arial"/>
    </w:rPr>
  </w:style>
  <w:style w:type="paragraph" w:styleId="TOCHeading">
    <w:name w:val="TOC Heading"/>
    <w:basedOn w:val="Heading1"/>
    <w:next w:val="Normal"/>
    <w:uiPriority w:val="39"/>
    <w:unhideWhenUsed/>
    <w:qFormat/>
    <w:rsid w:val="0092197D"/>
    <w:pPr>
      <w:numPr>
        <w:numId w:val="0"/>
      </w:numPr>
      <w:spacing w:line="259" w:lineRule="auto"/>
      <w:outlineLvl w:val="9"/>
    </w:pPr>
    <w:rPr>
      <w:rFonts w:asciiTheme="majorHAnsi" w:hAnsiTheme="majorHAnsi"/>
      <w:lang w:val="en-GB" w:eastAsia="en-GB"/>
    </w:rPr>
  </w:style>
  <w:style w:type="paragraph" w:styleId="TOC1">
    <w:name w:val="toc 1"/>
    <w:basedOn w:val="Normal"/>
    <w:next w:val="Normal"/>
    <w:autoRedefine/>
    <w:uiPriority w:val="39"/>
    <w:unhideWhenUsed/>
    <w:rsid w:val="0092197D"/>
    <w:pPr>
      <w:spacing w:after="100"/>
    </w:pPr>
  </w:style>
  <w:style w:type="character" w:styleId="Hyperlink">
    <w:name w:val="Hyperlink"/>
    <w:basedOn w:val="DefaultParagraphFont"/>
    <w:uiPriority w:val="99"/>
    <w:unhideWhenUsed/>
    <w:rsid w:val="0092197D"/>
    <w:rPr>
      <w:color w:val="0563C1" w:themeColor="hyperlink"/>
      <w:u w:val="single"/>
    </w:rPr>
  </w:style>
  <w:style w:type="paragraph" w:styleId="TOC2">
    <w:name w:val="toc 2"/>
    <w:basedOn w:val="Normal"/>
    <w:next w:val="Normal"/>
    <w:autoRedefine/>
    <w:uiPriority w:val="39"/>
    <w:unhideWhenUsed/>
    <w:rsid w:val="00991630"/>
    <w:pPr>
      <w:spacing w:after="100"/>
      <w:ind w:left="220"/>
    </w:pPr>
  </w:style>
  <w:style w:type="paragraph" w:styleId="ListParagraph">
    <w:name w:val="List Paragraph"/>
    <w:basedOn w:val="Normal"/>
    <w:uiPriority w:val="34"/>
    <w:qFormat/>
    <w:rsid w:val="00404DCB"/>
    <w:pPr>
      <w:ind w:left="720"/>
      <w:contextualSpacing/>
    </w:pPr>
  </w:style>
  <w:style w:type="table" w:styleId="TableGrid">
    <w:name w:val="Table Grid"/>
    <w:basedOn w:val="TableNormal"/>
    <w:uiPriority w:val="39"/>
    <w:rsid w:val="00B85E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C09E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C09EA"/>
    <w:pPr>
      <w:spacing w:after="0"/>
    </w:pPr>
  </w:style>
  <w:style w:type="paragraph" w:styleId="BodyText">
    <w:name w:val="Body Text"/>
    <w:basedOn w:val="Normal"/>
    <w:link w:val="BodyTextChar"/>
    <w:rsid w:val="00CB4CD7"/>
    <w:pPr>
      <w:spacing w:after="0"/>
      <w:jc w:val="both"/>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CB4CD7"/>
    <w:rPr>
      <w:rFonts w:ascii="Times New Roman" w:eastAsia="Times New Roman" w:hAnsi="Times New Roman" w:cs="Times New Roman"/>
      <w:sz w:val="24"/>
      <w:szCs w:val="24"/>
    </w:rPr>
  </w:style>
  <w:style w:type="character" w:styleId="PlaceholderText">
    <w:name w:val="Placeholder Text"/>
    <w:basedOn w:val="DefaultParagraphFont"/>
    <w:uiPriority w:val="99"/>
    <w:semiHidden/>
    <w:rsid w:val="00BD1BC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3623">
      <w:bodyDiv w:val="1"/>
      <w:marLeft w:val="0"/>
      <w:marRight w:val="0"/>
      <w:marTop w:val="0"/>
      <w:marBottom w:val="0"/>
      <w:divBdr>
        <w:top w:val="none" w:sz="0" w:space="0" w:color="auto"/>
        <w:left w:val="none" w:sz="0" w:space="0" w:color="auto"/>
        <w:bottom w:val="none" w:sz="0" w:space="0" w:color="auto"/>
        <w:right w:val="none" w:sz="0" w:space="0" w:color="auto"/>
      </w:divBdr>
    </w:div>
    <w:div w:id="20127532">
      <w:bodyDiv w:val="1"/>
      <w:marLeft w:val="0"/>
      <w:marRight w:val="0"/>
      <w:marTop w:val="0"/>
      <w:marBottom w:val="0"/>
      <w:divBdr>
        <w:top w:val="none" w:sz="0" w:space="0" w:color="auto"/>
        <w:left w:val="none" w:sz="0" w:space="0" w:color="auto"/>
        <w:bottom w:val="none" w:sz="0" w:space="0" w:color="auto"/>
        <w:right w:val="none" w:sz="0" w:space="0" w:color="auto"/>
      </w:divBdr>
    </w:div>
    <w:div w:id="35813789">
      <w:bodyDiv w:val="1"/>
      <w:marLeft w:val="0"/>
      <w:marRight w:val="0"/>
      <w:marTop w:val="0"/>
      <w:marBottom w:val="0"/>
      <w:divBdr>
        <w:top w:val="none" w:sz="0" w:space="0" w:color="auto"/>
        <w:left w:val="none" w:sz="0" w:space="0" w:color="auto"/>
        <w:bottom w:val="none" w:sz="0" w:space="0" w:color="auto"/>
        <w:right w:val="none" w:sz="0" w:space="0" w:color="auto"/>
      </w:divBdr>
    </w:div>
    <w:div w:id="60177352">
      <w:bodyDiv w:val="1"/>
      <w:marLeft w:val="0"/>
      <w:marRight w:val="0"/>
      <w:marTop w:val="0"/>
      <w:marBottom w:val="0"/>
      <w:divBdr>
        <w:top w:val="none" w:sz="0" w:space="0" w:color="auto"/>
        <w:left w:val="none" w:sz="0" w:space="0" w:color="auto"/>
        <w:bottom w:val="none" w:sz="0" w:space="0" w:color="auto"/>
        <w:right w:val="none" w:sz="0" w:space="0" w:color="auto"/>
      </w:divBdr>
    </w:div>
    <w:div w:id="64570162">
      <w:bodyDiv w:val="1"/>
      <w:marLeft w:val="0"/>
      <w:marRight w:val="0"/>
      <w:marTop w:val="0"/>
      <w:marBottom w:val="0"/>
      <w:divBdr>
        <w:top w:val="none" w:sz="0" w:space="0" w:color="auto"/>
        <w:left w:val="none" w:sz="0" w:space="0" w:color="auto"/>
        <w:bottom w:val="none" w:sz="0" w:space="0" w:color="auto"/>
        <w:right w:val="none" w:sz="0" w:space="0" w:color="auto"/>
      </w:divBdr>
    </w:div>
    <w:div w:id="94331001">
      <w:bodyDiv w:val="1"/>
      <w:marLeft w:val="0"/>
      <w:marRight w:val="0"/>
      <w:marTop w:val="0"/>
      <w:marBottom w:val="0"/>
      <w:divBdr>
        <w:top w:val="none" w:sz="0" w:space="0" w:color="auto"/>
        <w:left w:val="none" w:sz="0" w:space="0" w:color="auto"/>
        <w:bottom w:val="none" w:sz="0" w:space="0" w:color="auto"/>
        <w:right w:val="none" w:sz="0" w:space="0" w:color="auto"/>
      </w:divBdr>
    </w:div>
    <w:div w:id="125516059">
      <w:bodyDiv w:val="1"/>
      <w:marLeft w:val="0"/>
      <w:marRight w:val="0"/>
      <w:marTop w:val="0"/>
      <w:marBottom w:val="0"/>
      <w:divBdr>
        <w:top w:val="none" w:sz="0" w:space="0" w:color="auto"/>
        <w:left w:val="none" w:sz="0" w:space="0" w:color="auto"/>
        <w:bottom w:val="none" w:sz="0" w:space="0" w:color="auto"/>
        <w:right w:val="none" w:sz="0" w:space="0" w:color="auto"/>
      </w:divBdr>
    </w:div>
    <w:div w:id="140928716">
      <w:bodyDiv w:val="1"/>
      <w:marLeft w:val="0"/>
      <w:marRight w:val="0"/>
      <w:marTop w:val="0"/>
      <w:marBottom w:val="0"/>
      <w:divBdr>
        <w:top w:val="none" w:sz="0" w:space="0" w:color="auto"/>
        <w:left w:val="none" w:sz="0" w:space="0" w:color="auto"/>
        <w:bottom w:val="none" w:sz="0" w:space="0" w:color="auto"/>
        <w:right w:val="none" w:sz="0" w:space="0" w:color="auto"/>
      </w:divBdr>
    </w:div>
    <w:div w:id="159199427">
      <w:bodyDiv w:val="1"/>
      <w:marLeft w:val="0"/>
      <w:marRight w:val="0"/>
      <w:marTop w:val="0"/>
      <w:marBottom w:val="0"/>
      <w:divBdr>
        <w:top w:val="none" w:sz="0" w:space="0" w:color="auto"/>
        <w:left w:val="none" w:sz="0" w:space="0" w:color="auto"/>
        <w:bottom w:val="none" w:sz="0" w:space="0" w:color="auto"/>
        <w:right w:val="none" w:sz="0" w:space="0" w:color="auto"/>
      </w:divBdr>
    </w:div>
    <w:div w:id="171074659">
      <w:bodyDiv w:val="1"/>
      <w:marLeft w:val="0"/>
      <w:marRight w:val="0"/>
      <w:marTop w:val="0"/>
      <w:marBottom w:val="0"/>
      <w:divBdr>
        <w:top w:val="none" w:sz="0" w:space="0" w:color="auto"/>
        <w:left w:val="none" w:sz="0" w:space="0" w:color="auto"/>
        <w:bottom w:val="none" w:sz="0" w:space="0" w:color="auto"/>
        <w:right w:val="none" w:sz="0" w:space="0" w:color="auto"/>
      </w:divBdr>
    </w:div>
    <w:div w:id="233197637">
      <w:bodyDiv w:val="1"/>
      <w:marLeft w:val="0"/>
      <w:marRight w:val="0"/>
      <w:marTop w:val="0"/>
      <w:marBottom w:val="0"/>
      <w:divBdr>
        <w:top w:val="none" w:sz="0" w:space="0" w:color="auto"/>
        <w:left w:val="none" w:sz="0" w:space="0" w:color="auto"/>
        <w:bottom w:val="none" w:sz="0" w:space="0" w:color="auto"/>
        <w:right w:val="none" w:sz="0" w:space="0" w:color="auto"/>
      </w:divBdr>
    </w:div>
    <w:div w:id="283659843">
      <w:bodyDiv w:val="1"/>
      <w:marLeft w:val="0"/>
      <w:marRight w:val="0"/>
      <w:marTop w:val="0"/>
      <w:marBottom w:val="0"/>
      <w:divBdr>
        <w:top w:val="none" w:sz="0" w:space="0" w:color="auto"/>
        <w:left w:val="none" w:sz="0" w:space="0" w:color="auto"/>
        <w:bottom w:val="none" w:sz="0" w:space="0" w:color="auto"/>
        <w:right w:val="none" w:sz="0" w:space="0" w:color="auto"/>
      </w:divBdr>
    </w:div>
    <w:div w:id="313417470">
      <w:bodyDiv w:val="1"/>
      <w:marLeft w:val="0"/>
      <w:marRight w:val="0"/>
      <w:marTop w:val="0"/>
      <w:marBottom w:val="0"/>
      <w:divBdr>
        <w:top w:val="none" w:sz="0" w:space="0" w:color="auto"/>
        <w:left w:val="none" w:sz="0" w:space="0" w:color="auto"/>
        <w:bottom w:val="none" w:sz="0" w:space="0" w:color="auto"/>
        <w:right w:val="none" w:sz="0" w:space="0" w:color="auto"/>
      </w:divBdr>
    </w:div>
    <w:div w:id="321545450">
      <w:bodyDiv w:val="1"/>
      <w:marLeft w:val="0"/>
      <w:marRight w:val="0"/>
      <w:marTop w:val="0"/>
      <w:marBottom w:val="0"/>
      <w:divBdr>
        <w:top w:val="none" w:sz="0" w:space="0" w:color="auto"/>
        <w:left w:val="none" w:sz="0" w:space="0" w:color="auto"/>
        <w:bottom w:val="none" w:sz="0" w:space="0" w:color="auto"/>
        <w:right w:val="none" w:sz="0" w:space="0" w:color="auto"/>
      </w:divBdr>
    </w:div>
    <w:div w:id="329143671">
      <w:bodyDiv w:val="1"/>
      <w:marLeft w:val="0"/>
      <w:marRight w:val="0"/>
      <w:marTop w:val="0"/>
      <w:marBottom w:val="0"/>
      <w:divBdr>
        <w:top w:val="none" w:sz="0" w:space="0" w:color="auto"/>
        <w:left w:val="none" w:sz="0" w:space="0" w:color="auto"/>
        <w:bottom w:val="none" w:sz="0" w:space="0" w:color="auto"/>
        <w:right w:val="none" w:sz="0" w:space="0" w:color="auto"/>
      </w:divBdr>
    </w:div>
    <w:div w:id="365562951">
      <w:bodyDiv w:val="1"/>
      <w:marLeft w:val="0"/>
      <w:marRight w:val="0"/>
      <w:marTop w:val="0"/>
      <w:marBottom w:val="0"/>
      <w:divBdr>
        <w:top w:val="none" w:sz="0" w:space="0" w:color="auto"/>
        <w:left w:val="none" w:sz="0" w:space="0" w:color="auto"/>
        <w:bottom w:val="none" w:sz="0" w:space="0" w:color="auto"/>
        <w:right w:val="none" w:sz="0" w:space="0" w:color="auto"/>
      </w:divBdr>
    </w:div>
    <w:div w:id="395051732">
      <w:bodyDiv w:val="1"/>
      <w:marLeft w:val="0"/>
      <w:marRight w:val="0"/>
      <w:marTop w:val="0"/>
      <w:marBottom w:val="0"/>
      <w:divBdr>
        <w:top w:val="none" w:sz="0" w:space="0" w:color="auto"/>
        <w:left w:val="none" w:sz="0" w:space="0" w:color="auto"/>
        <w:bottom w:val="none" w:sz="0" w:space="0" w:color="auto"/>
        <w:right w:val="none" w:sz="0" w:space="0" w:color="auto"/>
      </w:divBdr>
    </w:div>
    <w:div w:id="396516196">
      <w:bodyDiv w:val="1"/>
      <w:marLeft w:val="0"/>
      <w:marRight w:val="0"/>
      <w:marTop w:val="0"/>
      <w:marBottom w:val="0"/>
      <w:divBdr>
        <w:top w:val="none" w:sz="0" w:space="0" w:color="auto"/>
        <w:left w:val="none" w:sz="0" w:space="0" w:color="auto"/>
        <w:bottom w:val="none" w:sz="0" w:space="0" w:color="auto"/>
        <w:right w:val="none" w:sz="0" w:space="0" w:color="auto"/>
      </w:divBdr>
    </w:div>
    <w:div w:id="396975823">
      <w:bodyDiv w:val="1"/>
      <w:marLeft w:val="0"/>
      <w:marRight w:val="0"/>
      <w:marTop w:val="0"/>
      <w:marBottom w:val="0"/>
      <w:divBdr>
        <w:top w:val="none" w:sz="0" w:space="0" w:color="auto"/>
        <w:left w:val="none" w:sz="0" w:space="0" w:color="auto"/>
        <w:bottom w:val="none" w:sz="0" w:space="0" w:color="auto"/>
        <w:right w:val="none" w:sz="0" w:space="0" w:color="auto"/>
      </w:divBdr>
    </w:div>
    <w:div w:id="403800007">
      <w:bodyDiv w:val="1"/>
      <w:marLeft w:val="0"/>
      <w:marRight w:val="0"/>
      <w:marTop w:val="0"/>
      <w:marBottom w:val="0"/>
      <w:divBdr>
        <w:top w:val="none" w:sz="0" w:space="0" w:color="auto"/>
        <w:left w:val="none" w:sz="0" w:space="0" w:color="auto"/>
        <w:bottom w:val="none" w:sz="0" w:space="0" w:color="auto"/>
        <w:right w:val="none" w:sz="0" w:space="0" w:color="auto"/>
      </w:divBdr>
    </w:div>
    <w:div w:id="411319658">
      <w:bodyDiv w:val="1"/>
      <w:marLeft w:val="0"/>
      <w:marRight w:val="0"/>
      <w:marTop w:val="0"/>
      <w:marBottom w:val="0"/>
      <w:divBdr>
        <w:top w:val="none" w:sz="0" w:space="0" w:color="auto"/>
        <w:left w:val="none" w:sz="0" w:space="0" w:color="auto"/>
        <w:bottom w:val="none" w:sz="0" w:space="0" w:color="auto"/>
        <w:right w:val="none" w:sz="0" w:space="0" w:color="auto"/>
      </w:divBdr>
    </w:div>
    <w:div w:id="434860012">
      <w:bodyDiv w:val="1"/>
      <w:marLeft w:val="0"/>
      <w:marRight w:val="0"/>
      <w:marTop w:val="0"/>
      <w:marBottom w:val="0"/>
      <w:divBdr>
        <w:top w:val="none" w:sz="0" w:space="0" w:color="auto"/>
        <w:left w:val="none" w:sz="0" w:space="0" w:color="auto"/>
        <w:bottom w:val="none" w:sz="0" w:space="0" w:color="auto"/>
        <w:right w:val="none" w:sz="0" w:space="0" w:color="auto"/>
      </w:divBdr>
    </w:div>
    <w:div w:id="481702147">
      <w:bodyDiv w:val="1"/>
      <w:marLeft w:val="0"/>
      <w:marRight w:val="0"/>
      <w:marTop w:val="0"/>
      <w:marBottom w:val="0"/>
      <w:divBdr>
        <w:top w:val="none" w:sz="0" w:space="0" w:color="auto"/>
        <w:left w:val="none" w:sz="0" w:space="0" w:color="auto"/>
        <w:bottom w:val="none" w:sz="0" w:space="0" w:color="auto"/>
        <w:right w:val="none" w:sz="0" w:space="0" w:color="auto"/>
      </w:divBdr>
    </w:div>
    <w:div w:id="486898202">
      <w:bodyDiv w:val="1"/>
      <w:marLeft w:val="0"/>
      <w:marRight w:val="0"/>
      <w:marTop w:val="0"/>
      <w:marBottom w:val="0"/>
      <w:divBdr>
        <w:top w:val="none" w:sz="0" w:space="0" w:color="auto"/>
        <w:left w:val="none" w:sz="0" w:space="0" w:color="auto"/>
        <w:bottom w:val="none" w:sz="0" w:space="0" w:color="auto"/>
        <w:right w:val="none" w:sz="0" w:space="0" w:color="auto"/>
      </w:divBdr>
    </w:div>
    <w:div w:id="506671953">
      <w:bodyDiv w:val="1"/>
      <w:marLeft w:val="0"/>
      <w:marRight w:val="0"/>
      <w:marTop w:val="0"/>
      <w:marBottom w:val="0"/>
      <w:divBdr>
        <w:top w:val="none" w:sz="0" w:space="0" w:color="auto"/>
        <w:left w:val="none" w:sz="0" w:space="0" w:color="auto"/>
        <w:bottom w:val="none" w:sz="0" w:space="0" w:color="auto"/>
        <w:right w:val="none" w:sz="0" w:space="0" w:color="auto"/>
      </w:divBdr>
    </w:div>
    <w:div w:id="627400776">
      <w:bodyDiv w:val="1"/>
      <w:marLeft w:val="0"/>
      <w:marRight w:val="0"/>
      <w:marTop w:val="0"/>
      <w:marBottom w:val="0"/>
      <w:divBdr>
        <w:top w:val="none" w:sz="0" w:space="0" w:color="auto"/>
        <w:left w:val="none" w:sz="0" w:space="0" w:color="auto"/>
        <w:bottom w:val="none" w:sz="0" w:space="0" w:color="auto"/>
        <w:right w:val="none" w:sz="0" w:space="0" w:color="auto"/>
      </w:divBdr>
    </w:div>
    <w:div w:id="669872619">
      <w:bodyDiv w:val="1"/>
      <w:marLeft w:val="0"/>
      <w:marRight w:val="0"/>
      <w:marTop w:val="0"/>
      <w:marBottom w:val="0"/>
      <w:divBdr>
        <w:top w:val="none" w:sz="0" w:space="0" w:color="auto"/>
        <w:left w:val="none" w:sz="0" w:space="0" w:color="auto"/>
        <w:bottom w:val="none" w:sz="0" w:space="0" w:color="auto"/>
        <w:right w:val="none" w:sz="0" w:space="0" w:color="auto"/>
      </w:divBdr>
    </w:div>
    <w:div w:id="671489803">
      <w:bodyDiv w:val="1"/>
      <w:marLeft w:val="0"/>
      <w:marRight w:val="0"/>
      <w:marTop w:val="0"/>
      <w:marBottom w:val="0"/>
      <w:divBdr>
        <w:top w:val="none" w:sz="0" w:space="0" w:color="auto"/>
        <w:left w:val="none" w:sz="0" w:space="0" w:color="auto"/>
        <w:bottom w:val="none" w:sz="0" w:space="0" w:color="auto"/>
        <w:right w:val="none" w:sz="0" w:space="0" w:color="auto"/>
      </w:divBdr>
    </w:div>
    <w:div w:id="675234820">
      <w:bodyDiv w:val="1"/>
      <w:marLeft w:val="0"/>
      <w:marRight w:val="0"/>
      <w:marTop w:val="0"/>
      <w:marBottom w:val="0"/>
      <w:divBdr>
        <w:top w:val="none" w:sz="0" w:space="0" w:color="auto"/>
        <w:left w:val="none" w:sz="0" w:space="0" w:color="auto"/>
        <w:bottom w:val="none" w:sz="0" w:space="0" w:color="auto"/>
        <w:right w:val="none" w:sz="0" w:space="0" w:color="auto"/>
      </w:divBdr>
    </w:div>
    <w:div w:id="689718106">
      <w:bodyDiv w:val="1"/>
      <w:marLeft w:val="0"/>
      <w:marRight w:val="0"/>
      <w:marTop w:val="0"/>
      <w:marBottom w:val="0"/>
      <w:divBdr>
        <w:top w:val="none" w:sz="0" w:space="0" w:color="auto"/>
        <w:left w:val="none" w:sz="0" w:space="0" w:color="auto"/>
        <w:bottom w:val="none" w:sz="0" w:space="0" w:color="auto"/>
        <w:right w:val="none" w:sz="0" w:space="0" w:color="auto"/>
      </w:divBdr>
    </w:div>
    <w:div w:id="709450661">
      <w:bodyDiv w:val="1"/>
      <w:marLeft w:val="0"/>
      <w:marRight w:val="0"/>
      <w:marTop w:val="0"/>
      <w:marBottom w:val="0"/>
      <w:divBdr>
        <w:top w:val="none" w:sz="0" w:space="0" w:color="auto"/>
        <w:left w:val="none" w:sz="0" w:space="0" w:color="auto"/>
        <w:bottom w:val="none" w:sz="0" w:space="0" w:color="auto"/>
        <w:right w:val="none" w:sz="0" w:space="0" w:color="auto"/>
      </w:divBdr>
    </w:div>
    <w:div w:id="715206111">
      <w:bodyDiv w:val="1"/>
      <w:marLeft w:val="0"/>
      <w:marRight w:val="0"/>
      <w:marTop w:val="0"/>
      <w:marBottom w:val="0"/>
      <w:divBdr>
        <w:top w:val="none" w:sz="0" w:space="0" w:color="auto"/>
        <w:left w:val="none" w:sz="0" w:space="0" w:color="auto"/>
        <w:bottom w:val="none" w:sz="0" w:space="0" w:color="auto"/>
        <w:right w:val="none" w:sz="0" w:space="0" w:color="auto"/>
      </w:divBdr>
    </w:div>
    <w:div w:id="727801550">
      <w:bodyDiv w:val="1"/>
      <w:marLeft w:val="0"/>
      <w:marRight w:val="0"/>
      <w:marTop w:val="0"/>
      <w:marBottom w:val="0"/>
      <w:divBdr>
        <w:top w:val="none" w:sz="0" w:space="0" w:color="auto"/>
        <w:left w:val="none" w:sz="0" w:space="0" w:color="auto"/>
        <w:bottom w:val="none" w:sz="0" w:space="0" w:color="auto"/>
        <w:right w:val="none" w:sz="0" w:space="0" w:color="auto"/>
      </w:divBdr>
    </w:div>
    <w:div w:id="750346507">
      <w:bodyDiv w:val="1"/>
      <w:marLeft w:val="0"/>
      <w:marRight w:val="0"/>
      <w:marTop w:val="0"/>
      <w:marBottom w:val="0"/>
      <w:divBdr>
        <w:top w:val="none" w:sz="0" w:space="0" w:color="auto"/>
        <w:left w:val="none" w:sz="0" w:space="0" w:color="auto"/>
        <w:bottom w:val="none" w:sz="0" w:space="0" w:color="auto"/>
        <w:right w:val="none" w:sz="0" w:space="0" w:color="auto"/>
      </w:divBdr>
    </w:div>
    <w:div w:id="758599940">
      <w:bodyDiv w:val="1"/>
      <w:marLeft w:val="0"/>
      <w:marRight w:val="0"/>
      <w:marTop w:val="0"/>
      <w:marBottom w:val="0"/>
      <w:divBdr>
        <w:top w:val="none" w:sz="0" w:space="0" w:color="auto"/>
        <w:left w:val="none" w:sz="0" w:space="0" w:color="auto"/>
        <w:bottom w:val="none" w:sz="0" w:space="0" w:color="auto"/>
        <w:right w:val="none" w:sz="0" w:space="0" w:color="auto"/>
      </w:divBdr>
    </w:div>
    <w:div w:id="812330354">
      <w:bodyDiv w:val="1"/>
      <w:marLeft w:val="0"/>
      <w:marRight w:val="0"/>
      <w:marTop w:val="0"/>
      <w:marBottom w:val="0"/>
      <w:divBdr>
        <w:top w:val="none" w:sz="0" w:space="0" w:color="auto"/>
        <w:left w:val="none" w:sz="0" w:space="0" w:color="auto"/>
        <w:bottom w:val="none" w:sz="0" w:space="0" w:color="auto"/>
        <w:right w:val="none" w:sz="0" w:space="0" w:color="auto"/>
      </w:divBdr>
    </w:div>
    <w:div w:id="841702550">
      <w:bodyDiv w:val="1"/>
      <w:marLeft w:val="0"/>
      <w:marRight w:val="0"/>
      <w:marTop w:val="0"/>
      <w:marBottom w:val="0"/>
      <w:divBdr>
        <w:top w:val="none" w:sz="0" w:space="0" w:color="auto"/>
        <w:left w:val="none" w:sz="0" w:space="0" w:color="auto"/>
        <w:bottom w:val="none" w:sz="0" w:space="0" w:color="auto"/>
        <w:right w:val="none" w:sz="0" w:space="0" w:color="auto"/>
      </w:divBdr>
    </w:div>
    <w:div w:id="871772578">
      <w:bodyDiv w:val="1"/>
      <w:marLeft w:val="0"/>
      <w:marRight w:val="0"/>
      <w:marTop w:val="0"/>
      <w:marBottom w:val="0"/>
      <w:divBdr>
        <w:top w:val="none" w:sz="0" w:space="0" w:color="auto"/>
        <w:left w:val="none" w:sz="0" w:space="0" w:color="auto"/>
        <w:bottom w:val="none" w:sz="0" w:space="0" w:color="auto"/>
        <w:right w:val="none" w:sz="0" w:space="0" w:color="auto"/>
      </w:divBdr>
    </w:div>
    <w:div w:id="880214342">
      <w:bodyDiv w:val="1"/>
      <w:marLeft w:val="0"/>
      <w:marRight w:val="0"/>
      <w:marTop w:val="0"/>
      <w:marBottom w:val="0"/>
      <w:divBdr>
        <w:top w:val="none" w:sz="0" w:space="0" w:color="auto"/>
        <w:left w:val="none" w:sz="0" w:space="0" w:color="auto"/>
        <w:bottom w:val="none" w:sz="0" w:space="0" w:color="auto"/>
        <w:right w:val="none" w:sz="0" w:space="0" w:color="auto"/>
      </w:divBdr>
    </w:div>
    <w:div w:id="906649390">
      <w:bodyDiv w:val="1"/>
      <w:marLeft w:val="0"/>
      <w:marRight w:val="0"/>
      <w:marTop w:val="0"/>
      <w:marBottom w:val="0"/>
      <w:divBdr>
        <w:top w:val="none" w:sz="0" w:space="0" w:color="auto"/>
        <w:left w:val="none" w:sz="0" w:space="0" w:color="auto"/>
        <w:bottom w:val="none" w:sz="0" w:space="0" w:color="auto"/>
        <w:right w:val="none" w:sz="0" w:space="0" w:color="auto"/>
      </w:divBdr>
    </w:div>
    <w:div w:id="944768993">
      <w:bodyDiv w:val="1"/>
      <w:marLeft w:val="0"/>
      <w:marRight w:val="0"/>
      <w:marTop w:val="0"/>
      <w:marBottom w:val="0"/>
      <w:divBdr>
        <w:top w:val="none" w:sz="0" w:space="0" w:color="auto"/>
        <w:left w:val="none" w:sz="0" w:space="0" w:color="auto"/>
        <w:bottom w:val="none" w:sz="0" w:space="0" w:color="auto"/>
        <w:right w:val="none" w:sz="0" w:space="0" w:color="auto"/>
      </w:divBdr>
    </w:div>
    <w:div w:id="969634209">
      <w:bodyDiv w:val="1"/>
      <w:marLeft w:val="0"/>
      <w:marRight w:val="0"/>
      <w:marTop w:val="0"/>
      <w:marBottom w:val="0"/>
      <w:divBdr>
        <w:top w:val="none" w:sz="0" w:space="0" w:color="auto"/>
        <w:left w:val="none" w:sz="0" w:space="0" w:color="auto"/>
        <w:bottom w:val="none" w:sz="0" w:space="0" w:color="auto"/>
        <w:right w:val="none" w:sz="0" w:space="0" w:color="auto"/>
      </w:divBdr>
    </w:div>
    <w:div w:id="986008050">
      <w:bodyDiv w:val="1"/>
      <w:marLeft w:val="0"/>
      <w:marRight w:val="0"/>
      <w:marTop w:val="0"/>
      <w:marBottom w:val="0"/>
      <w:divBdr>
        <w:top w:val="none" w:sz="0" w:space="0" w:color="auto"/>
        <w:left w:val="none" w:sz="0" w:space="0" w:color="auto"/>
        <w:bottom w:val="none" w:sz="0" w:space="0" w:color="auto"/>
        <w:right w:val="none" w:sz="0" w:space="0" w:color="auto"/>
      </w:divBdr>
    </w:div>
    <w:div w:id="987632993">
      <w:bodyDiv w:val="1"/>
      <w:marLeft w:val="0"/>
      <w:marRight w:val="0"/>
      <w:marTop w:val="0"/>
      <w:marBottom w:val="0"/>
      <w:divBdr>
        <w:top w:val="none" w:sz="0" w:space="0" w:color="auto"/>
        <w:left w:val="none" w:sz="0" w:space="0" w:color="auto"/>
        <w:bottom w:val="none" w:sz="0" w:space="0" w:color="auto"/>
        <w:right w:val="none" w:sz="0" w:space="0" w:color="auto"/>
      </w:divBdr>
    </w:div>
    <w:div w:id="1002125844">
      <w:bodyDiv w:val="1"/>
      <w:marLeft w:val="0"/>
      <w:marRight w:val="0"/>
      <w:marTop w:val="0"/>
      <w:marBottom w:val="0"/>
      <w:divBdr>
        <w:top w:val="none" w:sz="0" w:space="0" w:color="auto"/>
        <w:left w:val="none" w:sz="0" w:space="0" w:color="auto"/>
        <w:bottom w:val="none" w:sz="0" w:space="0" w:color="auto"/>
        <w:right w:val="none" w:sz="0" w:space="0" w:color="auto"/>
      </w:divBdr>
    </w:div>
    <w:div w:id="1006710510">
      <w:bodyDiv w:val="1"/>
      <w:marLeft w:val="0"/>
      <w:marRight w:val="0"/>
      <w:marTop w:val="0"/>
      <w:marBottom w:val="0"/>
      <w:divBdr>
        <w:top w:val="none" w:sz="0" w:space="0" w:color="auto"/>
        <w:left w:val="none" w:sz="0" w:space="0" w:color="auto"/>
        <w:bottom w:val="none" w:sz="0" w:space="0" w:color="auto"/>
        <w:right w:val="none" w:sz="0" w:space="0" w:color="auto"/>
      </w:divBdr>
    </w:div>
    <w:div w:id="1013724908">
      <w:bodyDiv w:val="1"/>
      <w:marLeft w:val="0"/>
      <w:marRight w:val="0"/>
      <w:marTop w:val="0"/>
      <w:marBottom w:val="0"/>
      <w:divBdr>
        <w:top w:val="none" w:sz="0" w:space="0" w:color="auto"/>
        <w:left w:val="none" w:sz="0" w:space="0" w:color="auto"/>
        <w:bottom w:val="none" w:sz="0" w:space="0" w:color="auto"/>
        <w:right w:val="none" w:sz="0" w:space="0" w:color="auto"/>
      </w:divBdr>
    </w:div>
    <w:div w:id="1020085271">
      <w:bodyDiv w:val="1"/>
      <w:marLeft w:val="0"/>
      <w:marRight w:val="0"/>
      <w:marTop w:val="0"/>
      <w:marBottom w:val="0"/>
      <w:divBdr>
        <w:top w:val="none" w:sz="0" w:space="0" w:color="auto"/>
        <w:left w:val="none" w:sz="0" w:space="0" w:color="auto"/>
        <w:bottom w:val="none" w:sz="0" w:space="0" w:color="auto"/>
        <w:right w:val="none" w:sz="0" w:space="0" w:color="auto"/>
      </w:divBdr>
    </w:div>
    <w:div w:id="1026373119">
      <w:bodyDiv w:val="1"/>
      <w:marLeft w:val="0"/>
      <w:marRight w:val="0"/>
      <w:marTop w:val="0"/>
      <w:marBottom w:val="0"/>
      <w:divBdr>
        <w:top w:val="none" w:sz="0" w:space="0" w:color="auto"/>
        <w:left w:val="none" w:sz="0" w:space="0" w:color="auto"/>
        <w:bottom w:val="none" w:sz="0" w:space="0" w:color="auto"/>
        <w:right w:val="none" w:sz="0" w:space="0" w:color="auto"/>
      </w:divBdr>
    </w:div>
    <w:div w:id="1029332439">
      <w:bodyDiv w:val="1"/>
      <w:marLeft w:val="0"/>
      <w:marRight w:val="0"/>
      <w:marTop w:val="0"/>
      <w:marBottom w:val="0"/>
      <w:divBdr>
        <w:top w:val="none" w:sz="0" w:space="0" w:color="auto"/>
        <w:left w:val="none" w:sz="0" w:space="0" w:color="auto"/>
        <w:bottom w:val="none" w:sz="0" w:space="0" w:color="auto"/>
        <w:right w:val="none" w:sz="0" w:space="0" w:color="auto"/>
      </w:divBdr>
    </w:div>
    <w:div w:id="1031150622">
      <w:bodyDiv w:val="1"/>
      <w:marLeft w:val="0"/>
      <w:marRight w:val="0"/>
      <w:marTop w:val="0"/>
      <w:marBottom w:val="0"/>
      <w:divBdr>
        <w:top w:val="none" w:sz="0" w:space="0" w:color="auto"/>
        <w:left w:val="none" w:sz="0" w:space="0" w:color="auto"/>
        <w:bottom w:val="none" w:sz="0" w:space="0" w:color="auto"/>
        <w:right w:val="none" w:sz="0" w:space="0" w:color="auto"/>
      </w:divBdr>
    </w:div>
    <w:div w:id="1058362412">
      <w:bodyDiv w:val="1"/>
      <w:marLeft w:val="0"/>
      <w:marRight w:val="0"/>
      <w:marTop w:val="0"/>
      <w:marBottom w:val="0"/>
      <w:divBdr>
        <w:top w:val="none" w:sz="0" w:space="0" w:color="auto"/>
        <w:left w:val="none" w:sz="0" w:space="0" w:color="auto"/>
        <w:bottom w:val="none" w:sz="0" w:space="0" w:color="auto"/>
        <w:right w:val="none" w:sz="0" w:space="0" w:color="auto"/>
      </w:divBdr>
    </w:div>
    <w:div w:id="1072775242">
      <w:bodyDiv w:val="1"/>
      <w:marLeft w:val="0"/>
      <w:marRight w:val="0"/>
      <w:marTop w:val="0"/>
      <w:marBottom w:val="0"/>
      <w:divBdr>
        <w:top w:val="none" w:sz="0" w:space="0" w:color="auto"/>
        <w:left w:val="none" w:sz="0" w:space="0" w:color="auto"/>
        <w:bottom w:val="none" w:sz="0" w:space="0" w:color="auto"/>
        <w:right w:val="none" w:sz="0" w:space="0" w:color="auto"/>
      </w:divBdr>
    </w:div>
    <w:div w:id="1075279877">
      <w:bodyDiv w:val="1"/>
      <w:marLeft w:val="0"/>
      <w:marRight w:val="0"/>
      <w:marTop w:val="0"/>
      <w:marBottom w:val="0"/>
      <w:divBdr>
        <w:top w:val="none" w:sz="0" w:space="0" w:color="auto"/>
        <w:left w:val="none" w:sz="0" w:space="0" w:color="auto"/>
        <w:bottom w:val="none" w:sz="0" w:space="0" w:color="auto"/>
        <w:right w:val="none" w:sz="0" w:space="0" w:color="auto"/>
      </w:divBdr>
    </w:div>
    <w:div w:id="1076363583">
      <w:bodyDiv w:val="1"/>
      <w:marLeft w:val="0"/>
      <w:marRight w:val="0"/>
      <w:marTop w:val="0"/>
      <w:marBottom w:val="0"/>
      <w:divBdr>
        <w:top w:val="none" w:sz="0" w:space="0" w:color="auto"/>
        <w:left w:val="none" w:sz="0" w:space="0" w:color="auto"/>
        <w:bottom w:val="none" w:sz="0" w:space="0" w:color="auto"/>
        <w:right w:val="none" w:sz="0" w:space="0" w:color="auto"/>
      </w:divBdr>
    </w:div>
    <w:div w:id="1083376348">
      <w:bodyDiv w:val="1"/>
      <w:marLeft w:val="0"/>
      <w:marRight w:val="0"/>
      <w:marTop w:val="0"/>
      <w:marBottom w:val="0"/>
      <w:divBdr>
        <w:top w:val="none" w:sz="0" w:space="0" w:color="auto"/>
        <w:left w:val="none" w:sz="0" w:space="0" w:color="auto"/>
        <w:bottom w:val="none" w:sz="0" w:space="0" w:color="auto"/>
        <w:right w:val="none" w:sz="0" w:space="0" w:color="auto"/>
      </w:divBdr>
    </w:div>
    <w:div w:id="1121608761">
      <w:bodyDiv w:val="1"/>
      <w:marLeft w:val="0"/>
      <w:marRight w:val="0"/>
      <w:marTop w:val="0"/>
      <w:marBottom w:val="0"/>
      <w:divBdr>
        <w:top w:val="none" w:sz="0" w:space="0" w:color="auto"/>
        <w:left w:val="none" w:sz="0" w:space="0" w:color="auto"/>
        <w:bottom w:val="none" w:sz="0" w:space="0" w:color="auto"/>
        <w:right w:val="none" w:sz="0" w:space="0" w:color="auto"/>
      </w:divBdr>
    </w:div>
    <w:div w:id="1127898220">
      <w:bodyDiv w:val="1"/>
      <w:marLeft w:val="0"/>
      <w:marRight w:val="0"/>
      <w:marTop w:val="0"/>
      <w:marBottom w:val="0"/>
      <w:divBdr>
        <w:top w:val="none" w:sz="0" w:space="0" w:color="auto"/>
        <w:left w:val="none" w:sz="0" w:space="0" w:color="auto"/>
        <w:bottom w:val="none" w:sz="0" w:space="0" w:color="auto"/>
        <w:right w:val="none" w:sz="0" w:space="0" w:color="auto"/>
      </w:divBdr>
    </w:div>
    <w:div w:id="1221597380">
      <w:bodyDiv w:val="1"/>
      <w:marLeft w:val="0"/>
      <w:marRight w:val="0"/>
      <w:marTop w:val="0"/>
      <w:marBottom w:val="0"/>
      <w:divBdr>
        <w:top w:val="none" w:sz="0" w:space="0" w:color="auto"/>
        <w:left w:val="none" w:sz="0" w:space="0" w:color="auto"/>
        <w:bottom w:val="none" w:sz="0" w:space="0" w:color="auto"/>
        <w:right w:val="none" w:sz="0" w:space="0" w:color="auto"/>
      </w:divBdr>
    </w:div>
    <w:div w:id="1253781502">
      <w:bodyDiv w:val="1"/>
      <w:marLeft w:val="0"/>
      <w:marRight w:val="0"/>
      <w:marTop w:val="0"/>
      <w:marBottom w:val="0"/>
      <w:divBdr>
        <w:top w:val="none" w:sz="0" w:space="0" w:color="auto"/>
        <w:left w:val="none" w:sz="0" w:space="0" w:color="auto"/>
        <w:bottom w:val="none" w:sz="0" w:space="0" w:color="auto"/>
        <w:right w:val="none" w:sz="0" w:space="0" w:color="auto"/>
      </w:divBdr>
    </w:div>
    <w:div w:id="1254124904">
      <w:bodyDiv w:val="1"/>
      <w:marLeft w:val="0"/>
      <w:marRight w:val="0"/>
      <w:marTop w:val="0"/>
      <w:marBottom w:val="0"/>
      <w:divBdr>
        <w:top w:val="none" w:sz="0" w:space="0" w:color="auto"/>
        <w:left w:val="none" w:sz="0" w:space="0" w:color="auto"/>
        <w:bottom w:val="none" w:sz="0" w:space="0" w:color="auto"/>
        <w:right w:val="none" w:sz="0" w:space="0" w:color="auto"/>
      </w:divBdr>
    </w:div>
    <w:div w:id="1267805157">
      <w:bodyDiv w:val="1"/>
      <w:marLeft w:val="0"/>
      <w:marRight w:val="0"/>
      <w:marTop w:val="0"/>
      <w:marBottom w:val="0"/>
      <w:divBdr>
        <w:top w:val="none" w:sz="0" w:space="0" w:color="auto"/>
        <w:left w:val="none" w:sz="0" w:space="0" w:color="auto"/>
        <w:bottom w:val="none" w:sz="0" w:space="0" w:color="auto"/>
        <w:right w:val="none" w:sz="0" w:space="0" w:color="auto"/>
      </w:divBdr>
    </w:div>
    <w:div w:id="1272977715">
      <w:bodyDiv w:val="1"/>
      <w:marLeft w:val="0"/>
      <w:marRight w:val="0"/>
      <w:marTop w:val="0"/>
      <w:marBottom w:val="0"/>
      <w:divBdr>
        <w:top w:val="none" w:sz="0" w:space="0" w:color="auto"/>
        <w:left w:val="none" w:sz="0" w:space="0" w:color="auto"/>
        <w:bottom w:val="none" w:sz="0" w:space="0" w:color="auto"/>
        <w:right w:val="none" w:sz="0" w:space="0" w:color="auto"/>
      </w:divBdr>
    </w:div>
    <w:div w:id="1320616533">
      <w:bodyDiv w:val="1"/>
      <w:marLeft w:val="0"/>
      <w:marRight w:val="0"/>
      <w:marTop w:val="0"/>
      <w:marBottom w:val="0"/>
      <w:divBdr>
        <w:top w:val="none" w:sz="0" w:space="0" w:color="auto"/>
        <w:left w:val="none" w:sz="0" w:space="0" w:color="auto"/>
        <w:bottom w:val="none" w:sz="0" w:space="0" w:color="auto"/>
        <w:right w:val="none" w:sz="0" w:space="0" w:color="auto"/>
      </w:divBdr>
    </w:div>
    <w:div w:id="1328829768">
      <w:bodyDiv w:val="1"/>
      <w:marLeft w:val="0"/>
      <w:marRight w:val="0"/>
      <w:marTop w:val="0"/>
      <w:marBottom w:val="0"/>
      <w:divBdr>
        <w:top w:val="none" w:sz="0" w:space="0" w:color="auto"/>
        <w:left w:val="none" w:sz="0" w:space="0" w:color="auto"/>
        <w:bottom w:val="none" w:sz="0" w:space="0" w:color="auto"/>
        <w:right w:val="none" w:sz="0" w:space="0" w:color="auto"/>
      </w:divBdr>
    </w:div>
    <w:div w:id="1354918159">
      <w:bodyDiv w:val="1"/>
      <w:marLeft w:val="0"/>
      <w:marRight w:val="0"/>
      <w:marTop w:val="0"/>
      <w:marBottom w:val="0"/>
      <w:divBdr>
        <w:top w:val="none" w:sz="0" w:space="0" w:color="auto"/>
        <w:left w:val="none" w:sz="0" w:space="0" w:color="auto"/>
        <w:bottom w:val="none" w:sz="0" w:space="0" w:color="auto"/>
        <w:right w:val="none" w:sz="0" w:space="0" w:color="auto"/>
      </w:divBdr>
    </w:div>
    <w:div w:id="1432049738">
      <w:bodyDiv w:val="1"/>
      <w:marLeft w:val="0"/>
      <w:marRight w:val="0"/>
      <w:marTop w:val="0"/>
      <w:marBottom w:val="0"/>
      <w:divBdr>
        <w:top w:val="none" w:sz="0" w:space="0" w:color="auto"/>
        <w:left w:val="none" w:sz="0" w:space="0" w:color="auto"/>
        <w:bottom w:val="none" w:sz="0" w:space="0" w:color="auto"/>
        <w:right w:val="none" w:sz="0" w:space="0" w:color="auto"/>
      </w:divBdr>
    </w:div>
    <w:div w:id="1432697545">
      <w:bodyDiv w:val="1"/>
      <w:marLeft w:val="0"/>
      <w:marRight w:val="0"/>
      <w:marTop w:val="0"/>
      <w:marBottom w:val="0"/>
      <w:divBdr>
        <w:top w:val="none" w:sz="0" w:space="0" w:color="auto"/>
        <w:left w:val="none" w:sz="0" w:space="0" w:color="auto"/>
        <w:bottom w:val="none" w:sz="0" w:space="0" w:color="auto"/>
        <w:right w:val="none" w:sz="0" w:space="0" w:color="auto"/>
      </w:divBdr>
    </w:div>
    <w:div w:id="1457915985">
      <w:bodyDiv w:val="1"/>
      <w:marLeft w:val="0"/>
      <w:marRight w:val="0"/>
      <w:marTop w:val="0"/>
      <w:marBottom w:val="0"/>
      <w:divBdr>
        <w:top w:val="none" w:sz="0" w:space="0" w:color="auto"/>
        <w:left w:val="none" w:sz="0" w:space="0" w:color="auto"/>
        <w:bottom w:val="none" w:sz="0" w:space="0" w:color="auto"/>
        <w:right w:val="none" w:sz="0" w:space="0" w:color="auto"/>
      </w:divBdr>
    </w:div>
    <w:div w:id="1458598686">
      <w:bodyDiv w:val="1"/>
      <w:marLeft w:val="0"/>
      <w:marRight w:val="0"/>
      <w:marTop w:val="0"/>
      <w:marBottom w:val="0"/>
      <w:divBdr>
        <w:top w:val="none" w:sz="0" w:space="0" w:color="auto"/>
        <w:left w:val="none" w:sz="0" w:space="0" w:color="auto"/>
        <w:bottom w:val="none" w:sz="0" w:space="0" w:color="auto"/>
        <w:right w:val="none" w:sz="0" w:space="0" w:color="auto"/>
      </w:divBdr>
    </w:div>
    <w:div w:id="1487671648">
      <w:bodyDiv w:val="1"/>
      <w:marLeft w:val="0"/>
      <w:marRight w:val="0"/>
      <w:marTop w:val="0"/>
      <w:marBottom w:val="0"/>
      <w:divBdr>
        <w:top w:val="none" w:sz="0" w:space="0" w:color="auto"/>
        <w:left w:val="none" w:sz="0" w:space="0" w:color="auto"/>
        <w:bottom w:val="none" w:sz="0" w:space="0" w:color="auto"/>
        <w:right w:val="none" w:sz="0" w:space="0" w:color="auto"/>
      </w:divBdr>
    </w:div>
    <w:div w:id="1509372305">
      <w:bodyDiv w:val="1"/>
      <w:marLeft w:val="0"/>
      <w:marRight w:val="0"/>
      <w:marTop w:val="0"/>
      <w:marBottom w:val="0"/>
      <w:divBdr>
        <w:top w:val="none" w:sz="0" w:space="0" w:color="auto"/>
        <w:left w:val="none" w:sz="0" w:space="0" w:color="auto"/>
        <w:bottom w:val="none" w:sz="0" w:space="0" w:color="auto"/>
        <w:right w:val="none" w:sz="0" w:space="0" w:color="auto"/>
      </w:divBdr>
    </w:div>
    <w:div w:id="1539661914">
      <w:bodyDiv w:val="1"/>
      <w:marLeft w:val="0"/>
      <w:marRight w:val="0"/>
      <w:marTop w:val="0"/>
      <w:marBottom w:val="0"/>
      <w:divBdr>
        <w:top w:val="none" w:sz="0" w:space="0" w:color="auto"/>
        <w:left w:val="none" w:sz="0" w:space="0" w:color="auto"/>
        <w:bottom w:val="none" w:sz="0" w:space="0" w:color="auto"/>
        <w:right w:val="none" w:sz="0" w:space="0" w:color="auto"/>
      </w:divBdr>
    </w:div>
    <w:div w:id="1556314444">
      <w:bodyDiv w:val="1"/>
      <w:marLeft w:val="0"/>
      <w:marRight w:val="0"/>
      <w:marTop w:val="0"/>
      <w:marBottom w:val="0"/>
      <w:divBdr>
        <w:top w:val="none" w:sz="0" w:space="0" w:color="auto"/>
        <w:left w:val="none" w:sz="0" w:space="0" w:color="auto"/>
        <w:bottom w:val="none" w:sz="0" w:space="0" w:color="auto"/>
        <w:right w:val="none" w:sz="0" w:space="0" w:color="auto"/>
      </w:divBdr>
    </w:div>
    <w:div w:id="1601135341">
      <w:bodyDiv w:val="1"/>
      <w:marLeft w:val="0"/>
      <w:marRight w:val="0"/>
      <w:marTop w:val="0"/>
      <w:marBottom w:val="0"/>
      <w:divBdr>
        <w:top w:val="none" w:sz="0" w:space="0" w:color="auto"/>
        <w:left w:val="none" w:sz="0" w:space="0" w:color="auto"/>
        <w:bottom w:val="none" w:sz="0" w:space="0" w:color="auto"/>
        <w:right w:val="none" w:sz="0" w:space="0" w:color="auto"/>
      </w:divBdr>
    </w:div>
    <w:div w:id="1615820969">
      <w:bodyDiv w:val="1"/>
      <w:marLeft w:val="0"/>
      <w:marRight w:val="0"/>
      <w:marTop w:val="0"/>
      <w:marBottom w:val="0"/>
      <w:divBdr>
        <w:top w:val="none" w:sz="0" w:space="0" w:color="auto"/>
        <w:left w:val="none" w:sz="0" w:space="0" w:color="auto"/>
        <w:bottom w:val="none" w:sz="0" w:space="0" w:color="auto"/>
        <w:right w:val="none" w:sz="0" w:space="0" w:color="auto"/>
      </w:divBdr>
    </w:div>
    <w:div w:id="1625962087">
      <w:bodyDiv w:val="1"/>
      <w:marLeft w:val="0"/>
      <w:marRight w:val="0"/>
      <w:marTop w:val="0"/>
      <w:marBottom w:val="0"/>
      <w:divBdr>
        <w:top w:val="none" w:sz="0" w:space="0" w:color="auto"/>
        <w:left w:val="none" w:sz="0" w:space="0" w:color="auto"/>
        <w:bottom w:val="none" w:sz="0" w:space="0" w:color="auto"/>
        <w:right w:val="none" w:sz="0" w:space="0" w:color="auto"/>
      </w:divBdr>
    </w:div>
    <w:div w:id="1654412101">
      <w:bodyDiv w:val="1"/>
      <w:marLeft w:val="0"/>
      <w:marRight w:val="0"/>
      <w:marTop w:val="0"/>
      <w:marBottom w:val="0"/>
      <w:divBdr>
        <w:top w:val="none" w:sz="0" w:space="0" w:color="auto"/>
        <w:left w:val="none" w:sz="0" w:space="0" w:color="auto"/>
        <w:bottom w:val="none" w:sz="0" w:space="0" w:color="auto"/>
        <w:right w:val="none" w:sz="0" w:space="0" w:color="auto"/>
      </w:divBdr>
    </w:div>
    <w:div w:id="1715616557">
      <w:bodyDiv w:val="1"/>
      <w:marLeft w:val="0"/>
      <w:marRight w:val="0"/>
      <w:marTop w:val="0"/>
      <w:marBottom w:val="0"/>
      <w:divBdr>
        <w:top w:val="none" w:sz="0" w:space="0" w:color="auto"/>
        <w:left w:val="none" w:sz="0" w:space="0" w:color="auto"/>
        <w:bottom w:val="none" w:sz="0" w:space="0" w:color="auto"/>
        <w:right w:val="none" w:sz="0" w:space="0" w:color="auto"/>
      </w:divBdr>
    </w:div>
    <w:div w:id="1796947324">
      <w:bodyDiv w:val="1"/>
      <w:marLeft w:val="0"/>
      <w:marRight w:val="0"/>
      <w:marTop w:val="0"/>
      <w:marBottom w:val="0"/>
      <w:divBdr>
        <w:top w:val="none" w:sz="0" w:space="0" w:color="auto"/>
        <w:left w:val="none" w:sz="0" w:space="0" w:color="auto"/>
        <w:bottom w:val="none" w:sz="0" w:space="0" w:color="auto"/>
        <w:right w:val="none" w:sz="0" w:space="0" w:color="auto"/>
      </w:divBdr>
    </w:div>
    <w:div w:id="1806774383">
      <w:bodyDiv w:val="1"/>
      <w:marLeft w:val="0"/>
      <w:marRight w:val="0"/>
      <w:marTop w:val="0"/>
      <w:marBottom w:val="0"/>
      <w:divBdr>
        <w:top w:val="none" w:sz="0" w:space="0" w:color="auto"/>
        <w:left w:val="none" w:sz="0" w:space="0" w:color="auto"/>
        <w:bottom w:val="none" w:sz="0" w:space="0" w:color="auto"/>
        <w:right w:val="none" w:sz="0" w:space="0" w:color="auto"/>
      </w:divBdr>
    </w:div>
    <w:div w:id="1827669261">
      <w:bodyDiv w:val="1"/>
      <w:marLeft w:val="0"/>
      <w:marRight w:val="0"/>
      <w:marTop w:val="0"/>
      <w:marBottom w:val="0"/>
      <w:divBdr>
        <w:top w:val="none" w:sz="0" w:space="0" w:color="auto"/>
        <w:left w:val="none" w:sz="0" w:space="0" w:color="auto"/>
        <w:bottom w:val="none" w:sz="0" w:space="0" w:color="auto"/>
        <w:right w:val="none" w:sz="0" w:space="0" w:color="auto"/>
      </w:divBdr>
    </w:div>
    <w:div w:id="1888490116">
      <w:bodyDiv w:val="1"/>
      <w:marLeft w:val="0"/>
      <w:marRight w:val="0"/>
      <w:marTop w:val="0"/>
      <w:marBottom w:val="0"/>
      <w:divBdr>
        <w:top w:val="none" w:sz="0" w:space="0" w:color="auto"/>
        <w:left w:val="none" w:sz="0" w:space="0" w:color="auto"/>
        <w:bottom w:val="none" w:sz="0" w:space="0" w:color="auto"/>
        <w:right w:val="none" w:sz="0" w:space="0" w:color="auto"/>
      </w:divBdr>
    </w:div>
    <w:div w:id="1925214443">
      <w:bodyDiv w:val="1"/>
      <w:marLeft w:val="0"/>
      <w:marRight w:val="0"/>
      <w:marTop w:val="0"/>
      <w:marBottom w:val="0"/>
      <w:divBdr>
        <w:top w:val="none" w:sz="0" w:space="0" w:color="auto"/>
        <w:left w:val="none" w:sz="0" w:space="0" w:color="auto"/>
        <w:bottom w:val="none" w:sz="0" w:space="0" w:color="auto"/>
        <w:right w:val="none" w:sz="0" w:space="0" w:color="auto"/>
      </w:divBdr>
    </w:div>
    <w:div w:id="1958295818">
      <w:bodyDiv w:val="1"/>
      <w:marLeft w:val="0"/>
      <w:marRight w:val="0"/>
      <w:marTop w:val="0"/>
      <w:marBottom w:val="0"/>
      <w:divBdr>
        <w:top w:val="none" w:sz="0" w:space="0" w:color="auto"/>
        <w:left w:val="none" w:sz="0" w:space="0" w:color="auto"/>
        <w:bottom w:val="none" w:sz="0" w:space="0" w:color="auto"/>
        <w:right w:val="none" w:sz="0" w:space="0" w:color="auto"/>
      </w:divBdr>
    </w:div>
    <w:div w:id="1971202486">
      <w:bodyDiv w:val="1"/>
      <w:marLeft w:val="0"/>
      <w:marRight w:val="0"/>
      <w:marTop w:val="0"/>
      <w:marBottom w:val="0"/>
      <w:divBdr>
        <w:top w:val="none" w:sz="0" w:space="0" w:color="auto"/>
        <w:left w:val="none" w:sz="0" w:space="0" w:color="auto"/>
        <w:bottom w:val="none" w:sz="0" w:space="0" w:color="auto"/>
        <w:right w:val="none" w:sz="0" w:space="0" w:color="auto"/>
      </w:divBdr>
    </w:div>
    <w:div w:id="1986548949">
      <w:bodyDiv w:val="1"/>
      <w:marLeft w:val="0"/>
      <w:marRight w:val="0"/>
      <w:marTop w:val="0"/>
      <w:marBottom w:val="0"/>
      <w:divBdr>
        <w:top w:val="none" w:sz="0" w:space="0" w:color="auto"/>
        <w:left w:val="none" w:sz="0" w:space="0" w:color="auto"/>
        <w:bottom w:val="none" w:sz="0" w:space="0" w:color="auto"/>
        <w:right w:val="none" w:sz="0" w:space="0" w:color="auto"/>
      </w:divBdr>
    </w:div>
    <w:div w:id="1988245440">
      <w:bodyDiv w:val="1"/>
      <w:marLeft w:val="0"/>
      <w:marRight w:val="0"/>
      <w:marTop w:val="0"/>
      <w:marBottom w:val="0"/>
      <w:divBdr>
        <w:top w:val="none" w:sz="0" w:space="0" w:color="auto"/>
        <w:left w:val="none" w:sz="0" w:space="0" w:color="auto"/>
        <w:bottom w:val="none" w:sz="0" w:space="0" w:color="auto"/>
        <w:right w:val="none" w:sz="0" w:space="0" w:color="auto"/>
      </w:divBdr>
    </w:div>
    <w:div w:id="1990015412">
      <w:bodyDiv w:val="1"/>
      <w:marLeft w:val="0"/>
      <w:marRight w:val="0"/>
      <w:marTop w:val="0"/>
      <w:marBottom w:val="0"/>
      <w:divBdr>
        <w:top w:val="none" w:sz="0" w:space="0" w:color="auto"/>
        <w:left w:val="none" w:sz="0" w:space="0" w:color="auto"/>
        <w:bottom w:val="none" w:sz="0" w:space="0" w:color="auto"/>
        <w:right w:val="none" w:sz="0" w:space="0" w:color="auto"/>
      </w:divBdr>
    </w:div>
    <w:div w:id="2009209823">
      <w:bodyDiv w:val="1"/>
      <w:marLeft w:val="0"/>
      <w:marRight w:val="0"/>
      <w:marTop w:val="0"/>
      <w:marBottom w:val="0"/>
      <w:divBdr>
        <w:top w:val="none" w:sz="0" w:space="0" w:color="auto"/>
        <w:left w:val="none" w:sz="0" w:space="0" w:color="auto"/>
        <w:bottom w:val="none" w:sz="0" w:space="0" w:color="auto"/>
        <w:right w:val="none" w:sz="0" w:space="0" w:color="auto"/>
      </w:divBdr>
    </w:div>
    <w:div w:id="2020616401">
      <w:bodyDiv w:val="1"/>
      <w:marLeft w:val="0"/>
      <w:marRight w:val="0"/>
      <w:marTop w:val="0"/>
      <w:marBottom w:val="0"/>
      <w:divBdr>
        <w:top w:val="none" w:sz="0" w:space="0" w:color="auto"/>
        <w:left w:val="none" w:sz="0" w:space="0" w:color="auto"/>
        <w:bottom w:val="none" w:sz="0" w:space="0" w:color="auto"/>
        <w:right w:val="none" w:sz="0" w:space="0" w:color="auto"/>
      </w:divBdr>
    </w:div>
    <w:div w:id="2050492025">
      <w:bodyDiv w:val="1"/>
      <w:marLeft w:val="0"/>
      <w:marRight w:val="0"/>
      <w:marTop w:val="0"/>
      <w:marBottom w:val="0"/>
      <w:divBdr>
        <w:top w:val="none" w:sz="0" w:space="0" w:color="auto"/>
        <w:left w:val="none" w:sz="0" w:space="0" w:color="auto"/>
        <w:bottom w:val="none" w:sz="0" w:space="0" w:color="auto"/>
        <w:right w:val="none" w:sz="0" w:space="0" w:color="auto"/>
      </w:divBdr>
    </w:div>
    <w:div w:id="2053113109">
      <w:bodyDiv w:val="1"/>
      <w:marLeft w:val="0"/>
      <w:marRight w:val="0"/>
      <w:marTop w:val="0"/>
      <w:marBottom w:val="0"/>
      <w:divBdr>
        <w:top w:val="none" w:sz="0" w:space="0" w:color="auto"/>
        <w:left w:val="none" w:sz="0" w:space="0" w:color="auto"/>
        <w:bottom w:val="none" w:sz="0" w:space="0" w:color="auto"/>
        <w:right w:val="none" w:sz="0" w:space="0" w:color="auto"/>
      </w:divBdr>
    </w:div>
    <w:div w:id="2061318153">
      <w:bodyDiv w:val="1"/>
      <w:marLeft w:val="0"/>
      <w:marRight w:val="0"/>
      <w:marTop w:val="0"/>
      <w:marBottom w:val="0"/>
      <w:divBdr>
        <w:top w:val="none" w:sz="0" w:space="0" w:color="auto"/>
        <w:left w:val="none" w:sz="0" w:space="0" w:color="auto"/>
        <w:bottom w:val="none" w:sz="0" w:space="0" w:color="auto"/>
        <w:right w:val="none" w:sz="0" w:space="0" w:color="auto"/>
      </w:divBdr>
    </w:div>
    <w:div w:id="2069643720">
      <w:bodyDiv w:val="1"/>
      <w:marLeft w:val="0"/>
      <w:marRight w:val="0"/>
      <w:marTop w:val="0"/>
      <w:marBottom w:val="0"/>
      <w:divBdr>
        <w:top w:val="none" w:sz="0" w:space="0" w:color="auto"/>
        <w:left w:val="none" w:sz="0" w:space="0" w:color="auto"/>
        <w:bottom w:val="none" w:sz="0" w:space="0" w:color="auto"/>
        <w:right w:val="none" w:sz="0" w:space="0" w:color="auto"/>
      </w:divBdr>
    </w:div>
    <w:div w:id="2095466908">
      <w:bodyDiv w:val="1"/>
      <w:marLeft w:val="0"/>
      <w:marRight w:val="0"/>
      <w:marTop w:val="0"/>
      <w:marBottom w:val="0"/>
      <w:divBdr>
        <w:top w:val="none" w:sz="0" w:space="0" w:color="auto"/>
        <w:left w:val="none" w:sz="0" w:space="0" w:color="auto"/>
        <w:bottom w:val="none" w:sz="0" w:space="0" w:color="auto"/>
        <w:right w:val="none" w:sz="0" w:space="0" w:color="auto"/>
      </w:divBdr>
    </w:div>
    <w:div w:id="2123650838">
      <w:bodyDiv w:val="1"/>
      <w:marLeft w:val="0"/>
      <w:marRight w:val="0"/>
      <w:marTop w:val="0"/>
      <w:marBottom w:val="0"/>
      <w:divBdr>
        <w:top w:val="none" w:sz="0" w:space="0" w:color="auto"/>
        <w:left w:val="none" w:sz="0" w:space="0" w:color="auto"/>
        <w:bottom w:val="none" w:sz="0" w:space="0" w:color="auto"/>
        <w:right w:val="none" w:sz="0" w:space="0" w:color="auto"/>
      </w:divBdr>
    </w:div>
    <w:div w:id="2130271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hyperlink" Target="file:///C:\Users\p151088\OneDrive%20-%20University%20of%20Wales%20Trinity%20Saint%20David\MathLab\level6\assignment\TITLE.docx" TargetMode="External"/><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4.emf"/><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10" Type="http://schemas.microsoft.com/office/2007/relationships/hdphoto" Target="media/hdphoto1.wdp"/><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51088\OneDrive%20-%20University%20of%20Wales%20Trinity%20Saint%20David\MathLab\level6\assignment\Model%20Report%202%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Siz15</b:Tag>
    <b:SourceType>Book</b:SourceType>
    <b:Guid>{08863C73-7624-46E4-A214-62CEA079AFF1}</b:Guid>
    <b:Title>Matlab for dummies </b:Title>
    <b:Year>2015</b:Year>
    <b:City>Hoboken</b:City>
    <b:Publisher>John Wiley &amp; Sons Inc.</b:Publisher>
    <b:Edition>first</b:Edition>
    <b:Author>
      <b:Author>
        <b:NameList>
          <b:Person>
            <b:Last>Sizemore</b:Last>
            <b:First>J</b:First>
          </b:Person>
          <b:Person>
            <b:Last>Mueller</b:Last>
            <b:First>J.P.</b:First>
          </b:Person>
        </b:NameList>
      </b:Author>
    </b:Author>
    <b:RefOrder>4</b:RefOrder>
  </b:Source>
  <b:Source>
    <b:Tag>Ope20</b:Tag>
    <b:SourceType>InternetSite</b:SourceType>
    <b:Guid>{62CDC0BC-1D7C-4D0D-85E5-DE28ACA5C4C6}</b:Guid>
    <b:Title>Physics libreTexts</b:Title>
    <b:Year>2020</b:Year>
    <b:YearAccessed>2020</b:YearAccessed>
    <b:MonthAccessed>January</b:MonthAccessed>
    <b:DayAccessed>22</b:DayAccessed>
    <b:URL>https://phys.libretexts.org/Bookshelves/University_Physics/Book%3A_University_Physics_(OpenStax)/Map%3A_University_Physics_II_-_Thermodynamics%2C_Electricity%2C_and_Magnetism_(OpenStax)/01%3A_Temperature_and_Heat/1.02%3A_Temperature_and_Thermal_Equilibriu</b:URL>
    <b:Author>
      <b:Author>
        <b:Corporate>OpenStax</b:Corporate>
      </b:Author>
    </b:Author>
    <b:RefOrder>5</b:RefOrder>
  </b:Source>
  <b:Source>
    <b:Tag>Cro77</b:Tag>
    <b:SourceType>Book</b:SourceType>
    <b:Guid>{7A8FD53F-92DC-448F-B820-156DA066AB45}</b:Guid>
    <b:Title>Heat Transfer Calculations Using Finite Difference Equations</b:Title>
    <b:Year>1977</b:Year>
    <b:City>London</b:City>
    <b:Publisher>Applied Science Publishers Ltd</b:Publisher>
    <b:Author>
      <b:Author>
        <b:NameList>
          <b:Person>
            <b:Last>Croft</b:Last>
            <b:First>D</b:First>
            <b:Middle>R</b:Middle>
          </b:Person>
          <b:Person>
            <b:Last>Lilley</b:Last>
            <b:First>D</b:First>
            <b:Middle>G</b:Middle>
          </b:Person>
        </b:NameList>
      </b:Author>
    </b:Author>
    <b:RefOrder>1</b:RefOrder>
  </b:Source>
  <b:Source>
    <b:Tag>Smi04</b:Tag>
    <b:SourceType>Book</b:SourceType>
    <b:Guid>{ADB4B6D0-5959-46A7-989D-BB2B1215F4A8}</b:Guid>
    <b:Title>Numerical solution of partial differential equations, finite difference methods</b:Title>
    <b:Year>2004</b:Year>
    <b:City>Oxford</b:City>
    <b:Publisher>Clarendon press</b:Publisher>
    <b:Edition>Third</b:Edition>
    <b:Author>
      <b:Author>
        <b:NameList>
          <b:Person>
            <b:Last>Smith</b:Last>
            <b:First>G</b:First>
            <b:Middle>D</b:Middle>
          </b:Person>
        </b:NameList>
      </b:Author>
    </b:Author>
    <b:RefOrder>2</b:RefOrder>
  </b:Source>
  <b:Source>
    <b:Tag>Tho95</b:Tag>
    <b:SourceType>Book</b:SourceType>
    <b:Guid>{F774CA07-C8FD-48D5-A3FE-A30EE5F96402}</b:Guid>
    <b:Title>Numerical partial differential equations, finite difference method</b:Title>
    <b:Year>1995</b:Year>
    <b:City>Forth Collins</b:City>
    <b:Publisher>Springer science+business media, LLc</b:Publisher>
    <b:Author>
      <b:Author>
        <b:NameList>
          <b:Person>
            <b:Last>Thomas</b:Last>
            <b:First>J</b:First>
            <b:Middle>W</b:Middle>
          </b:Person>
        </b:NameList>
      </b:Author>
    </b:Author>
    <b:RefOrder>3</b:RefOrder>
  </b:Source>
</b:Sources>
</file>

<file path=customXml/itemProps1.xml><?xml version="1.0" encoding="utf-8"?>
<ds:datastoreItem xmlns:ds="http://schemas.openxmlformats.org/officeDocument/2006/customXml" ds:itemID="{BA40E7CB-359A-4300-827E-817453E50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Model Report 2 !!!</Template>
  <TotalTime>1742</TotalTime>
  <Pages>22</Pages>
  <Words>4571</Words>
  <Characters>26061</Characters>
  <Application>Microsoft Office Word</Application>
  <DocSecurity>0</DocSecurity>
  <Lines>217</Lines>
  <Paragraphs>61</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30571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Emanuele DiCrosta (P151088)</dc:creator>
  <cp:keywords/>
  <dc:description/>
  <cp:lastModifiedBy>Emanuele DiCrosta (P151088)</cp:lastModifiedBy>
  <cp:revision>14</cp:revision>
  <dcterms:created xsi:type="dcterms:W3CDTF">2020-01-17T11:45:00Z</dcterms:created>
  <dcterms:modified xsi:type="dcterms:W3CDTF">2020-01-24T22:20:00Z</dcterms:modified>
</cp:coreProperties>
</file>