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14BB" w:rsidRPr="00D914BB" w:rsidRDefault="00D914BB" w:rsidP="00D914BB">
      <w:pPr>
        <w:tabs>
          <w:tab w:val="left" w:pos="720"/>
          <w:tab w:val="left" w:pos="1440"/>
          <w:tab w:val="left" w:pos="2160"/>
          <w:tab w:val="left" w:pos="2880"/>
        </w:tabs>
        <w:rPr>
          <w:b/>
        </w:rPr>
      </w:pPr>
      <w:r w:rsidRPr="00D914BB">
        <w:rPr>
          <w:b/>
        </w:rPr>
        <w:t>MODULE CODE:</w:t>
      </w:r>
      <w:r w:rsidRPr="00D914BB">
        <w:rPr>
          <w:b/>
        </w:rPr>
        <w:tab/>
        <w:t>SJSS5001</w:t>
      </w:r>
    </w:p>
    <w:p w:rsidR="00D914BB" w:rsidRPr="00D914BB" w:rsidRDefault="00D914BB" w:rsidP="00D914BB">
      <w:pPr>
        <w:tabs>
          <w:tab w:val="left" w:pos="720"/>
          <w:tab w:val="left" w:pos="1440"/>
          <w:tab w:val="left" w:pos="2160"/>
          <w:tab w:val="left" w:pos="2880"/>
        </w:tabs>
        <w:ind w:left="2160" w:hanging="2160"/>
        <w:rPr>
          <w:b/>
        </w:rPr>
      </w:pPr>
      <w:r w:rsidRPr="00D914BB">
        <w:rPr>
          <w:b/>
        </w:rPr>
        <w:t>TITLE:</w:t>
      </w:r>
      <w:r w:rsidRPr="00D914BB">
        <w:rPr>
          <w:b/>
        </w:rPr>
        <w:tab/>
      </w:r>
      <w:r w:rsidRPr="00D914BB">
        <w:rPr>
          <w:b/>
        </w:rPr>
        <w:tab/>
      </w:r>
      <w:r w:rsidRPr="00D914BB">
        <w:rPr>
          <w:b/>
        </w:rPr>
        <w:tab/>
        <w:t xml:space="preserve">Communication and Communities in a Connected World </w:t>
      </w:r>
    </w:p>
    <w:p w:rsidR="00D914BB" w:rsidRPr="00D914BB" w:rsidRDefault="00D914BB" w:rsidP="00D914BB">
      <w:pPr>
        <w:tabs>
          <w:tab w:val="left" w:pos="720"/>
          <w:tab w:val="left" w:pos="1440"/>
          <w:tab w:val="left" w:pos="2160"/>
          <w:tab w:val="left" w:pos="2880"/>
        </w:tabs>
        <w:rPr>
          <w:b/>
        </w:rPr>
      </w:pPr>
      <w:r w:rsidRPr="00D914BB">
        <w:rPr>
          <w:b/>
        </w:rPr>
        <w:t>DATED:</w:t>
      </w:r>
      <w:r w:rsidRPr="00D914BB">
        <w:rPr>
          <w:b/>
        </w:rPr>
        <w:tab/>
      </w:r>
      <w:r w:rsidRPr="00D914BB">
        <w:rPr>
          <w:b/>
        </w:rPr>
        <w:tab/>
        <w:t>21/03/2017</w:t>
      </w:r>
      <w:r w:rsidRPr="00D914BB">
        <w:rPr>
          <w:b/>
        </w:rPr>
        <w:fldChar w:fldCharType="begin"/>
      </w:r>
      <w:r w:rsidRPr="00D914BB">
        <w:rPr>
          <w:b/>
        </w:rPr>
        <w:instrText xml:space="preserve"> FILLIN  DD/MM/YYYY  \* MERGEFORMAT </w:instrText>
      </w:r>
      <w:r w:rsidRPr="00D914BB">
        <w:rPr>
          <w:b/>
        </w:rPr>
        <w:fldChar w:fldCharType="end"/>
      </w:r>
    </w:p>
    <w:p w:rsidR="00D914BB" w:rsidRPr="00D914BB" w:rsidRDefault="00D914BB" w:rsidP="00D914BB">
      <w:pPr>
        <w:tabs>
          <w:tab w:val="left" w:pos="720"/>
          <w:tab w:val="left" w:pos="1440"/>
          <w:tab w:val="left" w:pos="2160"/>
          <w:tab w:val="left" w:pos="2880"/>
        </w:tabs>
        <w:rPr>
          <w:b/>
        </w:rPr>
      </w:pPr>
    </w:p>
    <w:p w:rsidR="00D914BB" w:rsidRPr="00D914BB" w:rsidRDefault="00D914BB" w:rsidP="00D914BB">
      <w:pPr>
        <w:tabs>
          <w:tab w:val="left" w:pos="720"/>
          <w:tab w:val="left" w:pos="1440"/>
          <w:tab w:val="left" w:pos="2160"/>
          <w:tab w:val="left" w:pos="2880"/>
        </w:tabs>
        <w:rPr>
          <w:b/>
        </w:rPr>
      </w:pPr>
      <w:r w:rsidRPr="00D914BB">
        <w:rPr>
          <w:b/>
        </w:rPr>
        <w:t xml:space="preserve">LEVEL:  </w:t>
      </w:r>
      <w:r w:rsidRPr="00D914BB">
        <w:rPr>
          <w:b/>
        </w:rPr>
        <w:tab/>
      </w:r>
      <w:r w:rsidRPr="00D914BB">
        <w:rPr>
          <w:b/>
        </w:rPr>
        <w:tab/>
        <w:t>5</w:t>
      </w:r>
      <w:r w:rsidRPr="00D914BB">
        <w:rPr>
          <w:b/>
        </w:rPr>
        <w:tab/>
      </w:r>
    </w:p>
    <w:p w:rsidR="00D914BB" w:rsidRPr="00D914BB" w:rsidRDefault="00D914BB" w:rsidP="00D914BB">
      <w:pPr>
        <w:tabs>
          <w:tab w:val="left" w:pos="720"/>
          <w:tab w:val="left" w:pos="1440"/>
          <w:tab w:val="left" w:pos="2160"/>
          <w:tab w:val="left" w:pos="2880"/>
        </w:tabs>
        <w:rPr>
          <w:b/>
        </w:rPr>
      </w:pPr>
      <w:r w:rsidRPr="00D914BB">
        <w:rPr>
          <w:b/>
        </w:rPr>
        <w:t>CREDITS:</w:t>
      </w:r>
      <w:r w:rsidRPr="00D914BB">
        <w:rPr>
          <w:b/>
        </w:rPr>
        <w:tab/>
      </w:r>
      <w:r w:rsidRPr="00D914BB">
        <w:rPr>
          <w:b/>
        </w:rPr>
        <w:tab/>
        <w:t>20</w:t>
      </w:r>
      <w:r w:rsidRPr="00D914BB">
        <w:rPr>
          <w:b/>
        </w:rPr>
        <w:tab/>
      </w:r>
    </w:p>
    <w:p w:rsidR="00D914BB" w:rsidRPr="00D914BB" w:rsidRDefault="00D914BB" w:rsidP="00D914BB">
      <w:pPr>
        <w:tabs>
          <w:tab w:val="left" w:pos="720"/>
          <w:tab w:val="left" w:pos="1440"/>
          <w:tab w:val="left" w:pos="2160"/>
          <w:tab w:val="left" w:pos="2880"/>
        </w:tabs>
        <w:rPr>
          <w:b/>
        </w:rPr>
      </w:pPr>
    </w:p>
    <w:p w:rsidR="00D914BB" w:rsidRPr="00D914BB" w:rsidRDefault="00D914BB" w:rsidP="00D914BB">
      <w:pPr>
        <w:tabs>
          <w:tab w:val="left" w:pos="720"/>
          <w:tab w:val="left" w:pos="1440"/>
          <w:tab w:val="left" w:pos="2160"/>
          <w:tab w:val="left" w:pos="2880"/>
        </w:tabs>
        <w:rPr>
          <w:b/>
        </w:rPr>
      </w:pPr>
      <w:r w:rsidRPr="00D914BB">
        <w:rPr>
          <w:b/>
        </w:rPr>
        <w:t>JACS CODE:</w:t>
      </w:r>
      <w:r w:rsidRPr="00D914BB">
        <w:rPr>
          <w:b/>
        </w:rPr>
        <w:tab/>
      </w:r>
      <w:r w:rsidRPr="00D914BB">
        <w:rPr>
          <w:b/>
        </w:rPr>
        <w:tab/>
        <w:t>L300 Sociology</w:t>
      </w:r>
    </w:p>
    <w:p w:rsidR="00D914BB" w:rsidRPr="00D914BB" w:rsidRDefault="00D914BB" w:rsidP="00D914BB">
      <w:pPr>
        <w:pBdr>
          <w:bottom w:val="single" w:sz="6" w:space="1" w:color="auto"/>
        </w:pBdr>
      </w:pPr>
    </w:p>
    <w:p w:rsidR="00D914BB" w:rsidRPr="00D914BB" w:rsidRDefault="00D914BB" w:rsidP="00D914BB">
      <w:pPr>
        <w:rPr>
          <w:b/>
        </w:rPr>
      </w:pPr>
    </w:p>
    <w:p w:rsidR="00D914BB" w:rsidRPr="00D914BB" w:rsidRDefault="00D914BB" w:rsidP="00D914BB">
      <w:pPr>
        <w:rPr>
          <w:b/>
        </w:rPr>
      </w:pPr>
      <w:r w:rsidRPr="00D914BB">
        <w:rPr>
          <w:b/>
        </w:rPr>
        <w:t>AIM(S)</w:t>
      </w:r>
    </w:p>
    <w:p w:rsidR="00D914BB" w:rsidRPr="00D914BB" w:rsidRDefault="00D914BB" w:rsidP="00D914BB">
      <w:pPr>
        <w:rPr>
          <w:b/>
        </w:rPr>
      </w:pPr>
    </w:p>
    <w:p w:rsidR="00D914BB" w:rsidRPr="00D914BB" w:rsidRDefault="00D914BB" w:rsidP="00D914BB">
      <w:pPr>
        <w:numPr>
          <w:ilvl w:val="0"/>
          <w:numId w:val="2"/>
        </w:numPr>
        <w:overflowPunct w:val="0"/>
        <w:autoSpaceDE w:val="0"/>
        <w:autoSpaceDN w:val="0"/>
        <w:adjustRightInd w:val="0"/>
        <w:spacing w:after="200"/>
        <w:ind w:hanging="436"/>
        <w:jc w:val="both"/>
        <w:textAlignment w:val="baseline"/>
      </w:pPr>
      <w:r w:rsidRPr="00D914BB">
        <w:t>To enable the students to gain an understanding of the changing social, cultural and political landscape.</w:t>
      </w:r>
    </w:p>
    <w:p w:rsidR="00D914BB" w:rsidRPr="00D914BB" w:rsidRDefault="00D914BB" w:rsidP="00D914BB">
      <w:pPr>
        <w:rPr>
          <w:b/>
        </w:rPr>
      </w:pPr>
    </w:p>
    <w:p w:rsidR="00D914BB" w:rsidRPr="00D914BB" w:rsidRDefault="00D914BB" w:rsidP="00D914BB">
      <w:pPr>
        <w:rPr>
          <w:b/>
        </w:rPr>
      </w:pPr>
      <w:r w:rsidRPr="00D914BB">
        <w:rPr>
          <w:b/>
        </w:rPr>
        <w:t>LEARNING OUTCOMES</w:t>
      </w:r>
    </w:p>
    <w:p w:rsidR="00D914BB" w:rsidRPr="00D914BB" w:rsidRDefault="00D914BB" w:rsidP="00D914BB">
      <w:pPr>
        <w:rPr>
          <w:b/>
        </w:rPr>
      </w:pPr>
    </w:p>
    <w:p w:rsidR="00D914BB" w:rsidRPr="00D914BB" w:rsidRDefault="00D914BB" w:rsidP="00D914BB">
      <w:r w:rsidRPr="00D914BB">
        <w:t>Upon the successful completion of this module, the student should be able to demonstrate the ability to:</w:t>
      </w:r>
    </w:p>
    <w:p w:rsidR="00D914BB" w:rsidRPr="00D914BB" w:rsidRDefault="00D914BB" w:rsidP="00D914BB"/>
    <w:p w:rsidR="00D914BB" w:rsidRPr="00D914BB" w:rsidRDefault="00D914BB" w:rsidP="00D914BB">
      <w:pPr>
        <w:numPr>
          <w:ilvl w:val="0"/>
          <w:numId w:val="6"/>
        </w:numPr>
        <w:overflowPunct w:val="0"/>
        <w:autoSpaceDE w:val="0"/>
        <w:autoSpaceDN w:val="0"/>
        <w:adjustRightInd w:val="0"/>
        <w:spacing w:after="200"/>
        <w:ind w:left="720" w:hanging="436"/>
        <w:jc w:val="both"/>
        <w:textAlignment w:val="baseline"/>
      </w:pPr>
      <w:r w:rsidRPr="00D914BB">
        <w:t>Develop a critical understanding of the role of power in social change and sustainability in re</w:t>
      </w:r>
      <w:r>
        <w:t>lation to equality and globalis</w:t>
      </w:r>
      <w:r w:rsidRPr="00D914BB">
        <w:t>at</w:t>
      </w:r>
      <w:r>
        <w:t>i</w:t>
      </w:r>
      <w:r w:rsidRPr="00D914BB">
        <w:t>on.</w:t>
      </w:r>
    </w:p>
    <w:p w:rsidR="00D914BB" w:rsidRPr="00D914BB" w:rsidRDefault="00D914BB" w:rsidP="00D914BB">
      <w:pPr>
        <w:numPr>
          <w:ilvl w:val="0"/>
          <w:numId w:val="6"/>
        </w:numPr>
        <w:overflowPunct w:val="0"/>
        <w:autoSpaceDE w:val="0"/>
        <w:autoSpaceDN w:val="0"/>
        <w:adjustRightInd w:val="0"/>
        <w:spacing w:after="200"/>
        <w:ind w:left="720" w:hanging="436"/>
        <w:jc w:val="both"/>
        <w:textAlignment w:val="baseline"/>
      </w:pPr>
      <w:r w:rsidRPr="00D914BB">
        <w:t>Relate this knowledge to a critical understanding of how society is becoming more connected.</w:t>
      </w:r>
    </w:p>
    <w:p w:rsidR="00D914BB" w:rsidRPr="00D914BB" w:rsidRDefault="00D914BB" w:rsidP="00D914BB">
      <w:pPr>
        <w:numPr>
          <w:ilvl w:val="0"/>
          <w:numId w:val="6"/>
        </w:numPr>
        <w:overflowPunct w:val="0"/>
        <w:autoSpaceDE w:val="0"/>
        <w:autoSpaceDN w:val="0"/>
        <w:adjustRightInd w:val="0"/>
        <w:spacing w:after="200"/>
        <w:ind w:left="720" w:hanging="436"/>
        <w:jc w:val="both"/>
        <w:textAlignment w:val="baseline"/>
      </w:pPr>
      <w:r w:rsidRPr="00D914BB">
        <w:t>Explore in-depth external influences which may impact upon an organisation which supports individuals who are at risk of exclusion.</w:t>
      </w:r>
    </w:p>
    <w:p w:rsidR="00D914BB" w:rsidRPr="00D914BB" w:rsidRDefault="00D914BB" w:rsidP="00D914BB">
      <w:pPr>
        <w:numPr>
          <w:ilvl w:val="0"/>
          <w:numId w:val="6"/>
        </w:numPr>
        <w:overflowPunct w:val="0"/>
        <w:autoSpaceDE w:val="0"/>
        <w:autoSpaceDN w:val="0"/>
        <w:adjustRightInd w:val="0"/>
        <w:spacing w:after="200"/>
        <w:ind w:left="720" w:hanging="436"/>
        <w:jc w:val="both"/>
        <w:textAlignment w:val="baseline"/>
      </w:pPr>
      <w:r w:rsidRPr="00D914BB">
        <w:t>Organise their knowledge and learning through use of a range of information resources, and present their work at the appropriate level.</w:t>
      </w:r>
    </w:p>
    <w:p w:rsidR="00D914BB" w:rsidRPr="00D914BB" w:rsidRDefault="00D914BB" w:rsidP="00D914BB">
      <w:pPr>
        <w:tabs>
          <w:tab w:val="left" w:pos="720"/>
          <w:tab w:val="left" w:pos="1440"/>
          <w:tab w:val="left" w:pos="2160"/>
          <w:tab w:val="left" w:pos="2880"/>
        </w:tabs>
        <w:rPr>
          <w:b/>
        </w:rPr>
      </w:pPr>
      <w:r w:rsidRPr="00D914BB">
        <w:rPr>
          <w:b/>
        </w:rPr>
        <w:t>INDICATIVE CONTENT</w:t>
      </w:r>
    </w:p>
    <w:p w:rsidR="00D914BB" w:rsidRPr="00D914BB" w:rsidRDefault="00D914BB" w:rsidP="00D914BB">
      <w:pPr>
        <w:tabs>
          <w:tab w:val="left" w:pos="720"/>
          <w:tab w:val="left" w:pos="1440"/>
          <w:tab w:val="left" w:pos="2160"/>
          <w:tab w:val="left" w:pos="2880"/>
        </w:tabs>
      </w:pPr>
    </w:p>
    <w:p w:rsidR="00D914BB" w:rsidRPr="00D914BB" w:rsidRDefault="00D914BB" w:rsidP="00D914BB">
      <w:pPr>
        <w:numPr>
          <w:ilvl w:val="0"/>
          <w:numId w:val="1"/>
        </w:numPr>
        <w:overflowPunct w:val="0"/>
        <w:autoSpaceDE w:val="0"/>
        <w:autoSpaceDN w:val="0"/>
        <w:adjustRightInd w:val="0"/>
        <w:spacing w:after="200"/>
        <w:ind w:left="720" w:hanging="436"/>
        <w:jc w:val="both"/>
        <w:textAlignment w:val="baseline"/>
      </w:pPr>
      <w:r w:rsidRPr="00D914BB">
        <w:t>Exploration of how social power is embodied within a range of policies, laws and strategies that support social inclusion within society.  A consideration of the barriers and challenges to initiating and sustaining change.</w:t>
      </w:r>
    </w:p>
    <w:p w:rsidR="00D914BB" w:rsidRPr="00D914BB" w:rsidRDefault="00D914BB" w:rsidP="00D914BB">
      <w:pPr>
        <w:numPr>
          <w:ilvl w:val="0"/>
          <w:numId w:val="1"/>
        </w:numPr>
        <w:overflowPunct w:val="0"/>
        <w:autoSpaceDE w:val="0"/>
        <w:autoSpaceDN w:val="0"/>
        <w:adjustRightInd w:val="0"/>
        <w:spacing w:after="200"/>
        <w:ind w:left="720" w:hanging="436"/>
        <w:jc w:val="both"/>
        <w:textAlignment w:val="baseline"/>
      </w:pPr>
      <w:r w:rsidRPr="00D914BB">
        <w:t>Critically examining the relationship between structure and agency in relation to the globalising world.</w:t>
      </w:r>
    </w:p>
    <w:p w:rsidR="00D914BB" w:rsidRPr="00D914BB" w:rsidRDefault="00D914BB" w:rsidP="00D914BB">
      <w:pPr>
        <w:numPr>
          <w:ilvl w:val="0"/>
          <w:numId w:val="1"/>
        </w:numPr>
        <w:overflowPunct w:val="0"/>
        <w:autoSpaceDE w:val="0"/>
        <w:autoSpaceDN w:val="0"/>
        <w:adjustRightInd w:val="0"/>
        <w:spacing w:after="200"/>
        <w:ind w:left="720" w:hanging="436"/>
        <w:jc w:val="both"/>
        <w:textAlignment w:val="baseline"/>
      </w:pPr>
      <w:r w:rsidRPr="00D914BB">
        <w:t>Looking at case studies showing the uneven impact of social, cultural and political influences on communities around the world, and critically examining the globalisation of policies, practices and the role of virtual environments and the worldwide web.</w:t>
      </w:r>
    </w:p>
    <w:p w:rsidR="00D914BB" w:rsidRPr="00D914BB" w:rsidRDefault="00D914BB" w:rsidP="00D914BB">
      <w:pPr>
        <w:numPr>
          <w:ilvl w:val="0"/>
          <w:numId w:val="1"/>
        </w:numPr>
        <w:overflowPunct w:val="0"/>
        <w:autoSpaceDE w:val="0"/>
        <w:autoSpaceDN w:val="0"/>
        <w:adjustRightInd w:val="0"/>
        <w:spacing w:after="200"/>
        <w:ind w:left="720" w:hanging="436"/>
        <w:jc w:val="both"/>
        <w:textAlignment w:val="baseline"/>
      </w:pPr>
      <w:r w:rsidRPr="00D914BB">
        <w:t>A critical examination of case studies of social inclusive practices within Wales, UK and beyond to sustain healthy and prosperous communities.</w:t>
      </w:r>
    </w:p>
    <w:p w:rsidR="00D914BB" w:rsidRPr="00D914BB" w:rsidRDefault="00D914BB" w:rsidP="00D914BB">
      <w:pPr>
        <w:rPr>
          <w:b/>
        </w:rPr>
      </w:pPr>
      <w:r w:rsidRPr="00D914BB">
        <w:rPr>
          <w:b/>
        </w:rPr>
        <w:t>LEARNING AND TEACHING STRATEGY</w:t>
      </w:r>
    </w:p>
    <w:p w:rsidR="00D914BB" w:rsidRPr="00D914BB" w:rsidRDefault="00D914BB" w:rsidP="00D914BB">
      <w:pPr>
        <w:rPr>
          <w:b/>
        </w:rPr>
      </w:pPr>
    </w:p>
    <w:p w:rsidR="00D914BB" w:rsidRPr="00D914BB" w:rsidRDefault="00D914BB" w:rsidP="00D914BB">
      <w:r w:rsidRPr="00D914BB">
        <w:t xml:space="preserve">Lectures will introduce the students to social policy in principles and practice. Tutorials and seminars will introduce a range of policies linked to welfare and inclusion. Practical examples will be used to support the application, discussion, and critical evaluation of techniques learned. Case studies will also be used to develop understanding and application of the techniques. </w:t>
      </w:r>
    </w:p>
    <w:p w:rsidR="00D914BB" w:rsidRPr="00D914BB" w:rsidRDefault="00D914BB" w:rsidP="00D914BB"/>
    <w:p w:rsidR="00D914BB" w:rsidRPr="00D914BB" w:rsidRDefault="00D914BB" w:rsidP="00D914BB">
      <w:r w:rsidRPr="00D914BB">
        <w:t>The allocation of teaching to deliver the module is:</w:t>
      </w:r>
    </w:p>
    <w:p w:rsidR="00D914BB" w:rsidRPr="00D914BB" w:rsidRDefault="00D914BB" w:rsidP="00D914BB"/>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D914BB" w:rsidRPr="00D914BB" w:rsidTr="009A4E6E">
        <w:tc>
          <w:tcPr>
            <w:tcW w:w="3969" w:type="dxa"/>
            <w:tcBorders>
              <w:top w:val="single" w:sz="4" w:space="0" w:color="auto"/>
              <w:left w:val="single" w:sz="4" w:space="0" w:color="auto"/>
            </w:tcBorders>
            <w:shd w:val="clear" w:color="auto" w:fill="auto"/>
          </w:tcPr>
          <w:p w:rsidR="00D914BB" w:rsidRPr="00D914BB" w:rsidRDefault="00D914BB" w:rsidP="00D914BB">
            <w:pPr>
              <w:rPr>
                <w:b/>
              </w:rPr>
            </w:pPr>
            <w:r w:rsidRPr="00D914BB">
              <w:rPr>
                <w:b/>
              </w:rPr>
              <w:t>Activity type</w:t>
            </w:r>
          </w:p>
        </w:tc>
        <w:tc>
          <w:tcPr>
            <w:tcW w:w="1701" w:type="dxa"/>
            <w:tcBorders>
              <w:top w:val="single" w:sz="4" w:space="0" w:color="auto"/>
            </w:tcBorders>
            <w:shd w:val="clear" w:color="auto" w:fill="auto"/>
          </w:tcPr>
          <w:p w:rsidR="00D914BB" w:rsidRPr="00D914BB" w:rsidRDefault="00D914BB" w:rsidP="00D914BB">
            <w:pPr>
              <w:jc w:val="center"/>
              <w:rPr>
                <w:b/>
              </w:rPr>
            </w:pPr>
            <w:r w:rsidRPr="00D914BB">
              <w:rPr>
                <w:b/>
              </w:rPr>
              <w:t>Hours</w:t>
            </w:r>
          </w:p>
        </w:tc>
        <w:tc>
          <w:tcPr>
            <w:tcW w:w="1843" w:type="dxa"/>
            <w:tcBorders>
              <w:top w:val="single" w:sz="4" w:space="0" w:color="auto"/>
            </w:tcBorders>
            <w:shd w:val="clear" w:color="auto" w:fill="auto"/>
          </w:tcPr>
          <w:p w:rsidR="00D914BB" w:rsidRPr="00D914BB" w:rsidRDefault="00D914BB" w:rsidP="00D914BB">
            <w:pPr>
              <w:jc w:val="center"/>
              <w:rPr>
                <w:b/>
              </w:rPr>
            </w:pPr>
            <w:r w:rsidRPr="00D914BB">
              <w:rPr>
                <w:b/>
              </w:rPr>
              <w:t>Percentage</w:t>
            </w:r>
          </w:p>
        </w:tc>
      </w:tr>
      <w:tr w:rsidR="00D914BB" w:rsidRPr="00D914BB" w:rsidTr="009A4E6E">
        <w:tc>
          <w:tcPr>
            <w:tcW w:w="3969" w:type="dxa"/>
            <w:shd w:val="clear" w:color="auto" w:fill="auto"/>
          </w:tcPr>
          <w:p w:rsidR="00D914BB" w:rsidRPr="00D914BB" w:rsidRDefault="00D914BB" w:rsidP="00D914BB">
            <w:r w:rsidRPr="00D914BB">
              <w:t>Scheduled learning</w:t>
            </w:r>
          </w:p>
        </w:tc>
        <w:tc>
          <w:tcPr>
            <w:tcW w:w="1701" w:type="dxa"/>
            <w:shd w:val="clear" w:color="auto" w:fill="auto"/>
          </w:tcPr>
          <w:p w:rsidR="00D914BB" w:rsidRPr="00D914BB" w:rsidRDefault="00D914BB" w:rsidP="00D914BB">
            <w:pPr>
              <w:jc w:val="center"/>
            </w:pPr>
            <w:r w:rsidRPr="00D914BB">
              <w:t>30</w:t>
            </w:r>
          </w:p>
        </w:tc>
        <w:tc>
          <w:tcPr>
            <w:tcW w:w="1843" w:type="dxa"/>
            <w:shd w:val="clear" w:color="auto" w:fill="auto"/>
          </w:tcPr>
          <w:p w:rsidR="00D914BB" w:rsidRPr="00D914BB" w:rsidRDefault="00D914BB" w:rsidP="00D914BB">
            <w:pPr>
              <w:jc w:val="center"/>
            </w:pPr>
            <w:r w:rsidRPr="00D914BB">
              <w:t>15%</w:t>
            </w:r>
          </w:p>
        </w:tc>
      </w:tr>
      <w:tr w:rsidR="00D914BB" w:rsidRPr="00D914BB" w:rsidTr="009A4E6E">
        <w:tc>
          <w:tcPr>
            <w:tcW w:w="3969" w:type="dxa"/>
            <w:shd w:val="clear" w:color="auto" w:fill="auto"/>
          </w:tcPr>
          <w:p w:rsidR="00D914BB" w:rsidRPr="00D914BB" w:rsidRDefault="00D914BB" w:rsidP="00D914BB">
            <w:r w:rsidRPr="00D914BB">
              <w:t>Independent learning</w:t>
            </w:r>
          </w:p>
        </w:tc>
        <w:tc>
          <w:tcPr>
            <w:tcW w:w="1701" w:type="dxa"/>
            <w:shd w:val="clear" w:color="auto" w:fill="auto"/>
          </w:tcPr>
          <w:p w:rsidR="00D914BB" w:rsidRPr="00D914BB" w:rsidRDefault="00D914BB" w:rsidP="00D914BB">
            <w:pPr>
              <w:jc w:val="center"/>
            </w:pPr>
            <w:r w:rsidRPr="00D914BB">
              <w:t>170</w:t>
            </w:r>
          </w:p>
        </w:tc>
        <w:tc>
          <w:tcPr>
            <w:tcW w:w="1843" w:type="dxa"/>
            <w:shd w:val="clear" w:color="auto" w:fill="auto"/>
          </w:tcPr>
          <w:p w:rsidR="00D914BB" w:rsidRPr="00D914BB" w:rsidRDefault="00D914BB" w:rsidP="00D914BB">
            <w:pPr>
              <w:jc w:val="center"/>
            </w:pPr>
            <w:r w:rsidRPr="00D914BB">
              <w:t>85%</w:t>
            </w:r>
          </w:p>
        </w:tc>
      </w:tr>
      <w:tr w:rsidR="00D914BB" w:rsidRPr="00D914BB" w:rsidTr="009A4E6E">
        <w:tc>
          <w:tcPr>
            <w:tcW w:w="3969" w:type="dxa"/>
            <w:shd w:val="clear" w:color="auto" w:fill="auto"/>
          </w:tcPr>
          <w:p w:rsidR="00D914BB" w:rsidRPr="00D914BB" w:rsidRDefault="00D914BB" w:rsidP="00D914BB">
            <w:r w:rsidRPr="00D914BB">
              <w:rPr>
                <w:b/>
              </w:rPr>
              <w:t>TOTAL</w:t>
            </w:r>
          </w:p>
        </w:tc>
        <w:tc>
          <w:tcPr>
            <w:tcW w:w="1701" w:type="dxa"/>
            <w:shd w:val="clear" w:color="auto" w:fill="auto"/>
          </w:tcPr>
          <w:p w:rsidR="00D914BB" w:rsidRPr="00D914BB" w:rsidRDefault="00D914BB" w:rsidP="00D914BB">
            <w:pPr>
              <w:jc w:val="center"/>
              <w:rPr>
                <w:b/>
              </w:rPr>
            </w:pPr>
            <w:r w:rsidRPr="00D914BB">
              <w:rPr>
                <w:b/>
              </w:rPr>
              <w:t>200</w:t>
            </w:r>
          </w:p>
        </w:tc>
        <w:tc>
          <w:tcPr>
            <w:tcW w:w="1843" w:type="dxa"/>
            <w:shd w:val="clear" w:color="auto" w:fill="auto"/>
          </w:tcPr>
          <w:p w:rsidR="00D914BB" w:rsidRPr="00D914BB" w:rsidRDefault="00D914BB" w:rsidP="00D914BB">
            <w:pPr>
              <w:jc w:val="center"/>
              <w:rPr>
                <w:b/>
              </w:rPr>
            </w:pPr>
            <w:r w:rsidRPr="00D914BB">
              <w:rPr>
                <w:b/>
              </w:rPr>
              <w:t>100%</w:t>
            </w:r>
          </w:p>
        </w:tc>
      </w:tr>
    </w:tbl>
    <w:p w:rsidR="00D914BB" w:rsidRPr="00D914BB" w:rsidRDefault="00D914BB" w:rsidP="00D914BB">
      <w:pPr>
        <w:tabs>
          <w:tab w:val="left" w:pos="720"/>
          <w:tab w:val="left" w:pos="1440"/>
          <w:tab w:val="left" w:pos="2160"/>
          <w:tab w:val="left" w:pos="2880"/>
        </w:tabs>
        <w:rPr>
          <w:b/>
        </w:rPr>
      </w:pPr>
    </w:p>
    <w:p w:rsidR="00D914BB" w:rsidRPr="00D914BB" w:rsidRDefault="00D914BB" w:rsidP="00D914BB">
      <w:pPr>
        <w:tabs>
          <w:tab w:val="left" w:pos="720"/>
          <w:tab w:val="left" w:pos="1440"/>
          <w:tab w:val="left" w:pos="2160"/>
          <w:tab w:val="left" w:pos="2880"/>
        </w:tabs>
        <w:rPr>
          <w:b/>
        </w:rPr>
      </w:pPr>
      <w:r w:rsidRPr="00D914BB">
        <w:rPr>
          <w:b/>
        </w:rPr>
        <w:t>ASSESSMENT</w:t>
      </w:r>
    </w:p>
    <w:p w:rsidR="00D914BB" w:rsidRPr="00D914BB" w:rsidRDefault="00D914BB" w:rsidP="00D914BB">
      <w:pPr>
        <w:tabs>
          <w:tab w:val="left" w:pos="720"/>
          <w:tab w:val="left" w:pos="1440"/>
          <w:tab w:val="left" w:pos="2160"/>
          <w:tab w:val="left" w:pos="2880"/>
        </w:tabs>
        <w:ind w:left="3600"/>
        <w:rPr>
          <w:b/>
        </w:rPr>
      </w:pPr>
    </w:p>
    <w:p w:rsidR="00D914BB" w:rsidRPr="00D914BB" w:rsidRDefault="00D914BB" w:rsidP="00D914BB">
      <w:pPr>
        <w:rPr>
          <w:b/>
        </w:rPr>
      </w:pPr>
      <w:r w:rsidRPr="00D914BB">
        <w:rPr>
          <w:b/>
        </w:rPr>
        <w:t>Assessment Component 1 – 70%</w:t>
      </w:r>
    </w:p>
    <w:p w:rsidR="00D914BB" w:rsidRPr="00D914BB" w:rsidRDefault="00D914BB" w:rsidP="00D914BB">
      <w:pPr>
        <w:rPr>
          <w:b/>
        </w:rPr>
      </w:pPr>
    </w:p>
    <w:p w:rsidR="00D914BB" w:rsidRPr="00D914BB" w:rsidRDefault="00D914BB" w:rsidP="00D914BB">
      <w:r w:rsidRPr="00D914BB">
        <w:t>Assignment (3500 words)</w:t>
      </w:r>
    </w:p>
    <w:p w:rsidR="00D914BB" w:rsidRPr="00D914BB" w:rsidRDefault="00D914BB" w:rsidP="00D914BB">
      <w:pPr>
        <w:rPr>
          <w:b/>
        </w:rPr>
      </w:pPr>
    </w:p>
    <w:p w:rsidR="00D914BB" w:rsidRPr="00D914BB" w:rsidRDefault="00D914BB" w:rsidP="00D914BB">
      <w:r w:rsidRPr="00D914BB">
        <w:t>Exemplar</w:t>
      </w:r>
    </w:p>
    <w:p w:rsidR="00D914BB" w:rsidRPr="00D914BB" w:rsidRDefault="00D914BB" w:rsidP="00D914BB">
      <w:r w:rsidRPr="00D914BB">
        <w:t>Critical reflect upon learning in the VLE. Analysing the benefits and challenges with a group of your choice.</w:t>
      </w:r>
    </w:p>
    <w:p w:rsidR="00D914BB" w:rsidRPr="00D914BB" w:rsidRDefault="00D914BB" w:rsidP="00D914BB">
      <w:pPr>
        <w:tabs>
          <w:tab w:val="left" w:pos="720"/>
          <w:tab w:val="left" w:pos="1440"/>
          <w:tab w:val="left" w:pos="2160"/>
          <w:tab w:val="left" w:pos="2880"/>
        </w:tabs>
      </w:pPr>
    </w:p>
    <w:p w:rsidR="00D914BB" w:rsidRPr="00D914BB" w:rsidRDefault="00D914BB" w:rsidP="00D914BB">
      <w:pPr>
        <w:rPr>
          <w:b/>
        </w:rPr>
      </w:pPr>
      <w:r w:rsidRPr="00D914BB">
        <w:rPr>
          <w:b/>
        </w:rPr>
        <w:t>Assessment Component 2 – 30%</w:t>
      </w:r>
    </w:p>
    <w:p w:rsidR="00D914BB" w:rsidRPr="00D914BB" w:rsidRDefault="00D914BB" w:rsidP="00D914BB">
      <w:pPr>
        <w:rPr>
          <w:b/>
        </w:rPr>
      </w:pPr>
    </w:p>
    <w:p w:rsidR="00D914BB" w:rsidRPr="00D914BB" w:rsidRDefault="00D914BB" w:rsidP="00D914BB">
      <w:r w:rsidRPr="00D914BB">
        <w:t xml:space="preserve">Poster Presentation (10 minutes) </w:t>
      </w:r>
    </w:p>
    <w:p w:rsidR="00D914BB" w:rsidRPr="00D914BB" w:rsidRDefault="00D914BB" w:rsidP="00D914BB">
      <w:pPr>
        <w:tabs>
          <w:tab w:val="left" w:pos="720"/>
          <w:tab w:val="left" w:pos="1440"/>
          <w:tab w:val="left" w:pos="2160"/>
          <w:tab w:val="left" w:pos="2880"/>
        </w:tabs>
      </w:pPr>
    </w:p>
    <w:p w:rsidR="00D914BB" w:rsidRPr="00D914BB" w:rsidRDefault="00D914BB" w:rsidP="00D914BB">
      <w:r w:rsidRPr="00D914BB">
        <w:t>Exemplar</w:t>
      </w:r>
    </w:p>
    <w:p w:rsidR="00D914BB" w:rsidRPr="00D914BB" w:rsidRDefault="00D914BB" w:rsidP="00D914BB">
      <w:r w:rsidRPr="00D914BB">
        <w:t xml:space="preserve">Present a poster which explains the role of globalisation in a postmodern world. </w:t>
      </w:r>
    </w:p>
    <w:p w:rsidR="00D914BB" w:rsidRPr="00D914BB" w:rsidRDefault="00D914BB" w:rsidP="00D914BB">
      <w:pPr>
        <w:tabs>
          <w:tab w:val="left" w:pos="720"/>
          <w:tab w:val="left" w:pos="1440"/>
          <w:tab w:val="left" w:pos="2160"/>
          <w:tab w:val="left" w:pos="2880"/>
        </w:tabs>
      </w:pPr>
    </w:p>
    <w:p w:rsidR="00D914BB" w:rsidRPr="00D914BB" w:rsidRDefault="00D914BB" w:rsidP="00D914BB">
      <w:pPr>
        <w:tabs>
          <w:tab w:val="left" w:pos="720"/>
          <w:tab w:val="left" w:pos="1440"/>
          <w:tab w:val="left" w:pos="2160"/>
          <w:tab w:val="left" w:pos="2880"/>
        </w:tabs>
        <w:rPr>
          <w:b/>
        </w:rPr>
      </w:pPr>
      <w:r w:rsidRPr="00D914BB">
        <w:rPr>
          <w:b/>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D914BB" w:rsidRPr="00D914BB" w:rsidTr="009A4E6E">
        <w:tc>
          <w:tcPr>
            <w:tcW w:w="3261" w:type="dxa"/>
            <w:tcBorders>
              <w:top w:val="single" w:sz="4" w:space="0" w:color="auto"/>
              <w:left w:val="single" w:sz="4" w:space="0" w:color="auto"/>
            </w:tcBorders>
            <w:shd w:val="clear" w:color="auto" w:fill="auto"/>
          </w:tcPr>
          <w:p w:rsidR="00D914BB" w:rsidRPr="00D914BB" w:rsidRDefault="00D914BB" w:rsidP="00D914BB">
            <w:pPr>
              <w:rPr>
                <w:b/>
              </w:rPr>
            </w:pPr>
            <w:r w:rsidRPr="00D914BB">
              <w:rPr>
                <w:b/>
              </w:rPr>
              <w:t>Activity type</w:t>
            </w:r>
          </w:p>
        </w:tc>
        <w:tc>
          <w:tcPr>
            <w:tcW w:w="1842" w:type="dxa"/>
            <w:shd w:val="clear" w:color="auto" w:fill="auto"/>
          </w:tcPr>
          <w:p w:rsidR="00D914BB" w:rsidRPr="00D914BB" w:rsidRDefault="00D914BB" w:rsidP="00D914BB">
            <w:pPr>
              <w:jc w:val="center"/>
              <w:rPr>
                <w:b/>
              </w:rPr>
            </w:pPr>
            <w:r w:rsidRPr="00D914BB">
              <w:rPr>
                <w:b/>
              </w:rPr>
              <w:t>Percentage</w:t>
            </w:r>
          </w:p>
        </w:tc>
      </w:tr>
      <w:tr w:rsidR="00D914BB" w:rsidRPr="00D914BB" w:rsidTr="009A4E6E">
        <w:tc>
          <w:tcPr>
            <w:tcW w:w="3261" w:type="dxa"/>
            <w:shd w:val="clear" w:color="auto" w:fill="auto"/>
          </w:tcPr>
          <w:p w:rsidR="00D914BB" w:rsidRPr="00D914BB" w:rsidRDefault="00D914BB" w:rsidP="00D914BB">
            <w:r w:rsidRPr="00D914BB">
              <w:t>Written exam</w:t>
            </w:r>
          </w:p>
        </w:tc>
        <w:tc>
          <w:tcPr>
            <w:tcW w:w="1842" w:type="dxa"/>
            <w:shd w:val="clear" w:color="auto" w:fill="auto"/>
          </w:tcPr>
          <w:p w:rsidR="00D914BB" w:rsidRPr="00D914BB" w:rsidRDefault="00D914BB" w:rsidP="00D914BB">
            <w:pPr>
              <w:jc w:val="center"/>
            </w:pPr>
          </w:p>
        </w:tc>
      </w:tr>
      <w:tr w:rsidR="00D914BB" w:rsidRPr="00D914BB" w:rsidTr="009A4E6E">
        <w:tc>
          <w:tcPr>
            <w:tcW w:w="3261" w:type="dxa"/>
            <w:shd w:val="clear" w:color="auto" w:fill="auto"/>
          </w:tcPr>
          <w:p w:rsidR="00D914BB" w:rsidRPr="00D914BB" w:rsidRDefault="00D914BB" w:rsidP="00D914BB">
            <w:r w:rsidRPr="00D914BB">
              <w:t>Coursework</w:t>
            </w:r>
          </w:p>
        </w:tc>
        <w:tc>
          <w:tcPr>
            <w:tcW w:w="1842" w:type="dxa"/>
            <w:shd w:val="clear" w:color="auto" w:fill="auto"/>
          </w:tcPr>
          <w:p w:rsidR="00D914BB" w:rsidRPr="00D914BB" w:rsidRDefault="00D914BB" w:rsidP="00D914BB">
            <w:pPr>
              <w:jc w:val="center"/>
            </w:pPr>
            <w:r w:rsidRPr="00D914BB">
              <w:t>70%</w:t>
            </w:r>
          </w:p>
        </w:tc>
      </w:tr>
      <w:tr w:rsidR="00D914BB" w:rsidRPr="00D914BB" w:rsidTr="009A4E6E">
        <w:tc>
          <w:tcPr>
            <w:tcW w:w="3261" w:type="dxa"/>
            <w:shd w:val="clear" w:color="auto" w:fill="auto"/>
          </w:tcPr>
          <w:p w:rsidR="00D914BB" w:rsidRPr="00D914BB" w:rsidRDefault="00D914BB" w:rsidP="00D914BB">
            <w:r w:rsidRPr="00D914BB">
              <w:t>Practical</w:t>
            </w:r>
          </w:p>
        </w:tc>
        <w:tc>
          <w:tcPr>
            <w:tcW w:w="1842" w:type="dxa"/>
            <w:shd w:val="clear" w:color="auto" w:fill="auto"/>
          </w:tcPr>
          <w:p w:rsidR="00D914BB" w:rsidRPr="00D914BB" w:rsidRDefault="00D914BB" w:rsidP="00D914BB">
            <w:pPr>
              <w:jc w:val="center"/>
            </w:pPr>
            <w:r w:rsidRPr="00D914BB">
              <w:t>30%</w:t>
            </w:r>
          </w:p>
        </w:tc>
      </w:tr>
      <w:tr w:rsidR="00D914BB" w:rsidRPr="00D914BB" w:rsidTr="009A4E6E">
        <w:tc>
          <w:tcPr>
            <w:tcW w:w="3261" w:type="dxa"/>
            <w:shd w:val="clear" w:color="auto" w:fill="auto"/>
          </w:tcPr>
          <w:p w:rsidR="00D914BB" w:rsidRPr="00D914BB" w:rsidRDefault="00D914BB" w:rsidP="00D914BB">
            <w:r w:rsidRPr="00D914BB">
              <w:rPr>
                <w:b/>
              </w:rPr>
              <w:t>TOTAL</w:t>
            </w:r>
          </w:p>
        </w:tc>
        <w:tc>
          <w:tcPr>
            <w:tcW w:w="1842" w:type="dxa"/>
            <w:shd w:val="clear" w:color="auto" w:fill="auto"/>
          </w:tcPr>
          <w:p w:rsidR="00D914BB" w:rsidRPr="00D914BB" w:rsidRDefault="00D914BB" w:rsidP="00D914BB">
            <w:pPr>
              <w:jc w:val="center"/>
              <w:rPr>
                <w:b/>
              </w:rPr>
            </w:pPr>
            <w:r w:rsidRPr="00D914BB">
              <w:rPr>
                <w:b/>
              </w:rPr>
              <w:t>100%</w:t>
            </w:r>
          </w:p>
        </w:tc>
      </w:tr>
    </w:tbl>
    <w:p w:rsidR="00D914BB" w:rsidRPr="00D914BB" w:rsidRDefault="00D914BB" w:rsidP="00D914BB"/>
    <w:p w:rsidR="00D914BB" w:rsidRPr="00D914BB" w:rsidRDefault="00D914BB" w:rsidP="00D914BB">
      <w:pPr>
        <w:rPr>
          <w:b/>
        </w:rPr>
      </w:pPr>
    </w:p>
    <w:p w:rsidR="00D914BB" w:rsidRPr="00D914BB" w:rsidRDefault="00D914BB" w:rsidP="00D914BB">
      <w:pPr>
        <w:rPr>
          <w:b/>
        </w:rPr>
      </w:pPr>
    </w:p>
    <w:p w:rsidR="00D914BB" w:rsidRPr="00D914BB" w:rsidRDefault="00D914BB" w:rsidP="00D914BB">
      <w:pPr>
        <w:rPr>
          <w:b/>
        </w:rPr>
      </w:pPr>
    </w:p>
    <w:p w:rsidR="00D914BB" w:rsidRPr="00D914BB" w:rsidRDefault="00D914BB" w:rsidP="00D914BB">
      <w:pPr>
        <w:rPr>
          <w:b/>
        </w:rPr>
      </w:pPr>
    </w:p>
    <w:p w:rsidR="00D914BB" w:rsidRPr="00D914BB" w:rsidRDefault="00D914BB" w:rsidP="00D914BB">
      <w:pPr>
        <w:rPr>
          <w:b/>
        </w:rPr>
      </w:pPr>
    </w:p>
    <w:p w:rsidR="00D914BB" w:rsidRPr="00D914BB" w:rsidRDefault="00D914BB" w:rsidP="00D914BB">
      <w:pPr>
        <w:rPr>
          <w:b/>
        </w:rPr>
      </w:pPr>
    </w:p>
    <w:p w:rsidR="00D914BB" w:rsidRPr="00D914BB" w:rsidRDefault="00D914BB" w:rsidP="00D914BB">
      <w:pPr>
        <w:tabs>
          <w:tab w:val="left" w:pos="720"/>
          <w:tab w:val="left" w:pos="1440"/>
          <w:tab w:val="left" w:pos="2160"/>
          <w:tab w:val="left" w:pos="2880"/>
        </w:tabs>
        <w:rPr>
          <w:b/>
        </w:rPr>
      </w:pPr>
      <w:r w:rsidRPr="00D914BB">
        <w:rPr>
          <w:b/>
        </w:rPr>
        <w:t>EDUCATION FOR SUSTAINABLE DEVELOPMENT (ESD)</w:t>
      </w:r>
    </w:p>
    <w:p w:rsidR="00D914BB" w:rsidRPr="00D914BB" w:rsidRDefault="00D914BB" w:rsidP="00D914BB">
      <w:pPr>
        <w:tabs>
          <w:tab w:val="left" w:pos="720"/>
          <w:tab w:val="left" w:pos="1440"/>
          <w:tab w:val="left" w:pos="2160"/>
          <w:tab w:val="left" w:pos="288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D914BB" w:rsidRPr="00D914BB" w:rsidTr="009A4E6E">
        <w:tc>
          <w:tcPr>
            <w:tcW w:w="4443" w:type="dxa"/>
            <w:vMerge w:val="restart"/>
            <w:shd w:val="clear" w:color="auto" w:fill="auto"/>
            <w:vAlign w:val="center"/>
          </w:tcPr>
          <w:p w:rsidR="00D914BB" w:rsidRPr="00D914BB" w:rsidRDefault="00D914BB" w:rsidP="00D914BB">
            <w:pPr>
              <w:tabs>
                <w:tab w:val="left" w:pos="720"/>
                <w:tab w:val="left" w:pos="1440"/>
                <w:tab w:val="left" w:pos="2160"/>
                <w:tab w:val="left" w:pos="2880"/>
              </w:tabs>
            </w:pPr>
            <w:r w:rsidRPr="00D914BB">
              <w:t>Does the module contribute to ESD?</w:t>
            </w:r>
          </w:p>
        </w:tc>
        <w:tc>
          <w:tcPr>
            <w:tcW w:w="4443" w:type="dxa"/>
            <w:shd w:val="clear" w:color="auto" w:fill="auto"/>
            <w:vAlign w:val="center"/>
          </w:tcPr>
          <w:p w:rsidR="00D914BB" w:rsidRPr="00D914BB" w:rsidRDefault="00D914BB" w:rsidP="00D914BB">
            <w:pPr>
              <w:tabs>
                <w:tab w:val="left" w:pos="720"/>
                <w:tab w:val="left" w:pos="1440"/>
                <w:tab w:val="left" w:pos="2160"/>
                <w:tab w:val="left" w:pos="2880"/>
              </w:tabs>
            </w:pPr>
            <w:r w:rsidRPr="00D914BB">
              <w:t>Yes</w:t>
            </w:r>
          </w:p>
        </w:tc>
      </w:tr>
      <w:tr w:rsidR="00D914BB" w:rsidRPr="00D914BB" w:rsidTr="009A4E6E">
        <w:tc>
          <w:tcPr>
            <w:tcW w:w="4443" w:type="dxa"/>
            <w:vMerge/>
            <w:shd w:val="clear" w:color="auto" w:fill="auto"/>
          </w:tcPr>
          <w:p w:rsidR="00D914BB" w:rsidRPr="00D914BB" w:rsidRDefault="00D914BB" w:rsidP="00D914BB">
            <w:pPr>
              <w:tabs>
                <w:tab w:val="left" w:pos="720"/>
                <w:tab w:val="left" w:pos="1440"/>
                <w:tab w:val="left" w:pos="2160"/>
                <w:tab w:val="left" w:pos="2880"/>
              </w:tabs>
            </w:pPr>
          </w:p>
        </w:tc>
        <w:tc>
          <w:tcPr>
            <w:tcW w:w="4443" w:type="dxa"/>
            <w:shd w:val="clear" w:color="auto" w:fill="auto"/>
            <w:vAlign w:val="center"/>
          </w:tcPr>
          <w:p w:rsidR="00D914BB" w:rsidRPr="00D914BB" w:rsidRDefault="00D914BB" w:rsidP="00D914BB">
            <w:pPr>
              <w:tabs>
                <w:tab w:val="left" w:pos="720"/>
                <w:tab w:val="left" w:pos="1440"/>
                <w:tab w:val="left" w:pos="2160"/>
                <w:tab w:val="left" w:pos="2880"/>
              </w:tabs>
            </w:pPr>
            <w:r w:rsidRPr="00D914BB">
              <w:rPr>
                <w:strike/>
              </w:rPr>
              <w:t>No</w:t>
            </w:r>
          </w:p>
        </w:tc>
      </w:tr>
      <w:tr w:rsidR="00D914BB" w:rsidRPr="00D914BB" w:rsidTr="009A4E6E">
        <w:tc>
          <w:tcPr>
            <w:tcW w:w="8886" w:type="dxa"/>
            <w:gridSpan w:val="2"/>
            <w:shd w:val="clear" w:color="auto" w:fill="auto"/>
          </w:tcPr>
          <w:p w:rsidR="00D914BB" w:rsidRPr="00D914BB" w:rsidRDefault="00D914BB" w:rsidP="00D914BB">
            <w:pPr>
              <w:tabs>
                <w:tab w:val="left" w:pos="720"/>
                <w:tab w:val="left" w:pos="1440"/>
                <w:tab w:val="left" w:pos="2160"/>
                <w:tab w:val="left" w:pos="2880"/>
              </w:tabs>
            </w:pPr>
            <w:r w:rsidRPr="00D914BB">
              <w:t>Sustainable Literacy Skills</w:t>
            </w:r>
          </w:p>
          <w:p w:rsidR="00D914BB" w:rsidRPr="00D914BB" w:rsidRDefault="00D914BB" w:rsidP="00D914BB">
            <w:pPr>
              <w:numPr>
                <w:ilvl w:val="0"/>
                <w:numId w:val="5"/>
              </w:numPr>
              <w:autoSpaceDE w:val="0"/>
              <w:autoSpaceDN w:val="0"/>
              <w:adjustRightInd w:val="0"/>
              <w:contextualSpacing/>
              <w:jc w:val="both"/>
              <w:rPr>
                <w:color w:val="000000"/>
              </w:rPr>
            </w:pPr>
            <w:r w:rsidRPr="00D914BB">
              <w:rPr>
                <w:color w:val="000000"/>
              </w:rPr>
              <w:t>be able to appreciate the importance of environmental, social and political</w:t>
            </w:r>
            <w:r w:rsidRPr="00D914BB">
              <w:rPr>
                <w:color w:val="000000"/>
              </w:rPr>
              <w:tab/>
              <w:t xml:space="preserve"> contexts to their studies; </w:t>
            </w:r>
          </w:p>
          <w:p w:rsidR="00D914BB" w:rsidRPr="00D914BB" w:rsidRDefault="00D914BB" w:rsidP="00D914BB">
            <w:pPr>
              <w:numPr>
                <w:ilvl w:val="0"/>
                <w:numId w:val="5"/>
              </w:numPr>
              <w:autoSpaceDE w:val="0"/>
              <w:autoSpaceDN w:val="0"/>
              <w:adjustRightInd w:val="0"/>
              <w:contextualSpacing/>
              <w:jc w:val="both"/>
              <w:rPr>
                <w:color w:val="000000"/>
              </w:rPr>
            </w:pPr>
            <w:r w:rsidRPr="00D914BB">
              <w:rPr>
                <w:color w:val="000000"/>
              </w:rPr>
              <w:t>be able to solve or ameliorate real life problems through employing holistic as well as reductionist approaches, as appropriate to the issue;</w:t>
            </w:r>
          </w:p>
          <w:p w:rsidR="00D914BB" w:rsidRPr="00D914BB" w:rsidRDefault="00D914BB" w:rsidP="00D914BB">
            <w:pPr>
              <w:numPr>
                <w:ilvl w:val="0"/>
                <w:numId w:val="5"/>
              </w:numPr>
              <w:autoSpaceDE w:val="0"/>
              <w:autoSpaceDN w:val="0"/>
              <w:adjustRightInd w:val="0"/>
              <w:contextualSpacing/>
              <w:jc w:val="both"/>
              <w:rPr>
                <w:color w:val="000000"/>
              </w:rPr>
            </w:pPr>
            <w:r w:rsidRPr="00D914BB">
              <w:rPr>
                <w:color w:val="000000"/>
              </w:rPr>
              <w:t xml:space="preserve">be able to think creatively, holistically, and systemically and make critical judgments on issues; </w:t>
            </w:r>
          </w:p>
          <w:p w:rsidR="00D914BB" w:rsidRPr="00D914BB" w:rsidRDefault="00D914BB" w:rsidP="00D914BB">
            <w:pPr>
              <w:numPr>
                <w:ilvl w:val="0"/>
                <w:numId w:val="5"/>
              </w:numPr>
              <w:autoSpaceDE w:val="0"/>
              <w:autoSpaceDN w:val="0"/>
              <w:adjustRightInd w:val="0"/>
              <w:contextualSpacing/>
              <w:jc w:val="both"/>
              <w:rPr>
                <w:color w:val="000000"/>
              </w:rPr>
            </w:pPr>
            <w:r w:rsidRPr="00D914BB">
              <w:rPr>
                <w:color w:val="000000"/>
              </w:rPr>
              <w:t xml:space="preserve">be able to develop a high level of self-reflection at a personal and professional level; </w:t>
            </w:r>
          </w:p>
          <w:p w:rsidR="00D914BB" w:rsidRPr="00D914BB" w:rsidRDefault="00D914BB" w:rsidP="00D914BB">
            <w:pPr>
              <w:numPr>
                <w:ilvl w:val="0"/>
                <w:numId w:val="5"/>
              </w:numPr>
              <w:autoSpaceDE w:val="0"/>
              <w:autoSpaceDN w:val="0"/>
              <w:adjustRightInd w:val="0"/>
              <w:contextualSpacing/>
              <w:jc w:val="both"/>
              <w:rPr>
                <w:color w:val="000000"/>
              </w:rPr>
            </w:pPr>
            <w:r w:rsidRPr="00D914BB">
              <w:rPr>
                <w:color w:val="000000"/>
              </w:rPr>
              <w:t>be able to understand, critically evaluate and adopt thoughtfully sustainability values;</w:t>
            </w:r>
          </w:p>
          <w:p w:rsidR="00D914BB" w:rsidRPr="00D914BB" w:rsidRDefault="00D914BB" w:rsidP="00D914BB">
            <w:pPr>
              <w:numPr>
                <w:ilvl w:val="0"/>
                <w:numId w:val="5"/>
              </w:numPr>
              <w:autoSpaceDE w:val="0"/>
              <w:autoSpaceDN w:val="0"/>
              <w:adjustRightInd w:val="0"/>
              <w:spacing w:after="200"/>
              <w:contextualSpacing/>
              <w:jc w:val="both"/>
              <w:rPr>
                <w:color w:val="000000"/>
              </w:rPr>
            </w:pPr>
            <w:r w:rsidRPr="00D914BB">
              <w:t>be able to apply theory to practice and vice versa</w:t>
            </w:r>
          </w:p>
          <w:p w:rsidR="00D914BB" w:rsidRPr="00D914BB" w:rsidRDefault="00D914BB" w:rsidP="00D914BB">
            <w:pPr>
              <w:tabs>
                <w:tab w:val="left" w:pos="720"/>
                <w:tab w:val="left" w:pos="1440"/>
                <w:tab w:val="left" w:pos="2160"/>
                <w:tab w:val="left" w:pos="2880"/>
              </w:tabs>
            </w:pPr>
            <w:r w:rsidRPr="00D914BB">
              <w:t>This module explores power within society within a global world; with consideration given to the likelihood of developing sustainable global and local communities in the future.</w:t>
            </w:r>
          </w:p>
        </w:tc>
      </w:tr>
    </w:tbl>
    <w:p w:rsidR="00D914BB" w:rsidRPr="00D914BB" w:rsidRDefault="00D914BB" w:rsidP="00D914BB">
      <w:pPr>
        <w:tabs>
          <w:tab w:val="left" w:pos="720"/>
          <w:tab w:val="left" w:pos="1440"/>
          <w:tab w:val="left" w:pos="2160"/>
          <w:tab w:val="left" w:pos="2880"/>
        </w:tabs>
        <w:rPr>
          <w:b/>
        </w:rPr>
      </w:pPr>
    </w:p>
    <w:p w:rsidR="00D914BB" w:rsidRPr="00D914BB" w:rsidRDefault="00D914BB" w:rsidP="00866F21">
      <w:pPr>
        <w:keepNext/>
        <w:tabs>
          <w:tab w:val="left" w:pos="720"/>
          <w:tab w:val="left" w:pos="1440"/>
          <w:tab w:val="left" w:pos="2160"/>
          <w:tab w:val="left" w:pos="2880"/>
        </w:tabs>
        <w:rPr>
          <w:b/>
        </w:rPr>
      </w:pPr>
      <w:r w:rsidRPr="00D914BB">
        <w:rPr>
          <w:b/>
        </w:rPr>
        <w:lastRenderedPageBreak/>
        <w:t>BIBLIOGRAPHY</w:t>
      </w:r>
    </w:p>
    <w:p w:rsidR="00D914BB" w:rsidRPr="00D914BB" w:rsidRDefault="00D914BB" w:rsidP="00866F21">
      <w:pPr>
        <w:keepNext/>
        <w:tabs>
          <w:tab w:val="left" w:pos="720"/>
          <w:tab w:val="left" w:pos="1440"/>
          <w:tab w:val="left" w:pos="2160"/>
          <w:tab w:val="left" w:pos="2880"/>
        </w:tabs>
        <w:rPr>
          <w:b/>
        </w:rPr>
      </w:pPr>
    </w:p>
    <w:p w:rsidR="00D914BB" w:rsidRPr="00D914BB" w:rsidRDefault="00D914BB" w:rsidP="00866F21">
      <w:pPr>
        <w:keepNext/>
        <w:tabs>
          <w:tab w:val="left" w:pos="720"/>
          <w:tab w:val="left" w:pos="1440"/>
          <w:tab w:val="left" w:pos="2160"/>
          <w:tab w:val="left" w:pos="2880"/>
        </w:tabs>
        <w:ind w:left="3600" w:hanging="3600"/>
        <w:rPr>
          <w:b/>
        </w:rPr>
      </w:pPr>
      <w:r w:rsidRPr="00D914BB">
        <w:rPr>
          <w:b/>
        </w:rPr>
        <w:t>Essential</w:t>
      </w:r>
    </w:p>
    <w:p w:rsidR="00D914BB" w:rsidRPr="00D914BB" w:rsidRDefault="00D914BB" w:rsidP="00866F21">
      <w:pPr>
        <w:keepNext/>
      </w:pPr>
    </w:p>
    <w:p w:rsidR="00D914BB" w:rsidRPr="00D914BB" w:rsidRDefault="00D914BB" w:rsidP="00866F21">
      <w:pPr>
        <w:keepNext/>
        <w:tabs>
          <w:tab w:val="left" w:pos="1440"/>
          <w:tab w:val="left" w:pos="2160"/>
          <w:tab w:val="left" w:pos="2880"/>
        </w:tabs>
      </w:pPr>
      <w:proofErr w:type="spellStart"/>
      <w:r w:rsidRPr="00D914BB">
        <w:t>Alcock</w:t>
      </w:r>
      <w:proofErr w:type="spellEnd"/>
      <w:r w:rsidRPr="00D914BB">
        <w:t xml:space="preserve">, P &amp; May, M (2014) </w:t>
      </w:r>
      <w:r w:rsidRPr="00D914BB">
        <w:rPr>
          <w:i/>
        </w:rPr>
        <w:t xml:space="preserve">Social Policy in Britain, </w:t>
      </w:r>
      <w:r w:rsidRPr="00D914BB">
        <w:t>Basingstoke, Hampshire: Palgrave Macmillan</w:t>
      </w:r>
      <w:r w:rsidR="00866F21">
        <w:t>.</w:t>
      </w:r>
      <w:bookmarkStart w:id="0" w:name="_GoBack"/>
      <w:bookmarkEnd w:id="0"/>
    </w:p>
    <w:p w:rsidR="00D914BB" w:rsidRPr="00D914BB" w:rsidRDefault="00D914BB" w:rsidP="00D914BB">
      <w:pPr>
        <w:widowControl w:val="0"/>
        <w:tabs>
          <w:tab w:val="left" w:pos="-1440"/>
          <w:tab w:val="left" w:pos="-720"/>
          <w:tab w:val="left" w:pos="331"/>
          <w:tab w:val="left" w:pos="3578"/>
        </w:tabs>
        <w:suppressAutoHyphens/>
        <w:rPr>
          <w:rFonts w:eastAsia="SimSun"/>
          <w:lang w:eastAsia="hi-IN" w:bidi="hi-IN"/>
        </w:rPr>
      </w:pPr>
      <w:proofErr w:type="spellStart"/>
      <w:r w:rsidRPr="00D914BB">
        <w:rPr>
          <w:rFonts w:eastAsia="SimSun"/>
          <w:lang w:eastAsia="hi-IN" w:bidi="hi-IN"/>
        </w:rPr>
        <w:t>Curruthers</w:t>
      </w:r>
      <w:proofErr w:type="spellEnd"/>
      <w:r w:rsidRPr="00D914BB">
        <w:rPr>
          <w:rFonts w:eastAsia="SimSun"/>
          <w:lang w:eastAsia="hi-IN" w:bidi="hi-IN"/>
        </w:rPr>
        <w:t>, B. &amp; Babb, S. (2012)</w:t>
      </w:r>
      <w:r w:rsidRPr="00D914BB">
        <w:rPr>
          <w:rFonts w:eastAsia="SimSun"/>
          <w:i/>
          <w:iCs/>
          <w:lang w:eastAsia="hi-IN" w:bidi="hi-IN"/>
        </w:rPr>
        <w:t xml:space="preserve"> Economy/ Society: Markets, Meanings and Social Structure.</w:t>
      </w:r>
      <w:r w:rsidRPr="00D914BB">
        <w:rPr>
          <w:rFonts w:eastAsia="SimSun"/>
          <w:lang w:eastAsia="hi-IN" w:bidi="hi-IN"/>
        </w:rPr>
        <w:t xml:space="preserve">  London: Sage.</w:t>
      </w:r>
    </w:p>
    <w:p w:rsidR="00D914BB" w:rsidRPr="00D914BB" w:rsidRDefault="00D914BB" w:rsidP="00D914BB">
      <w:pPr>
        <w:widowControl w:val="0"/>
        <w:suppressAutoHyphens/>
        <w:ind w:left="567" w:hanging="567"/>
        <w:rPr>
          <w:rFonts w:eastAsia="SimSun"/>
          <w:lang w:eastAsia="hi-IN" w:bidi="hi-IN"/>
        </w:rPr>
      </w:pPr>
      <w:r w:rsidRPr="00D914BB">
        <w:rPr>
          <w:rFonts w:eastAsia="SimSun"/>
          <w:lang w:eastAsia="hi-IN" w:bidi="hi-IN"/>
        </w:rPr>
        <w:t xml:space="preserve">Heywood, A. (2011) </w:t>
      </w:r>
      <w:r w:rsidRPr="00D914BB">
        <w:rPr>
          <w:rFonts w:eastAsia="SimSun"/>
          <w:i/>
          <w:lang w:eastAsia="hi-IN" w:bidi="hi-IN"/>
        </w:rPr>
        <w:t>Essentials of UK Politics.</w:t>
      </w:r>
      <w:r w:rsidRPr="00D914BB">
        <w:rPr>
          <w:rFonts w:eastAsia="SimSun"/>
          <w:lang w:eastAsia="hi-IN" w:bidi="hi-IN"/>
        </w:rPr>
        <w:t xml:space="preserve"> Basingstoke: Palgrave MacMillan.</w:t>
      </w:r>
    </w:p>
    <w:p w:rsidR="00D914BB" w:rsidRPr="00D914BB" w:rsidRDefault="00D914BB" w:rsidP="00D914BB">
      <w:pPr>
        <w:widowControl w:val="0"/>
        <w:suppressAutoHyphens/>
        <w:ind w:left="567" w:hanging="567"/>
        <w:rPr>
          <w:rFonts w:eastAsia="SimSun"/>
          <w:lang w:eastAsia="hi-IN" w:bidi="hi-IN"/>
        </w:rPr>
      </w:pPr>
      <w:r w:rsidRPr="00D914BB">
        <w:rPr>
          <w:rFonts w:eastAsia="SimSun"/>
          <w:lang w:eastAsia="hi-IN" w:bidi="hi-IN"/>
        </w:rPr>
        <w:t xml:space="preserve">Jones, A. (2010) </w:t>
      </w:r>
      <w:r w:rsidRPr="00D914BB">
        <w:rPr>
          <w:rFonts w:eastAsia="SimSun"/>
          <w:i/>
          <w:iCs/>
          <w:lang w:eastAsia="hi-IN" w:bidi="hi-IN"/>
        </w:rPr>
        <w:t>Globalization: Key Thinkers</w:t>
      </w:r>
      <w:r w:rsidRPr="00D914BB">
        <w:rPr>
          <w:rFonts w:eastAsia="SimSun"/>
          <w:lang w:eastAsia="hi-IN" w:bidi="hi-IN"/>
        </w:rPr>
        <w:t>.  Cambridge: Polity.</w:t>
      </w:r>
    </w:p>
    <w:p w:rsidR="00D914BB" w:rsidRPr="00D914BB" w:rsidRDefault="00D914BB" w:rsidP="00D914BB">
      <w:pPr>
        <w:rPr>
          <w:b/>
        </w:rPr>
      </w:pPr>
    </w:p>
    <w:p w:rsidR="00D914BB" w:rsidRPr="00D914BB" w:rsidRDefault="00D914BB" w:rsidP="00D914BB">
      <w:pPr>
        <w:tabs>
          <w:tab w:val="left" w:pos="720"/>
          <w:tab w:val="left" w:pos="1440"/>
          <w:tab w:val="left" w:pos="2160"/>
          <w:tab w:val="left" w:pos="2880"/>
        </w:tabs>
        <w:ind w:left="3600" w:hanging="3600"/>
        <w:rPr>
          <w:b/>
        </w:rPr>
      </w:pPr>
      <w:r w:rsidRPr="00D914BB">
        <w:rPr>
          <w:b/>
        </w:rPr>
        <w:t>Recommended</w:t>
      </w:r>
    </w:p>
    <w:p w:rsidR="00D914BB" w:rsidRPr="00D914BB" w:rsidRDefault="00D914BB" w:rsidP="00D914BB">
      <w:pPr>
        <w:tabs>
          <w:tab w:val="left" w:pos="720"/>
          <w:tab w:val="left" w:pos="1440"/>
          <w:tab w:val="left" w:pos="2160"/>
          <w:tab w:val="left" w:pos="2880"/>
        </w:tabs>
        <w:ind w:left="3600" w:hanging="3600"/>
        <w:rPr>
          <w:b/>
        </w:rPr>
      </w:pPr>
    </w:p>
    <w:p w:rsidR="00D914BB" w:rsidRPr="00D914BB" w:rsidRDefault="00D914BB" w:rsidP="00D914BB">
      <w:pPr>
        <w:widowControl w:val="0"/>
        <w:tabs>
          <w:tab w:val="left" w:pos="-1440"/>
          <w:tab w:val="left" w:pos="-720"/>
          <w:tab w:val="left" w:pos="331"/>
          <w:tab w:val="left" w:pos="3578"/>
        </w:tabs>
        <w:suppressAutoHyphens/>
        <w:rPr>
          <w:rFonts w:eastAsia="SimSun"/>
          <w:lang w:eastAsia="hi-IN" w:bidi="hi-IN"/>
        </w:rPr>
      </w:pPr>
      <w:proofErr w:type="spellStart"/>
      <w:r w:rsidRPr="00D914BB">
        <w:rPr>
          <w:rFonts w:eastAsia="SimSun"/>
          <w:lang w:eastAsia="hi-IN" w:bidi="hi-IN"/>
        </w:rPr>
        <w:t>Axford</w:t>
      </w:r>
      <w:proofErr w:type="spellEnd"/>
      <w:r w:rsidRPr="00D914BB">
        <w:rPr>
          <w:rFonts w:eastAsia="SimSun"/>
          <w:lang w:eastAsia="hi-IN" w:bidi="hi-IN"/>
        </w:rPr>
        <w:t>, B. &amp; Huggins, R. (eds.) (2011)</w:t>
      </w:r>
      <w:r w:rsidRPr="00D914BB">
        <w:rPr>
          <w:rFonts w:eastAsia="SimSun"/>
          <w:i/>
          <w:iCs/>
          <w:lang w:eastAsia="hi-IN" w:bidi="hi-IN"/>
        </w:rPr>
        <w:t xml:space="preserve"> Cultures and/ </w:t>
      </w:r>
      <w:proofErr w:type="spellStart"/>
      <w:r w:rsidRPr="00D914BB">
        <w:rPr>
          <w:rFonts w:eastAsia="SimSun"/>
          <w:i/>
          <w:iCs/>
          <w:lang w:eastAsia="hi-IN" w:bidi="hi-IN"/>
        </w:rPr>
        <w:t>of</w:t>
      </w:r>
      <w:proofErr w:type="spellEnd"/>
      <w:r w:rsidRPr="00D914BB">
        <w:rPr>
          <w:rFonts w:eastAsia="SimSun"/>
          <w:i/>
          <w:iCs/>
          <w:lang w:eastAsia="hi-IN" w:bidi="hi-IN"/>
        </w:rPr>
        <w:t xml:space="preserve"> Globalization</w:t>
      </w:r>
      <w:r w:rsidRPr="00D914BB">
        <w:rPr>
          <w:rFonts w:eastAsia="SimSun"/>
          <w:lang w:eastAsia="hi-IN" w:bidi="hi-IN"/>
        </w:rPr>
        <w:t>. Cambridge: Cambridge Scholars Publishers.</w:t>
      </w:r>
    </w:p>
    <w:p w:rsidR="00D914BB" w:rsidRPr="00D914BB" w:rsidRDefault="00D914BB" w:rsidP="00D914BB">
      <w:pPr>
        <w:widowControl w:val="0"/>
        <w:tabs>
          <w:tab w:val="left" w:pos="-1440"/>
          <w:tab w:val="left" w:pos="-720"/>
          <w:tab w:val="left" w:pos="331"/>
          <w:tab w:val="left" w:pos="3578"/>
        </w:tabs>
        <w:suppressAutoHyphens/>
        <w:rPr>
          <w:rFonts w:eastAsia="SimSun"/>
          <w:lang w:eastAsia="hi-IN" w:bidi="hi-IN"/>
        </w:rPr>
      </w:pPr>
      <w:r w:rsidRPr="00D914BB">
        <w:rPr>
          <w:rFonts w:eastAsia="SimSun"/>
          <w:lang w:eastAsia="hi-IN" w:bidi="hi-IN"/>
        </w:rPr>
        <w:t xml:space="preserve">Barnett, C., Robinson, J. &amp; Rose, G. (2009) </w:t>
      </w:r>
      <w:r w:rsidRPr="00D914BB">
        <w:rPr>
          <w:rFonts w:eastAsia="SimSun"/>
          <w:i/>
          <w:iCs/>
          <w:lang w:eastAsia="hi-IN" w:bidi="hi-IN"/>
        </w:rPr>
        <w:t>Geographies of Globalisation. A Demanding World.</w:t>
      </w:r>
      <w:r w:rsidRPr="00D914BB">
        <w:rPr>
          <w:rFonts w:eastAsia="SimSun"/>
          <w:lang w:eastAsia="hi-IN" w:bidi="hi-IN"/>
        </w:rPr>
        <w:t xml:space="preserve"> London: Sage.</w:t>
      </w:r>
    </w:p>
    <w:p w:rsidR="00D914BB" w:rsidRPr="00D914BB" w:rsidRDefault="00D914BB" w:rsidP="00D914BB">
      <w:pPr>
        <w:widowControl w:val="0"/>
        <w:tabs>
          <w:tab w:val="left" w:pos="-1440"/>
          <w:tab w:val="left" w:pos="-720"/>
          <w:tab w:val="left" w:pos="331"/>
          <w:tab w:val="left" w:pos="3578"/>
        </w:tabs>
        <w:suppressAutoHyphens/>
        <w:rPr>
          <w:rFonts w:eastAsia="SimSun"/>
          <w:lang w:eastAsia="hi-IN" w:bidi="hi-IN"/>
        </w:rPr>
      </w:pPr>
      <w:proofErr w:type="spellStart"/>
      <w:r w:rsidRPr="00D914BB">
        <w:rPr>
          <w:rFonts w:eastAsia="SimSun"/>
          <w:lang w:eastAsia="hi-IN" w:bidi="hi-IN"/>
        </w:rPr>
        <w:t>Gergen</w:t>
      </w:r>
      <w:proofErr w:type="spellEnd"/>
      <w:r w:rsidRPr="00D914BB">
        <w:rPr>
          <w:rFonts w:eastAsia="SimSun"/>
          <w:lang w:eastAsia="hi-IN" w:bidi="hi-IN"/>
        </w:rPr>
        <w:t xml:space="preserve">, K. (2009) </w:t>
      </w:r>
      <w:proofErr w:type="gramStart"/>
      <w:r w:rsidRPr="00D914BB">
        <w:rPr>
          <w:rFonts w:eastAsia="SimSun"/>
          <w:i/>
          <w:iCs/>
          <w:lang w:eastAsia="hi-IN" w:bidi="hi-IN"/>
        </w:rPr>
        <w:t>An</w:t>
      </w:r>
      <w:proofErr w:type="gramEnd"/>
      <w:r w:rsidRPr="00D914BB">
        <w:rPr>
          <w:rFonts w:eastAsia="SimSun"/>
          <w:i/>
          <w:iCs/>
          <w:lang w:eastAsia="hi-IN" w:bidi="hi-IN"/>
        </w:rPr>
        <w:t xml:space="preserve"> Invitation to Social Construction. (2</w:t>
      </w:r>
      <w:r w:rsidRPr="00D914BB">
        <w:rPr>
          <w:rFonts w:eastAsia="SimSun"/>
          <w:i/>
          <w:iCs/>
          <w:vertAlign w:val="superscript"/>
          <w:lang w:eastAsia="hi-IN" w:bidi="hi-IN"/>
        </w:rPr>
        <w:t>nd</w:t>
      </w:r>
      <w:r w:rsidRPr="00D914BB">
        <w:rPr>
          <w:rFonts w:eastAsia="SimSun"/>
          <w:i/>
          <w:iCs/>
          <w:lang w:eastAsia="hi-IN" w:bidi="hi-IN"/>
        </w:rPr>
        <w:t xml:space="preserve"> Ed).</w:t>
      </w:r>
      <w:r w:rsidRPr="00D914BB">
        <w:rPr>
          <w:rFonts w:eastAsia="SimSun"/>
          <w:lang w:eastAsia="hi-IN" w:bidi="hi-IN"/>
        </w:rPr>
        <w:t xml:space="preserve">  London: Sage.</w:t>
      </w:r>
    </w:p>
    <w:p w:rsidR="00D914BB" w:rsidRPr="00D914BB" w:rsidRDefault="00D914BB" w:rsidP="00D914BB">
      <w:pPr>
        <w:widowControl w:val="0"/>
        <w:suppressAutoHyphens/>
        <w:rPr>
          <w:rFonts w:eastAsia="SimSun"/>
          <w:lang w:eastAsia="hi-IN" w:bidi="hi-IN"/>
        </w:rPr>
      </w:pPr>
      <w:r w:rsidRPr="00D914BB">
        <w:rPr>
          <w:rFonts w:eastAsia="SimSun"/>
          <w:lang w:eastAsia="hi-IN" w:bidi="hi-IN"/>
        </w:rPr>
        <w:t xml:space="preserve">Giddens, A. (2011) </w:t>
      </w:r>
      <w:proofErr w:type="gramStart"/>
      <w:r w:rsidRPr="00D914BB">
        <w:rPr>
          <w:rFonts w:eastAsia="SimSun"/>
          <w:i/>
          <w:iCs/>
          <w:lang w:eastAsia="hi-IN" w:bidi="hi-IN"/>
        </w:rPr>
        <w:t>The</w:t>
      </w:r>
      <w:proofErr w:type="gramEnd"/>
      <w:r w:rsidRPr="00D914BB">
        <w:rPr>
          <w:rFonts w:eastAsia="SimSun"/>
          <w:i/>
          <w:iCs/>
          <w:lang w:eastAsia="hi-IN" w:bidi="hi-IN"/>
        </w:rPr>
        <w:t xml:space="preserve"> Politics of Climate Change</w:t>
      </w:r>
      <w:r w:rsidRPr="00D914BB">
        <w:rPr>
          <w:rFonts w:eastAsia="SimSun"/>
          <w:lang w:eastAsia="hi-IN" w:bidi="hi-IN"/>
        </w:rPr>
        <w:t>. Cambridge: Polity Press.</w:t>
      </w:r>
    </w:p>
    <w:p w:rsidR="00D914BB" w:rsidRPr="00D914BB" w:rsidRDefault="00D914BB" w:rsidP="00D914BB">
      <w:pPr>
        <w:widowControl w:val="0"/>
        <w:suppressAutoHyphens/>
        <w:rPr>
          <w:rFonts w:eastAsia="SimSun"/>
          <w:lang w:eastAsia="hi-IN" w:bidi="hi-IN"/>
        </w:rPr>
      </w:pPr>
      <w:r w:rsidRPr="00D914BB">
        <w:rPr>
          <w:rFonts w:eastAsia="SimSun"/>
          <w:lang w:eastAsia="hi-IN" w:bidi="hi-IN"/>
        </w:rPr>
        <w:t xml:space="preserve">Hardy, M. (1997) </w:t>
      </w:r>
      <w:r w:rsidRPr="00D914BB">
        <w:rPr>
          <w:rFonts w:eastAsia="SimSun"/>
          <w:i/>
          <w:iCs/>
          <w:lang w:eastAsia="hi-IN" w:bidi="hi-IN"/>
        </w:rPr>
        <w:t>Studying Aging and Social Change.</w:t>
      </w:r>
      <w:r w:rsidRPr="00D914BB">
        <w:rPr>
          <w:rFonts w:eastAsia="SimSun"/>
          <w:lang w:eastAsia="hi-IN" w:bidi="hi-IN"/>
        </w:rPr>
        <w:t xml:space="preserve"> London: Sage.</w:t>
      </w:r>
    </w:p>
    <w:p w:rsidR="00D914BB" w:rsidRPr="00D914BB" w:rsidRDefault="00D914BB" w:rsidP="00D914BB">
      <w:proofErr w:type="spellStart"/>
      <w:r w:rsidRPr="00D914BB">
        <w:t>Lowder</w:t>
      </w:r>
      <w:proofErr w:type="spellEnd"/>
      <w:r w:rsidRPr="00D914BB">
        <w:t xml:space="preserve">, H., Brown, P., </w:t>
      </w:r>
      <w:proofErr w:type="spellStart"/>
      <w:r w:rsidRPr="00D914BB">
        <w:t>Dillabough</w:t>
      </w:r>
      <w:proofErr w:type="spellEnd"/>
      <w:r w:rsidRPr="00D914BB">
        <w:t>, J. and Halsey A. H. (</w:t>
      </w:r>
      <w:proofErr w:type="spellStart"/>
      <w:r w:rsidRPr="00D914BB">
        <w:t>Eds</w:t>
      </w:r>
      <w:proofErr w:type="spellEnd"/>
      <w:r w:rsidRPr="00D914BB">
        <w:t xml:space="preserve">) (2006) </w:t>
      </w:r>
      <w:r w:rsidRPr="00D914BB">
        <w:rPr>
          <w:i/>
          <w:iCs/>
        </w:rPr>
        <w:t>Education, Globalization and Social Change</w:t>
      </w:r>
      <w:r w:rsidRPr="00D914BB">
        <w:t>. Oxford: Oxford University Press.</w:t>
      </w:r>
    </w:p>
    <w:p w:rsidR="00D914BB" w:rsidRPr="00D914BB" w:rsidRDefault="00D914BB" w:rsidP="00D914BB">
      <w:pPr>
        <w:widowControl w:val="0"/>
        <w:suppressAutoHyphens/>
        <w:rPr>
          <w:rFonts w:eastAsia="SimSun"/>
          <w:lang w:eastAsia="hi-IN" w:bidi="hi-IN"/>
        </w:rPr>
      </w:pPr>
      <w:r w:rsidRPr="00D914BB">
        <w:rPr>
          <w:rFonts w:eastAsia="SimSun"/>
          <w:lang w:eastAsia="hi-IN" w:bidi="hi-IN"/>
        </w:rPr>
        <w:t xml:space="preserve">MacDonald, R. &amp; Marsh, J. (2005) </w:t>
      </w:r>
      <w:r w:rsidRPr="00D914BB">
        <w:rPr>
          <w:rFonts w:eastAsia="SimSun"/>
          <w:i/>
          <w:iCs/>
          <w:lang w:eastAsia="hi-IN" w:bidi="hi-IN"/>
        </w:rPr>
        <w:t>Disconnected Youth: Growing up in Britain's Poor Neighbourhoods.</w:t>
      </w:r>
      <w:r w:rsidRPr="00D914BB">
        <w:rPr>
          <w:rFonts w:eastAsia="SimSun"/>
          <w:lang w:eastAsia="hi-IN" w:bidi="hi-IN"/>
        </w:rPr>
        <w:t xml:space="preserve">  Basingstoke: Palgrave.</w:t>
      </w:r>
    </w:p>
    <w:p w:rsidR="00D914BB" w:rsidRPr="00D914BB" w:rsidRDefault="00D914BB" w:rsidP="00D914BB">
      <w:proofErr w:type="spellStart"/>
      <w:r w:rsidRPr="00D914BB">
        <w:t>Nikolopoulou</w:t>
      </w:r>
      <w:proofErr w:type="spellEnd"/>
      <w:r w:rsidRPr="00D914BB">
        <w:t xml:space="preserve">, A., Abraham, T. &amp; </w:t>
      </w:r>
      <w:proofErr w:type="spellStart"/>
      <w:r w:rsidRPr="00D914BB">
        <w:t>Mirbagheri</w:t>
      </w:r>
      <w:proofErr w:type="spellEnd"/>
      <w:r w:rsidRPr="00D914BB">
        <w:t xml:space="preserve">, F. (eds.) (2010) </w:t>
      </w:r>
      <w:r w:rsidRPr="00D914BB">
        <w:rPr>
          <w:i/>
        </w:rPr>
        <w:t>Education for Sustainable Development: Challenges, Strategies and Practices in a Globalizing World</w:t>
      </w:r>
      <w:r w:rsidRPr="00D914BB">
        <w:t>. London: Sage.</w:t>
      </w:r>
    </w:p>
    <w:p w:rsidR="00D914BB" w:rsidRPr="00D914BB" w:rsidRDefault="00D914BB" w:rsidP="00D914BB">
      <w:pPr>
        <w:widowControl w:val="0"/>
        <w:suppressAutoHyphens/>
        <w:rPr>
          <w:rFonts w:eastAsia="SimSun"/>
          <w:lang w:eastAsia="hi-IN" w:bidi="hi-IN"/>
        </w:rPr>
      </w:pPr>
      <w:proofErr w:type="spellStart"/>
      <w:r w:rsidRPr="00D914BB">
        <w:rPr>
          <w:rFonts w:eastAsia="SimSun"/>
          <w:lang w:eastAsia="hi-IN" w:bidi="hi-IN"/>
        </w:rPr>
        <w:t>Ritzer</w:t>
      </w:r>
      <w:proofErr w:type="spellEnd"/>
      <w:r w:rsidRPr="00D914BB">
        <w:rPr>
          <w:rFonts w:eastAsia="SimSun"/>
          <w:lang w:eastAsia="hi-IN" w:bidi="hi-IN"/>
        </w:rPr>
        <w:t xml:space="preserve">, G. (2012) </w:t>
      </w:r>
      <w:proofErr w:type="gramStart"/>
      <w:r w:rsidRPr="00D914BB">
        <w:rPr>
          <w:rFonts w:eastAsia="SimSun"/>
          <w:lang w:eastAsia="hi-IN" w:bidi="hi-IN"/>
        </w:rPr>
        <w:t>The</w:t>
      </w:r>
      <w:proofErr w:type="gramEnd"/>
      <w:r w:rsidRPr="00D914BB">
        <w:rPr>
          <w:rFonts w:eastAsia="SimSun"/>
          <w:lang w:eastAsia="hi-IN" w:bidi="hi-IN"/>
        </w:rPr>
        <w:t xml:space="preserve"> McDonaldization of Society 7.  London: Sage.</w:t>
      </w:r>
    </w:p>
    <w:p w:rsidR="00D914BB" w:rsidRPr="00D914BB" w:rsidRDefault="00D914BB" w:rsidP="00D914BB">
      <w:pPr>
        <w:widowControl w:val="0"/>
        <w:suppressAutoHyphens/>
        <w:rPr>
          <w:rFonts w:eastAsia="SimSun"/>
          <w:lang w:eastAsia="hi-IN" w:bidi="hi-IN"/>
        </w:rPr>
      </w:pPr>
      <w:proofErr w:type="spellStart"/>
      <w:r w:rsidRPr="00D914BB">
        <w:rPr>
          <w:rFonts w:eastAsia="SimSun"/>
          <w:lang w:eastAsia="hi-IN" w:bidi="hi-IN"/>
        </w:rPr>
        <w:t>Schuerkens</w:t>
      </w:r>
      <w:proofErr w:type="spellEnd"/>
      <w:r w:rsidRPr="00D914BB">
        <w:rPr>
          <w:rFonts w:eastAsia="SimSun"/>
          <w:lang w:eastAsia="hi-IN" w:bidi="hi-IN"/>
        </w:rPr>
        <w:t xml:space="preserve">, U. (2004) </w:t>
      </w:r>
      <w:r w:rsidRPr="00D914BB">
        <w:rPr>
          <w:rFonts w:eastAsia="SimSun"/>
          <w:i/>
          <w:iCs/>
          <w:lang w:eastAsia="hi-IN" w:bidi="hi-IN"/>
        </w:rPr>
        <w:t>Global Forces and Local Life-Worlds.  Social Transformation</w:t>
      </w:r>
      <w:r w:rsidRPr="00D914BB">
        <w:rPr>
          <w:rFonts w:eastAsia="SimSun"/>
          <w:lang w:eastAsia="hi-IN" w:bidi="hi-IN"/>
        </w:rPr>
        <w:t>. London: Sage.</w:t>
      </w:r>
    </w:p>
    <w:p w:rsidR="00D914BB" w:rsidRPr="00D914BB" w:rsidRDefault="00D914BB" w:rsidP="00D914BB">
      <w:pPr>
        <w:widowControl w:val="0"/>
        <w:tabs>
          <w:tab w:val="left" w:pos="-1440"/>
          <w:tab w:val="left" w:pos="-720"/>
          <w:tab w:val="left" w:pos="331"/>
          <w:tab w:val="left" w:pos="3578"/>
        </w:tabs>
        <w:suppressAutoHyphens/>
        <w:rPr>
          <w:rFonts w:eastAsia="SimSun"/>
          <w:lang w:eastAsia="hi-IN" w:bidi="hi-IN"/>
        </w:rPr>
      </w:pPr>
      <w:r w:rsidRPr="00D914BB">
        <w:rPr>
          <w:rFonts w:eastAsia="SimSun"/>
          <w:lang w:eastAsia="hi-IN" w:bidi="hi-IN"/>
        </w:rPr>
        <w:t xml:space="preserve">So, A. (1990) </w:t>
      </w:r>
      <w:r w:rsidRPr="00D914BB">
        <w:rPr>
          <w:rFonts w:eastAsia="SimSun"/>
          <w:i/>
          <w:iCs/>
          <w:lang w:eastAsia="hi-IN" w:bidi="hi-IN"/>
        </w:rPr>
        <w:t>Social Change and Development: Modernization, Dependency and World Systems Theory.</w:t>
      </w:r>
      <w:r w:rsidRPr="00D914BB">
        <w:rPr>
          <w:rFonts w:eastAsia="SimSun"/>
          <w:lang w:eastAsia="hi-IN" w:bidi="hi-IN"/>
        </w:rPr>
        <w:t xml:space="preserve"> London: Sage.</w:t>
      </w:r>
    </w:p>
    <w:p w:rsidR="00D914BB" w:rsidRPr="00D914BB" w:rsidRDefault="00D914BB" w:rsidP="00D914BB">
      <w:pPr>
        <w:widowControl w:val="0"/>
        <w:tabs>
          <w:tab w:val="left" w:pos="-1440"/>
          <w:tab w:val="left" w:pos="-720"/>
          <w:tab w:val="left" w:pos="331"/>
          <w:tab w:val="left" w:pos="3578"/>
        </w:tabs>
        <w:suppressAutoHyphens/>
        <w:ind w:left="567" w:hanging="567"/>
        <w:rPr>
          <w:rFonts w:eastAsia="SimSun"/>
          <w:lang w:eastAsia="hi-IN" w:bidi="hi-IN"/>
        </w:rPr>
      </w:pPr>
      <w:proofErr w:type="spellStart"/>
      <w:r w:rsidRPr="00D914BB">
        <w:rPr>
          <w:rFonts w:eastAsia="SimSun"/>
          <w:lang w:eastAsia="hi-IN" w:bidi="hi-IN"/>
        </w:rPr>
        <w:t>Urry</w:t>
      </w:r>
      <w:proofErr w:type="spellEnd"/>
      <w:r w:rsidRPr="00D914BB">
        <w:rPr>
          <w:rFonts w:eastAsia="SimSun"/>
          <w:lang w:eastAsia="hi-IN" w:bidi="hi-IN"/>
        </w:rPr>
        <w:t xml:space="preserve">, J. (2011) </w:t>
      </w:r>
      <w:r w:rsidRPr="00D914BB">
        <w:rPr>
          <w:rFonts w:eastAsia="SimSun"/>
          <w:i/>
          <w:iCs/>
          <w:lang w:eastAsia="hi-IN" w:bidi="hi-IN"/>
        </w:rPr>
        <w:t xml:space="preserve">Climate Change and Society. </w:t>
      </w:r>
      <w:r w:rsidRPr="00D914BB">
        <w:rPr>
          <w:rFonts w:eastAsia="SimSun"/>
          <w:lang w:eastAsia="hi-IN" w:bidi="hi-IN"/>
        </w:rPr>
        <w:t>Cambridge: Polity.</w:t>
      </w:r>
    </w:p>
    <w:p w:rsidR="00D914BB" w:rsidRPr="00D914BB" w:rsidRDefault="00D914BB" w:rsidP="00D914BB"/>
    <w:p w:rsidR="00D914BB" w:rsidRPr="00D914BB" w:rsidRDefault="00D914BB" w:rsidP="00D914BB">
      <w:pPr>
        <w:tabs>
          <w:tab w:val="left" w:pos="720"/>
          <w:tab w:val="left" w:pos="1440"/>
          <w:tab w:val="left" w:pos="2160"/>
          <w:tab w:val="left" w:pos="2880"/>
        </w:tabs>
        <w:ind w:left="3600" w:hanging="3600"/>
        <w:rPr>
          <w:b/>
        </w:rPr>
      </w:pPr>
      <w:r w:rsidRPr="00D914BB">
        <w:rPr>
          <w:b/>
        </w:rPr>
        <w:t>Background</w:t>
      </w:r>
    </w:p>
    <w:p w:rsidR="00D914BB" w:rsidRPr="00D914BB" w:rsidRDefault="00D914BB" w:rsidP="00D914BB">
      <w:pPr>
        <w:widowControl w:val="0"/>
        <w:suppressAutoHyphens/>
      </w:pPr>
    </w:p>
    <w:p w:rsidR="00D914BB" w:rsidRPr="00D914BB" w:rsidRDefault="00D914BB" w:rsidP="00D914BB">
      <w:pPr>
        <w:widowControl w:val="0"/>
        <w:tabs>
          <w:tab w:val="left" w:pos="-1440"/>
          <w:tab w:val="left" w:pos="-720"/>
          <w:tab w:val="left" w:pos="331"/>
          <w:tab w:val="left" w:pos="3578"/>
        </w:tabs>
        <w:suppressAutoHyphens/>
        <w:rPr>
          <w:rFonts w:eastAsia="SimSun"/>
          <w:lang w:eastAsia="hi-IN" w:bidi="hi-IN"/>
        </w:rPr>
      </w:pPr>
      <w:proofErr w:type="spellStart"/>
      <w:r w:rsidRPr="00D914BB">
        <w:rPr>
          <w:rFonts w:eastAsia="SimSun"/>
          <w:lang w:eastAsia="hi-IN" w:bidi="hi-IN"/>
        </w:rPr>
        <w:t>Bau</w:t>
      </w:r>
      <w:proofErr w:type="spellEnd"/>
      <w:r w:rsidRPr="00D914BB">
        <w:rPr>
          <w:rFonts w:eastAsia="SimSun"/>
          <w:lang w:eastAsia="hi-IN" w:bidi="hi-IN"/>
        </w:rPr>
        <w:t xml:space="preserve"> Ray Chaudhry, B. &amp; </w:t>
      </w:r>
      <w:proofErr w:type="spellStart"/>
      <w:r w:rsidRPr="00D914BB">
        <w:rPr>
          <w:rFonts w:eastAsia="SimSun"/>
          <w:lang w:eastAsia="hi-IN" w:bidi="hi-IN"/>
        </w:rPr>
        <w:t>Dey</w:t>
      </w:r>
      <w:proofErr w:type="spellEnd"/>
      <w:r w:rsidRPr="00D914BB">
        <w:rPr>
          <w:rFonts w:eastAsia="SimSun"/>
          <w:lang w:eastAsia="hi-IN" w:bidi="hi-IN"/>
        </w:rPr>
        <w:t xml:space="preserve">, I. (2011) </w:t>
      </w:r>
      <w:r w:rsidRPr="00D914BB">
        <w:rPr>
          <w:rFonts w:eastAsia="SimSun"/>
          <w:i/>
          <w:iCs/>
          <w:lang w:eastAsia="hi-IN" w:bidi="hi-IN"/>
        </w:rPr>
        <w:t>Sustainability of Rights after Globalisation.</w:t>
      </w:r>
      <w:r w:rsidRPr="00D914BB">
        <w:rPr>
          <w:rFonts w:eastAsia="SimSun"/>
          <w:lang w:eastAsia="hi-IN" w:bidi="hi-IN"/>
        </w:rPr>
        <w:t xml:space="preserve"> India: Sage.</w:t>
      </w:r>
    </w:p>
    <w:p w:rsidR="00D914BB" w:rsidRPr="00D914BB" w:rsidRDefault="00D914BB" w:rsidP="00D914BB">
      <w:pPr>
        <w:widowControl w:val="0"/>
        <w:tabs>
          <w:tab w:val="left" w:pos="-1440"/>
          <w:tab w:val="left" w:pos="-720"/>
          <w:tab w:val="left" w:pos="331"/>
          <w:tab w:val="left" w:pos="3578"/>
        </w:tabs>
        <w:suppressAutoHyphens/>
        <w:rPr>
          <w:rFonts w:eastAsia="SimSun"/>
          <w:lang w:eastAsia="hi-IN" w:bidi="hi-IN"/>
        </w:rPr>
      </w:pPr>
      <w:r w:rsidRPr="00D914BB">
        <w:rPr>
          <w:rFonts w:eastAsia="SimSun"/>
          <w:lang w:eastAsia="hi-IN" w:bidi="hi-IN"/>
        </w:rPr>
        <w:t xml:space="preserve">Cameron, A. &amp; </w:t>
      </w:r>
      <w:proofErr w:type="spellStart"/>
      <w:r w:rsidRPr="00D914BB">
        <w:rPr>
          <w:rFonts w:eastAsia="SimSun"/>
          <w:lang w:eastAsia="hi-IN" w:bidi="hi-IN"/>
        </w:rPr>
        <w:t>Palen</w:t>
      </w:r>
      <w:proofErr w:type="spellEnd"/>
      <w:r w:rsidRPr="00D914BB">
        <w:rPr>
          <w:rFonts w:eastAsia="SimSun"/>
          <w:lang w:eastAsia="hi-IN" w:bidi="hi-IN"/>
        </w:rPr>
        <w:t xml:space="preserve">, R. (2004) </w:t>
      </w:r>
      <w:proofErr w:type="gramStart"/>
      <w:r w:rsidRPr="00D914BB">
        <w:rPr>
          <w:rFonts w:eastAsia="SimSun"/>
          <w:i/>
          <w:iCs/>
          <w:lang w:eastAsia="hi-IN" w:bidi="hi-IN"/>
        </w:rPr>
        <w:t>The</w:t>
      </w:r>
      <w:proofErr w:type="gramEnd"/>
      <w:r w:rsidRPr="00D914BB">
        <w:rPr>
          <w:rFonts w:eastAsia="SimSun"/>
          <w:i/>
          <w:iCs/>
          <w:lang w:eastAsia="hi-IN" w:bidi="hi-IN"/>
        </w:rPr>
        <w:t xml:space="preserve"> Imagined Economies of Globalization</w:t>
      </w:r>
      <w:r w:rsidRPr="00D914BB">
        <w:rPr>
          <w:rFonts w:eastAsia="SimSun"/>
          <w:lang w:eastAsia="hi-IN" w:bidi="hi-IN"/>
        </w:rPr>
        <w:t>. London: Sage.</w:t>
      </w:r>
    </w:p>
    <w:p w:rsidR="00D914BB" w:rsidRPr="00D914BB" w:rsidRDefault="00D914BB" w:rsidP="00D914BB">
      <w:pPr>
        <w:widowControl w:val="0"/>
        <w:suppressAutoHyphens/>
        <w:rPr>
          <w:rFonts w:eastAsia="SimSun"/>
          <w:lang w:eastAsia="hi-IN" w:bidi="hi-IN"/>
        </w:rPr>
      </w:pPr>
      <w:r w:rsidRPr="00D914BB">
        <w:rPr>
          <w:rFonts w:eastAsia="SimSun"/>
          <w:lang w:eastAsia="hi-IN" w:bidi="hi-IN"/>
        </w:rPr>
        <w:t xml:space="preserve">DCFS (2008) </w:t>
      </w:r>
      <w:r w:rsidRPr="00D914BB">
        <w:rPr>
          <w:rFonts w:eastAsia="SimSun"/>
          <w:i/>
          <w:lang w:eastAsia="hi-IN" w:bidi="hi-IN"/>
        </w:rPr>
        <w:t>21st Century Schools: A World-Class Education for Every Child.</w:t>
      </w:r>
      <w:r w:rsidRPr="00D914BB">
        <w:rPr>
          <w:rFonts w:eastAsia="SimSun"/>
          <w:lang w:eastAsia="hi-IN" w:bidi="hi-IN"/>
        </w:rPr>
        <w:t xml:space="preserve"> Nottingham: </w:t>
      </w:r>
      <w:proofErr w:type="spellStart"/>
      <w:r w:rsidRPr="00D914BB">
        <w:rPr>
          <w:rFonts w:eastAsia="SimSun"/>
          <w:lang w:eastAsia="hi-IN" w:bidi="hi-IN"/>
        </w:rPr>
        <w:t>DfCFS</w:t>
      </w:r>
      <w:proofErr w:type="spellEnd"/>
      <w:r w:rsidRPr="00D914BB">
        <w:rPr>
          <w:rFonts w:eastAsia="SimSun"/>
          <w:lang w:eastAsia="hi-IN" w:bidi="hi-IN"/>
        </w:rPr>
        <w:t>.</w:t>
      </w:r>
    </w:p>
    <w:p w:rsidR="00D914BB" w:rsidRPr="00D914BB" w:rsidRDefault="00D914BB" w:rsidP="00D914BB">
      <w:pPr>
        <w:widowControl w:val="0"/>
        <w:suppressAutoHyphens/>
        <w:rPr>
          <w:rFonts w:eastAsia="SimSun"/>
          <w:lang w:eastAsia="hi-IN" w:bidi="hi-IN"/>
        </w:rPr>
      </w:pPr>
      <w:r w:rsidRPr="00D914BB">
        <w:rPr>
          <w:rFonts w:eastAsia="SimSun"/>
          <w:lang w:eastAsia="hi-IN" w:bidi="hi-IN"/>
        </w:rPr>
        <w:t xml:space="preserve">Held, D. &amp; McGrew, A. (2007) </w:t>
      </w:r>
      <w:r w:rsidRPr="00D914BB">
        <w:rPr>
          <w:rFonts w:eastAsia="SimSun"/>
          <w:i/>
          <w:iCs/>
          <w:lang w:eastAsia="hi-IN" w:bidi="hi-IN"/>
        </w:rPr>
        <w:t>Globalization/ Anti-Globalization.</w:t>
      </w:r>
      <w:r w:rsidRPr="00D914BB">
        <w:rPr>
          <w:rFonts w:eastAsia="SimSun"/>
          <w:lang w:eastAsia="hi-IN" w:bidi="hi-IN"/>
        </w:rPr>
        <w:t xml:space="preserve"> Cambridge: Polity Press.</w:t>
      </w:r>
    </w:p>
    <w:p w:rsidR="00D914BB" w:rsidRPr="00D914BB" w:rsidRDefault="00D914BB" w:rsidP="00D914BB">
      <w:pPr>
        <w:widowControl w:val="0"/>
        <w:suppressAutoHyphens/>
        <w:rPr>
          <w:rFonts w:eastAsia="SimSun"/>
          <w:lang w:eastAsia="hi-IN" w:bidi="hi-IN"/>
        </w:rPr>
      </w:pPr>
      <w:proofErr w:type="spellStart"/>
      <w:r w:rsidRPr="00D914BB">
        <w:rPr>
          <w:rFonts w:eastAsia="SimSun"/>
          <w:lang w:eastAsia="hi-IN" w:bidi="hi-IN"/>
        </w:rPr>
        <w:t>Riano</w:t>
      </w:r>
      <w:proofErr w:type="spellEnd"/>
      <w:r w:rsidRPr="00D914BB">
        <w:rPr>
          <w:rFonts w:eastAsia="SimSun"/>
          <w:lang w:eastAsia="hi-IN" w:bidi="hi-IN"/>
        </w:rPr>
        <w:t xml:space="preserve">, P. (1994) </w:t>
      </w:r>
      <w:r w:rsidRPr="00D914BB">
        <w:rPr>
          <w:rFonts w:eastAsia="SimSun"/>
          <w:i/>
          <w:iCs/>
          <w:lang w:eastAsia="hi-IN" w:bidi="hi-IN"/>
        </w:rPr>
        <w:t>Women in Grassroots Communication.</w:t>
      </w:r>
      <w:r w:rsidRPr="00D914BB">
        <w:rPr>
          <w:rFonts w:eastAsia="SimSun"/>
          <w:lang w:eastAsia="hi-IN" w:bidi="hi-IN"/>
        </w:rPr>
        <w:t xml:space="preserve">  London: Sage.</w:t>
      </w:r>
    </w:p>
    <w:p w:rsidR="00D914BB" w:rsidRPr="00D914BB" w:rsidRDefault="00D914BB" w:rsidP="00D914BB">
      <w:pPr>
        <w:widowControl w:val="0"/>
        <w:suppressAutoHyphens/>
        <w:rPr>
          <w:rFonts w:eastAsia="SimSun"/>
          <w:lang w:eastAsia="hi-IN" w:bidi="hi-IN"/>
        </w:rPr>
      </w:pPr>
      <w:proofErr w:type="spellStart"/>
      <w:r w:rsidRPr="00D914BB">
        <w:rPr>
          <w:rFonts w:eastAsia="SimSun"/>
          <w:lang w:eastAsia="hi-IN" w:bidi="hi-IN"/>
        </w:rPr>
        <w:t>Sibereison</w:t>
      </w:r>
      <w:proofErr w:type="spellEnd"/>
      <w:r w:rsidRPr="00D914BB">
        <w:rPr>
          <w:rFonts w:eastAsia="SimSun"/>
          <w:lang w:eastAsia="hi-IN" w:bidi="hi-IN"/>
        </w:rPr>
        <w:t xml:space="preserve">, R. &amp; Chen, X.  (2010) </w:t>
      </w:r>
      <w:r w:rsidRPr="00D914BB">
        <w:rPr>
          <w:rFonts w:eastAsia="SimSun"/>
          <w:i/>
          <w:iCs/>
          <w:lang w:eastAsia="hi-IN" w:bidi="hi-IN"/>
        </w:rPr>
        <w:t>Social Change and Human Development.</w:t>
      </w:r>
      <w:r w:rsidRPr="00D914BB">
        <w:rPr>
          <w:rFonts w:eastAsia="SimSun"/>
          <w:lang w:eastAsia="hi-IN" w:bidi="hi-IN"/>
        </w:rPr>
        <w:t xml:space="preserve"> London: Sage</w:t>
      </w:r>
    </w:p>
    <w:p w:rsidR="00D914BB" w:rsidRPr="00D914BB" w:rsidRDefault="00D914BB" w:rsidP="00D914BB"/>
    <w:p w:rsidR="00D914BB" w:rsidRPr="00D914BB" w:rsidRDefault="00D914BB" w:rsidP="00D914BB">
      <w:pPr>
        <w:tabs>
          <w:tab w:val="left" w:pos="720"/>
          <w:tab w:val="left" w:pos="1440"/>
          <w:tab w:val="left" w:pos="2160"/>
          <w:tab w:val="left" w:pos="2880"/>
        </w:tabs>
        <w:ind w:left="3600" w:hanging="3600"/>
        <w:rPr>
          <w:b/>
        </w:rPr>
      </w:pPr>
      <w:r w:rsidRPr="00D914BB">
        <w:rPr>
          <w:b/>
        </w:rPr>
        <w:t xml:space="preserve">Journals </w:t>
      </w:r>
    </w:p>
    <w:p w:rsidR="00D914BB" w:rsidRPr="00D914BB" w:rsidRDefault="00D914BB" w:rsidP="00D914BB">
      <w:pPr>
        <w:tabs>
          <w:tab w:val="left" w:pos="720"/>
          <w:tab w:val="left" w:pos="1440"/>
          <w:tab w:val="left" w:pos="2160"/>
          <w:tab w:val="left" w:pos="2880"/>
        </w:tabs>
        <w:ind w:left="3600" w:hanging="3600"/>
        <w:rPr>
          <w:b/>
        </w:rPr>
      </w:pPr>
    </w:p>
    <w:p w:rsidR="00D914BB" w:rsidRPr="00D914BB" w:rsidRDefault="00D914BB" w:rsidP="00D914BB">
      <w:pPr>
        <w:numPr>
          <w:ilvl w:val="0"/>
          <w:numId w:val="3"/>
        </w:numPr>
        <w:overflowPunct w:val="0"/>
        <w:autoSpaceDE w:val="0"/>
        <w:autoSpaceDN w:val="0"/>
        <w:adjustRightInd w:val="0"/>
        <w:spacing w:after="200"/>
        <w:jc w:val="both"/>
        <w:textAlignment w:val="baseline"/>
        <w:rPr>
          <w:i/>
        </w:rPr>
      </w:pPr>
      <w:r w:rsidRPr="00D914BB">
        <w:rPr>
          <w:i/>
        </w:rPr>
        <w:t xml:space="preserve">Welsh Government: </w:t>
      </w:r>
      <w:hyperlink r:id="rId5" w:history="1">
        <w:r w:rsidRPr="00D914BB">
          <w:rPr>
            <w:i/>
            <w:u w:val="single"/>
          </w:rPr>
          <w:t>www.wales.gov.uk</w:t>
        </w:r>
      </w:hyperlink>
    </w:p>
    <w:p w:rsidR="00D914BB" w:rsidRPr="00D914BB" w:rsidRDefault="00D914BB" w:rsidP="00D914BB">
      <w:pPr>
        <w:numPr>
          <w:ilvl w:val="0"/>
          <w:numId w:val="3"/>
        </w:numPr>
        <w:overflowPunct w:val="0"/>
        <w:autoSpaceDE w:val="0"/>
        <w:autoSpaceDN w:val="0"/>
        <w:adjustRightInd w:val="0"/>
        <w:spacing w:after="200"/>
        <w:jc w:val="both"/>
        <w:textAlignment w:val="baseline"/>
        <w:rPr>
          <w:i/>
        </w:rPr>
      </w:pPr>
      <w:r w:rsidRPr="00D914BB">
        <w:rPr>
          <w:i/>
        </w:rPr>
        <w:t xml:space="preserve">UK Government: </w:t>
      </w:r>
      <w:hyperlink r:id="rId6" w:history="1">
        <w:r w:rsidRPr="00D914BB">
          <w:rPr>
            <w:i/>
            <w:u w:val="single"/>
          </w:rPr>
          <w:t>www.gov.uk</w:t>
        </w:r>
      </w:hyperlink>
    </w:p>
    <w:p w:rsidR="00D914BB" w:rsidRPr="00D914BB" w:rsidRDefault="00D914BB" w:rsidP="00D914BB">
      <w:pPr>
        <w:numPr>
          <w:ilvl w:val="0"/>
          <w:numId w:val="3"/>
        </w:numPr>
        <w:overflowPunct w:val="0"/>
        <w:autoSpaceDE w:val="0"/>
        <w:autoSpaceDN w:val="0"/>
        <w:adjustRightInd w:val="0"/>
        <w:spacing w:after="200"/>
        <w:jc w:val="both"/>
        <w:textAlignment w:val="baseline"/>
        <w:rPr>
          <w:i/>
        </w:rPr>
      </w:pPr>
      <w:r w:rsidRPr="00D914BB">
        <w:rPr>
          <w:i/>
        </w:rPr>
        <w:t xml:space="preserve">European Union: </w:t>
      </w:r>
      <w:hyperlink r:id="rId7" w:history="1">
        <w:r w:rsidRPr="00D914BB">
          <w:rPr>
            <w:i/>
            <w:u w:val="single"/>
          </w:rPr>
          <w:t>www.europa.eu</w:t>
        </w:r>
      </w:hyperlink>
    </w:p>
    <w:p w:rsidR="00D914BB" w:rsidRPr="00D914BB" w:rsidRDefault="00D914BB" w:rsidP="00D914BB">
      <w:pPr>
        <w:numPr>
          <w:ilvl w:val="0"/>
          <w:numId w:val="3"/>
        </w:numPr>
        <w:overflowPunct w:val="0"/>
        <w:autoSpaceDE w:val="0"/>
        <w:autoSpaceDN w:val="0"/>
        <w:adjustRightInd w:val="0"/>
        <w:spacing w:after="200"/>
        <w:jc w:val="both"/>
        <w:textAlignment w:val="baseline"/>
        <w:rPr>
          <w:i/>
        </w:rPr>
      </w:pPr>
      <w:r w:rsidRPr="00D914BB">
        <w:rPr>
          <w:i/>
        </w:rPr>
        <w:t xml:space="preserve">United Nations: </w:t>
      </w:r>
      <w:hyperlink r:id="rId8" w:history="1">
        <w:r w:rsidRPr="00D914BB">
          <w:rPr>
            <w:i/>
            <w:u w:val="single"/>
          </w:rPr>
          <w:t>www.un.org/en</w:t>
        </w:r>
      </w:hyperlink>
      <w:r w:rsidRPr="00D914BB">
        <w:rPr>
          <w:i/>
        </w:rPr>
        <w:t xml:space="preserve"> </w:t>
      </w:r>
    </w:p>
    <w:p w:rsidR="00D914BB" w:rsidRPr="00D914BB" w:rsidRDefault="00D914BB" w:rsidP="00D914BB">
      <w:pPr>
        <w:numPr>
          <w:ilvl w:val="0"/>
          <w:numId w:val="3"/>
        </w:numPr>
        <w:overflowPunct w:val="0"/>
        <w:autoSpaceDE w:val="0"/>
        <w:autoSpaceDN w:val="0"/>
        <w:adjustRightInd w:val="0"/>
        <w:spacing w:after="200"/>
        <w:jc w:val="both"/>
        <w:textAlignment w:val="baseline"/>
        <w:rPr>
          <w:i/>
        </w:rPr>
      </w:pPr>
      <w:r w:rsidRPr="00D914BB">
        <w:rPr>
          <w:i/>
        </w:rPr>
        <w:t xml:space="preserve">United Nations Environmental Programme: </w:t>
      </w:r>
      <w:hyperlink r:id="rId9" w:history="1">
        <w:r w:rsidRPr="00D914BB">
          <w:rPr>
            <w:i/>
            <w:u w:val="single"/>
          </w:rPr>
          <w:t>www.unep.org</w:t>
        </w:r>
      </w:hyperlink>
      <w:r w:rsidRPr="00D914BB">
        <w:rPr>
          <w:i/>
        </w:rPr>
        <w:t xml:space="preserve"> </w:t>
      </w:r>
    </w:p>
    <w:p w:rsidR="00D914BB" w:rsidRPr="00D914BB" w:rsidRDefault="00D914BB" w:rsidP="00D914BB">
      <w:pPr>
        <w:rPr>
          <w:i/>
        </w:rPr>
      </w:pPr>
    </w:p>
    <w:p w:rsidR="00D914BB" w:rsidRPr="00D914BB" w:rsidRDefault="00D914BB" w:rsidP="00D914BB">
      <w:pPr>
        <w:rPr>
          <w:b/>
        </w:rPr>
      </w:pPr>
      <w:r w:rsidRPr="00D914BB">
        <w:rPr>
          <w:b/>
        </w:rPr>
        <w:t xml:space="preserve">Websites </w:t>
      </w:r>
    </w:p>
    <w:p w:rsidR="00D914BB" w:rsidRPr="00D914BB" w:rsidRDefault="00D914BB" w:rsidP="00D914BB"/>
    <w:p w:rsidR="00D914BB" w:rsidRPr="00D914BB" w:rsidRDefault="00D914BB" w:rsidP="00D914BB">
      <w:pPr>
        <w:numPr>
          <w:ilvl w:val="0"/>
          <w:numId w:val="4"/>
        </w:numPr>
        <w:overflowPunct w:val="0"/>
        <w:autoSpaceDE w:val="0"/>
        <w:autoSpaceDN w:val="0"/>
        <w:adjustRightInd w:val="0"/>
        <w:spacing w:after="200"/>
        <w:jc w:val="both"/>
        <w:textAlignment w:val="baseline"/>
        <w:rPr>
          <w:i/>
        </w:rPr>
      </w:pPr>
      <w:r w:rsidRPr="00D914BB">
        <w:rPr>
          <w:i/>
        </w:rPr>
        <w:t xml:space="preserve">Welsh Government: </w:t>
      </w:r>
      <w:hyperlink r:id="rId10" w:history="1">
        <w:r w:rsidRPr="00D914BB">
          <w:rPr>
            <w:i/>
            <w:u w:val="single"/>
          </w:rPr>
          <w:t>www.wales.gov.uk</w:t>
        </w:r>
      </w:hyperlink>
    </w:p>
    <w:p w:rsidR="00D914BB" w:rsidRPr="00D914BB" w:rsidRDefault="00D914BB" w:rsidP="00D914BB">
      <w:pPr>
        <w:numPr>
          <w:ilvl w:val="0"/>
          <w:numId w:val="4"/>
        </w:numPr>
        <w:overflowPunct w:val="0"/>
        <w:autoSpaceDE w:val="0"/>
        <w:autoSpaceDN w:val="0"/>
        <w:adjustRightInd w:val="0"/>
        <w:spacing w:after="200"/>
        <w:jc w:val="both"/>
        <w:textAlignment w:val="baseline"/>
        <w:rPr>
          <w:i/>
        </w:rPr>
      </w:pPr>
      <w:r w:rsidRPr="00D914BB">
        <w:rPr>
          <w:i/>
        </w:rPr>
        <w:t xml:space="preserve">UK Government: </w:t>
      </w:r>
      <w:hyperlink r:id="rId11" w:history="1">
        <w:r w:rsidRPr="00D914BB">
          <w:rPr>
            <w:i/>
            <w:u w:val="single"/>
          </w:rPr>
          <w:t>www.gov.uk</w:t>
        </w:r>
      </w:hyperlink>
    </w:p>
    <w:p w:rsidR="00D914BB" w:rsidRPr="00D914BB" w:rsidRDefault="00D914BB" w:rsidP="00D914BB">
      <w:pPr>
        <w:numPr>
          <w:ilvl w:val="0"/>
          <w:numId w:val="4"/>
        </w:numPr>
        <w:overflowPunct w:val="0"/>
        <w:autoSpaceDE w:val="0"/>
        <w:autoSpaceDN w:val="0"/>
        <w:adjustRightInd w:val="0"/>
        <w:spacing w:after="200"/>
        <w:jc w:val="both"/>
        <w:textAlignment w:val="baseline"/>
        <w:rPr>
          <w:i/>
        </w:rPr>
      </w:pPr>
      <w:r w:rsidRPr="00D914BB">
        <w:rPr>
          <w:i/>
        </w:rPr>
        <w:t xml:space="preserve">European Union: </w:t>
      </w:r>
      <w:hyperlink r:id="rId12" w:history="1">
        <w:r w:rsidRPr="00D914BB">
          <w:rPr>
            <w:i/>
            <w:u w:val="single"/>
          </w:rPr>
          <w:t>www.europa.eu</w:t>
        </w:r>
      </w:hyperlink>
    </w:p>
    <w:p w:rsidR="00D914BB" w:rsidRPr="00D914BB" w:rsidRDefault="00D914BB" w:rsidP="00D914BB">
      <w:pPr>
        <w:numPr>
          <w:ilvl w:val="0"/>
          <w:numId w:val="4"/>
        </w:numPr>
        <w:overflowPunct w:val="0"/>
        <w:autoSpaceDE w:val="0"/>
        <w:autoSpaceDN w:val="0"/>
        <w:adjustRightInd w:val="0"/>
        <w:spacing w:after="200"/>
        <w:jc w:val="both"/>
        <w:textAlignment w:val="baseline"/>
        <w:rPr>
          <w:i/>
        </w:rPr>
      </w:pPr>
      <w:r w:rsidRPr="00D914BB">
        <w:rPr>
          <w:i/>
        </w:rPr>
        <w:t xml:space="preserve">United Nations: </w:t>
      </w:r>
      <w:hyperlink r:id="rId13" w:history="1">
        <w:r w:rsidRPr="00D914BB">
          <w:rPr>
            <w:i/>
            <w:u w:val="single"/>
          </w:rPr>
          <w:t>www.un.org/en</w:t>
        </w:r>
      </w:hyperlink>
      <w:r w:rsidRPr="00D914BB">
        <w:rPr>
          <w:i/>
        </w:rPr>
        <w:t xml:space="preserve"> </w:t>
      </w:r>
    </w:p>
    <w:p w:rsidR="00D914BB" w:rsidRPr="00D914BB" w:rsidRDefault="00D914BB" w:rsidP="00D914BB">
      <w:pPr>
        <w:numPr>
          <w:ilvl w:val="0"/>
          <w:numId w:val="4"/>
        </w:numPr>
        <w:overflowPunct w:val="0"/>
        <w:autoSpaceDE w:val="0"/>
        <w:autoSpaceDN w:val="0"/>
        <w:adjustRightInd w:val="0"/>
        <w:spacing w:after="200"/>
        <w:jc w:val="both"/>
        <w:textAlignment w:val="baseline"/>
        <w:rPr>
          <w:i/>
        </w:rPr>
      </w:pPr>
      <w:r w:rsidRPr="00D914BB">
        <w:rPr>
          <w:i/>
        </w:rPr>
        <w:t xml:space="preserve">United Nations Environmental Programme: </w:t>
      </w:r>
      <w:hyperlink r:id="rId14" w:history="1">
        <w:r w:rsidRPr="00D914BB">
          <w:rPr>
            <w:i/>
            <w:u w:val="single"/>
          </w:rPr>
          <w:t>www.unep.org</w:t>
        </w:r>
      </w:hyperlink>
      <w:r w:rsidRPr="00D914BB">
        <w:rPr>
          <w:i/>
        </w:rPr>
        <w:t xml:space="preserve"> </w:t>
      </w:r>
    </w:p>
    <w:p w:rsidR="00D914BB" w:rsidRPr="00D914BB" w:rsidRDefault="00D914BB" w:rsidP="00D914BB"/>
    <w:p w:rsidR="00642735" w:rsidRDefault="00642735" w:rsidP="00D914BB"/>
    <w:sectPr w:rsidR="0064273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181CAF"/>
    <w:multiLevelType w:val="hybridMultilevel"/>
    <w:tmpl w:val="2DE61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6E7167"/>
    <w:multiLevelType w:val="hybridMultilevel"/>
    <w:tmpl w:val="771879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74774E"/>
    <w:multiLevelType w:val="hybridMultilevel"/>
    <w:tmpl w:val="828C9C7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10C04C4"/>
    <w:multiLevelType w:val="hybridMultilevel"/>
    <w:tmpl w:val="DDBE4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F20EAE"/>
    <w:multiLevelType w:val="hybridMultilevel"/>
    <w:tmpl w:val="A93A89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7210E6"/>
    <w:multiLevelType w:val="hybridMultilevel"/>
    <w:tmpl w:val="524CBF68"/>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4BB"/>
    <w:rsid w:val="0006727F"/>
    <w:rsid w:val="000C43B0"/>
    <w:rsid w:val="000C6A5C"/>
    <w:rsid w:val="000D7F29"/>
    <w:rsid w:val="0016646F"/>
    <w:rsid w:val="001945AD"/>
    <w:rsid w:val="00195251"/>
    <w:rsid w:val="00195707"/>
    <w:rsid w:val="001A1EA5"/>
    <w:rsid w:val="001C524C"/>
    <w:rsid w:val="001D3D73"/>
    <w:rsid w:val="001F2D8B"/>
    <w:rsid w:val="00226072"/>
    <w:rsid w:val="002401AB"/>
    <w:rsid w:val="00240297"/>
    <w:rsid w:val="00247F62"/>
    <w:rsid w:val="00264DE0"/>
    <w:rsid w:val="0027760C"/>
    <w:rsid w:val="002866B2"/>
    <w:rsid w:val="00295D16"/>
    <w:rsid w:val="002A2B12"/>
    <w:rsid w:val="002C2A51"/>
    <w:rsid w:val="002C471E"/>
    <w:rsid w:val="00356D4D"/>
    <w:rsid w:val="003615A9"/>
    <w:rsid w:val="003A74FA"/>
    <w:rsid w:val="003C09F0"/>
    <w:rsid w:val="003C276D"/>
    <w:rsid w:val="003E2D46"/>
    <w:rsid w:val="003F0EC5"/>
    <w:rsid w:val="004066F2"/>
    <w:rsid w:val="0041281F"/>
    <w:rsid w:val="00433082"/>
    <w:rsid w:val="00477BCB"/>
    <w:rsid w:val="00497F35"/>
    <w:rsid w:val="004A0309"/>
    <w:rsid w:val="004A0369"/>
    <w:rsid w:val="004A133A"/>
    <w:rsid w:val="004A5A64"/>
    <w:rsid w:val="004B42D6"/>
    <w:rsid w:val="004D6E9C"/>
    <w:rsid w:val="00530E3D"/>
    <w:rsid w:val="005624E3"/>
    <w:rsid w:val="00594441"/>
    <w:rsid w:val="00595119"/>
    <w:rsid w:val="005D336F"/>
    <w:rsid w:val="005F70D3"/>
    <w:rsid w:val="00604BD1"/>
    <w:rsid w:val="006078F8"/>
    <w:rsid w:val="00611FBC"/>
    <w:rsid w:val="00624393"/>
    <w:rsid w:val="00642735"/>
    <w:rsid w:val="006742F5"/>
    <w:rsid w:val="0068511E"/>
    <w:rsid w:val="00695CA5"/>
    <w:rsid w:val="006B5CAE"/>
    <w:rsid w:val="006C11B0"/>
    <w:rsid w:val="006E0569"/>
    <w:rsid w:val="006F455B"/>
    <w:rsid w:val="007563D2"/>
    <w:rsid w:val="00767E14"/>
    <w:rsid w:val="00795E75"/>
    <w:rsid w:val="007C1EAE"/>
    <w:rsid w:val="007F0F6E"/>
    <w:rsid w:val="007F2D95"/>
    <w:rsid w:val="00841BDD"/>
    <w:rsid w:val="00843CCC"/>
    <w:rsid w:val="008464AC"/>
    <w:rsid w:val="00852498"/>
    <w:rsid w:val="0086149E"/>
    <w:rsid w:val="008661A9"/>
    <w:rsid w:val="00866F21"/>
    <w:rsid w:val="008708E0"/>
    <w:rsid w:val="00874355"/>
    <w:rsid w:val="0088217A"/>
    <w:rsid w:val="008E0D30"/>
    <w:rsid w:val="008E5D3A"/>
    <w:rsid w:val="008F4C85"/>
    <w:rsid w:val="0091263F"/>
    <w:rsid w:val="00914BF0"/>
    <w:rsid w:val="0092128A"/>
    <w:rsid w:val="009228AC"/>
    <w:rsid w:val="00935FCB"/>
    <w:rsid w:val="009411EB"/>
    <w:rsid w:val="00941E75"/>
    <w:rsid w:val="00966213"/>
    <w:rsid w:val="009834C1"/>
    <w:rsid w:val="00993073"/>
    <w:rsid w:val="009A6457"/>
    <w:rsid w:val="009B37C8"/>
    <w:rsid w:val="009C1E41"/>
    <w:rsid w:val="009C7EF1"/>
    <w:rsid w:val="00A0248E"/>
    <w:rsid w:val="00A50F0D"/>
    <w:rsid w:val="00A60971"/>
    <w:rsid w:val="00A850F4"/>
    <w:rsid w:val="00AA26AC"/>
    <w:rsid w:val="00AB5965"/>
    <w:rsid w:val="00AD63B9"/>
    <w:rsid w:val="00AE5229"/>
    <w:rsid w:val="00B33967"/>
    <w:rsid w:val="00B41761"/>
    <w:rsid w:val="00B57EB8"/>
    <w:rsid w:val="00B60E0E"/>
    <w:rsid w:val="00BB47A0"/>
    <w:rsid w:val="00BB57B2"/>
    <w:rsid w:val="00C21E40"/>
    <w:rsid w:val="00C42D80"/>
    <w:rsid w:val="00C51A89"/>
    <w:rsid w:val="00C7599D"/>
    <w:rsid w:val="00CB32A3"/>
    <w:rsid w:val="00CB3A1E"/>
    <w:rsid w:val="00CC4432"/>
    <w:rsid w:val="00CD2966"/>
    <w:rsid w:val="00CE0D3C"/>
    <w:rsid w:val="00CE35E4"/>
    <w:rsid w:val="00D01166"/>
    <w:rsid w:val="00D159CC"/>
    <w:rsid w:val="00D856DF"/>
    <w:rsid w:val="00D8770E"/>
    <w:rsid w:val="00D914BB"/>
    <w:rsid w:val="00D92EE5"/>
    <w:rsid w:val="00DC305D"/>
    <w:rsid w:val="00DD1EB4"/>
    <w:rsid w:val="00DD3F51"/>
    <w:rsid w:val="00DE0E29"/>
    <w:rsid w:val="00DE1A69"/>
    <w:rsid w:val="00DE5BE5"/>
    <w:rsid w:val="00E02127"/>
    <w:rsid w:val="00E53455"/>
    <w:rsid w:val="00E67CB2"/>
    <w:rsid w:val="00E900DC"/>
    <w:rsid w:val="00EA5411"/>
    <w:rsid w:val="00F0312B"/>
    <w:rsid w:val="00F134B0"/>
    <w:rsid w:val="00F15509"/>
    <w:rsid w:val="00F35637"/>
    <w:rsid w:val="00F54D57"/>
    <w:rsid w:val="00F56DC0"/>
    <w:rsid w:val="00F64606"/>
    <w:rsid w:val="00F775FC"/>
    <w:rsid w:val="00F91A86"/>
    <w:rsid w:val="00FB7155"/>
    <w:rsid w:val="00FE1847"/>
    <w:rsid w:val="00FE4E91"/>
    <w:rsid w:val="00FF1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328AF5-C783-43EC-BEDF-798D52BEB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org/en" TargetMode="External"/><Relationship Id="rId13" Type="http://schemas.openxmlformats.org/officeDocument/2006/relationships/hyperlink" Target="http://www.un.org/en" TargetMode="External"/><Relationship Id="rId3" Type="http://schemas.openxmlformats.org/officeDocument/2006/relationships/settings" Target="settings.xml"/><Relationship Id="rId7" Type="http://schemas.openxmlformats.org/officeDocument/2006/relationships/hyperlink" Target="http://www.europa.eu" TargetMode="External"/><Relationship Id="rId12" Type="http://schemas.openxmlformats.org/officeDocument/2006/relationships/hyperlink" Target="http://www.europa.e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gov.uk" TargetMode="External"/><Relationship Id="rId11" Type="http://schemas.openxmlformats.org/officeDocument/2006/relationships/hyperlink" Target="http://www.gov.uk" TargetMode="External"/><Relationship Id="rId5" Type="http://schemas.openxmlformats.org/officeDocument/2006/relationships/hyperlink" Target="http://www.wales.gov.uk" TargetMode="External"/><Relationship Id="rId15" Type="http://schemas.openxmlformats.org/officeDocument/2006/relationships/fontTable" Target="fontTable.xml"/><Relationship Id="rId10" Type="http://schemas.openxmlformats.org/officeDocument/2006/relationships/hyperlink" Target="http://www.wales.gov.uk" TargetMode="External"/><Relationship Id="rId4" Type="http://schemas.openxmlformats.org/officeDocument/2006/relationships/webSettings" Target="webSettings.xml"/><Relationship Id="rId9" Type="http://schemas.openxmlformats.org/officeDocument/2006/relationships/hyperlink" Target="http://www.unep.org" TargetMode="External"/><Relationship Id="rId14" Type="http://schemas.openxmlformats.org/officeDocument/2006/relationships/hyperlink" Target="http://www.unep.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965</Words>
  <Characters>5503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Teleri James</dc:creator>
  <cp:keywords/>
  <dc:description/>
  <cp:lastModifiedBy>Teleri James</cp:lastModifiedBy>
  <cp:revision>2</cp:revision>
  <dcterms:created xsi:type="dcterms:W3CDTF">2017-08-01T14:38:00Z</dcterms:created>
  <dcterms:modified xsi:type="dcterms:W3CDTF">2017-08-01T14:40:00Z</dcterms:modified>
</cp:coreProperties>
</file>