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D67218" w14:textId="77777777" w:rsidR="00D50359" w:rsidRDefault="00D50359" w:rsidP="00D50359">
      <w:bookmarkStart w:id="0" w:name="_Toc70545363"/>
      <w:r w:rsidRPr="007A17AD">
        <w:rPr>
          <w:rFonts w:ascii="Arial" w:hAnsi="Arial" w:cs="Arial"/>
          <w:noProof/>
        </w:rPr>
        <w:drawing>
          <wp:inline distT="0" distB="0" distL="0" distR="0" wp14:anchorId="7863476B" wp14:editId="13B7C65D">
            <wp:extent cx="2405576" cy="946399"/>
            <wp:effectExtent l="0" t="0" r="0" b="6350"/>
            <wp:docPr id="37" name="Obraz 1" descr="Obraz zawierający tekst&#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Obraz 1" descr="Obraz zawierający tekst&#10;&#10;Opis wygenerowany automatyczni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433068" cy="957215"/>
                    </a:xfrm>
                    <a:prstGeom prst="rect">
                      <a:avLst/>
                    </a:prstGeom>
                  </pic:spPr>
                </pic:pic>
              </a:graphicData>
            </a:graphic>
          </wp:inline>
        </w:drawing>
      </w:r>
    </w:p>
    <w:p w14:paraId="4FE3D391" w14:textId="77777777" w:rsidR="00D50359" w:rsidRPr="003154A1" w:rsidRDefault="00D50359" w:rsidP="00D50359">
      <w:pPr>
        <w:rPr>
          <w:rFonts w:ascii="Arial" w:hAnsi="Arial" w:cs="Arial"/>
        </w:rPr>
      </w:pPr>
    </w:p>
    <w:p w14:paraId="72383B23" w14:textId="1C8D9856" w:rsidR="00D50359" w:rsidRPr="003154A1" w:rsidRDefault="00A878CD" w:rsidP="00D50359">
      <w:pPr>
        <w:rPr>
          <w:rFonts w:ascii="Arial" w:hAnsi="Arial" w:cs="Arial"/>
          <w:b/>
          <w:bCs/>
          <w:sz w:val="32"/>
          <w:szCs w:val="32"/>
        </w:rPr>
      </w:pPr>
      <w:r>
        <w:rPr>
          <w:rFonts w:ascii="Arial" w:hAnsi="Arial" w:cs="Arial"/>
          <w:b/>
          <w:bCs/>
          <w:sz w:val="32"/>
          <w:szCs w:val="32"/>
        </w:rPr>
        <w:t>Can architects offset the UK energy crisis?</w:t>
      </w:r>
    </w:p>
    <w:p w14:paraId="7241A945" w14:textId="77777777" w:rsidR="00D50359" w:rsidRPr="003154A1" w:rsidRDefault="00D50359" w:rsidP="00D50359">
      <w:pPr>
        <w:rPr>
          <w:rFonts w:ascii="Arial" w:hAnsi="Arial" w:cs="Arial"/>
        </w:rPr>
      </w:pPr>
    </w:p>
    <w:p w14:paraId="5C07AA22" w14:textId="427D85CF" w:rsidR="00D50359" w:rsidRPr="003154A1" w:rsidRDefault="00D50359" w:rsidP="00D50359">
      <w:pPr>
        <w:jc w:val="both"/>
        <w:rPr>
          <w:rFonts w:ascii="Arial" w:hAnsi="Arial" w:cs="Arial"/>
          <w:sz w:val="24"/>
          <w:szCs w:val="24"/>
        </w:rPr>
      </w:pPr>
      <w:r w:rsidRPr="003154A1">
        <w:rPr>
          <w:rFonts w:ascii="Arial" w:hAnsi="Arial" w:cs="Arial"/>
          <w:sz w:val="24"/>
          <w:szCs w:val="24"/>
        </w:rPr>
        <w:t xml:space="preserve">School of Architecture, Built and Natural Environment </w:t>
      </w:r>
    </w:p>
    <w:p w14:paraId="2D16D41D" w14:textId="64832B8A" w:rsidR="00D50359" w:rsidRPr="003154A1" w:rsidRDefault="00D50359" w:rsidP="00D50359">
      <w:pPr>
        <w:jc w:val="both"/>
        <w:rPr>
          <w:rFonts w:ascii="Arial" w:hAnsi="Arial" w:cs="Arial"/>
          <w:sz w:val="24"/>
          <w:szCs w:val="24"/>
        </w:rPr>
      </w:pPr>
      <w:r w:rsidRPr="003154A1">
        <w:rPr>
          <w:rFonts w:ascii="Arial" w:hAnsi="Arial" w:cs="Arial"/>
          <w:sz w:val="24"/>
          <w:szCs w:val="24"/>
        </w:rPr>
        <w:t xml:space="preserve">Course: BSc Architecture </w:t>
      </w:r>
    </w:p>
    <w:p w14:paraId="5FD41661" w14:textId="77777777" w:rsidR="00D50359" w:rsidRDefault="00D50359" w:rsidP="00D50359"/>
    <w:p w14:paraId="666B69C4" w14:textId="77777777" w:rsidR="00D50359" w:rsidRDefault="00D50359" w:rsidP="00D50359"/>
    <w:p w14:paraId="41C57EF0" w14:textId="77777777" w:rsidR="00D50359" w:rsidRDefault="00D50359" w:rsidP="00D50359"/>
    <w:p w14:paraId="50A384E5" w14:textId="77777777" w:rsidR="00D50359" w:rsidRDefault="00D50359" w:rsidP="00D50359"/>
    <w:p w14:paraId="2C2E1883" w14:textId="77777777" w:rsidR="00D50359" w:rsidRDefault="00D50359" w:rsidP="00D50359"/>
    <w:p w14:paraId="7F6F32D3" w14:textId="77777777" w:rsidR="00D50359" w:rsidRDefault="00D50359" w:rsidP="00D50359"/>
    <w:p w14:paraId="67FDD5AA" w14:textId="77777777" w:rsidR="00D50359" w:rsidRDefault="00D50359" w:rsidP="00D50359"/>
    <w:p w14:paraId="0FFAD545" w14:textId="77777777" w:rsidR="00D50359" w:rsidRDefault="00D50359" w:rsidP="00D50359"/>
    <w:p w14:paraId="24D46ADF" w14:textId="77777777" w:rsidR="00D50359" w:rsidRDefault="00D50359" w:rsidP="00D50359"/>
    <w:p w14:paraId="0414A656" w14:textId="77777777" w:rsidR="00D50359" w:rsidRDefault="00D50359" w:rsidP="00D50359"/>
    <w:p w14:paraId="273DE2FF" w14:textId="77777777" w:rsidR="00D50359" w:rsidRDefault="00D50359" w:rsidP="00D50359"/>
    <w:p w14:paraId="0C3A1B7E" w14:textId="77777777" w:rsidR="00D50359" w:rsidRDefault="00D50359" w:rsidP="00D50359"/>
    <w:p w14:paraId="2C3D75DC" w14:textId="77777777" w:rsidR="00D50359" w:rsidRDefault="00D50359" w:rsidP="00D50359"/>
    <w:p w14:paraId="4CDF3E88" w14:textId="77777777" w:rsidR="00D50359" w:rsidRDefault="00D50359" w:rsidP="00D50359"/>
    <w:p w14:paraId="2B6EB76E" w14:textId="77777777" w:rsidR="00D50359" w:rsidRDefault="00D50359" w:rsidP="00D50359"/>
    <w:p w14:paraId="517FD080" w14:textId="77777777" w:rsidR="00D50359" w:rsidRDefault="00D50359" w:rsidP="00D50359"/>
    <w:p w14:paraId="41302F45" w14:textId="69AA7802" w:rsidR="00D50359" w:rsidRPr="003154A1" w:rsidRDefault="00D50359" w:rsidP="00D50359">
      <w:pPr>
        <w:jc w:val="both"/>
        <w:rPr>
          <w:rFonts w:ascii="Arial" w:hAnsi="Arial" w:cs="Arial"/>
        </w:rPr>
      </w:pPr>
      <w:r w:rsidRPr="003154A1">
        <w:rPr>
          <w:rFonts w:ascii="Arial" w:hAnsi="Arial" w:cs="Arial"/>
        </w:rPr>
        <w:t xml:space="preserve">Name: </w:t>
      </w:r>
      <w:r w:rsidR="00A878CD">
        <w:rPr>
          <w:rFonts w:ascii="Arial" w:hAnsi="Arial" w:cs="Arial"/>
        </w:rPr>
        <w:t>Nicholas Smith</w:t>
      </w:r>
    </w:p>
    <w:p w14:paraId="709236CA" w14:textId="1728BBDB" w:rsidR="00D50359" w:rsidRPr="003154A1" w:rsidRDefault="00D50359" w:rsidP="00D50359">
      <w:pPr>
        <w:jc w:val="both"/>
        <w:rPr>
          <w:rFonts w:ascii="Arial" w:hAnsi="Arial" w:cs="Arial"/>
        </w:rPr>
      </w:pPr>
      <w:r w:rsidRPr="003154A1">
        <w:rPr>
          <w:rFonts w:ascii="Arial" w:hAnsi="Arial" w:cs="Arial"/>
        </w:rPr>
        <w:t xml:space="preserve">Student Number: </w:t>
      </w:r>
      <w:r w:rsidR="00A878CD">
        <w:rPr>
          <w:rFonts w:ascii="Arial" w:hAnsi="Arial" w:cs="Arial"/>
        </w:rPr>
        <w:t>2006099</w:t>
      </w:r>
    </w:p>
    <w:p w14:paraId="344CE396" w14:textId="2963E4F4" w:rsidR="00D50359" w:rsidRPr="003154A1" w:rsidRDefault="00D50359" w:rsidP="00D50359">
      <w:pPr>
        <w:jc w:val="both"/>
        <w:rPr>
          <w:rFonts w:ascii="Arial" w:hAnsi="Arial" w:cs="Arial"/>
        </w:rPr>
      </w:pPr>
      <w:r w:rsidRPr="003154A1">
        <w:rPr>
          <w:rFonts w:ascii="Arial" w:hAnsi="Arial" w:cs="Arial"/>
        </w:rPr>
        <w:t>Module code: M6X01986</w:t>
      </w:r>
    </w:p>
    <w:p w14:paraId="04C3C33E" w14:textId="63FD81C1" w:rsidR="00D50359" w:rsidRPr="003154A1" w:rsidRDefault="00D50359" w:rsidP="00D50359">
      <w:pPr>
        <w:jc w:val="both"/>
        <w:rPr>
          <w:rFonts w:ascii="Arial" w:hAnsi="Arial" w:cs="Arial"/>
        </w:rPr>
      </w:pPr>
      <w:r w:rsidRPr="003154A1">
        <w:rPr>
          <w:rFonts w:ascii="Arial" w:hAnsi="Arial" w:cs="Arial"/>
        </w:rPr>
        <w:t xml:space="preserve">Word count </w:t>
      </w:r>
      <w:r w:rsidR="008E40C1">
        <w:rPr>
          <w:rFonts w:ascii="Arial" w:hAnsi="Arial" w:cs="Arial"/>
        </w:rPr>
        <w:t>103</w:t>
      </w:r>
      <w:r w:rsidR="00C00072">
        <w:rPr>
          <w:rFonts w:ascii="Arial" w:hAnsi="Arial" w:cs="Arial"/>
        </w:rPr>
        <w:t>79</w:t>
      </w:r>
    </w:p>
    <w:p w14:paraId="6525DB84" w14:textId="567B6411" w:rsidR="00D50359" w:rsidRPr="003154A1" w:rsidRDefault="00D50359" w:rsidP="00D50359">
      <w:pPr>
        <w:rPr>
          <w:rFonts w:ascii="Arial" w:hAnsi="Arial" w:cs="Arial"/>
        </w:rPr>
      </w:pPr>
      <w:r w:rsidRPr="003154A1">
        <w:rPr>
          <w:rFonts w:ascii="Arial" w:hAnsi="Arial" w:cs="Arial"/>
        </w:rPr>
        <w:t xml:space="preserve">Date: </w:t>
      </w:r>
      <w:r w:rsidR="00A878CD">
        <w:rPr>
          <w:rFonts w:ascii="Arial" w:hAnsi="Arial" w:cs="Arial"/>
        </w:rPr>
        <w:t>05 May 2023</w:t>
      </w:r>
    </w:p>
    <w:p w14:paraId="6FB55E32" w14:textId="55196AB7" w:rsidR="00D50359" w:rsidRDefault="00D50359">
      <w:r>
        <w:br w:type="page"/>
      </w:r>
    </w:p>
    <w:p w14:paraId="0EECAD0D" w14:textId="36518057" w:rsidR="008B71A5" w:rsidRDefault="008B71A5" w:rsidP="008B71A5">
      <w:r>
        <w:rPr>
          <w:noProof/>
          <w:lang w:eastAsia="en-GB"/>
        </w:rPr>
        <w:lastRenderedPageBreak/>
        <w:drawing>
          <wp:inline distT="0" distB="0" distL="0" distR="0" wp14:anchorId="71156417" wp14:editId="46289235">
            <wp:extent cx="1657350" cy="63817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657350" cy="638175"/>
                    </a:xfrm>
                    <a:prstGeom prst="rect">
                      <a:avLst/>
                    </a:prstGeom>
                    <a:noFill/>
                    <a:ln>
                      <a:noFill/>
                    </a:ln>
                  </pic:spPr>
                </pic:pic>
              </a:graphicData>
            </a:graphic>
          </wp:inline>
        </w:drawing>
      </w:r>
    </w:p>
    <w:p w14:paraId="28B782B9" w14:textId="77777777" w:rsidR="008B71A5" w:rsidRPr="0035352B" w:rsidRDefault="008B71A5" w:rsidP="008B71A5">
      <w:pPr>
        <w:rPr>
          <w:rFonts w:ascii="Arial" w:hAnsi="Arial" w:cs="Arial"/>
        </w:rPr>
      </w:pPr>
    </w:p>
    <w:p w14:paraId="231EB31F" w14:textId="77777777" w:rsidR="008B71A5" w:rsidRPr="0035352B" w:rsidRDefault="008B71A5" w:rsidP="008B71A5">
      <w:pPr>
        <w:rPr>
          <w:rFonts w:ascii="Arial" w:hAnsi="Arial" w:cs="Arial"/>
        </w:rPr>
      </w:pPr>
    </w:p>
    <w:p w14:paraId="6BCA83C7" w14:textId="77777777" w:rsidR="008B71A5" w:rsidRPr="0035352B" w:rsidRDefault="008B71A5" w:rsidP="008B71A5">
      <w:pPr>
        <w:rPr>
          <w:rFonts w:ascii="Arial" w:hAnsi="Arial" w:cs="Arial"/>
          <w:b/>
        </w:rPr>
      </w:pPr>
      <w:r w:rsidRPr="0035352B">
        <w:rPr>
          <w:rFonts w:ascii="Arial" w:hAnsi="Arial" w:cs="Arial"/>
          <w:b/>
        </w:rPr>
        <w:t>Author’s Declaration</w:t>
      </w:r>
    </w:p>
    <w:p w14:paraId="532E4920" w14:textId="77777777" w:rsidR="008B71A5" w:rsidRPr="0035352B" w:rsidRDefault="008B71A5" w:rsidP="008B71A5">
      <w:pPr>
        <w:rPr>
          <w:rFonts w:ascii="Arial" w:hAnsi="Arial" w:cs="Arial"/>
        </w:rPr>
      </w:pPr>
      <w:r w:rsidRPr="0035352B">
        <w:rPr>
          <w:rFonts w:ascii="Arial" w:hAnsi="Arial" w:cs="Arial"/>
        </w:rPr>
        <w:t>I declare that the work in this dissertation was carried out in accordance with the regulations of the University of Wales, Trinity Saint David.  The work is original except where indicated by special references in the text and no part of the dissertation has been submitted for any other degree.</w:t>
      </w:r>
    </w:p>
    <w:p w14:paraId="31B836C1" w14:textId="77777777" w:rsidR="008B71A5" w:rsidRPr="0035352B" w:rsidRDefault="008B71A5" w:rsidP="008B71A5">
      <w:pPr>
        <w:rPr>
          <w:rFonts w:ascii="Arial" w:hAnsi="Arial" w:cs="Arial"/>
        </w:rPr>
      </w:pPr>
      <w:r w:rsidRPr="0035352B">
        <w:rPr>
          <w:rFonts w:ascii="Arial" w:hAnsi="Arial" w:cs="Arial"/>
        </w:rPr>
        <w:t>Any views expressed in the dissertation are those of the author and in no way represent those of the University of Wales, Trinity Saint David.</w:t>
      </w:r>
    </w:p>
    <w:p w14:paraId="031953B2" w14:textId="77777777" w:rsidR="008B71A5" w:rsidRPr="0035352B" w:rsidRDefault="008B71A5" w:rsidP="008B71A5">
      <w:pPr>
        <w:rPr>
          <w:rFonts w:ascii="Arial" w:hAnsi="Arial" w:cs="Arial"/>
        </w:rPr>
      </w:pPr>
      <w:r w:rsidRPr="0035352B">
        <w:rPr>
          <w:rFonts w:ascii="Arial" w:hAnsi="Arial" w:cs="Arial"/>
        </w:rPr>
        <w:t>The dissertation has not been presented to any other University for examination either in the United Kingdom or overseas.</w:t>
      </w:r>
    </w:p>
    <w:p w14:paraId="7DAC955F" w14:textId="77777777" w:rsidR="008B71A5" w:rsidRPr="0035352B" w:rsidRDefault="008B71A5" w:rsidP="008B71A5">
      <w:pPr>
        <w:rPr>
          <w:rFonts w:ascii="Arial" w:hAnsi="Arial" w:cs="Arial"/>
        </w:rPr>
      </w:pPr>
      <w:r w:rsidRPr="0035352B">
        <w:rPr>
          <w:rFonts w:ascii="Arial" w:hAnsi="Arial" w:cs="Arial"/>
        </w:rPr>
        <w:t>I hereby give permission for my work, if accepted, to be available for photocopying and inter-library loan, and for the title and summary to be made available to outside organisations.</w:t>
      </w:r>
    </w:p>
    <w:p w14:paraId="60EB692E" w14:textId="77777777" w:rsidR="008B71A5" w:rsidRDefault="008B71A5" w:rsidP="008B71A5"/>
    <w:p w14:paraId="422EEA72" w14:textId="298A9838" w:rsidR="008B71A5" w:rsidRDefault="008B71A5" w:rsidP="008B71A5"/>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533C3E" w:rsidRPr="0035352B" w14:paraId="4B11E71E" w14:textId="77777777" w:rsidTr="0035352B">
        <w:tc>
          <w:tcPr>
            <w:tcW w:w="4508" w:type="dxa"/>
          </w:tcPr>
          <w:p w14:paraId="3EFBDEAB" w14:textId="41569466" w:rsidR="00533C3E" w:rsidRPr="0035352B" w:rsidRDefault="00533C3E" w:rsidP="008B71A5">
            <w:pPr>
              <w:rPr>
                <w:rFonts w:ascii="Arial" w:hAnsi="Arial" w:cs="Arial"/>
              </w:rPr>
            </w:pPr>
            <w:r w:rsidRPr="0035352B">
              <w:rPr>
                <w:rFonts w:ascii="Arial" w:hAnsi="Arial" w:cs="Arial"/>
              </w:rPr>
              <w:t xml:space="preserve">Signed: </w:t>
            </w:r>
          </w:p>
          <w:p w14:paraId="37E5853D" w14:textId="77777777" w:rsidR="0035352B" w:rsidRPr="0035352B" w:rsidRDefault="0035352B" w:rsidP="008B71A5">
            <w:pPr>
              <w:rPr>
                <w:rFonts w:ascii="Arial" w:hAnsi="Arial" w:cs="Arial"/>
              </w:rPr>
            </w:pPr>
          </w:p>
          <w:p w14:paraId="436D0F7B" w14:textId="77777777" w:rsidR="0035352B" w:rsidRPr="0035352B" w:rsidRDefault="0035352B" w:rsidP="008B71A5">
            <w:pPr>
              <w:rPr>
                <w:rFonts w:ascii="Arial" w:hAnsi="Arial" w:cs="Arial"/>
              </w:rPr>
            </w:pPr>
          </w:p>
          <w:p w14:paraId="3D46F35B" w14:textId="77777777" w:rsidR="0035352B" w:rsidRPr="0035352B" w:rsidRDefault="0035352B" w:rsidP="008B71A5">
            <w:pPr>
              <w:rPr>
                <w:rFonts w:ascii="Arial" w:hAnsi="Arial" w:cs="Arial"/>
              </w:rPr>
            </w:pPr>
          </w:p>
          <w:p w14:paraId="2CCDE62D" w14:textId="77777777" w:rsidR="0035352B" w:rsidRPr="0035352B" w:rsidRDefault="0035352B" w:rsidP="008B71A5">
            <w:pPr>
              <w:rPr>
                <w:rFonts w:ascii="Arial" w:hAnsi="Arial" w:cs="Arial"/>
              </w:rPr>
            </w:pPr>
          </w:p>
          <w:p w14:paraId="23D255C4" w14:textId="77777777" w:rsidR="0035352B" w:rsidRPr="0035352B" w:rsidRDefault="0035352B" w:rsidP="008B71A5">
            <w:pPr>
              <w:rPr>
                <w:rFonts w:ascii="Arial" w:hAnsi="Arial" w:cs="Arial"/>
              </w:rPr>
            </w:pPr>
          </w:p>
          <w:p w14:paraId="4F195D37" w14:textId="7204237D" w:rsidR="0035352B" w:rsidRPr="0035352B" w:rsidRDefault="0035352B" w:rsidP="008B71A5">
            <w:pPr>
              <w:rPr>
                <w:rFonts w:ascii="Arial" w:hAnsi="Arial" w:cs="Arial"/>
              </w:rPr>
            </w:pPr>
          </w:p>
        </w:tc>
        <w:tc>
          <w:tcPr>
            <w:tcW w:w="4508" w:type="dxa"/>
          </w:tcPr>
          <w:p w14:paraId="1B19E278" w14:textId="4B48CA16" w:rsidR="00533C3E" w:rsidRPr="0035352B" w:rsidRDefault="00A878CD" w:rsidP="008B71A5">
            <w:pPr>
              <w:rPr>
                <w:rFonts w:ascii="Arial" w:hAnsi="Arial" w:cs="Arial"/>
              </w:rPr>
            </w:pPr>
            <w:r>
              <w:rPr>
                <w:rFonts w:ascii="Arial" w:hAnsi="Arial" w:cs="Arial"/>
              </w:rPr>
              <w:t>Nicholas Smith</w:t>
            </w:r>
          </w:p>
        </w:tc>
      </w:tr>
      <w:tr w:rsidR="0035352B" w:rsidRPr="0035352B" w14:paraId="07DDEE55" w14:textId="77777777" w:rsidTr="0035352B">
        <w:tc>
          <w:tcPr>
            <w:tcW w:w="4508" w:type="dxa"/>
          </w:tcPr>
          <w:p w14:paraId="71399669" w14:textId="3A849691" w:rsidR="0035352B" w:rsidRPr="0035352B" w:rsidRDefault="0035352B" w:rsidP="008B71A5">
            <w:pPr>
              <w:rPr>
                <w:rFonts w:ascii="Arial" w:hAnsi="Arial" w:cs="Arial"/>
              </w:rPr>
            </w:pPr>
            <w:r w:rsidRPr="0035352B">
              <w:rPr>
                <w:rFonts w:ascii="Arial" w:hAnsi="Arial" w:cs="Arial"/>
              </w:rPr>
              <w:t>Date:</w:t>
            </w:r>
          </w:p>
        </w:tc>
        <w:tc>
          <w:tcPr>
            <w:tcW w:w="4508" w:type="dxa"/>
          </w:tcPr>
          <w:p w14:paraId="494C1C13" w14:textId="30EDA5B1" w:rsidR="0035352B" w:rsidRPr="0035352B" w:rsidRDefault="00A878CD" w:rsidP="008B71A5">
            <w:pPr>
              <w:rPr>
                <w:rFonts w:ascii="Arial" w:hAnsi="Arial" w:cs="Arial"/>
              </w:rPr>
            </w:pPr>
            <w:r>
              <w:rPr>
                <w:rFonts w:ascii="Arial" w:hAnsi="Arial" w:cs="Arial"/>
              </w:rPr>
              <w:t>05 May 2023</w:t>
            </w:r>
          </w:p>
        </w:tc>
      </w:tr>
    </w:tbl>
    <w:p w14:paraId="44FE6AF2" w14:textId="77777777" w:rsidR="00533C3E" w:rsidRDefault="00533C3E" w:rsidP="008B71A5"/>
    <w:p w14:paraId="66C6C004" w14:textId="71C15887" w:rsidR="008B71A5" w:rsidRDefault="008B71A5">
      <w:pPr>
        <w:rPr>
          <w:rFonts w:asciiTheme="majorHAnsi" w:eastAsiaTheme="majorEastAsia" w:hAnsiTheme="majorHAnsi" w:cstheme="majorBidi"/>
          <w:sz w:val="28"/>
          <w:szCs w:val="28"/>
        </w:rPr>
      </w:pPr>
    </w:p>
    <w:p w14:paraId="216E35A5" w14:textId="1C0CC57F" w:rsidR="008B71A5" w:rsidRDefault="008B71A5">
      <w:pPr>
        <w:rPr>
          <w:rFonts w:asciiTheme="majorHAnsi" w:eastAsiaTheme="majorEastAsia" w:hAnsiTheme="majorHAnsi" w:cstheme="majorBidi"/>
          <w:sz w:val="28"/>
          <w:szCs w:val="28"/>
        </w:rPr>
      </w:pPr>
      <w:r>
        <w:rPr>
          <w:rFonts w:asciiTheme="majorHAnsi" w:eastAsiaTheme="majorEastAsia" w:hAnsiTheme="majorHAnsi" w:cstheme="majorBidi"/>
          <w:sz w:val="28"/>
          <w:szCs w:val="28"/>
        </w:rPr>
        <w:br w:type="page"/>
      </w:r>
    </w:p>
    <w:p w14:paraId="7812DA62" w14:textId="77777777" w:rsidR="008B71A5" w:rsidRDefault="008B71A5" w:rsidP="008B71A5">
      <w:r>
        <w:rPr>
          <w:noProof/>
          <w:lang w:eastAsia="en-GB"/>
        </w:rPr>
        <w:lastRenderedPageBreak/>
        <w:drawing>
          <wp:inline distT="0" distB="0" distL="0" distR="0" wp14:anchorId="6F62052A" wp14:editId="1E6D18F1">
            <wp:extent cx="1657350" cy="638175"/>
            <wp:effectExtent l="0" t="0" r="0" b="0"/>
            <wp:docPr id="34" name="Picture 34" descr="cid:image002.png@01D0EFD4.A5FCFCB0"/>
            <wp:cNvGraphicFramePr/>
            <a:graphic xmlns:a="http://schemas.openxmlformats.org/drawingml/2006/main">
              <a:graphicData uri="http://schemas.openxmlformats.org/drawingml/2006/picture">
                <pic:pic xmlns:pic="http://schemas.openxmlformats.org/drawingml/2006/picture">
                  <pic:nvPicPr>
                    <pic:cNvPr id="1" name="Picture 1" descr="cid:image002.png@01D0EFD4.A5FCFCB0"/>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657350" cy="638175"/>
                    </a:xfrm>
                    <a:prstGeom prst="rect">
                      <a:avLst/>
                    </a:prstGeom>
                    <a:noFill/>
                    <a:ln>
                      <a:noFill/>
                    </a:ln>
                  </pic:spPr>
                </pic:pic>
              </a:graphicData>
            </a:graphic>
          </wp:inline>
        </w:drawing>
      </w:r>
    </w:p>
    <w:p w14:paraId="0650DCA3" w14:textId="77777777" w:rsidR="008B71A5" w:rsidRDefault="008B71A5" w:rsidP="008B71A5"/>
    <w:p w14:paraId="672D1694" w14:textId="77777777" w:rsidR="008B71A5" w:rsidRDefault="008B71A5" w:rsidP="008B71A5"/>
    <w:p w14:paraId="47C822E7" w14:textId="77777777" w:rsidR="008B71A5" w:rsidRPr="00780BBE" w:rsidRDefault="008B71A5" w:rsidP="008B71A5">
      <w:pPr>
        <w:spacing w:after="0" w:line="240" w:lineRule="auto"/>
        <w:rPr>
          <w:rFonts w:ascii="Arial" w:hAnsi="Arial" w:cs="Arial"/>
          <w:b/>
          <w:bCs/>
        </w:rPr>
      </w:pPr>
      <w:r w:rsidRPr="00780BBE">
        <w:rPr>
          <w:rFonts w:ascii="Arial" w:hAnsi="Arial" w:cs="Arial"/>
          <w:b/>
          <w:bCs/>
        </w:rPr>
        <w:t>Copyright statement</w:t>
      </w:r>
    </w:p>
    <w:p w14:paraId="63EFCA6A" w14:textId="77777777" w:rsidR="008B71A5" w:rsidRPr="003A747D" w:rsidRDefault="008B71A5" w:rsidP="008B71A5">
      <w:pPr>
        <w:spacing w:after="0" w:line="240" w:lineRule="auto"/>
        <w:rPr>
          <w:rFonts w:ascii="Arial" w:hAnsi="Arial" w:cs="Arial"/>
        </w:rPr>
      </w:pPr>
    </w:p>
    <w:p w14:paraId="01351DD4" w14:textId="77777777" w:rsidR="008B71A5" w:rsidRPr="003A747D" w:rsidRDefault="008B71A5" w:rsidP="008B71A5">
      <w:pPr>
        <w:spacing w:after="0" w:line="276" w:lineRule="auto"/>
        <w:rPr>
          <w:rFonts w:ascii="Arial" w:hAnsi="Arial" w:cs="Arial"/>
        </w:rPr>
      </w:pPr>
      <w:r w:rsidRPr="003A747D">
        <w:rPr>
          <w:rFonts w:ascii="Arial" w:hAnsi="Arial" w:cs="Arial"/>
        </w:rPr>
        <w:t>The copyright of this dissertation rests with the University of Wales, Trinity Saint David.  No information derived from this dissertation shall be published without the prior written consent of the University.</w:t>
      </w:r>
    </w:p>
    <w:p w14:paraId="6DC5EEE8" w14:textId="77777777" w:rsidR="008B71A5" w:rsidRPr="003A747D" w:rsidRDefault="008B71A5" w:rsidP="008B71A5">
      <w:pPr>
        <w:spacing w:after="0" w:line="276" w:lineRule="auto"/>
        <w:rPr>
          <w:rFonts w:ascii="Arial" w:hAnsi="Arial" w:cs="Arial"/>
        </w:rPr>
      </w:pPr>
    </w:p>
    <w:p w14:paraId="5D6B3085" w14:textId="77777777" w:rsidR="008B71A5" w:rsidRDefault="008B71A5" w:rsidP="008B71A5">
      <w:pPr>
        <w:spacing w:after="0" w:line="276" w:lineRule="auto"/>
      </w:pPr>
    </w:p>
    <w:p w14:paraId="74313575" w14:textId="77777777" w:rsidR="008B71A5" w:rsidRDefault="008B71A5" w:rsidP="008B71A5">
      <w:pPr>
        <w:spacing w:after="0" w:line="276" w:lineRule="auto"/>
      </w:pPr>
    </w:p>
    <w:p w14:paraId="1EDCACDC" w14:textId="2B7F976E" w:rsidR="008B71A5" w:rsidRDefault="008B71A5" w:rsidP="008B71A5">
      <w:pPr>
        <w:spacing w:after="0" w:line="276" w:lineRule="auto"/>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35352B" w:rsidRPr="0035352B" w14:paraId="3889061F" w14:textId="77777777" w:rsidTr="00A50FD9">
        <w:tc>
          <w:tcPr>
            <w:tcW w:w="4508" w:type="dxa"/>
          </w:tcPr>
          <w:p w14:paraId="04F3CCBD" w14:textId="77777777" w:rsidR="0035352B" w:rsidRPr="0035352B" w:rsidRDefault="0035352B" w:rsidP="00A50FD9">
            <w:pPr>
              <w:rPr>
                <w:rFonts w:ascii="Arial" w:hAnsi="Arial" w:cs="Arial"/>
              </w:rPr>
            </w:pPr>
            <w:r w:rsidRPr="0035352B">
              <w:rPr>
                <w:rFonts w:ascii="Arial" w:hAnsi="Arial" w:cs="Arial"/>
              </w:rPr>
              <w:t xml:space="preserve">Signed: </w:t>
            </w:r>
          </w:p>
          <w:p w14:paraId="18022164" w14:textId="77777777" w:rsidR="0035352B" w:rsidRPr="0035352B" w:rsidRDefault="0035352B" w:rsidP="00A50FD9">
            <w:pPr>
              <w:rPr>
                <w:rFonts w:ascii="Arial" w:hAnsi="Arial" w:cs="Arial"/>
              </w:rPr>
            </w:pPr>
          </w:p>
          <w:p w14:paraId="24C7ABAF" w14:textId="77777777" w:rsidR="0035352B" w:rsidRPr="0035352B" w:rsidRDefault="0035352B" w:rsidP="00A50FD9">
            <w:pPr>
              <w:rPr>
                <w:rFonts w:ascii="Arial" w:hAnsi="Arial" w:cs="Arial"/>
              </w:rPr>
            </w:pPr>
          </w:p>
          <w:p w14:paraId="1B120E73" w14:textId="77777777" w:rsidR="0035352B" w:rsidRPr="0035352B" w:rsidRDefault="0035352B" w:rsidP="00A50FD9">
            <w:pPr>
              <w:rPr>
                <w:rFonts w:ascii="Arial" w:hAnsi="Arial" w:cs="Arial"/>
              </w:rPr>
            </w:pPr>
          </w:p>
          <w:p w14:paraId="1EC11C42" w14:textId="77777777" w:rsidR="0035352B" w:rsidRPr="0035352B" w:rsidRDefault="0035352B" w:rsidP="00A50FD9">
            <w:pPr>
              <w:rPr>
                <w:rFonts w:ascii="Arial" w:hAnsi="Arial" w:cs="Arial"/>
              </w:rPr>
            </w:pPr>
          </w:p>
          <w:p w14:paraId="7165D894" w14:textId="77777777" w:rsidR="0035352B" w:rsidRPr="0035352B" w:rsidRDefault="0035352B" w:rsidP="00A50FD9">
            <w:pPr>
              <w:rPr>
                <w:rFonts w:ascii="Arial" w:hAnsi="Arial" w:cs="Arial"/>
              </w:rPr>
            </w:pPr>
          </w:p>
          <w:p w14:paraId="6B32A657" w14:textId="77777777" w:rsidR="0035352B" w:rsidRPr="0035352B" w:rsidRDefault="0035352B" w:rsidP="00A50FD9">
            <w:pPr>
              <w:rPr>
                <w:rFonts w:ascii="Arial" w:hAnsi="Arial" w:cs="Arial"/>
              </w:rPr>
            </w:pPr>
          </w:p>
        </w:tc>
        <w:tc>
          <w:tcPr>
            <w:tcW w:w="4508" w:type="dxa"/>
          </w:tcPr>
          <w:p w14:paraId="11244C1F" w14:textId="1A81FEC7" w:rsidR="0035352B" w:rsidRPr="0035352B" w:rsidRDefault="00246781" w:rsidP="00A50FD9">
            <w:pPr>
              <w:rPr>
                <w:rFonts w:ascii="Arial" w:hAnsi="Arial" w:cs="Arial"/>
              </w:rPr>
            </w:pPr>
            <w:r>
              <w:rPr>
                <w:rFonts w:ascii="Arial" w:hAnsi="Arial" w:cs="Arial"/>
              </w:rPr>
              <w:t>Nicholas Smith</w:t>
            </w:r>
          </w:p>
        </w:tc>
      </w:tr>
      <w:tr w:rsidR="0035352B" w:rsidRPr="0035352B" w14:paraId="00FD5A6A" w14:textId="77777777" w:rsidTr="00A50FD9">
        <w:tc>
          <w:tcPr>
            <w:tcW w:w="4508" w:type="dxa"/>
          </w:tcPr>
          <w:p w14:paraId="7BBCAA53" w14:textId="77777777" w:rsidR="0035352B" w:rsidRPr="0035352B" w:rsidRDefault="0035352B" w:rsidP="00A50FD9">
            <w:pPr>
              <w:rPr>
                <w:rFonts w:ascii="Arial" w:hAnsi="Arial" w:cs="Arial"/>
              </w:rPr>
            </w:pPr>
            <w:r w:rsidRPr="0035352B">
              <w:rPr>
                <w:rFonts w:ascii="Arial" w:hAnsi="Arial" w:cs="Arial"/>
              </w:rPr>
              <w:t>Date:</w:t>
            </w:r>
          </w:p>
        </w:tc>
        <w:tc>
          <w:tcPr>
            <w:tcW w:w="4508" w:type="dxa"/>
          </w:tcPr>
          <w:p w14:paraId="0FDF34E8" w14:textId="1D42EA12" w:rsidR="0035352B" w:rsidRPr="0035352B" w:rsidRDefault="00A878CD" w:rsidP="00A50FD9">
            <w:pPr>
              <w:rPr>
                <w:rFonts w:ascii="Arial" w:hAnsi="Arial" w:cs="Arial"/>
              </w:rPr>
            </w:pPr>
            <w:r>
              <w:rPr>
                <w:rFonts w:ascii="Arial" w:hAnsi="Arial" w:cs="Arial"/>
              </w:rPr>
              <w:t>05 May 2023</w:t>
            </w:r>
          </w:p>
        </w:tc>
      </w:tr>
    </w:tbl>
    <w:p w14:paraId="1282357B" w14:textId="77777777" w:rsidR="0035352B" w:rsidRDefault="0035352B" w:rsidP="0035352B"/>
    <w:p w14:paraId="284A602A" w14:textId="4857FE3E" w:rsidR="0035352B" w:rsidRDefault="0035352B">
      <w:pPr>
        <w:rPr>
          <w:rFonts w:asciiTheme="majorHAnsi" w:eastAsiaTheme="majorEastAsia" w:hAnsiTheme="majorHAnsi" w:cstheme="majorBidi"/>
          <w:sz w:val="28"/>
          <w:szCs w:val="28"/>
        </w:rPr>
      </w:pPr>
      <w:r>
        <w:rPr>
          <w:rFonts w:asciiTheme="majorHAnsi" w:eastAsiaTheme="majorEastAsia" w:hAnsiTheme="majorHAnsi" w:cstheme="majorBidi"/>
          <w:sz w:val="28"/>
          <w:szCs w:val="28"/>
        </w:rPr>
        <w:br w:type="page"/>
      </w:r>
    </w:p>
    <w:bookmarkEnd w:id="0"/>
    <w:p w14:paraId="6D37DC6B" w14:textId="77777777" w:rsidR="002040EE" w:rsidRPr="003568FB" w:rsidRDefault="002040EE" w:rsidP="002040EE">
      <w:pPr>
        <w:rPr>
          <w:rFonts w:ascii="Arial" w:hAnsi="Arial" w:cs="Arial"/>
          <w:b/>
          <w:bCs/>
          <w:sz w:val="32"/>
          <w:szCs w:val="32"/>
        </w:rPr>
      </w:pPr>
      <w:r w:rsidRPr="003568FB">
        <w:rPr>
          <w:rFonts w:ascii="Arial" w:hAnsi="Arial" w:cs="Arial"/>
          <w:b/>
          <w:bCs/>
          <w:sz w:val="32"/>
          <w:szCs w:val="32"/>
        </w:rPr>
        <w:lastRenderedPageBreak/>
        <w:t xml:space="preserve">Abstract </w:t>
      </w:r>
    </w:p>
    <w:p w14:paraId="130FEC4F" w14:textId="77777777" w:rsidR="002040EE" w:rsidRPr="004A21B4" w:rsidRDefault="002040EE" w:rsidP="002040EE">
      <w:pPr>
        <w:rPr>
          <w:rFonts w:ascii="Arial" w:hAnsi="Arial" w:cs="Arial"/>
        </w:rPr>
      </w:pPr>
      <w:r w:rsidRPr="004A21B4">
        <w:rPr>
          <w:rFonts w:ascii="Arial" w:hAnsi="Arial" w:cs="Arial"/>
        </w:rPr>
        <w:t>Can architects offset the UK energy crisis.</w:t>
      </w:r>
    </w:p>
    <w:p w14:paraId="64E95ADA" w14:textId="77777777" w:rsidR="002040EE" w:rsidRPr="004A21B4" w:rsidRDefault="002040EE" w:rsidP="002040EE">
      <w:pPr>
        <w:rPr>
          <w:rFonts w:ascii="Arial" w:hAnsi="Arial" w:cs="Arial"/>
        </w:rPr>
      </w:pPr>
      <w:r w:rsidRPr="004A21B4">
        <w:rPr>
          <w:rFonts w:ascii="Arial" w:hAnsi="Arial" w:cs="Arial"/>
        </w:rPr>
        <w:t xml:space="preserve">by Nicholas Smith </w:t>
      </w:r>
    </w:p>
    <w:p w14:paraId="674F5A53" w14:textId="77777777" w:rsidR="002040EE" w:rsidRPr="004A21B4" w:rsidRDefault="002040EE" w:rsidP="002040EE">
      <w:pPr>
        <w:rPr>
          <w:rFonts w:ascii="Arial" w:hAnsi="Arial" w:cs="Arial"/>
        </w:rPr>
      </w:pPr>
      <w:r w:rsidRPr="004A21B4">
        <w:rPr>
          <w:rFonts w:ascii="Arial" w:hAnsi="Arial" w:cs="Arial"/>
        </w:rPr>
        <w:t>School of Architecture, University of Wales Trinity Saint David</w:t>
      </w:r>
    </w:p>
    <w:p w14:paraId="6A490907" w14:textId="77777777" w:rsidR="002040EE" w:rsidRPr="004A21B4" w:rsidRDefault="002040EE" w:rsidP="002040EE">
      <w:pPr>
        <w:rPr>
          <w:rFonts w:ascii="Arial" w:hAnsi="Arial" w:cs="Arial"/>
        </w:rPr>
      </w:pPr>
    </w:p>
    <w:p w14:paraId="0EEC3A72" w14:textId="77777777" w:rsidR="002040EE" w:rsidRPr="004A21B4" w:rsidRDefault="002040EE" w:rsidP="002040EE">
      <w:pPr>
        <w:spacing w:line="360" w:lineRule="auto"/>
        <w:rPr>
          <w:rFonts w:ascii="Arial" w:hAnsi="Arial" w:cs="Arial"/>
          <w:color w:val="000000" w:themeColor="text1"/>
        </w:rPr>
      </w:pPr>
      <w:r w:rsidRPr="004A21B4">
        <w:rPr>
          <w:rFonts w:ascii="Arial" w:hAnsi="Arial" w:cs="Arial"/>
          <w:color w:val="000000" w:themeColor="text1"/>
        </w:rPr>
        <w:t>The aim of this dissertation is to understand if architects can design solutions to implement in housing design which will enable households to be less reliant on traditional forms of energy consumption and thus become less at risk of being affected by the UK energy crisis.</w:t>
      </w:r>
    </w:p>
    <w:p w14:paraId="178AE648" w14:textId="77777777" w:rsidR="002040EE" w:rsidRPr="004A21B4" w:rsidRDefault="002040EE" w:rsidP="002040EE">
      <w:pPr>
        <w:spacing w:line="360" w:lineRule="auto"/>
        <w:rPr>
          <w:rFonts w:ascii="Arial" w:hAnsi="Arial" w:cs="Arial"/>
          <w:color w:val="000000" w:themeColor="text1"/>
        </w:rPr>
      </w:pPr>
    </w:p>
    <w:p w14:paraId="46B11AD8" w14:textId="77777777" w:rsidR="002040EE" w:rsidRPr="004A21B4" w:rsidRDefault="002040EE" w:rsidP="002040EE">
      <w:pPr>
        <w:spacing w:line="360" w:lineRule="auto"/>
        <w:rPr>
          <w:rFonts w:ascii="Arial" w:hAnsi="Arial" w:cs="Arial"/>
          <w:color w:val="000000" w:themeColor="text1"/>
        </w:rPr>
      </w:pPr>
      <w:r w:rsidRPr="004A21B4">
        <w:rPr>
          <w:rFonts w:ascii="Arial" w:hAnsi="Arial" w:cs="Arial"/>
          <w:color w:val="000000" w:themeColor="text1"/>
        </w:rPr>
        <w:t xml:space="preserve">The UK energy crisis which began in autumn of 2022, has seen domestic electricity prices rise by 66.7% and gas prices rise by 129.4% in the year to March 2023. These rises have seen 55% of adults using less energy in their homes as a result. In order to try and mitigate the rising fuel costs, the UK Government introduced a non-refundable energy discount payment of £400 for all households and also implemented the energy price guarantee which limits the price energy companies can charge for fuel. The energy crisis has also highlighted how poorly much of the UK’s housing stock is insulated and as a result has placed more households into fuel poverty. For this reason, this dissertation explores the roles of the architect and examines how good design can create more energy efficient homes. </w:t>
      </w:r>
    </w:p>
    <w:p w14:paraId="135F9D46" w14:textId="77777777" w:rsidR="002040EE" w:rsidRPr="004A21B4" w:rsidRDefault="002040EE" w:rsidP="002040EE">
      <w:pPr>
        <w:spacing w:line="360" w:lineRule="auto"/>
        <w:rPr>
          <w:rFonts w:ascii="Arial" w:hAnsi="Arial" w:cs="Arial"/>
          <w:color w:val="000000" w:themeColor="text1"/>
        </w:rPr>
      </w:pPr>
    </w:p>
    <w:p w14:paraId="562140DF" w14:textId="77777777" w:rsidR="002040EE" w:rsidRPr="004A21B4" w:rsidRDefault="002040EE" w:rsidP="002040EE">
      <w:pPr>
        <w:spacing w:line="360" w:lineRule="auto"/>
        <w:rPr>
          <w:rFonts w:ascii="Arial" w:hAnsi="Arial" w:cs="Arial"/>
          <w:color w:val="000000" w:themeColor="text1"/>
        </w:rPr>
      </w:pPr>
      <w:r w:rsidRPr="004A21B4">
        <w:rPr>
          <w:rFonts w:ascii="Arial" w:hAnsi="Arial" w:cs="Arial"/>
          <w:color w:val="000000" w:themeColor="text1"/>
        </w:rPr>
        <w:t>Five methods of research were used throughout: library research and review of online data; interviews and discussions with key industry individuals; review of key government legislation and publications; attending industry conferences; and site visits.</w:t>
      </w:r>
    </w:p>
    <w:p w14:paraId="54C29EED" w14:textId="77777777" w:rsidR="002040EE" w:rsidRPr="004A21B4" w:rsidRDefault="002040EE" w:rsidP="002040EE">
      <w:pPr>
        <w:spacing w:line="360" w:lineRule="auto"/>
        <w:rPr>
          <w:rFonts w:ascii="Arial" w:hAnsi="Arial" w:cs="Arial"/>
          <w:color w:val="000000" w:themeColor="text1"/>
        </w:rPr>
      </w:pPr>
    </w:p>
    <w:p w14:paraId="4957C3DD" w14:textId="77777777" w:rsidR="002040EE" w:rsidRPr="004A21B4" w:rsidRDefault="002040EE" w:rsidP="002040EE">
      <w:pPr>
        <w:spacing w:line="360" w:lineRule="auto"/>
        <w:rPr>
          <w:rFonts w:ascii="Arial" w:hAnsi="Arial" w:cs="Arial"/>
          <w:color w:val="000000" w:themeColor="text1"/>
        </w:rPr>
      </w:pPr>
      <w:r w:rsidRPr="004A21B4">
        <w:rPr>
          <w:rFonts w:ascii="Arial" w:hAnsi="Arial" w:cs="Arial"/>
          <w:color w:val="000000" w:themeColor="text1"/>
        </w:rPr>
        <w:t xml:space="preserve">This dissertation looks at a series of case studies and presents information on a range of different domestic projects. The work also highlights how architects can impact the quality of the building envelope, examines the innovations they bring to a project and identifies how architects can limit the amount of energy input which a home requires. </w:t>
      </w:r>
    </w:p>
    <w:p w14:paraId="4701BFFD" w14:textId="77777777" w:rsidR="002040EE" w:rsidRDefault="002040EE" w:rsidP="002040EE">
      <w:pPr>
        <w:spacing w:line="360" w:lineRule="auto"/>
        <w:rPr>
          <w:rFonts w:ascii="Arial" w:hAnsi="Arial" w:cs="Arial"/>
        </w:rPr>
      </w:pPr>
    </w:p>
    <w:p w14:paraId="292F2A6C" w14:textId="77777777" w:rsidR="002040EE" w:rsidRPr="004A21B4" w:rsidRDefault="002040EE" w:rsidP="002040EE">
      <w:pPr>
        <w:spacing w:line="360" w:lineRule="auto"/>
        <w:rPr>
          <w:rFonts w:ascii="Arial" w:hAnsi="Arial" w:cs="Arial"/>
          <w:color w:val="000000" w:themeColor="text1"/>
        </w:rPr>
      </w:pPr>
      <w:r w:rsidRPr="004A21B4">
        <w:rPr>
          <w:rFonts w:ascii="Arial" w:hAnsi="Arial" w:cs="Arial"/>
          <w:color w:val="000000" w:themeColor="text1"/>
        </w:rPr>
        <w:t>In the process of examining the current state of housing in relation to the energy crisis, the impact of government legislation is discussed and allows for conclusions to be drawn in response to the question and recommendations for the future.</w:t>
      </w:r>
    </w:p>
    <w:p w14:paraId="4B911A2C" w14:textId="77777777" w:rsidR="00E80B43" w:rsidRDefault="00E80B43" w:rsidP="00492A4F">
      <w:pPr>
        <w:spacing w:line="360" w:lineRule="auto"/>
        <w:jc w:val="both"/>
        <w:rPr>
          <w:rFonts w:cstheme="minorHAnsi"/>
        </w:rPr>
      </w:pPr>
    </w:p>
    <w:p w14:paraId="2D48D4BD" w14:textId="049E7765" w:rsidR="00E80B43" w:rsidRPr="00E80B43" w:rsidRDefault="00492A4F" w:rsidP="00E80B43">
      <w:pPr>
        <w:pStyle w:val="Heading1"/>
        <w:rPr>
          <w:rFonts w:ascii="Arial" w:hAnsi="Arial" w:cs="Arial"/>
          <w:b/>
          <w:bCs/>
        </w:rPr>
      </w:pPr>
      <w:bookmarkStart w:id="1" w:name="_Toc70545364"/>
      <w:r w:rsidRPr="00E80B43">
        <w:rPr>
          <w:rFonts w:ascii="Arial" w:hAnsi="Arial" w:cs="Arial"/>
          <w:b/>
          <w:bCs/>
        </w:rPr>
        <w:lastRenderedPageBreak/>
        <w:t>Acknowledgements</w:t>
      </w:r>
      <w:bookmarkEnd w:id="1"/>
      <w:r w:rsidR="00E80B43" w:rsidRPr="00E80B43">
        <w:rPr>
          <w:rFonts w:ascii="Arial" w:hAnsi="Arial" w:cs="Arial"/>
          <w:b/>
          <w:bCs/>
        </w:rPr>
        <w:t xml:space="preserve"> </w:t>
      </w:r>
    </w:p>
    <w:p w14:paraId="5E16166C" w14:textId="77777777" w:rsidR="00E80B43" w:rsidRPr="00E80B43" w:rsidRDefault="00E80B43" w:rsidP="00E80B43">
      <w:pPr>
        <w:rPr>
          <w:rFonts w:ascii="Arial" w:hAnsi="Arial" w:cs="Arial"/>
        </w:rPr>
      </w:pPr>
    </w:p>
    <w:p w14:paraId="0043278B" w14:textId="0EE8C494" w:rsidR="00E80B43" w:rsidRDefault="00371413" w:rsidP="00E80B43">
      <w:pPr>
        <w:spacing w:line="360" w:lineRule="auto"/>
        <w:jc w:val="both"/>
        <w:rPr>
          <w:rFonts w:ascii="Arial" w:hAnsi="Arial" w:cs="Arial"/>
        </w:rPr>
      </w:pPr>
      <w:r>
        <w:rPr>
          <w:rFonts w:ascii="Arial" w:hAnsi="Arial" w:cs="Arial"/>
        </w:rPr>
        <w:t xml:space="preserve">There are a few people who I will remain in debt to for </w:t>
      </w:r>
      <w:r w:rsidR="00AF4D2A">
        <w:rPr>
          <w:rFonts w:ascii="Arial" w:hAnsi="Arial" w:cs="Arial"/>
        </w:rPr>
        <w:t>enabling me to complete this work and who</w:t>
      </w:r>
      <w:r>
        <w:rPr>
          <w:rFonts w:ascii="Arial" w:hAnsi="Arial" w:cs="Arial"/>
        </w:rPr>
        <w:t xml:space="preserve"> I need to thank</w:t>
      </w:r>
      <w:r w:rsidR="00AF4D2A">
        <w:rPr>
          <w:rFonts w:ascii="Arial" w:hAnsi="Arial" w:cs="Arial"/>
        </w:rPr>
        <w:t xml:space="preserve"> for everything they have done for me along the way.</w:t>
      </w:r>
    </w:p>
    <w:p w14:paraId="6C6FEAC6" w14:textId="0459EA22" w:rsidR="00AF4D2A" w:rsidRDefault="00AF4D2A" w:rsidP="00E80B43">
      <w:pPr>
        <w:spacing w:line="360" w:lineRule="auto"/>
        <w:jc w:val="both"/>
        <w:rPr>
          <w:rFonts w:ascii="Arial" w:hAnsi="Arial" w:cs="Arial"/>
        </w:rPr>
      </w:pPr>
      <w:r>
        <w:rPr>
          <w:rFonts w:ascii="Arial" w:hAnsi="Arial" w:cs="Arial"/>
        </w:rPr>
        <w:t>Firstly, Helen Jeffrey</w:t>
      </w:r>
      <w:r w:rsidR="005A0F9B">
        <w:rPr>
          <w:rFonts w:ascii="Arial" w:hAnsi="Arial" w:cs="Arial"/>
        </w:rPr>
        <w:t xml:space="preserve">, without whom I would not have continued my studies to degree level. </w:t>
      </w:r>
      <w:r w:rsidR="00C37E9B">
        <w:rPr>
          <w:rFonts w:ascii="Arial" w:hAnsi="Arial" w:cs="Arial"/>
        </w:rPr>
        <w:t xml:space="preserve">Your enthusiasm and energy </w:t>
      </w:r>
      <w:r w:rsidR="00AB6131">
        <w:rPr>
          <w:rFonts w:ascii="Arial" w:hAnsi="Arial" w:cs="Arial"/>
        </w:rPr>
        <w:t xml:space="preserve">set me on this </w:t>
      </w:r>
      <w:r w:rsidR="00366D31">
        <w:rPr>
          <w:rFonts w:ascii="Arial" w:hAnsi="Arial" w:cs="Arial"/>
        </w:rPr>
        <w:t>path,</w:t>
      </w:r>
      <w:r w:rsidR="00AB6131">
        <w:rPr>
          <w:rFonts w:ascii="Arial" w:hAnsi="Arial" w:cs="Arial"/>
        </w:rPr>
        <w:t xml:space="preserve"> and I am eternally grateful.</w:t>
      </w:r>
    </w:p>
    <w:p w14:paraId="5E9B1BDD" w14:textId="7D942E15" w:rsidR="00DC7920" w:rsidRDefault="00DC7920" w:rsidP="00E80B43">
      <w:pPr>
        <w:spacing w:line="360" w:lineRule="auto"/>
        <w:jc w:val="both"/>
        <w:rPr>
          <w:rFonts w:ascii="Arial" w:hAnsi="Arial" w:cs="Arial"/>
        </w:rPr>
      </w:pPr>
      <w:r>
        <w:rPr>
          <w:rFonts w:ascii="Arial" w:hAnsi="Arial" w:cs="Arial"/>
        </w:rPr>
        <w:t>To Liz Walder</w:t>
      </w:r>
      <w:r w:rsidR="00E803C1">
        <w:rPr>
          <w:rFonts w:ascii="Arial" w:hAnsi="Arial" w:cs="Arial"/>
        </w:rPr>
        <w:t>. Dr Liz</w:t>
      </w:r>
      <w:r w:rsidR="00366D31">
        <w:rPr>
          <w:rFonts w:ascii="Arial" w:hAnsi="Arial" w:cs="Arial"/>
        </w:rPr>
        <w:t>.</w:t>
      </w:r>
      <w:r w:rsidR="00E803C1">
        <w:rPr>
          <w:rFonts w:ascii="Arial" w:hAnsi="Arial" w:cs="Arial"/>
        </w:rPr>
        <w:t xml:space="preserve"> </w:t>
      </w:r>
      <w:r w:rsidR="00366D31">
        <w:rPr>
          <w:rFonts w:ascii="Arial" w:hAnsi="Arial" w:cs="Arial"/>
        </w:rPr>
        <w:t>M</w:t>
      </w:r>
      <w:r w:rsidR="00E803C1">
        <w:rPr>
          <w:rFonts w:ascii="Arial" w:hAnsi="Arial" w:cs="Arial"/>
        </w:rPr>
        <w:t xml:space="preserve">y absolute hero! </w:t>
      </w:r>
      <w:r w:rsidR="00EE4257">
        <w:rPr>
          <w:rFonts w:ascii="Arial" w:hAnsi="Arial" w:cs="Arial"/>
        </w:rPr>
        <w:t>A calm head when I didn’t know what I was doing</w:t>
      </w:r>
      <w:r w:rsidR="00AB721A">
        <w:rPr>
          <w:rFonts w:ascii="Arial" w:hAnsi="Arial" w:cs="Arial"/>
        </w:rPr>
        <w:t xml:space="preserve"> and absolute all-round superstar!</w:t>
      </w:r>
      <w:r w:rsidR="00C84E90">
        <w:rPr>
          <w:rFonts w:ascii="Arial" w:hAnsi="Arial" w:cs="Arial"/>
        </w:rPr>
        <w:t xml:space="preserve"> I can’t thank you enough for all you have done for me along the way. Absolutely the best email I ever sent asking for you to be my dissertation </w:t>
      </w:r>
      <w:r w:rsidR="00D41832">
        <w:rPr>
          <w:rFonts w:ascii="Arial" w:hAnsi="Arial" w:cs="Arial"/>
        </w:rPr>
        <w:t>tutor</w:t>
      </w:r>
      <w:r w:rsidR="005754D5">
        <w:rPr>
          <w:rFonts w:ascii="Arial" w:hAnsi="Arial" w:cs="Arial"/>
        </w:rPr>
        <w:t>!</w:t>
      </w:r>
    </w:p>
    <w:p w14:paraId="1F0EA186" w14:textId="6E8B863D" w:rsidR="005754D5" w:rsidRPr="00E80B43" w:rsidRDefault="005754D5" w:rsidP="00E80B43">
      <w:pPr>
        <w:spacing w:line="360" w:lineRule="auto"/>
        <w:jc w:val="both"/>
        <w:rPr>
          <w:rFonts w:ascii="Arial" w:hAnsi="Arial" w:cs="Arial"/>
        </w:rPr>
      </w:pPr>
      <w:r>
        <w:rPr>
          <w:rFonts w:ascii="Arial" w:hAnsi="Arial" w:cs="Arial"/>
        </w:rPr>
        <w:t xml:space="preserve">And to my </w:t>
      </w:r>
      <w:r w:rsidR="001B7CF4">
        <w:rPr>
          <w:rFonts w:ascii="Arial" w:hAnsi="Arial" w:cs="Arial"/>
        </w:rPr>
        <w:t xml:space="preserve">partner Laura and my </w:t>
      </w:r>
      <w:r>
        <w:rPr>
          <w:rFonts w:ascii="Arial" w:hAnsi="Arial" w:cs="Arial"/>
        </w:rPr>
        <w:t>girl</w:t>
      </w:r>
      <w:r w:rsidR="001B7CF4">
        <w:rPr>
          <w:rFonts w:ascii="Arial" w:hAnsi="Arial" w:cs="Arial"/>
        </w:rPr>
        <w:t>s</w:t>
      </w:r>
      <w:r>
        <w:rPr>
          <w:rFonts w:ascii="Arial" w:hAnsi="Arial" w:cs="Arial"/>
        </w:rPr>
        <w:t xml:space="preserve"> Lili and Poppi.</w:t>
      </w:r>
      <w:r w:rsidR="007C1EDF">
        <w:rPr>
          <w:rFonts w:ascii="Arial" w:hAnsi="Arial" w:cs="Arial"/>
        </w:rPr>
        <w:t xml:space="preserve"> Thank you</w:t>
      </w:r>
      <w:r w:rsidR="005E3F57">
        <w:rPr>
          <w:rFonts w:ascii="Arial" w:hAnsi="Arial" w:cs="Arial"/>
        </w:rPr>
        <w:t xml:space="preserve"> all</w:t>
      </w:r>
      <w:r w:rsidR="007C1EDF">
        <w:rPr>
          <w:rFonts w:ascii="Arial" w:hAnsi="Arial" w:cs="Arial"/>
        </w:rPr>
        <w:t xml:space="preserve"> for giving me the time to do this</w:t>
      </w:r>
      <w:r w:rsidR="005E3F57">
        <w:rPr>
          <w:rFonts w:ascii="Arial" w:hAnsi="Arial" w:cs="Arial"/>
        </w:rPr>
        <w:t>. The</w:t>
      </w:r>
      <w:r w:rsidR="00D37D7D">
        <w:rPr>
          <w:rFonts w:ascii="Arial" w:hAnsi="Arial" w:cs="Arial"/>
        </w:rPr>
        <w:t>re have been sacrifices along the way</w:t>
      </w:r>
      <w:r w:rsidR="00327A18">
        <w:rPr>
          <w:rFonts w:ascii="Arial" w:hAnsi="Arial" w:cs="Arial"/>
        </w:rPr>
        <w:t xml:space="preserve"> but we’re getting there! Only Part 2 and 3 to go!</w:t>
      </w:r>
    </w:p>
    <w:p w14:paraId="7991AE0E" w14:textId="2B50A2CA" w:rsidR="00492A4F" w:rsidRPr="000F2E68" w:rsidRDefault="00492A4F" w:rsidP="00492A4F">
      <w:pPr>
        <w:pStyle w:val="Heading1"/>
      </w:pPr>
    </w:p>
    <w:p w14:paraId="39D8A9F5" w14:textId="520CC5C4" w:rsidR="00492A4F" w:rsidRDefault="00492A4F" w:rsidP="00492A4F">
      <w:r>
        <w:br w:type="page"/>
      </w:r>
    </w:p>
    <w:tbl>
      <w:tblPr>
        <w:tblStyle w:val="TableGrid"/>
        <w:tblW w:w="921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938"/>
        <w:gridCol w:w="1276"/>
      </w:tblGrid>
      <w:tr w:rsidR="009438D0" w:rsidRPr="009438D0" w14:paraId="55CFFEE9" w14:textId="77777777" w:rsidTr="00A50FD9">
        <w:tc>
          <w:tcPr>
            <w:tcW w:w="7938" w:type="dxa"/>
          </w:tcPr>
          <w:p w14:paraId="0B5DF565" w14:textId="597D08C3" w:rsidR="009438D0" w:rsidRPr="009438D0" w:rsidRDefault="009438D0" w:rsidP="00A50FD9">
            <w:pPr>
              <w:pStyle w:val="NoSpacing"/>
              <w:jc w:val="both"/>
              <w:rPr>
                <w:rFonts w:ascii="Arial" w:hAnsi="Arial" w:cs="Arial"/>
                <w:b/>
                <w:bCs/>
                <w:sz w:val="32"/>
                <w:szCs w:val="32"/>
              </w:rPr>
            </w:pPr>
            <w:r w:rsidRPr="009438D0">
              <w:rPr>
                <w:rFonts w:ascii="Arial" w:hAnsi="Arial" w:cs="Arial"/>
                <w:b/>
                <w:bCs/>
                <w:sz w:val="32"/>
                <w:szCs w:val="32"/>
              </w:rPr>
              <w:lastRenderedPageBreak/>
              <w:t xml:space="preserve">Table of Contents </w:t>
            </w:r>
          </w:p>
          <w:p w14:paraId="2E9BE76E" w14:textId="4789FE7E" w:rsidR="009438D0" w:rsidRPr="009438D0" w:rsidRDefault="009438D0" w:rsidP="00A50FD9">
            <w:pPr>
              <w:pStyle w:val="NoSpacing"/>
              <w:jc w:val="both"/>
              <w:rPr>
                <w:rFonts w:ascii="Arial" w:hAnsi="Arial" w:cs="Arial"/>
                <w:b/>
                <w:bCs/>
                <w:sz w:val="32"/>
                <w:szCs w:val="32"/>
              </w:rPr>
            </w:pPr>
          </w:p>
        </w:tc>
        <w:tc>
          <w:tcPr>
            <w:tcW w:w="1276" w:type="dxa"/>
          </w:tcPr>
          <w:p w14:paraId="2E0A223B" w14:textId="77777777" w:rsidR="009438D0" w:rsidRPr="009438D0" w:rsidRDefault="009438D0" w:rsidP="00A50FD9">
            <w:pPr>
              <w:pStyle w:val="NoSpacing"/>
              <w:jc w:val="both"/>
              <w:rPr>
                <w:rFonts w:ascii="Arial" w:hAnsi="Arial" w:cs="Arial"/>
                <w:b/>
                <w:bCs/>
                <w:sz w:val="32"/>
                <w:szCs w:val="32"/>
                <w:lang w:val="en-GB"/>
              </w:rPr>
            </w:pPr>
          </w:p>
        </w:tc>
      </w:tr>
      <w:tr w:rsidR="009438D0" w:rsidRPr="00E366B0" w14:paraId="7E8E7282" w14:textId="77777777" w:rsidTr="00A50FD9">
        <w:tc>
          <w:tcPr>
            <w:tcW w:w="7938" w:type="dxa"/>
          </w:tcPr>
          <w:p w14:paraId="27730371" w14:textId="1E8B1A4F" w:rsidR="009438D0" w:rsidRPr="00E366B0" w:rsidRDefault="009438D0" w:rsidP="00E91B75">
            <w:pPr>
              <w:spacing w:line="360" w:lineRule="auto"/>
              <w:jc w:val="both"/>
              <w:rPr>
                <w:rFonts w:ascii="Arial" w:hAnsi="Arial" w:cs="Arial"/>
                <w:b/>
                <w:bCs/>
              </w:rPr>
            </w:pPr>
            <w:r w:rsidRPr="00E366B0">
              <w:rPr>
                <w:rFonts w:ascii="Arial" w:hAnsi="Arial" w:cs="Arial"/>
                <w:b/>
                <w:bCs/>
              </w:rPr>
              <w:t>PAGE TITLE</w:t>
            </w:r>
            <w:r w:rsidR="00BF73AB" w:rsidRPr="00E366B0">
              <w:rPr>
                <w:rFonts w:ascii="Arial" w:hAnsi="Arial" w:cs="Arial"/>
                <w:b/>
                <w:bCs/>
              </w:rPr>
              <w:t xml:space="preserve"> </w:t>
            </w:r>
          </w:p>
        </w:tc>
        <w:tc>
          <w:tcPr>
            <w:tcW w:w="1276" w:type="dxa"/>
          </w:tcPr>
          <w:p w14:paraId="0257D4E1" w14:textId="13F4F2B4" w:rsidR="009438D0" w:rsidRPr="00E366B0" w:rsidRDefault="00440AB5" w:rsidP="00A50FD9">
            <w:pPr>
              <w:pStyle w:val="NoSpacing"/>
              <w:jc w:val="both"/>
              <w:rPr>
                <w:rFonts w:ascii="Arial" w:hAnsi="Arial" w:cs="Arial"/>
                <w:b/>
                <w:bCs/>
              </w:rPr>
            </w:pPr>
            <w:r w:rsidRPr="00E366B0">
              <w:rPr>
                <w:rFonts w:ascii="Arial" w:hAnsi="Arial" w:cs="Arial"/>
                <w:b/>
                <w:bCs/>
              </w:rPr>
              <w:t>PAGE NO</w:t>
            </w:r>
          </w:p>
        </w:tc>
      </w:tr>
      <w:tr w:rsidR="009438D0" w:rsidRPr="00BF73AB" w14:paraId="7EBFB90F" w14:textId="77777777" w:rsidTr="00A50FD9">
        <w:tc>
          <w:tcPr>
            <w:tcW w:w="7938" w:type="dxa"/>
          </w:tcPr>
          <w:p w14:paraId="3C18A629" w14:textId="6271EFA2" w:rsidR="009438D0" w:rsidRPr="00BF73AB" w:rsidRDefault="009438D0" w:rsidP="00A50FD9">
            <w:pPr>
              <w:jc w:val="both"/>
              <w:rPr>
                <w:rFonts w:ascii="Arial" w:hAnsi="Arial" w:cs="Arial"/>
              </w:rPr>
            </w:pPr>
            <w:r w:rsidRPr="00BF73AB">
              <w:rPr>
                <w:rFonts w:ascii="Arial" w:hAnsi="Arial" w:cs="Arial"/>
              </w:rPr>
              <w:t>Author’s Declaration</w:t>
            </w:r>
            <w:r w:rsidR="00E91B75">
              <w:rPr>
                <w:rFonts w:ascii="Arial" w:hAnsi="Arial" w:cs="Arial"/>
              </w:rPr>
              <w:t xml:space="preserve"> </w:t>
            </w:r>
          </w:p>
        </w:tc>
        <w:tc>
          <w:tcPr>
            <w:tcW w:w="1276" w:type="dxa"/>
          </w:tcPr>
          <w:p w14:paraId="18AB4D43" w14:textId="4ED27C0E" w:rsidR="009438D0" w:rsidRPr="00BF73AB" w:rsidRDefault="003E6A8C" w:rsidP="00A50FD9">
            <w:pPr>
              <w:pStyle w:val="NoSpacing"/>
              <w:jc w:val="both"/>
              <w:rPr>
                <w:rFonts w:ascii="Arial" w:hAnsi="Arial" w:cs="Arial"/>
              </w:rPr>
            </w:pPr>
            <w:r>
              <w:rPr>
                <w:rFonts w:ascii="Arial" w:hAnsi="Arial" w:cs="Arial"/>
              </w:rPr>
              <w:t>2</w:t>
            </w:r>
          </w:p>
        </w:tc>
      </w:tr>
      <w:tr w:rsidR="00B97139" w:rsidRPr="00BF73AB" w14:paraId="6A9E697C" w14:textId="77777777" w:rsidTr="003122E6">
        <w:tc>
          <w:tcPr>
            <w:tcW w:w="7938" w:type="dxa"/>
          </w:tcPr>
          <w:p w14:paraId="2810E57D" w14:textId="48031389" w:rsidR="00B97139" w:rsidRPr="00BF73AB" w:rsidRDefault="00B97139" w:rsidP="003122E6">
            <w:pPr>
              <w:jc w:val="both"/>
              <w:rPr>
                <w:rFonts w:ascii="Arial" w:hAnsi="Arial" w:cs="Arial"/>
              </w:rPr>
            </w:pPr>
            <w:r w:rsidRPr="00BF73AB">
              <w:rPr>
                <w:rFonts w:ascii="Arial" w:hAnsi="Arial" w:cs="Arial"/>
              </w:rPr>
              <w:t>Copyright statement</w:t>
            </w:r>
            <w:r>
              <w:rPr>
                <w:rFonts w:ascii="Arial" w:hAnsi="Arial" w:cs="Arial"/>
              </w:rPr>
              <w:t xml:space="preserve"> </w:t>
            </w:r>
          </w:p>
        </w:tc>
        <w:tc>
          <w:tcPr>
            <w:tcW w:w="1276" w:type="dxa"/>
          </w:tcPr>
          <w:p w14:paraId="2B40A8F4" w14:textId="7BEDF5DB" w:rsidR="00B97139" w:rsidRPr="00BF73AB" w:rsidRDefault="003E6A8C" w:rsidP="003122E6">
            <w:pPr>
              <w:pStyle w:val="NoSpacing"/>
              <w:jc w:val="both"/>
              <w:rPr>
                <w:rFonts w:ascii="Arial" w:hAnsi="Arial" w:cs="Arial"/>
              </w:rPr>
            </w:pPr>
            <w:r>
              <w:rPr>
                <w:rFonts w:ascii="Arial" w:hAnsi="Arial" w:cs="Arial"/>
              </w:rPr>
              <w:t>3</w:t>
            </w:r>
          </w:p>
        </w:tc>
      </w:tr>
      <w:tr w:rsidR="009438D0" w:rsidRPr="00BF73AB" w14:paraId="441C1729" w14:textId="77777777" w:rsidTr="00A50FD9">
        <w:tc>
          <w:tcPr>
            <w:tcW w:w="7938" w:type="dxa"/>
          </w:tcPr>
          <w:p w14:paraId="5EDFE365" w14:textId="39114803" w:rsidR="009438D0" w:rsidRPr="00BF73AB" w:rsidRDefault="009438D0" w:rsidP="00A50FD9">
            <w:pPr>
              <w:jc w:val="both"/>
              <w:rPr>
                <w:rFonts w:ascii="Arial" w:hAnsi="Arial" w:cs="Arial"/>
              </w:rPr>
            </w:pPr>
            <w:r w:rsidRPr="00BF73AB">
              <w:rPr>
                <w:rFonts w:ascii="Arial" w:hAnsi="Arial" w:cs="Arial"/>
              </w:rPr>
              <w:t>Abstract</w:t>
            </w:r>
            <w:r w:rsidR="00E91B75">
              <w:rPr>
                <w:rFonts w:ascii="Arial" w:hAnsi="Arial" w:cs="Arial"/>
              </w:rPr>
              <w:t xml:space="preserve"> </w:t>
            </w:r>
          </w:p>
        </w:tc>
        <w:tc>
          <w:tcPr>
            <w:tcW w:w="1276" w:type="dxa"/>
          </w:tcPr>
          <w:p w14:paraId="4E2387C3" w14:textId="72FDCB6A" w:rsidR="009438D0" w:rsidRPr="00BF73AB" w:rsidRDefault="003E6A8C" w:rsidP="00A50FD9">
            <w:pPr>
              <w:pStyle w:val="NoSpacing"/>
              <w:jc w:val="both"/>
              <w:rPr>
                <w:rFonts w:ascii="Arial" w:hAnsi="Arial" w:cs="Arial"/>
              </w:rPr>
            </w:pPr>
            <w:r>
              <w:rPr>
                <w:rFonts w:ascii="Arial" w:hAnsi="Arial" w:cs="Arial"/>
              </w:rPr>
              <w:t>4</w:t>
            </w:r>
          </w:p>
        </w:tc>
      </w:tr>
      <w:tr w:rsidR="007D6E23" w:rsidRPr="00BF73AB" w14:paraId="71C59F84" w14:textId="77777777" w:rsidTr="003122E6">
        <w:tc>
          <w:tcPr>
            <w:tcW w:w="7938" w:type="dxa"/>
          </w:tcPr>
          <w:p w14:paraId="319D0EA7" w14:textId="67045B60" w:rsidR="007D6E23" w:rsidRPr="00BF73AB" w:rsidRDefault="007D6E23" w:rsidP="003122E6">
            <w:pPr>
              <w:jc w:val="both"/>
              <w:rPr>
                <w:rFonts w:ascii="Arial" w:hAnsi="Arial" w:cs="Arial"/>
              </w:rPr>
            </w:pPr>
            <w:r w:rsidRPr="00BF73AB">
              <w:rPr>
                <w:rFonts w:ascii="Arial" w:hAnsi="Arial" w:cs="Arial"/>
              </w:rPr>
              <w:t>Acknowledgments</w:t>
            </w:r>
            <w:r>
              <w:rPr>
                <w:rFonts w:ascii="Arial" w:hAnsi="Arial" w:cs="Arial"/>
              </w:rPr>
              <w:t xml:space="preserve"> </w:t>
            </w:r>
          </w:p>
        </w:tc>
        <w:tc>
          <w:tcPr>
            <w:tcW w:w="1276" w:type="dxa"/>
          </w:tcPr>
          <w:p w14:paraId="7147FD19" w14:textId="0D71A144" w:rsidR="007D6E23" w:rsidRPr="00BF73AB" w:rsidRDefault="003E6A8C" w:rsidP="003122E6">
            <w:pPr>
              <w:pStyle w:val="NoSpacing"/>
              <w:jc w:val="both"/>
              <w:rPr>
                <w:rFonts w:ascii="Arial" w:hAnsi="Arial" w:cs="Arial"/>
              </w:rPr>
            </w:pPr>
            <w:r>
              <w:rPr>
                <w:rFonts w:ascii="Arial" w:hAnsi="Arial" w:cs="Arial"/>
              </w:rPr>
              <w:t>5</w:t>
            </w:r>
          </w:p>
        </w:tc>
      </w:tr>
      <w:tr w:rsidR="009438D0" w:rsidRPr="00BF73AB" w14:paraId="21647E5C" w14:textId="77777777" w:rsidTr="00A50FD9">
        <w:tc>
          <w:tcPr>
            <w:tcW w:w="7938" w:type="dxa"/>
          </w:tcPr>
          <w:p w14:paraId="04B15923" w14:textId="2D326C3C" w:rsidR="009438D0" w:rsidRPr="00BF73AB" w:rsidRDefault="009438D0" w:rsidP="00A50FD9">
            <w:pPr>
              <w:pStyle w:val="NoSpacing"/>
              <w:jc w:val="both"/>
              <w:rPr>
                <w:rFonts w:ascii="Arial" w:hAnsi="Arial" w:cs="Arial"/>
              </w:rPr>
            </w:pPr>
            <w:r w:rsidRPr="00BF73AB">
              <w:rPr>
                <w:rFonts w:ascii="Arial" w:hAnsi="Arial" w:cs="Arial"/>
              </w:rPr>
              <w:t>List of Illustrations</w:t>
            </w:r>
            <w:r w:rsidR="00E91B75">
              <w:rPr>
                <w:rFonts w:ascii="Arial" w:hAnsi="Arial" w:cs="Arial"/>
              </w:rPr>
              <w:t xml:space="preserve"> </w:t>
            </w:r>
          </w:p>
        </w:tc>
        <w:tc>
          <w:tcPr>
            <w:tcW w:w="1276" w:type="dxa"/>
          </w:tcPr>
          <w:p w14:paraId="22B55401" w14:textId="17C570AA" w:rsidR="009438D0" w:rsidRPr="00BF73AB" w:rsidRDefault="00421772" w:rsidP="00A50FD9">
            <w:pPr>
              <w:pStyle w:val="NoSpacing"/>
              <w:jc w:val="both"/>
              <w:rPr>
                <w:rFonts w:ascii="Arial" w:hAnsi="Arial" w:cs="Arial"/>
                <w:lang w:val="en-GB"/>
              </w:rPr>
            </w:pPr>
            <w:r>
              <w:rPr>
                <w:rFonts w:ascii="Arial" w:hAnsi="Arial" w:cs="Arial"/>
                <w:lang w:val="en-GB"/>
              </w:rPr>
              <w:t>7</w:t>
            </w:r>
          </w:p>
        </w:tc>
      </w:tr>
      <w:tr w:rsidR="00DC6F06" w:rsidRPr="00BF73AB" w14:paraId="6A0800CC" w14:textId="77777777" w:rsidTr="00A50FD9">
        <w:tc>
          <w:tcPr>
            <w:tcW w:w="7938" w:type="dxa"/>
          </w:tcPr>
          <w:p w14:paraId="27505AA7" w14:textId="3B791064" w:rsidR="00DC6F06" w:rsidRPr="00E91B75" w:rsidRDefault="00DC6F06" w:rsidP="00A50FD9">
            <w:pPr>
              <w:pStyle w:val="NoSpacing"/>
              <w:jc w:val="both"/>
              <w:rPr>
                <w:rFonts w:ascii="Arial" w:hAnsi="Arial" w:cs="Arial"/>
                <w:b/>
                <w:bCs/>
              </w:rPr>
            </w:pPr>
            <w:bookmarkStart w:id="2" w:name="_Hlk68791881"/>
            <w:r w:rsidRPr="00E91B75">
              <w:rPr>
                <w:rFonts w:ascii="Arial" w:hAnsi="Arial" w:cs="Arial"/>
                <w:b/>
                <w:bCs/>
              </w:rPr>
              <w:t>Introduction</w:t>
            </w:r>
            <w:bookmarkEnd w:id="2"/>
            <w:r w:rsidRPr="00E91B75">
              <w:rPr>
                <w:rFonts w:ascii="Arial" w:hAnsi="Arial" w:cs="Arial"/>
                <w:b/>
                <w:bCs/>
              </w:rPr>
              <w:t xml:space="preserve"> </w:t>
            </w:r>
          </w:p>
        </w:tc>
        <w:tc>
          <w:tcPr>
            <w:tcW w:w="1276" w:type="dxa"/>
          </w:tcPr>
          <w:p w14:paraId="50B27A3B" w14:textId="46AF46B4" w:rsidR="00DC6F06" w:rsidRPr="00BF73AB" w:rsidRDefault="000D6A53" w:rsidP="00A50FD9">
            <w:pPr>
              <w:pStyle w:val="NoSpacing"/>
              <w:jc w:val="both"/>
              <w:rPr>
                <w:rFonts w:ascii="Arial" w:hAnsi="Arial" w:cs="Arial"/>
                <w:lang w:val="en-GB"/>
              </w:rPr>
            </w:pPr>
            <w:r>
              <w:rPr>
                <w:rFonts w:ascii="Arial" w:hAnsi="Arial" w:cs="Arial"/>
                <w:lang w:val="en-GB"/>
              </w:rPr>
              <w:t>8</w:t>
            </w:r>
          </w:p>
        </w:tc>
      </w:tr>
      <w:tr w:rsidR="00DC6F06" w:rsidRPr="00E91B75" w14:paraId="38BFA547" w14:textId="77777777" w:rsidTr="00A50FD9">
        <w:tc>
          <w:tcPr>
            <w:tcW w:w="7938" w:type="dxa"/>
          </w:tcPr>
          <w:p w14:paraId="50138A5E" w14:textId="199AC83E" w:rsidR="00DC6F06" w:rsidRPr="00E91B75" w:rsidRDefault="00DC6F06" w:rsidP="00A50FD9">
            <w:pPr>
              <w:pStyle w:val="NoSpacing"/>
              <w:jc w:val="both"/>
              <w:rPr>
                <w:rFonts w:ascii="Arial" w:hAnsi="Arial" w:cs="Arial"/>
                <w:b/>
                <w:bCs/>
              </w:rPr>
            </w:pPr>
            <w:r w:rsidRPr="00EA4F76">
              <w:rPr>
                <w:rFonts w:ascii="Arial" w:hAnsi="Arial" w:cs="Arial"/>
              </w:rPr>
              <w:t xml:space="preserve">Methodology </w:t>
            </w:r>
          </w:p>
        </w:tc>
        <w:tc>
          <w:tcPr>
            <w:tcW w:w="1276" w:type="dxa"/>
          </w:tcPr>
          <w:p w14:paraId="18B02672" w14:textId="2DB2E334" w:rsidR="00DC6F06" w:rsidRPr="00DE7340" w:rsidRDefault="00DE7340" w:rsidP="00A50FD9">
            <w:pPr>
              <w:pStyle w:val="NoSpacing"/>
              <w:jc w:val="both"/>
              <w:rPr>
                <w:rFonts w:ascii="Arial" w:hAnsi="Arial" w:cs="Arial"/>
                <w:lang w:val="en-GB"/>
              </w:rPr>
            </w:pPr>
            <w:r w:rsidRPr="00DE7340">
              <w:rPr>
                <w:rFonts w:ascii="Arial" w:hAnsi="Arial" w:cs="Arial"/>
                <w:lang w:val="en-GB"/>
              </w:rPr>
              <w:t>9</w:t>
            </w:r>
          </w:p>
        </w:tc>
      </w:tr>
      <w:tr w:rsidR="00DC6F06" w:rsidRPr="00E91B75" w14:paraId="74E7BD48" w14:textId="77777777" w:rsidTr="00A50FD9">
        <w:tc>
          <w:tcPr>
            <w:tcW w:w="7938" w:type="dxa"/>
          </w:tcPr>
          <w:p w14:paraId="62F99B58" w14:textId="509F00A2" w:rsidR="00DC6F06" w:rsidRPr="00EA4F76" w:rsidRDefault="00DC6F06" w:rsidP="00A50FD9">
            <w:pPr>
              <w:pStyle w:val="NoSpacing"/>
              <w:jc w:val="both"/>
              <w:rPr>
                <w:rFonts w:ascii="Arial" w:hAnsi="Arial" w:cs="Arial"/>
              </w:rPr>
            </w:pPr>
            <w:r w:rsidRPr="00BF73AB">
              <w:rPr>
                <w:rFonts w:ascii="Arial" w:hAnsi="Arial" w:cs="Arial"/>
                <w:lang w:val="en-GB"/>
              </w:rPr>
              <w:t>Selection of case studies</w:t>
            </w:r>
          </w:p>
        </w:tc>
        <w:tc>
          <w:tcPr>
            <w:tcW w:w="1276" w:type="dxa"/>
          </w:tcPr>
          <w:p w14:paraId="1CC96300" w14:textId="67BD2F8F" w:rsidR="00DC6F06" w:rsidRPr="004811B2" w:rsidRDefault="004811B2" w:rsidP="00A50FD9">
            <w:pPr>
              <w:pStyle w:val="NoSpacing"/>
              <w:jc w:val="both"/>
              <w:rPr>
                <w:rFonts w:ascii="Arial" w:hAnsi="Arial" w:cs="Arial"/>
                <w:lang w:val="en-GB"/>
              </w:rPr>
            </w:pPr>
            <w:r w:rsidRPr="004811B2">
              <w:rPr>
                <w:rFonts w:ascii="Arial" w:hAnsi="Arial" w:cs="Arial"/>
                <w:lang w:val="en-GB"/>
              </w:rPr>
              <w:t>11</w:t>
            </w:r>
          </w:p>
        </w:tc>
      </w:tr>
      <w:tr w:rsidR="00DC6F06" w:rsidRPr="00BF73AB" w14:paraId="124662D3" w14:textId="77777777" w:rsidTr="00A50FD9">
        <w:tc>
          <w:tcPr>
            <w:tcW w:w="7938" w:type="dxa"/>
          </w:tcPr>
          <w:p w14:paraId="79555B87" w14:textId="2B6BAA44" w:rsidR="00DC6F06" w:rsidRPr="00BF73AB" w:rsidRDefault="00DC6F06" w:rsidP="00A50FD9">
            <w:pPr>
              <w:pStyle w:val="NoSpacing"/>
              <w:jc w:val="both"/>
              <w:rPr>
                <w:rFonts w:ascii="Arial" w:hAnsi="Arial" w:cs="Arial"/>
                <w:lang w:val="en-GB"/>
              </w:rPr>
            </w:pPr>
            <w:r w:rsidRPr="00E91B75">
              <w:rPr>
                <w:rFonts w:ascii="Arial" w:hAnsi="Arial" w:cs="Arial"/>
                <w:b/>
                <w:bCs/>
                <w:lang w:val="en-GB"/>
              </w:rPr>
              <w:t xml:space="preserve">Chapter </w:t>
            </w:r>
            <w:r>
              <w:rPr>
                <w:rFonts w:ascii="Arial" w:hAnsi="Arial" w:cs="Arial"/>
                <w:b/>
                <w:bCs/>
                <w:lang w:val="en-GB"/>
              </w:rPr>
              <w:t>1</w:t>
            </w:r>
            <w:r w:rsidRPr="00E91B75">
              <w:rPr>
                <w:rFonts w:ascii="Arial" w:hAnsi="Arial" w:cs="Arial"/>
                <w:b/>
                <w:bCs/>
                <w:lang w:val="en-GB"/>
              </w:rPr>
              <w:t xml:space="preserve">: </w:t>
            </w:r>
            <w:r>
              <w:rPr>
                <w:rFonts w:ascii="Arial" w:hAnsi="Arial" w:cs="Arial"/>
                <w:b/>
                <w:bCs/>
                <w:lang w:val="en-GB"/>
              </w:rPr>
              <w:t>Retrofit</w:t>
            </w:r>
          </w:p>
        </w:tc>
        <w:tc>
          <w:tcPr>
            <w:tcW w:w="1276" w:type="dxa"/>
          </w:tcPr>
          <w:p w14:paraId="5AA54B4B" w14:textId="0462C0C9" w:rsidR="00DC6F06" w:rsidRPr="00BF73AB" w:rsidRDefault="00406402" w:rsidP="00A50FD9">
            <w:pPr>
              <w:pStyle w:val="NoSpacing"/>
              <w:jc w:val="both"/>
              <w:rPr>
                <w:rFonts w:ascii="Arial" w:hAnsi="Arial" w:cs="Arial"/>
                <w:lang w:val="en-GB"/>
              </w:rPr>
            </w:pPr>
            <w:r>
              <w:rPr>
                <w:rFonts w:ascii="Arial" w:hAnsi="Arial" w:cs="Arial"/>
                <w:lang w:val="en-GB"/>
              </w:rPr>
              <w:t>14</w:t>
            </w:r>
          </w:p>
        </w:tc>
      </w:tr>
      <w:tr w:rsidR="00DC6F06" w:rsidRPr="00E91B75" w14:paraId="7465BE6E" w14:textId="77777777" w:rsidTr="00A50FD9">
        <w:tc>
          <w:tcPr>
            <w:tcW w:w="7938" w:type="dxa"/>
          </w:tcPr>
          <w:p w14:paraId="1CF2758A" w14:textId="45BC5C8D" w:rsidR="00DC6F06" w:rsidRPr="00E91B75" w:rsidRDefault="00DC6F06" w:rsidP="00E23E5C">
            <w:pPr>
              <w:pStyle w:val="NoSpacing"/>
              <w:jc w:val="both"/>
              <w:rPr>
                <w:rFonts w:ascii="Arial" w:hAnsi="Arial" w:cs="Arial"/>
                <w:b/>
                <w:bCs/>
                <w:lang w:val="en-GB"/>
              </w:rPr>
            </w:pPr>
            <w:r w:rsidRPr="00E91B75">
              <w:rPr>
                <w:rFonts w:ascii="Arial" w:hAnsi="Arial" w:cs="Arial"/>
                <w:b/>
                <w:bCs/>
                <w:lang w:val="en-GB"/>
              </w:rPr>
              <w:t xml:space="preserve">Chapter </w:t>
            </w:r>
            <w:r>
              <w:rPr>
                <w:rFonts w:ascii="Arial" w:hAnsi="Arial" w:cs="Arial"/>
                <w:b/>
                <w:bCs/>
                <w:lang w:val="en-GB"/>
              </w:rPr>
              <w:t>2</w:t>
            </w:r>
            <w:r w:rsidRPr="00E91B75">
              <w:rPr>
                <w:rFonts w:ascii="Arial" w:hAnsi="Arial" w:cs="Arial"/>
                <w:b/>
                <w:bCs/>
                <w:lang w:val="en-GB"/>
              </w:rPr>
              <w:t xml:space="preserve">: </w:t>
            </w:r>
            <w:r>
              <w:rPr>
                <w:rFonts w:ascii="Arial" w:hAnsi="Arial" w:cs="Arial"/>
                <w:b/>
                <w:bCs/>
                <w:lang w:val="en-GB"/>
              </w:rPr>
              <w:t>Social Housing</w:t>
            </w:r>
          </w:p>
        </w:tc>
        <w:tc>
          <w:tcPr>
            <w:tcW w:w="1276" w:type="dxa"/>
          </w:tcPr>
          <w:p w14:paraId="1C93FD36" w14:textId="2C2CE9CD" w:rsidR="00DC6F06" w:rsidRPr="00EB464D" w:rsidRDefault="00F307B9" w:rsidP="00E23E5C">
            <w:pPr>
              <w:pStyle w:val="NoSpacing"/>
              <w:jc w:val="both"/>
              <w:rPr>
                <w:rFonts w:ascii="Arial" w:hAnsi="Arial" w:cs="Arial"/>
                <w:lang w:val="en-GB"/>
              </w:rPr>
            </w:pPr>
            <w:r w:rsidRPr="00EB464D">
              <w:rPr>
                <w:rFonts w:ascii="Arial" w:hAnsi="Arial" w:cs="Arial"/>
                <w:lang w:val="en-GB"/>
              </w:rPr>
              <w:t>20</w:t>
            </w:r>
          </w:p>
        </w:tc>
      </w:tr>
      <w:tr w:rsidR="00DC6F06" w:rsidRPr="00E91B75" w14:paraId="67C7BC20" w14:textId="77777777" w:rsidTr="00A50FD9">
        <w:tc>
          <w:tcPr>
            <w:tcW w:w="7938" w:type="dxa"/>
          </w:tcPr>
          <w:p w14:paraId="7E477C8A" w14:textId="75E9E8F3" w:rsidR="00DC6F06" w:rsidRPr="00E91B75" w:rsidRDefault="00DC6F06" w:rsidP="00E23E5C">
            <w:pPr>
              <w:pStyle w:val="NoSpacing"/>
              <w:jc w:val="both"/>
              <w:rPr>
                <w:rFonts w:ascii="Arial" w:hAnsi="Arial" w:cs="Arial"/>
                <w:b/>
                <w:bCs/>
                <w:lang w:val="en-GB"/>
              </w:rPr>
            </w:pPr>
            <w:r w:rsidRPr="00E91B75">
              <w:rPr>
                <w:rFonts w:ascii="Arial" w:hAnsi="Arial" w:cs="Arial"/>
                <w:b/>
                <w:bCs/>
                <w:lang w:val="en-GB"/>
              </w:rPr>
              <w:t xml:space="preserve">Chapter </w:t>
            </w:r>
            <w:r>
              <w:rPr>
                <w:rFonts w:ascii="Arial" w:hAnsi="Arial" w:cs="Arial"/>
                <w:b/>
                <w:bCs/>
                <w:lang w:val="en-GB"/>
              </w:rPr>
              <w:t>3: Current Developments</w:t>
            </w:r>
          </w:p>
        </w:tc>
        <w:tc>
          <w:tcPr>
            <w:tcW w:w="1276" w:type="dxa"/>
          </w:tcPr>
          <w:p w14:paraId="1781C0A2" w14:textId="1C827089" w:rsidR="00DC6F06" w:rsidRPr="00EB464D" w:rsidRDefault="00F307B9" w:rsidP="00E23E5C">
            <w:pPr>
              <w:pStyle w:val="NoSpacing"/>
              <w:jc w:val="both"/>
              <w:rPr>
                <w:rFonts w:ascii="Arial" w:hAnsi="Arial" w:cs="Arial"/>
                <w:lang w:val="en-GB"/>
              </w:rPr>
            </w:pPr>
            <w:r w:rsidRPr="00EB464D">
              <w:rPr>
                <w:rFonts w:ascii="Arial" w:hAnsi="Arial" w:cs="Arial"/>
                <w:lang w:val="en-GB"/>
              </w:rPr>
              <w:t>26</w:t>
            </w:r>
          </w:p>
        </w:tc>
      </w:tr>
      <w:tr w:rsidR="00DC6F06" w:rsidRPr="00E91B75" w14:paraId="3909042F" w14:textId="77777777" w:rsidTr="00A50FD9">
        <w:tc>
          <w:tcPr>
            <w:tcW w:w="7938" w:type="dxa"/>
          </w:tcPr>
          <w:p w14:paraId="7488F715" w14:textId="2B0F14DA" w:rsidR="00DC6F06" w:rsidRPr="00E91B75" w:rsidRDefault="00DC6F06" w:rsidP="00E23E5C">
            <w:pPr>
              <w:pStyle w:val="NoSpacing"/>
              <w:jc w:val="both"/>
              <w:rPr>
                <w:rFonts w:ascii="Arial" w:hAnsi="Arial" w:cs="Arial"/>
                <w:b/>
                <w:bCs/>
                <w:lang w:val="en-GB"/>
              </w:rPr>
            </w:pPr>
            <w:r w:rsidRPr="00E91B75">
              <w:rPr>
                <w:rFonts w:ascii="Arial" w:hAnsi="Arial" w:cs="Arial"/>
                <w:b/>
                <w:bCs/>
                <w:lang w:val="en-GB"/>
              </w:rPr>
              <w:t xml:space="preserve">Last chapter: </w:t>
            </w:r>
            <w:r>
              <w:rPr>
                <w:rFonts w:ascii="Arial" w:hAnsi="Arial" w:cs="Arial"/>
                <w:b/>
                <w:bCs/>
                <w:lang w:val="en-GB"/>
              </w:rPr>
              <w:t>Comparison of the Case Studies</w:t>
            </w:r>
          </w:p>
        </w:tc>
        <w:tc>
          <w:tcPr>
            <w:tcW w:w="1276" w:type="dxa"/>
          </w:tcPr>
          <w:p w14:paraId="457BCA34" w14:textId="2540D356" w:rsidR="00DC6F06" w:rsidRPr="00EB464D" w:rsidRDefault="00F307B9" w:rsidP="00E23E5C">
            <w:pPr>
              <w:pStyle w:val="NoSpacing"/>
              <w:jc w:val="both"/>
              <w:rPr>
                <w:rFonts w:ascii="Arial" w:hAnsi="Arial" w:cs="Arial"/>
                <w:lang w:val="en-GB"/>
              </w:rPr>
            </w:pPr>
            <w:r w:rsidRPr="00EB464D">
              <w:rPr>
                <w:rFonts w:ascii="Arial" w:hAnsi="Arial" w:cs="Arial"/>
                <w:lang w:val="en-GB"/>
              </w:rPr>
              <w:t>32</w:t>
            </w:r>
          </w:p>
        </w:tc>
      </w:tr>
      <w:tr w:rsidR="00DC6F06" w:rsidRPr="00E91B75" w14:paraId="609ACE5B" w14:textId="77777777" w:rsidTr="00A50FD9">
        <w:tc>
          <w:tcPr>
            <w:tcW w:w="7938" w:type="dxa"/>
          </w:tcPr>
          <w:p w14:paraId="29F24A01" w14:textId="15837764" w:rsidR="00DC6F06" w:rsidRPr="00E91B75" w:rsidRDefault="00DC6F06" w:rsidP="00E23E5C">
            <w:pPr>
              <w:pStyle w:val="NoSpacing"/>
              <w:jc w:val="both"/>
              <w:rPr>
                <w:rFonts w:ascii="Arial" w:hAnsi="Arial" w:cs="Arial"/>
                <w:b/>
                <w:bCs/>
                <w:lang w:val="en-GB"/>
              </w:rPr>
            </w:pPr>
            <w:r w:rsidRPr="00E91B75">
              <w:rPr>
                <w:rFonts w:ascii="Arial" w:hAnsi="Arial" w:cs="Arial"/>
                <w:b/>
                <w:bCs/>
              </w:rPr>
              <w:t>Conclusion</w:t>
            </w:r>
          </w:p>
        </w:tc>
        <w:tc>
          <w:tcPr>
            <w:tcW w:w="1276" w:type="dxa"/>
          </w:tcPr>
          <w:p w14:paraId="4F0DD46A" w14:textId="2F59583C" w:rsidR="00DC6F06" w:rsidRPr="00EB464D" w:rsidRDefault="00EB464D" w:rsidP="00E23E5C">
            <w:pPr>
              <w:pStyle w:val="NoSpacing"/>
              <w:jc w:val="both"/>
              <w:rPr>
                <w:rFonts w:ascii="Arial" w:hAnsi="Arial" w:cs="Arial"/>
                <w:lang w:val="en-GB"/>
              </w:rPr>
            </w:pPr>
            <w:r w:rsidRPr="00EB464D">
              <w:rPr>
                <w:rFonts w:ascii="Arial" w:hAnsi="Arial" w:cs="Arial"/>
                <w:lang w:val="en-GB"/>
              </w:rPr>
              <w:t>37</w:t>
            </w:r>
          </w:p>
        </w:tc>
      </w:tr>
      <w:tr w:rsidR="00DC6F06" w:rsidRPr="00E91B75" w14:paraId="3D921B42" w14:textId="77777777" w:rsidTr="00A50FD9">
        <w:tc>
          <w:tcPr>
            <w:tcW w:w="7938" w:type="dxa"/>
          </w:tcPr>
          <w:p w14:paraId="2DEB6FD2" w14:textId="4ADD82CD" w:rsidR="00DC6F06" w:rsidRPr="00E91B75" w:rsidRDefault="00DC6F06" w:rsidP="00E23E5C">
            <w:pPr>
              <w:pStyle w:val="NoSpacing"/>
              <w:jc w:val="both"/>
              <w:rPr>
                <w:rFonts w:ascii="Arial" w:hAnsi="Arial" w:cs="Arial"/>
                <w:b/>
                <w:bCs/>
              </w:rPr>
            </w:pPr>
            <w:r w:rsidRPr="005E50CE">
              <w:rPr>
                <w:rFonts w:ascii="Arial" w:hAnsi="Arial" w:cs="Arial"/>
              </w:rPr>
              <w:t xml:space="preserve">Bibliography: Published Works </w:t>
            </w:r>
          </w:p>
        </w:tc>
        <w:tc>
          <w:tcPr>
            <w:tcW w:w="1276" w:type="dxa"/>
          </w:tcPr>
          <w:p w14:paraId="3C2DA14F" w14:textId="0FCB527F" w:rsidR="00DC6F06" w:rsidRPr="00EB464D" w:rsidRDefault="00EB464D" w:rsidP="00E23E5C">
            <w:pPr>
              <w:pStyle w:val="NoSpacing"/>
              <w:jc w:val="both"/>
              <w:rPr>
                <w:rFonts w:ascii="Arial" w:hAnsi="Arial" w:cs="Arial"/>
                <w:lang w:val="en-GB"/>
              </w:rPr>
            </w:pPr>
            <w:r w:rsidRPr="00EB464D">
              <w:rPr>
                <w:rFonts w:ascii="Arial" w:hAnsi="Arial" w:cs="Arial"/>
                <w:lang w:val="en-GB"/>
              </w:rPr>
              <w:t>43</w:t>
            </w:r>
          </w:p>
        </w:tc>
      </w:tr>
      <w:tr w:rsidR="00DC6F06" w:rsidRPr="005E50CE" w14:paraId="199D7DD3" w14:textId="77777777" w:rsidTr="00A50FD9">
        <w:tc>
          <w:tcPr>
            <w:tcW w:w="7938" w:type="dxa"/>
          </w:tcPr>
          <w:p w14:paraId="292C785D" w14:textId="43804813" w:rsidR="00DC6F06" w:rsidRPr="005E50CE" w:rsidRDefault="00DC6F06" w:rsidP="00E23E5C">
            <w:pPr>
              <w:pStyle w:val="NoSpacing"/>
              <w:jc w:val="both"/>
              <w:rPr>
                <w:rFonts w:ascii="Arial" w:hAnsi="Arial" w:cs="Arial"/>
              </w:rPr>
            </w:pPr>
            <w:r w:rsidRPr="005E50CE">
              <w:rPr>
                <w:rFonts w:ascii="Arial" w:hAnsi="Arial" w:cs="Arial"/>
              </w:rPr>
              <w:t xml:space="preserve">Bibliography: Unpublished Works </w:t>
            </w:r>
          </w:p>
        </w:tc>
        <w:tc>
          <w:tcPr>
            <w:tcW w:w="1276" w:type="dxa"/>
          </w:tcPr>
          <w:p w14:paraId="2A1242E8" w14:textId="5BA06972" w:rsidR="00DC6F06" w:rsidRPr="005E50CE" w:rsidRDefault="00EB464D" w:rsidP="00E23E5C">
            <w:pPr>
              <w:pStyle w:val="NoSpacing"/>
              <w:jc w:val="both"/>
              <w:rPr>
                <w:rFonts w:ascii="Arial" w:hAnsi="Arial" w:cs="Arial"/>
                <w:lang w:val="en-GB"/>
              </w:rPr>
            </w:pPr>
            <w:r>
              <w:rPr>
                <w:rFonts w:ascii="Arial" w:hAnsi="Arial" w:cs="Arial"/>
                <w:lang w:val="en-GB"/>
              </w:rPr>
              <w:t>48</w:t>
            </w:r>
          </w:p>
        </w:tc>
      </w:tr>
      <w:tr w:rsidR="00DC6F06" w:rsidRPr="005E50CE" w14:paraId="45047509" w14:textId="77777777" w:rsidTr="00A50FD9">
        <w:tc>
          <w:tcPr>
            <w:tcW w:w="7938" w:type="dxa"/>
          </w:tcPr>
          <w:p w14:paraId="4F6C7415" w14:textId="3F1010F6" w:rsidR="003D1F29" w:rsidRDefault="003D1F29" w:rsidP="003D1F29">
            <w:pPr>
              <w:pStyle w:val="NoSpacing"/>
              <w:rPr>
                <w:rFonts w:ascii="Arial" w:hAnsi="Arial" w:cs="Arial"/>
              </w:rPr>
            </w:pPr>
            <w:r>
              <w:rPr>
                <w:rFonts w:ascii="Arial" w:hAnsi="Arial" w:cs="Arial"/>
                <w:lang w:val="en-GB"/>
              </w:rPr>
              <w:t>Appendix A:</w:t>
            </w:r>
            <w:r>
              <w:rPr>
                <w:rFonts w:ascii="Arial" w:hAnsi="Arial" w:cs="Arial"/>
                <w:lang w:val="en-GB"/>
              </w:rPr>
              <w:t xml:space="preserve"> </w:t>
            </w:r>
            <w:r w:rsidR="002402A6">
              <w:rPr>
                <w:rFonts w:ascii="Arial" w:hAnsi="Arial" w:cs="Arial"/>
                <w:lang w:val="en-GB"/>
              </w:rPr>
              <w:t>Questions for Rob Wheaton, Stride Treglown</w:t>
            </w:r>
          </w:p>
          <w:p w14:paraId="49F0BC54" w14:textId="2B59E263" w:rsidR="00DC6F06" w:rsidRPr="005E50CE" w:rsidRDefault="00DC6F06" w:rsidP="00E23E5C">
            <w:pPr>
              <w:pStyle w:val="NoSpacing"/>
              <w:rPr>
                <w:rFonts w:ascii="Arial" w:hAnsi="Arial" w:cs="Arial"/>
                <w:lang w:val="en-GB"/>
              </w:rPr>
            </w:pPr>
          </w:p>
        </w:tc>
        <w:tc>
          <w:tcPr>
            <w:tcW w:w="1276" w:type="dxa"/>
          </w:tcPr>
          <w:p w14:paraId="3375B098" w14:textId="15219CC9" w:rsidR="00DC6F06" w:rsidRPr="005E50CE" w:rsidRDefault="002402A6" w:rsidP="00E23E5C">
            <w:pPr>
              <w:pStyle w:val="NoSpacing"/>
              <w:jc w:val="both"/>
              <w:rPr>
                <w:rFonts w:ascii="Arial" w:hAnsi="Arial" w:cs="Arial"/>
                <w:lang w:val="en-GB"/>
              </w:rPr>
            </w:pPr>
            <w:r>
              <w:rPr>
                <w:rFonts w:ascii="Arial" w:hAnsi="Arial" w:cs="Arial"/>
                <w:lang w:val="en-GB"/>
              </w:rPr>
              <w:t>4</w:t>
            </w:r>
            <w:r w:rsidR="00966387">
              <w:rPr>
                <w:rFonts w:ascii="Arial" w:hAnsi="Arial" w:cs="Arial"/>
                <w:lang w:val="en-GB"/>
              </w:rPr>
              <w:t>9</w:t>
            </w:r>
          </w:p>
        </w:tc>
      </w:tr>
      <w:tr w:rsidR="00DC6F06" w:rsidRPr="00D42472" w14:paraId="09691B25" w14:textId="77777777" w:rsidTr="00A50FD9">
        <w:tc>
          <w:tcPr>
            <w:tcW w:w="7938" w:type="dxa"/>
          </w:tcPr>
          <w:p w14:paraId="3CFE5132" w14:textId="73394679" w:rsidR="00DC6F06" w:rsidRPr="00D42472" w:rsidRDefault="00DC6F06" w:rsidP="00FE1DF0">
            <w:pPr>
              <w:pStyle w:val="NoSpacing"/>
              <w:rPr>
                <w:rFonts w:ascii="Arial" w:hAnsi="Arial" w:cs="Arial"/>
                <w:lang w:val="en-GB"/>
              </w:rPr>
            </w:pPr>
          </w:p>
        </w:tc>
        <w:tc>
          <w:tcPr>
            <w:tcW w:w="1276" w:type="dxa"/>
          </w:tcPr>
          <w:p w14:paraId="037DBA84" w14:textId="77777777" w:rsidR="00DC6F06" w:rsidRPr="00D42472" w:rsidRDefault="00DC6F06" w:rsidP="00FE1DF0">
            <w:pPr>
              <w:pStyle w:val="NoSpacing"/>
              <w:jc w:val="both"/>
              <w:rPr>
                <w:rFonts w:ascii="Arial" w:hAnsi="Arial" w:cs="Arial"/>
                <w:lang w:val="en-GB"/>
              </w:rPr>
            </w:pPr>
          </w:p>
        </w:tc>
      </w:tr>
      <w:tr w:rsidR="00DC6F06" w:rsidRPr="00D42472" w14:paraId="32779D0F" w14:textId="77777777" w:rsidTr="00A50FD9">
        <w:tc>
          <w:tcPr>
            <w:tcW w:w="7938" w:type="dxa"/>
          </w:tcPr>
          <w:p w14:paraId="570AAE7D" w14:textId="52BB36FC" w:rsidR="00DC6F06" w:rsidRPr="00D42472" w:rsidRDefault="00DC6F06" w:rsidP="00FE1DF0">
            <w:pPr>
              <w:pStyle w:val="NoSpacing"/>
              <w:rPr>
                <w:rFonts w:ascii="Arial" w:hAnsi="Arial" w:cs="Arial"/>
                <w:lang w:val="en-GB"/>
              </w:rPr>
            </w:pPr>
          </w:p>
        </w:tc>
        <w:tc>
          <w:tcPr>
            <w:tcW w:w="1276" w:type="dxa"/>
          </w:tcPr>
          <w:p w14:paraId="4FD4D18B" w14:textId="693FC9A2" w:rsidR="00DC6F06" w:rsidRPr="00D42472" w:rsidRDefault="00DC6F06" w:rsidP="00FE1DF0">
            <w:pPr>
              <w:pStyle w:val="NoSpacing"/>
              <w:jc w:val="both"/>
              <w:rPr>
                <w:rFonts w:ascii="Arial" w:hAnsi="Arial" w:cs="Arial"/>
                <w:lang w:val="en-GB"/>
              </w:rPr>
            </w:pPr>
          </w:p>
        </w:tc>
      </w:tr>
      <w:tr w:rsidR="00DC6F06" w:rsidRPr="00D42472" w14:paraId="1F9BA8F2" w14:textId="77777777" w:rsidTr="00A50FD9">
        <w:tc>
          <w:tcPr>
            <w:tcW w:w="7938" w:type="dxa"/>
          </w:tcPr>
          <w:p w14:paraId="31D120F1" w14:textId="79E7F552" w:rsidR="00DC6F06" w:rsidRPr="00D42472" w:rsidRDefault="00DC6F06" w:rsidP="00FE1DF0">
            <w:pPr>
              <w:pStyle w:val="NoSpacing"/>
              <w:rPr>
                <w:rFonts w:ascii="Arial" w:hAnsi="Arial" w:cs="Arial"/>
                <w:lang w:val="en-GB"/>
              </w:rPr>
            </w:pPr>
          </w:p>
        </w:tc>
        <w:tc>
          <w:tcPr>
            <w:tcW w:w="1276" w:type="dxa"/>
          </w:tcPr>
          <w:p w14:paraId="3EE984E2" w14:textId="4F2736D9" w:rsidR="00DC6F06" w:rsidRPr="00D42472" w:rsidRDefault="00DC6F06" w:rsidP="00FE1DF0">
            <w:pPr>
              <w:pStyle w:val="NoSpacing"/>
              <w:jc w:val="both"/>
              <w:rPr>
                <w:rFonts w:ascii="Arial" w:hAnsi="Arial" w:cs="Arial"/>
                <w:lang w:val="en-GB"/>
              </w:rPr>
            </w:pPr>
          </w:p>
        </w:tc>
      </w:tr>
    </w:tbl>
    <w:p w14:paraId="4F0BC446" w14:textId="117583A1" w:rsidR="009438D0" w:rsidRDefault="009438D0" w:rsidP="00492A4F"/>
    <w:p w14:paraId="644774ED" w14:textId="245DA634" w:rsidR="009438D0" w:rsidRDefault="009438D0">
      <w:r>
        <w:br w:type="page"/>
      </w:r>
    </w:p>
    <w:tbl>
      <w:tblPr>
        <w:tblStyle w:val="TableGrid"/>
        <w:tblW w:w="921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938"/>
        <w:gridCol w:w="1276"/>
      </w:tblGrid>
      <w:tr w:rsidR="00BC681C" w:rsidRPr="00DB3080" w14:paraId="7F1D6AAC" w14:textId="77777777" w:rsidTr="00A50FD9">
        <w:tc>
          <w:tcPr>
            <w:tcW w:w="7938" w:type="dxa"/>
          </w:tcPr>
          <w:p w14:paraId="0DCB6E0C" w14:textId="1444F331" w:rsidR="00BC681C" w:rsidRPr="00DB3080" w:rsidRDefault="00BC681C" w:rsidP="00A50FD9">
            <w:pPr>
              <w:pStyle w:val="NoSpacing"/>
              <w:jc w:val="both"/>
              <w:rPr>
                <w:rFonts w:ascii="Arial" w:hAnsi="Arial" w:cs="Arial"/>
                <w:b/>
                <w:bCs/>
                <w:sz w:val="32"/>
                <w:szCs w:val="32"/>
              </w:rPr>
            </w:pPr>
            <w:r w:rsidRPr="00DB3080">
              <w:rPr>
                <w:rFonts w:ascii="Arial" w:hAnsi="Arial" w:cs="Arial"/>
                <w:b/>
                <w:bCs/>
                <w:sz w:val="32"/>
                <w:szCs w:val="32"/>
              </w:rPr>
              <w:lastRenderedPageBreak/>
              <w:t xml:space="preserve">List of Illustrations </w:t>
            </w:r>
          </w:p>
          <w:p w14:paraId="50497130" w14:textId="77777777" w:rsidR="00BC681C" w:rsidRPr="00DB3080" w:rsidRDefault="00BC681C" w:rsidP="00A50FD9">
            <w:pPr>
              <w:pStyle w:val="NoSpacing"/>
              <w:jc w:val="both"/>
              <w:rPr>
                <w:rFonts w:ascii="Arial" w:hAnsi="Arial" w:cs="Arial"/>
                <w:b/>
                <w:bCs/>
                <w:sz w:val="32"/>
                <w:szCs w:val="32"/>
              </w:rPr>
            </w:pPr>
          </w:p>
        </w:tc>
        <w:tc>
          <w:tcPr>
            <w:tcW w:w="1276" w:type="dxa"/>
          </w:tcPr>
          <w:p w14:paraId="2C882C6F" w14:textId="77777777" w:rsidR="00BC681C" w:rsidRPr="00DB3080" w:rsidRDefault="00BC681C" w:rsidP="00A50FD9">
            <w:pPr>
              <w:pStyle w:val="NoSpacing"/>
              <w:jc w:val="both"/>
              <w:rPr>
                <w:rFonts w:ascii="Arial" w:hAnsi="Arial" w:cs="Arial"/>
                <w:b/>
                <w:bCs/>
                <w:sz w:val="32"/>
                <w:szCs w:val="32"/>
                <w:lang w:val="en-GB"/>
              </w:rPr>
            </w:pPr>
          </w:p>
        </w:tc>
      </w:tr>
      <w:tr w:rsidR="00BC681C" w:rsidRPr="00E366B0" w14:paraId="089CBFAB" w14:textId="77777777" w:rsidTr="00A50FD9">
        <w:tc>
          <w:tcPr>
            <w:tcW w:w="7938" w:type="dxa"/>
          </w:tcPr>
          <w:p w14:paraId="26924C36" w14:textId="77777777" w:rsidR="00BC681C" w:rsidRPr="00E366B0" w:rsidRDefault="00BC681C" w:rsidP="00A50FD9">
            <w:pPr>
              <w:spacing w:line="360" w:lineRule="auto"/>
              <w:jc w:val="both"/>
              <w:rPr>
                <w:rFonts w:ascii="Arial" w:hAnsi="Arial" w:cs="Arial"/>
                <w:b/>
                <w:bCs/>
              </w:rPr>
            </w:pPr>
            <w:r w:rsidRPr="00E366B0">
              <w:rPr>
                <w:rFonts w:ascii="Arial" w:hAnsi="Arial" w:cs="Arial"/>
                <w:b/>
                <w:bCs/>
              </w:rPr>
              <w:t>PAGE TITLE Arial 11 Bold CAPITALISATION</w:t>
            </w:r>
          </w:p>
        </w:tc>
        <w:tc>
          <w:tcPr>
            <w:tcW w:w="1276" w:type="dxa"/>
          </w:tcPr>
          <w:p w14:paraId="558273AE" w14:textId="77777777" w:rsidR="00BC681C" w:rsidRPr="00E366B0" w:rsidRDefault="00BC681C" w:rsidP="00A50FD9">
            <w:pPr>
              <w:pStyle w:val="NoSpacing"/>
              <w:jc w:val="both"/>
              <w:rPr>
                <w:rFonts w:ascii="Arial" w:hAnsi="Arial" w:cs="Arial"/>
                <w:b/>
                <w:bCs/>
              </w:rPr>
            </w:pPr>
            <w:r w:rsidRPr="00E366B0">
              <w:rPr>
                <w:rFonts w:ascii="Arial" w:hAnsi="Arial" w:cs="Arial"/>
                <w:b/>
                <w:bCs/>
              </w:rPr>
              <w:t>PAGE NO</w:t>
            </w:r>
          </w:p>
        </w:tc>
      </w:tr>
      <w:tr w:rsidR="00BC681C" w:rsidRPr="00BF73AB" w14:paraId="6FD27748" w14:textId="77777777" w:rsidTr="00A50FD9">
        <w:tc>
          <w:tcPr>
            <w:tcW w:w="7938" w:type="dxa"/>
          </w:tcPr>
          <w:p w14:paraId="0071B45A" w14:textId="708E090C" w:rsidR="00BC681C" w:rsidRPr="00BF73AB" w:rsidRDefault="00BC681C" w:rsidP="00A50FD9">
            <w:pPr>
              <w:jc w:val="both"/>
              <w:rPr>
                <w:rFonts w:ascii="Arial" w:hAnsi="Arial" w:cs="Arial"/>
              </w:rPr>
            </w:pPr>
            <w:r>
              <w:rPr>
                <w:rFonts w:ascii="Arial" w:hAnsi="Arial" w:cs="Arial"/>
              </w:rPr>
              <w:t xml:space="preserve">Figure 1: </w:t>
            </w:r>
            <w:r w:rsidR="001B13D5">
              <w:rPr>
                <w:rFonts w:ascii="Arial" w:hAnsi="Arial" w:cs="Arial"/>
              </w:rPr>
              <w:t>Section of Midmoor Road</w:t>
            </w:r>
          </w:p>
        </w:tc>
        <w:tc>
          <w:tcPr>
            <w:tcW w:w="1276" w:type="dxa"/>
          </w:tcPr>
          <w:p w14:paraId="2520A123" w14:textId="1051688D" w:rsidR="00BC681C" w:rsidRPr="00BF73AB" w:rsidRDefault="001B13D5" w:rsidP="00A50FD9">
            <w:pPr>
              <w:pStyle w:val="NoSpacing"/>
              <w:jc w:val="both"/>
              <w:rPr>
                <w:rFonts w:ascii="Arial" w:hAnsi="Arial" w:cs="Arial"/>
              </w:rPr>
            </w:pPr>
            <w:r>
              <w:rPr>
                <w:rFonts w:ascii="Arial" w:hAnsi="Arial" w:cs="Arial"/>
              </w:rPr>
              <w:t>18</w:t>
            </w:r>
          </w:p>
        </w:tc>
      </w:tr>
      <w:tr w:rsidR="00DB3080" w:rsidRPr="00BF73AB" w14:paraId="3C12A71E" w14:textId="77777777" w:rsidTr="00A50FD9">
        <w:tc>
          <w:tcPr>
            <w:tcW w:w="7938" w:type="dxa"/>
          </w:tcPr>
          <w:p w14:paraId="1681713D" w14:textId="04ED4A63" w:rsidR="00DB3080" w:rsidRPr="00BF73AB" w:rsidRDefault="00DB3080" w:rsidP="00A50FD9">
            <w:pPr>
              <w:jc w:val="both"/>
              <w:rPr>
                <w:rFonts w:ascii="Arial" w:hAnsi="Arial" w:cs="Arial"/>
              </w:rPr>
            </w:pPr>
            <w:r>
              <w:rPr>
                <w:rFonts w:ascii="Arial" w:hAnsi="Arial" w:cs="Arial"/>
              </w:rPr>
              <w:t xml:space="preserve">Figure 2: </w:t>
            </w:r>
            <w:r w:rsidR="001B13D5">
              <w:rPr>
                <w:rFonts w:ascii="Arial" w:hAnsi="Arial" w:cs="Arial"/>
              </w:rPr>
              <w:t>Site</w:t>
            </w:r>
            <w:r w:rsidR="008A44F5">
              <w:rPr>
                <w:rFonts w:ascii="Arial" w:hAnsi="Arial" w:cs="Arial"/>
              </w:rPr>
              <w:t xml:space="preserve"> </w:t>
            </w:r>
            <w:r w:rsidR="001B13D5">
              <w:rPr>
                <w:rFonts w:ascii="Arial" w:hAnsi="Arial" w:cs="Arial"/>
              </w:rPr>
              <w:t>section through Goldsmith Street</w:t>
            </w:r>
          </w:p>
        </w:tc>
        <w:tc>
          <w:tcPr>
            <w:tcW w:w="1276" w:type="dxa"/>
          </w:tcPr>
          <w:p w14:paraId="7EE1EB73" w14:textId="7A378253" w:rsidR="00DB3080" w:rsidRPr="00BF73AB" w:rsidRDefault="001B13D5" w:rsidP="00A50FD9">
            <w:pPr>
              <w:pStyle w:val="NoSpacing"/>
              <w:jc w:val="both"/>
              <w:rPr>
                <w:rFonts w:ascii="Arial" w:hAnsi="Arial" w:cs="Arial"/>
              </w:rPr>
            </w:pPr>
            <w:r>
              <w:rPr>
                <w:rFonts w:ascii="Arial" w:hAnsi="Arial" w:cs="Arial"/>
              </w:rPr>
              <w:t>21</w:t>
            </w:r>
          </w:p>
        </w:tc>
      </w:tr>
      <w:tr w:rsidR="00DB3080" w:rsidRPr="00BF73AB" w14:paraId="649E1C73" w14:textId="77777777" w:rsidTr="00A50FD9">
        <w:tc>
          <w:tcPr>
            <w:tcW w:w="7938" w:type="dxa"/>
          </w:tcPr>
          <w:p w14:paraId="5B7EF6AF" w14:textId="7B0EE17C" w:rsidR="00DB3080" w:rsidRPr="00BF73AB" w:rsidRDefault="00DB3080" w:rsidP="00A50FD9">
            <w:pPr>
              <w:jc w:val="both"/>
              <w:rPr>
                <w:rFonts w:ascii="Arial" w:hAnsi="Arial" w:cs="Arial"/>
              </w:rPr>
            </w:pPr>
            <w:r>
              <w:rPr>
                <w:rFonts w:ascii="Arial" w:hAnsi="Arial" w:cs="Arial"/>
              </w:rPr>
              <w:t xml:space="preserve">Figure 3: </w:t>
            </w:r>
            <w:r w:rsidR="001B13D5">
              <w:rPr>
                <w:rFonts w:ascii="Arial" w:hAnsi="Arial" w:cs="Arial"/>
              </w:rPr>
              <w:t>Site section through Clay Field</w:t>
            </w:r>
          </w:p>
        </w:tc>
        <w:tc>
          <w:tcPr>
            <w:tcW w:w="1276" w:type="dxa"/>
          </w:tcPr>
          <w:p w14:paraId="30CA86B2" w14:textId="4CC7B258" w:rsidR="00DB3080" w:rsidRPr="00BF73AB" w:rsidRDefault="008A44F5" w:rsidP="00A50FD9">
            <w:pPr>
              <w:pStyle w:val="NoSpacing"/>
              <w:jc w:val="both"/>
              <w:rPr>
                <w:rFonts w:ascii="Arial" w:hAnsi="Arial" w:cs="Arial"/>
              </w:rPr>
            </w:pPr>
            <w:r>
              <w:rPr>
                <w:rFonts w:ascii="Arial" w:hAnsi="Arial" w:cs="Arial"/>
              </w:rPr>
              <w:t>22</w:t>
            </w:r>
          </w:p>
        </w:tc>
      </w:tr>
      <w:tr w:rsidR="003E6A8C" w:rsidRPr="00BF73AB" w14:paraId="363F986E" w14:textId="77777777" w:rsidTr="00A50FD9">
        <w:tc>
          <w:tcPr>
            <w:tcW w:w="7938" w:type="dxa"/>
          </w:tcPr>
          <w:p w14:paraId="0B3A1CD5" w14:textId="34DC4290" w:rsidR="003E6A8C" w:rsidRDefault="003E6A8C" w:rsidP="003E6A8C">
            <w:pPr>
              <w:jc w:val="both"/>
              <w:rPr>
                <w:rFonts w:ascii="Arial" w:hAnsi="Arial" w:cs="Arial"/>
              </w:rPr>
            </w:pPr>
            <w:r>
              <w:rPr>
                <w:rFonts w:ascii="Arial" w:hAnsi="Arial" w:cs="Arial"/>
              </w:rPr>
              <w:t xml:space="preserve">Figure 4: </w:t>
            </w:r>
            <w:r w:rsidR="00B33896" w:rsidRPr="00B33896">
              <w:rPr>
                <w:rFonts w:ascii="Arial" w:hAnsi="Arial" w:cs="Arial"/>
              </w:rPr>
              <w:t>The seven wellbeing goals set out by the Future Generations Act</w:t>
            </w:r>
          </w:p>
        </w:tc>
        <w:tc>
          <w:tcPr>
            <w:tcW w:w="1276" w:type="dxa"/>
          </w:tcPr>
          <w:p w14:paraId="4F70D246" w14:textId="074D4EAE" w:rsidR="003E6A8C" w:rsidRPr="00BF73AB" w:rsidRDefault="00B33896" w:rsidP="003E6A8C">
            <w:pPr>
              <w:pStyle w:val="NoSpacing"/>
              <w:jc w:val="both"/>
              <w:rPr>
                <w:rFonts w:ascii="Arial" w:hAnsi="Arial" w:cs="Arial"/>
              </w:rPr>
            </w:pPr>
            <w:r>
              <w:rPr>
                <w:rFonts w:ascii="Arial" w:hAnsi="Arial" w:cs="Arial"/>
              </w:rPr>
              <w:t>26</w:t>
            </w:r>
          </w:p>
        </w:tc>
      </w:tr>
      <w:tr w:rsidR="003E6A8C" w:rsidRPr="00BF73AB" w14:paraId="137616ED" w14:textId="77777777" w:rsidTr="00A50FD9">
        <w:tc>
          <w:tcPr>
            <w:tcW w:w="7938" w:type="dxa"/>
          </w:tcPr>
          <w:p w14:paraId="3E1B5206" w14:textId="09738C9C" w:rsidR="003E6A8C" w:rsidRDefault="003E6A8C" w:rsidP="003E6A8C">
            <w:pPr>
              <w:jc w:val="both"/>
              <w:rPr>
                <w:rFonts w:ascii="Arial" w:hAnsi="Arial" w:cs="Arial"/>
              </w:rPr>
            </w:pPr>
            <w:r>
              <w:rPr>
                <w:rFonts w:ascii="Arial" w:hAnsi="Arial" w:cs="Arial"/>
              </w:rPr>
              <w:t xml:space="preserve">Figure 5: </w:t>
            </w:r>
            <w:r w:rsidR="00B33896" w:rsidRPr="00B33896">
              <w:rPr>
                <w:rFonts w:ascii="Arial" w:hAnsi="Arial" w:cs="Arial"/>
              </w:rPr>
              <w:t>Table showing the projected level of investment to raise the EPC rating</w:t>
            </w:r>
          </w:p>
        </w:tc>
        <w:tc>
          <w:tcPr>
            <w:tcW w:w="1276" w:type="dxa"/>
          </w:tcPr>
          <w:p w14:paraId="3926757D" w14:textId="7F9DD931" w:rsidR="003E6A8C" w:rsidRPr="00BF73AB" w:rsidRDefault="00B33896" w:rsidP="003E6A8C">
            <w:pPr>
              <w:pStyle w:val="NoSpacing"/>
              <w:jc w:val="both"/>
              <w:rPr>
                <w:rFonts w:ascii="Arial" w:hAnsi="Arial" w:cs="Arial"/>
              </w:rPr>
            </w:pPr>
            <w:r>
              <w:rPr>
                <w:rFonts w:ascii="Arial" w:hAnsi="Arial" w:cs="Arial"/>
              </w:rPr>
              <w:t>27</w:t>
            </w:r>
          </w:p>
        </w:tc>
      </w:tr>
      <w:tr w:rsidR="003E6A8C" w:rsidRPr="00BF73AB" w14:paraId="051DE86B" w14:textId="77777777" w:rsidTr="00A50FD9">
        <w:tc>
          <w:tcPr>
            <w:tcW w:w="7938" w:type="dxa"/>
          </w:tcPr>
          <w:p w14:paraId="6D4C7CAC" w14:textId="4B48E22C" w:rsidR="003E6A8C" w:rsidRDefault="001674F4" w:rsidP="003E6A8C">
            <w:pPr>
              <w:jc w:val="both"/>
              <w:rPr>
                <w:rFonts w:ascii="Arial" w:hAnsi="Arial" w:cs="Arial"/>
              </w:rPr>
            </w:pPr>
            <w:r>
              <w:rPr>
                <w:rFonts w:ascii="Arial" w:hAnsi="Arial" w:cs="Arial"/>
              </w:rPr>
              <w:t>Figure 6</w:t>
            </w:r>
            <w:r w:rsidR="003E6A8C">
              <w:rPr>
                <w:rFonts w:ascii="Arial" w:hAnsi="Arial" w:cs="Arial"/>
              </w:rPr>
              <w:t xml:space="preserve">: </w:t>
            </w:r>
            <w:r w:rsidR="00B33896" w:rsidRPr="00B33896">
              <w:rPr>
                <w:rFonts w:ascii="Arial" w:hAnsi="Arial" w:cs="Arial"/>
              </w:rPr>
              <w:t>Isometric</w:t>
            </w:r>
            <w:r w:rsidR="00B33896">
              <w:rPr>
                <w:rFonts w:ascii="Arial" w:hAnsi="Arial" w:cs="Arial"/>
              </w:rPr>
              <w:t xml:space="preserve"> </w:t>
            </w:r>
            <w:r w:rsidR="00B33896" w:rsidRPr="00B33896">
              <w:rPr>
                <w:rFonts w:ascii="Arial" w:hAnsi="Arial" w:cs="Arial"/>
              </w:rPr>
              <w:t xml:space="preserve">section of the wall construction </w:t>
            </w:r>
            <w:r w:rsidR="00A91E61">
              <w:rPr>
                <w:rFonts w:ascii="Arial" w:hAnsi="Arial" w:cs="Arial"/>
              </w:rPr>
              <w:t>-</w:t>
            </w:r>
            <w:r w:rsidR="00B33896" w:rsidRPr="00B33896">
              <w:rPr>
                <w:rFonts w:ascii="Arial" w:hAnsi="Arial" w:cs="Arial"/>
              </w:rPr>
              <w:t xml:space="preserve"> Gwynfaen</w:t>
            </w:r>
          </w:p>
        </w:tc>
        <w:tc>
          <w:tcPr>
            <w:tcW w:w="1276" w:type="dxa"/>
          </w:tcPr>
          <w:p w14:paraId="2A57CB45" w14:textId="4786051F" w:rsidR="003E6A8C" w:rsidRPr="00BF73AB" w:rsidRDefault="00A91E61" w:rsidP="003E6A8C">
            <w:pPr>
              <w:pStyle w:val="NoSpacing"/>
              <w:jc w:val="both"/>
              <w:rPr>
                <w:rFonts w:ascii="Arial" w:hAnsi="Arial" w:cs="Arial"/>
              </w:rPr>
            </w:pPr>
            <w:r>
              <w:rPr>
                <w:rFonts w:ascii="Arial" w:hAnsi="Arial" w:cs="Arial"/>
              </w:rPr>
              <w:t>29</w:t>
            </w:r>
          </w:p>
        </w:tc>
      </w:tr>
      <w:tr w:rsidR="003E6A8C" w:rsidRPr="00BF73AB" w14:paraId="45FF4C24" w14:textId="77777777" w:rsidTr="00A50FD9">
        <w:tc>
          <w:tcPr>
            <w:tcW w:w="7938" w:type="dxa"/>
          </w:tcPr>
          <w:p w14:paraId="2598D6DB" w14:textId="2D8CF334" w:rsidR="003E6A8C" w:rsidRDefault="003E6A8C" w:rsidP="003E6A8C">
            <w:pPr>
              <w:jc w:val="both"/>
              <w:rPr>
                <w:rFonts w:ascii="Arial" w:hAnsi="Arial" w:cs="Arial"/>
              </w:rPr>
            </w:pPr>
            <w:r>
              <w:rPr>
                <w:rFonts w:ascii="Arial" w:hAnsi="Arial" w:cs="Arial"/>
              </w:rPr>
              <w:t xml:space="preserve">Figure 7: </w:t>
            </w:r>
            <w:r w:rsidR="00A91E61" w:rsidRPr="00A91E61">
              <w:rPr>
                <w:rFonts w:ascii="Arial" w:hAnsi="Arial" w:cs="Arial"/>
              </w:rPr>
              <w:t>Typical ground floor and first floor plan for dwelling at Goldsmith Street</w:t>
            </w:r>
          </w:p>
        </w:tc>
        <w:tc>
          <w:tcPr>
            <w:tcW w:w="1276" w:type="dxa"/>
          </w:tcPr>
          <w:p w14:paraId="73776234" w14:textId="070AEF0B" w:rsidR="003E6A8C" w:rsidRPr="00BF73AB" w:rsidRDefault="00A91E61" w:rsidP="003E6A8C">
            <w:pPr>
              <w:pStyle w:val="NoSpacing"/>
              <w:jc w:val="both"/>
              <w:rPr>
                <w:rFonts w:ascii="Arial" w:hAnsi="Arial" w:cs="Arial"/>
              </w:rPr>
            </w:pPr>
            <w:r>
              <w:rPr>
                <w:rFonts w:ascii="Arial" w:hAnsi="Arial" w:cs="Arial"/>
              </w:rPr>
              <w:t>38</w:t>
            </w:r>
          </w:p>
        </w:tc>
      </w:tr>
    </w:tbl>
    <w:p w14:paraId="0EF61343" w14:textId="007EAF30" w:rsidR="001A4F0F" w:rsidRDefault="001A4F0F" w:rsidP="00643135">
      <w:pPr>
        <w:pStyle w:val="Heading1"/>
      </w:pPr>
      <w:bookmarkStart w:id="3" w:name="_Toc70545365"/>
    </w:p>
    <w:p w14:paraId="320B66B7" w14:textId="77777777" w:rsidR="007E6684" w:rsidRPr="0030374C" w:rsidRDefault="001A4F0F" w:rsidP="007E6684">
      <w:pPr>
        <w:spacing w:line="360" w:lineRule="auto"/>
        <w:rPr>
          <w:rFonts w:ascii="Arial" w:hAnsi="Arial" w:cs="Arial"/>
          <w:b/>
          <w:bCs/>
          <w:sz w:val="32"/>
          <w:szCs w:val="32"/>
        </w:rPr>
      </w:pPr>
      <w:r>
        <w:br w:type="page"/>
      </w:r>
      <w:bookmarkStart w:id="4" w:name="_Hlk57989917"/>
      <w:bookmarkEnd w:id="3"/>
      <w:r w:rsidR="00E54925" w:rsidRPr="00C82107">
        <w:rPr>
          <w:rFonts w:ascii="Arial" w:hAnsi="Arial" w:cs="Arial"/>
          <w:b/>
          <w:bCs/>
          <w:iCs/>
          <w:sz w:val="32"/>
          <w:szCs w:val="32"/>
        </w:rPr>
        <w:lastRenderedPageBreak/>
        <w:t>Introduction</w:t>
      </w:r>
    </w:p>
    <w:p w14:paraId="002A5A7E" w14:textId="7A70543E" w:rsidR="00E54925" w:rsidRPr="001F2ACD" w:rsidRDefault="00E54925" w:rsidP="007E6684">
      <w:pPr>
        <w:rPr>
          <w:rFonts w:ascii="Arial" w:hAnsi="Arial" w:cs="Arial"/>
          <w:iCs/>
          <w:color w:val="000000" w:themeColor="text1"/>
        </w:rPr>
      </w:pPr>
      <w:r w:rsidRPr="001F2ACD">
        <w:rPr>
          <w:rFonts w:ascii="Arial" w:hAnsi="Arial" w:cs="Arial"/>
          <w:iCs/>
          <w:color w:val="000000" w:themeColor="text1"/>
        </w:rPr>
        <w:t xml:space="preserve">In February 2022, Russia invaded Ukraine and war broke out between the two nations. This situation had a huge effect on the cost of wholesale gas and has impacted supply across the continent. In retaliation to the sanctions levied on the country by Western governments Russia terminated the flow of gas via its pipelines to Europe, thus impacting both the demand for and wholesale price of gas. </w:t>
      </w:r>
    </w:p>
    <w:p w14:paraId="73DE34F7" w14:textId="77777777" w:rsidR="00E54925" w:rsidRDefault="00E54925" w:rsidP="00E54925">
      <w:pPr>
        <w:spacing w:line="360" w:lineRule="auto"/>
        <w:rPr>
          <w:rFonts w:ascii="Arial" w:hAnsi="Arial" w:cs="Arial"/>
          <w:iCs/>
        </w:rPr>
      </w:pPr>
    </w:p>
    <w:p w14:paraId="2EA2D37B" w14:textId="208C69EC" w:rsidR="00E54925" w:rsidRPr="0018686C" w:rsidRDefault="00E54925" w:rsidP="00E54925">
      <w:pPr>
        <w:spacing w:line="360" w:lineRule="auto"/>
        <w:rPr>
          <w:rFonts w:ascii="Arial" w:hAnsi="Arial" w:cs="Arial"/>
          <w:iCs/>
        </w:rPr>
      </w:pPr>
      <w:r w:rsidRPr="000D1213">
        <w:rPr>
          <w:rFonts w:ascii="Arial" w:hAnsi="Arial" w:cs="Arial"/>
          <w:iCs/>
        </w:rPr>
        <w:t>With the UK being so heavily reliant on gas, the conflict has directly influenced the energy crisis faced by households in the UK in 2023 and has seen the UK Government introduce energy price caps for the price of supply and provide households with energy payments to help with the rising costs (</w:t>
      </w:r>
      <w:r w:rsidR="000D1213" w:rsidRPr="000D1213">
        <w:rPr>
          <w:rFonts w:ascii="Arial" w:hAnsi="Arial" w:cs="Arial"/>
          <w:iCs/>
        </w:rPr>
        <w:t>UK Government</w:t>
      </w:r>
      <w:r w:rsidRPr="000D1213">
        <w:rPr>
          <w:rFonts w:ascii="Arial" w:hAnsi="Arial" w:cs="Arial"/>
          <w:iCs/>
        </w:rPr>
        <w:t>, 2023). These rising costs have seen many households in the UK struggle to afford the luxury of heating their homes and has plunged many into fuel poverty status</w:t>
      </w:r>
      <w:r w:rsidRPr="000D1213">
        <w:rPr>
          <w:rStyle w:val="FootnoteReference"/>
          <w:rFonts w:ascii="Arial" w:hAnsi="Arial" w:cs="Arial"/>
          <w:iCs/>
        </w:rPr>
        <w:footnoteReference w:id="1"/>
      </w:r>
      <w:r w:rsidRPr="000D1213">
        <w:rPr>
          <w:rFonts w:ascii="Arial" w:hAnsi="Arial" w:cs="Arial"/>
          <w:iCs/>
        </w:rPr>
        <w:t>.</w:t>
      </w:r>
    </w:p>
    <w:p w14:paraId="3797DF30" w14:textId="77777777" w:rsidR="00E54925" w:rsidRPr="0018686C" w:rsidRDefault="00E54925" w:rsidP="00E54925">
      <w:pPr>
        <w:spacing w:line="360" w:lineRule="auto"/>
        <w:rPr>
          <w:rFonts w:ascii="Arial" w:hAnsi="Arial" w:cs="Arial"/>
          <w:b/>
          <w:bCs/>
          <w:iCs/>
        </w:rPr>
      </w:pPr>
    </w:p>
    <w:p w14:paraId="585A158B" w14:textId="77777777" w:rsidR="00E54925" w:rsidRPr="00630401" w:rsidRDefault="00E54925" w:rsidP="00E54925">
      <w:pPr>
        <w:spacing w:line="360" w:lineRule="auto"/>
        <w:rPr>
          <w:rFonts w:ascii="Arial" w:hAnsi="Arial" w:cs="Arial"/>
          <w:sz w:val="28"/>
          <w:szCs w:val="28"/>
        </w:rPr>
      </w:pPr>
      <w:r w:rsidRPr="00630401">
        <w:rPr>
          <w:rFonts w:ascii="Arial" w:hAnsi="Arial" w:cs="Arial"/>
          <w:iCs/>
          <w:sz w:val="28"/>
          <w:szCs w:val="28"/>
        </w:rPr>
        <w:t>Aims and Objectives</w:t>
      </w:r>
    </w:p>
    <w:p w14:paraId="12F95EEC" w14:textId="77777777" w:rsidR="00E54925" w:rsidRDefault="00E54925" w:rsidP="00E54925">
      <w:pPr>
        <w:spacing w:line="360" w:lineRule="auto"/>
        <w:rPr>
          <w:rFonts w:ascii="Arial" w:hAnsi="Arial" w:cs="Arial"/>
          <w:iCs/>
          <w:color w:val="000000" w:themeColor="text1"/>
        </w:rPr>
      </w:pPr>
      <w:r w:rsidRPr="001F2ACD">
        <w:rPr>
          <w:rFonts w:ascii="Arial" w:hAnsi="Arial" w:cs="Arial"/>
          <w:iCs/>
          <w:color w:val="000000" w:themeColor="text1"/>
        </w:rPr>
        <w:t>The main aim of this dissertation is to understand what factors have led to the current energy crisis in the UK and specifically in Wales and how the current state of housing stock relates to the issue.</w:t>
      </w:r>
    </w:p>
    <w:p w14:paraId="03BB4D05" w14:textId="77777777" w:rsidR="00E54925" w:rsidRPr="001F2ACD" w:rsidRDefault="00E54925" w:rsidP="00E54925">
      <w:pPr>
        <w:spacing w:line="360" w:lineRule="auto"/>
        <w:rPr>
          <w:rFonts w:ascii="Arial" w:hAnsi="Arial" w:cs="Arial"/>
          <w:iCs/>
          <w:color w:val="000000" w:themeColor="text1"/>
        </w:rPr>
      </w:pPr>
    </w:p>
    <w:p w14:paraId="43865EA8" w14:textId="77777777" w:rsidR="00E54925" w:rsidRPr="001F2ACD" w:rsidRDefault="00E54925" w:rsidP="00E54925">
      <w:pPr>
        <w:spacing w:line="360" w:lineRule="auto"/>
        <w:rPr>
          <w:rFonts w:ascii="Arial" w:hAnsi="Arial" w:cs="Arial"/>
          <w:iCs/>
          <w:color w:val="000000" w:themeColor="text1"/>
        </w:rPr>
      </w:pPr>
      <w:r w:rsidRPr="001F2ACD">
        <w:rPr>
          <w:rFonts w:ascii="Arial" w:hAnsi="Arial" w:cs="Arial"/>
          <w:iCs/>
          <w:color w:val="000000" w:themeColor="text1"/>
        </w:rPr>
        <w:t>The dissertation has four specific objectives, which are:</w:t>
      </w:r>
    </w:p>
    <w:p w14:paraId="14EA2275" w14:textId="77777777" w:rsidR="00E54925" w:rsidRPr="001F2ACD" w:rsidRDefault="00E54925" w:rsidP="00E54925">
      <w:pPr>
        <w:pStyle w:val="ListParagraph"/>
        <w:numPr>
          <w:ilvl w:val="0"/>
          <w:numId w:val="10"/>
        </w:numPr>
        <w:spacing w:line="360" w:lineRule="auto"/>
        <w:rPr>
          <w:rFonts w:ascii="Arial" w:hAnsi="Arial" w:cs="Arial"/>
          <w:iCs/>
          <w:color w:val="000000" w:themeColor="text1"/>
        </w:rPr>
      </w:pPr>
      <w:r w:rsidRPr="001F2ACD">
        <w:rPr>
          <w:rFonts w:ascii="Arial" w:hAnsi="Arial" w:cs="Arial"/>
          <w:iCs/>
          <w:color w:val="000000" w:themeColor="text1"/>
        </w:rPr>
        <w:t>Investigate the current state of housing stock in Wales.</w:t>
      </w:r>
    </w:p>
    <w:p w14:paraId="7538AAA8" w14:textId="77777777" w:rsidR="00E54925" w:rsidRPr="001F2ACD" w:rsidRDefault="00E54925" w:rsidP="00E54925">
      <w:pPr>
        <w:pStyle w:val="ListParagraph"/>
        <w:numPr>
          <w:ilvl w:val="0"/>
          <w:numId w:val="10"/>
        </w:numPr>
        <w:spacing w:line="360" w:lineRule="auto"/>
        <w:rPr>
          <w:rFonts w:ascii="Arial" w:hAnsi="Arial" w:cs="Arial"/>
          <w:iCs/>
          <w:color w:val="000000" w:themeColor="text1"/>
        </w:rPr>
      </w:pPr>
      <w:r w:rsidRPr="001F2ACD">
        <w:rPr>
          <w:rFonts w:ascii="Arial" w:hAnsi="Arial" w:cs="Arial"/>
          <w:iCs/>
          <w:color w:val="000000" w:themeColor="text1"/>
        </w:rPr>
        <w:t>Understand what the Welsh Government are doing to help with the issues.</w:t>
      </w:r>
    </w:p>
    <w:p w14:paraId="19F7EC2A" w14:textId="77777777" w:rsidR="00E54925" w:rsidRPr="001F2ACD" w:rsidRDefault="00E54925" w:rsidP="00E54925">
      <w:pPr>
        <w:pStyle w:val="ListParagraph"/>
        <w:numPr>
          <w:ilvl w:val="0"/>
          <w:numId w:val="10"/>
        </w:numPr>
        <w:spacing w:line="360" w:lineRule="auto"/>
        <w:rPr>
          <w:rFonts w:ascii="Arial" w:hAnsi="Arial" w:cs="Arial"/>
          <w:iCs/>
          <w:color w:val="000000" w:themeColor="text1"/>
        </w:rPr>
      </w:pPr>
      <w:r w:rsidRPr="001F2ACD">
        <w:rPr>
          <w:rFonts w:ascii="Arial" w:hAnsi="Arial" w:cs="Arial"/>
          <w:iCs/>
          <w:color w:val="000000" w:themeColor="text1"/>
        </w:rPr>
        <w:t>Analyse relevant legislation and proposals for change.</w:t>
      </w:r>
    </w:p>
    <w:p w14:paraId="572BC7EB" w14:textId="77777777" w:rsidR="00E54925" w:rsidRPr="001F2ACD" w:rsidRDefault="00E54925" w:rsidP="00E54925">
      <w:pPr>
        <w:pStyle w:val="ListParagraph"/>
        <w:numPr>
          <w:ilvl w:val="0"/>
          <w:numId w:val="10"/>
        </w:numPr>
        <w:spacing w:line="360" w:lineRule="auto"/>
        <w:rPr>
          <w:rFonts w:ascii="Arial" w:hAnsi="Arial" w:cs="Arial"/>
          <w:iCs/>
          <w:color w:val="000000" w:themeColor="text1"/>
        </w:rPr>
      </w:pPr>
      <w:r w:rsidRPr="001F2ACD">
        <w:rPr>
          <w:rFonts w:ascii="Arial" w:hAnsi="Arial" w:cs="Arial"/>
          <w:iCs/>
          <w:color w:val="000000" w:themeColor="text1"/>
        </w:rPr>
        <w:t>Analyse case studies and decide if there is a blueprint for success.</w:t>
      </w:r>
    </w:p>
    <w:p w14:paraId="45A17935" w14:textId="77777777" w:rsidR="00E54925" w:rsidRDefault="00E54925" w:rsidP="00E54925">
      <w:pPr>
        <w:spacing w:line="360" w:lineRule="auto"/>
        <w:rPr>
          <w:rFonts w:ascii="Arial" w:hAnsi="Arial" w:cs="Arial"/>
          <w:b/>
          <w:bCs/>
          <w:iCs/>
        </w:rPr>
      </w:pPr>
    </w:p>
    <w:p w14:paraId="019B8C93" w14:textId="77777777" w:rsidR="000D6A53" w:rsidRDefault="000D6A53" w:rsidP="00E54925">
      <w:pPr>
        <w:spacing w:line="360" w:lineRule="auto"/>
        <w:rPr>
          <w:rFonts w:ascii="Arial" w:hAnsi="Arial" w:cs="Arial"/>
          <w:iCs/>
          <w:sz w:val="28"/>
          <w:szCs w:val="28"/>
        </w:rPr>
      </w:pPr>
    </w:p>
    <w:p w14:paraId="2DF5EF9E" w14:textId="77777777" w:rsidR="000D6A53" w:rsidRDefault="000D6A53" w:rsidP="00E54925">
      <w:pPr>
        <w:spacing w:line="360" w:lineRule="auto"/>
        <w:rPr>
          <w:rFonts w:ascii="Arial" w:hAnsi="Arial" w:cs="Arial"/>
          <w:iCs/>
          <w:sz w:val="28"/>
          <w:szCs w:val="28"/>
        </w:rPr>
      </w:pPr>
    </w:p>
    <w:p w14:paraId="5EB3C33D" w14:textId="476CA4AA" w:rsidR="00E54925" w:rsidRPr="003916C5" w:rsidRDefault="00E54925" w:rsidP="00E54925">
      <w:pPr>
        <w:spacing w:line="360" w:lineRule="auto"/>
        <w:rPr>
          <w:rFonts w:ascii="Arial" w:hAnsi="Arial" w:cs="Arial"/>
          <w:iCs/>
          <w:sz w:val="28"/>
          <w:szCs w:val="28"/>
        </w:rPr>
      </w:pPr>
      <w:r w:rsidRPr="003916C5">
        <w:rPr>
          <w:rFonts w:ascii="Arial" w:hAnsi="Arial" w:cs="Arial"/>
          <w:iCs/>
          <w:sz w:val="28"/>
          <w:szCs w:val="28"/>
        </w:rPr>
        <w:lastRenderedPageBreak/>
        <w:t>Methodology</w:t>
      </w:r>
    </w:p>
    <w:p w14:paraId="3155E4F6" w14:textId="77777777" w:rsidR="00E54925" w:rsidRPr="001F2ACD" w:rsidRDefault="00E54925" w:rsidP="00E54925">
      <w:pPr>
        <w:spacing w:line="360" w:lineRule="auto"/>
        <w:rPr>
          <w:rFonts w:ascii="Arial" w:hAnsi="Arial" w:cs="Arial"/>
          <w:iCs/>
          <w:color w:val="000000" w:themeColor="text1"/>
        </w:rPr>
      </w:pPr>
      <w:r w:rsidRPr="001F2ACD">
        <w:rPr>
          <w:rFonts w:ascii="Arial" w:hAnsi="Arial" w:cs="Arial"/>
          <w:iCs/>
          <w:color w:val="000000" w:themeColor="text1"/>
        </w:rPr>
        <w:t>During the research period for my dissertation, I focused on the following methods:</w:t>
      </w:r>
    </w:p>
    <w:p w14:paraId="473D7720" w14:textId="77777777" w:rsidR="00E54925" w:rsidRPr="001F2ACD" w:rsidRDefault="00E54925" w:rsidP="00E54925">
      <w:pPr>
        <w:pStyle w:val="ListParagraph"/>
        <w:numPr>
          <w:ilvl w:val="0"/>
          <w:numId w:val="7"/>
        </w:numPr>
        <w:spacing w:line="360" w:lineRule="auto"/>
        <w:rPr>
          <w:rFonts w:ascii="Arial" w:hAnsi="Arial" w:cs="Arial"/>
          <w:iCs/>
          <w:color w:val="000000" w:themeColor="text1"/>
        </w:rPr>
      </w:pPr>
      <w:r w:rsidRPr="001F2ACD">
        <w:rPr>
          <w:rFonts w:ascii="Arial" w:hAnsi="Arial" w:cs="Arial"/>
          <w:iCs/>
          <w:color w:val="000000" w:themeColor="text1"/>
        </w:rPr>
        <w:t>Library research and review of online data.</w:t>
      </w:r>
    </w:p>
    <w:p w14:paraId="1C0FE496" w14:textId="77777777" w:rsidR="00E54925" w:rsidRPr="001F2ACD" w:rsidRDefault="00E54925" w:rsidP="00E54925">
      <w:pPr>
        <w:pStyle w:val="ListParagraph"/>
        <w:numPr>
          <w:ilvl w:val="0"/>
          <w:numId w:val="7"/>
        </w:numPr>
        <w:spacing w:line="360" w:lineRule="auto"/>
        <w:rPr>
          <w:rFonts w:ascii="Arial" w:hAnsi="Arial" w:cs="Arial"/>
          <w:iCs/>
          <w:color w:val="000000" w:themeColor="text1"/>
        </w:rPr>
      </w:pPr>
      <w:r w:rsidRPr="001F2ACD">
        <w:rPr>
          <w:rFonts w:ascii="Arial" w:hAnsi="Arial" w:cs="Arial"/>
          <w:iCs/>
          <w:color w:val="000000" w:themeColor="text1"/>
        </w:rPr>
        <w:t>Interviews and discussions with key individuals related to the case studies.</w:t>
      </w:r>
    </w:p>
    <w:p w14:paraId="28C11FCB" w14:textId="77777777" w:rsidR="00E54925" w:rsidRPr="001F2ACD" w:rsidRDefault="00E54925" w:rsidP="00E54925">
      <w:pPr>
        <w:pStyle w:val="ListParagraph"/>
        <w:numPr>
          <w:ilvl w:val="0"/>
          <w:numId w:val="7"/>
        </w:numPr>
        <w:spacing w:line="360" w:lineRule="auto"/>
        <w:rPr>
          <w:rFonts w:ascii="Arial" w:hAnsi="Arial" w:cs="Arial"/>
          <w:iCs/>
          <w:color w:val="000000" w:themeColor="text1"/>
        </w:rPr>
      </w:pPr>
      <w:r w:rsidRPr="001F2ACD">
        <w:rPr>
          <w:rFonts w:ascii="Arial" w:hAnsi="Arial" w:cs="Arial"/>
          <w:iCs/>
          <w:color w:val="000000" w:themeColor="text1"/>
        </w:rPr>
        <w:t>A review of key government legislation and publications.</w:t>
      </w:r>
    </w:p>
    <w:p w14:paraId="13ED654C" w14:textId="77777777" w:rsidR="00E54925" w:rsidRPr="001F2ACD" w:rsidRDefault="00E54925" w:rsidP="00E54925">
      <w:pPr>
        <w:pStyle w:val="ListParagraph"/>
        <w:numPr>
          <w:ilvl w:val="0"/>
          <w:numId w:val="7"/>
        </w:numPr>
        <w:spacing w:line="360" w:lineRule="auto"/>
        <w:rPr>
          <w:rFonts w:ascii="Arial" w:hAnsi="Arial" w:cs="Arial"/>
          <w:iCs/>
          <w:color w:val="000000" w:themeColor="text1"/>
        </w:rPr>
      </w:pPr>
      <w:r w:rsidRPr="001F2ACD">
        <w:rPr>
          <w:rFonts w:ascii="Arial" w:hAnsi="Arial" w:cs="Arial"/>
          <w:iCs/>
          <w:color w:val="000000" w:themeColor="text1"/>
        </w:rPr>
        <w:t xml:space="preserve">Attendance at industry conferences. </w:t>
      </w:r>
    </w:p>
    <w:p w14:paraId="1553D114" w14:textId="77777777" w:rsidR="00E54925" w:rsidRDefault="00E54925" w:rsidP="00E54925">
      <w:pPr>
        <w:pStyle w:val="ListParagraph"/>
        <w:numPr>
          <w:ilvl w:val="0"/>
          <w:numId w:val="7"/>
        </w:numPr>
        <w:spacing w:line="360" w:lineRule="auto"/>
        <w:rPr>
          <w:rFonts w:ascii="Arial" w:hAnsi="Arial" w:cs="Arial"/>
          <w:iCs/>
          <w:color w:val="000000" w:themeColor="text1"/>
        </w:rPr>
      </w:pPr>
      <w:r w:rsidRPr="001F2ACD">
        <w:rPr>
          <w:rFonts w:ascii="Arial" w:hAnsi="Arial" w:cs="Arial"/>
          <w:iCs/>
          <w:color w:val="000000" w:themeColor="text1"/>
        </w:rPr>
        <w:t>Site visits.</w:t>
      </w:r>
    </w:p>
    <w:p w14:paraId="4B88B625" w14:textId="77777777" w:rsidR="00E54925" w:rsidRPr="001F2ACD" w:rsidRDefault="00E54925" w:rsidP="00E54925">
      <w:pPr>
        <w:pStyle w:val="ListParagraph"/>
        <w:spacing w:line="360" w:lineRule="auto"/>
        <w:rPr>
          <w:rFonts w:ascii="Arial" w:hAnsi="Arial" w:cs="Arial"/>
          <w:iCs/>
          <w:color w:val="000000" w:themeColor="text1"/>
        </w:rPr>
      </w:pPr>
    </w:p>
    <w:p w14:paraId="56C08707" w14:textId="77777777" w:rsidR="00E54925" w:rsidRPr="0018686C" w:rsidRDefault="00E54925" w:rsidP="00E54925">
      <w:pPr>
        <w:pStyle w:val="ListParagraph"/>
        <w:spacing w:line="360" w:lineRule="auto"/>
        <w:rPr>
          <w:rFonts w:ascii="Arial" w:hAnsi="Arial" w:cs="Arial"/>
          <w:iCs/>
        </w:rPr>
      </w:pPr>
    </w:p>
    <w:p w14:paraId="3308EC5D" w14:textId="77777777" w:rsidR="00E54925" w:rsidRPr="00B83E93" w:rsidRDefault="00E54925" w:rsidP="00E54925">
      <w:pPr>
        <w:pStyle w:val="ListParagraph"/>
        <w:numPr>
          <w:ilvl w:val="0"/>
          <w:numId w:val="8"/>
        </w:numPr>
        <w:spacing w:line="360" w:lineRule="auto"/>
        <w:rPr>
          <w:rFonts w:ascii="Arial" w:hAnsi="Arial" w:cs="Arial"/>
          <w:iCs/>
          <w:sz w:val="28"/>
          <w:szCs w:val="28"/>
        </w:rPr>
      </w:pPr>
      <w:r w:rsidRPr="00B83E93">
        <w:rPr>
          <w:rFonts w:ascii="Arial" w:hAnsi="Arial" w:cs="Arial"/>
          <w:iCs/>
          <w:sz w:val="28"/>
          <w:szCs w:val="28"/>
        </w:rPr>
        <w:t>Library research and review of online data</w:t>
      </w:r>
    </w:p>
    <w:p w14:paraId="786076EF" w14:textId="77777777" w:rsidR="00E54925" w:rsidRPr="001C66F6" w:rsidRDefault="00E54925" w:rsidP="00E54925">
      <w:pPr>
        <w:spacing w:line="360" w:lineRule="auto"/>
        <w:rPr>
          <w:rFonts w:ascii="Arial" w:hAnsi="Arial" w:cs="Arial"/>
          <w:iCs/>
          <w:color w:val="000000" w:themeColor="text1"/>
        </w:rPr>
      </w:pPr>
      <w:r w:rsidRPr="001C66F6">
        <w:rPr>
          <w:rFonts w:ascii="Arial" w:hAnsi="Arial" w:cs="Arial"/>
          <w:iCs/>
          <w:color w:val="000000" w:themeColor="text1"/>
        </w:rPr>
        <w:t>The initial stage of the research consisted of a series of desktop surveys in which the researcher highlighted key topics which related to the dissertation question. Key information was stored in a spider-diagram which was created on an electronic whiteboard (Miro) page, which allowed links to be made between key points, quotes and legislation.</w:t>
      </w:r>
    </w:p>
    <w:p w14:paraId="27BFB626" w14:textId="77777777" w:rsidR="00E54925" w:rsidRPr="001C66F6" w:rsidRDefault="00E54925" w:rsidP="00E54925">
      <w:pPr>
        <w:spacing w:line="360" w:lineRule="auto"/>
        <w:rPr>
          <w:rFonts w:ascii="Arial" w:hAnsi="Arial" w:cs="Arial"/>
          <w:iCs/>
          <w:color w:val="000000" w:themeColor="text1"/>
        </w:rPr>
      </w:pPr>
      <w:r w:rsidRPr="001C66F6">
        <w:rPr>
          <w:rFonts w:ascii="Arial" w:hAnsi="Arial" w:cs="Arial"/>
          <w:iCs/>
          <w:color w:val="000000" w:themeColor="text1"/>
        </w:rPr>
        <w:t>This process helped provide a direction in which to focus the research and assisted with an early understanding of the topic area chosen for the dissertation.</w:t>
      </w:r>
    </w:p>
    <w:p w14:paraId="00BB8515" w14:textId="77777777" w:rsidR="00E54925" w:rsidRPr="0018686C" w:rsidRDefault="00E54925" w:rsidP="00E54925">
      <w:pPr>
        <w:spacing w:line="360" w:lineRule="auto"/>
        <w:rPr>
          <w:rFonts w:ascii="Arial" w:hAnsi="Arial" w:cs="Arial"/>
          <w:iCs/>
        </w:rPr>
      </w:pPr>
    </w:p>
    <w:p w14:paraId="34ED2FBA" w14:textId="77777777" w:rsidR="00E54925" w:rsidRPr="00B83E93" w:rsidRDefault="00E54925" w:rsidP="00E54925">
      <w:pPr>
        <w:pStyle w:val="ListParagraph"/>
        <w:numPr>
          <w:ilvl w:val="0"/>
          <w:numId w:val="8"/>
        </w:numPr>
        <w:spacing w:line="360" w:lineRule="auto"/>
        <w:rPr>
          <w:rFonts w:ascii="Arial" w:hAnsi="Arial" w:cs="Arial"/>
          <w:iCs/>
          <w:sz w:val="28"/>
          <w:szCs w:val="28"/>
        </w:rPr>
      </w:pPr>
      <w:r w:rsidRPr="00B83E93">
        <w:rPr>
          <w:rFonts w:ascii="Arial" w:hAnsi="Arial" w:cs="Arial"/>
          <w:iCs/>
          <w:sz w:val="28"/>
          <w:szCs w:val="28"/>
        </w:rPr>
        <w:t>Interviews and discussions</w:t>
      </w:r>
    </w:p>
    <w:p w14:paraId="0A4CB5C9" w14:textId="77777777" w:rsidR="00E54925" w:rsidRPr="001F2ACD" w:rsidRDefault="00E54925" w:rsidP="00E54925">
      <w:pPr>
        <w:pStyle w:val="Heading3"/>
        <w:spacing w:before="0" w:after="300" w:line="360" w:lineRule="auto"/>
        <w:textAlignment w:val="baseline"/>
        <w:rPr>
          <w:rFonts w:ascii="Arial" w:hAnsi="Arial" w:cs="Arial"/>
          <w:b/>
          <w:bCs/>
          <w:iCs/>
          <w:color w:val="000000" w:themeColor="text1"/>
          <w:sz w:val="22"/>
          <w:szCs w:val="22"/>
        </w:rPr>
      </w:pPr>
      <w:r w:rsidRPr="001F2ACD">
        <w:rPr>
          <w:rFonts w:ascii="Arial" w:hAnsi="Arial" w:cs="Arial"/>
          <w:iCs/>
          <w:color w:val="000000" w:themeColor="text1"/>
          <w:sz w:val="22"/>
          <w:szCs w:val="22"/>
        </w:rPr>
        <w:t xml:space="preserve">The author conducted an interview with Rob Wheaton, Senior Associate Architect and </w:t>
      </w:r>
      <w:r w:rsidRPr="001F2ACD">
        <w:rPr>
          <w:rFonts w:ascii="Arial" w:hAnsi="Arial" w:cs="Arial"/>
          <w:color w:val="000000" w:themeColor="text1"/>
          <w:sz w:val="22"/>
          <w:szCs w:val="22"/>
        </w:rPr>
        <w:t xml:space="preserve">Passivhaus Designer at </w:t>
      </w:r>
      <w:r w:rsidRPr="001F2ACD">
        <w:rPr>
          <w:rFonts w:ascii="Arial" w:hAnsi="Arial" w:cs="Arial"/>
          <w:iCs/>
          <w:color w:val="000000" w:themeColor="text1"/>
          <w:sz w:val="22"/>
          <w:szCs w:val="22"/>
        </w:rPr>
        <w:t xml:space="preserve">Stride Treglown. Wheaton was the project architect for the Gwynfaen development which is discussed in Chapter </w:t>
      </w:r>
      <w:r w:rsidRPr="007E6684">
        <w:rPr>
          <w:rFonts w:ascii="Arial" w:hAnsi="Arial" w:cs="Arial"/>
          <w:iCs/>
          <w:color w:val="000000" w:themeColor="text1"/>
          <w:sz w:val="22"/>
          <w:szCs w:val="22"/>
        </w:rPr>
        <w:t>three</w:t>
      </w:r>
      <w:r w:rsidRPr="001F2ACD">
        <w:rPr>
          <w:rFonts w:ascii="Arial" w:hAnsi="Arial" w:cs="Arial"/>
          <w:iCs/>
          <w:color w:val="000000" w:themeColor="text1"/>
          <w:sz w:val="22"/>
          <w:szCs w:val="22"/>
        </w:rPr>
        <w:t xml:space="preserve"> of this dissertation.</w:t>
      </w:r>
    </w:p>
    <w:p w14:paraId="3BE69C60" w14:textId="77777777" w:rsidR="00E54925" w:rsidRPr="001F2ACD" w:rsidRDefault="00E54925" w:rsidP="00E54925">
      <w:pPr>
        <w:spacing w:line="360" w:lineRule="auto"/>
        <w:rPr>
          <w:rFonts w:ascii="Arial" w:hAnsi="Arial" w:cs="Arial"/>
          <w:iCs/>
          <w:color w:val="000000" w:themeColor="text1"/>
        </w:rPr>
      </w:pPr>
      <w:r w:rsidRPr="001F2ACD">
        <w:rPr>
          <w:rFonts w:ascii="Arial" w:hAnsi="Arial" w:cs="Arial"/>
          <w:iCs/>
          <w:color w:val="000000" w:themeColor="text1"/>
        </w:rPr>
        <w:t>Unfortunately, David Mikhail of Mikhail Riches and Graham Bizley of Prewett Bizley Architects did not respond to invitations for interview during the research process.</w:t>
      </w:r>
    </w:p>
    <w:p w14:paraId="1909E17C" w14:textId="77777777" w:rsidR="00E54925" w:rsidRPr="001F2ACD" w:rsidRDefault="00E54925" w:rsidP="00E54925">
      <w:pPr>
        <w:spacing w:line="360" w:lineRule="auto"/>
        <w:rPr>
          <w:rFonts w:ascii="Arial" w:hAnsi="Arial" w:cs="Arial"/>
          <w:iCs/>
          <w:strike/>
          <w:color w:val="000000" w:themeColor="text1"/>
        </w:rPr>
      </w:pPr>
    </w:p>
    <w:p w14:paraId="2B1C22AC" w14:textId="77777777" w:rsidR="00E54925" w:rsidRDefault="00E54925" w:rsidP="00E54925">
      <w:pPr>
        <w:spacing w:line="360" w:lineRule="auto"/>
        <w:rPr>
          <w:rFonts w:ascii="Arial" w:hAnsi="Arial" w:cs="Arial"/>
          <w:iCs/>
          <w:color w:val="000000" w:themeColor="text1"/>
        </w:rPr>
      </w:pPr>
      <w:r w:rsidRPr="001F2ACD">
        <w:rPr>
          <w:rFonts w:ascii="Arial" w:hAnsi="Arial" w:cs="Arial"/>
          <w:iCs/>
          <w:color w:val="000000" w:themeColor="text1"/>
        </w:rPr>
        <w:t xml:space="preserve">A further approach for interview was made to Elfed Roberts of POBL group from an informal discussion at the 2022 RSAW conference. Roberts mentioned that he had end user data for the Gwynfaen site, but after an email conversation with the author of this dissertation, it was discovered that the end user data related to a different site which was thus irrelevant to the data collection for this dissertation. </w:t>
      </w:r>
    </w:p>
    <w:p w14:paraId="716AE50B" w14:textId="77777777" w:rsidR="00E54925" w:rsidRPr="001F2ACD" w:rsidRDefault="00E54925" w:rsidP="00E54925">
      <w:pPr>
        <w:spacing w:line="360" w:lineRule="auto"/>
        <w:rPr>
          <w:rFonts w:ascii="Arial" w:hAnsi="Arial" w:cs="Arial"/>
          <w:iCs/>
          <w:color w:val="000000" w:themeColor="text1"/>
        </w:rPr>
      </w:pPr>
    </w:p>
    <w:p w14:paraId="2CE1B88E" w14:textId="77777777" w:rsidR="00E54925" w:rsidRPr="00B83E93" w:rsidRDefault="00E54925" w:rsidP="00E54925">
      <w:pPr>
        <w:pStyle w:val="ListParagraph"/>
        <w:numPr>
          <w:ilvl w:val="0"/>
          <w:numId w:val="8"/>
        </w:numPr>
        <w:spacing w:line="360" w:lineRule="auto"/>
        <w:rPr>
          <w:rFonts w:ascii="Arial" w:hAnsi="Arial" w:cs="Arial"/>
          <w:iCs/>
          <w:sz w:val="28"/>
          <w:szCs w:val="28"/>
        </w:rPr>
      </w:pPr>
      <w:r w:rsidRPr="00B83E93">
        <w:rPr>
          <w:rFonts w:ascii="Arial" w:hAnsi="Arial" w:cs="Arial"/>
          <w:iCs/>
          <w:sz w:val="28"/>
          <w:szCs w:val="28"/>
        </w:rPr>
        <w:lastRenderedPageBreak/>
        <w:t>A review of key government legislation and publications</w:t>
      </w:r>
    </w:p>
    <w:p w14:paraId="6A71E63E" w14:textId="77777777" w:rsidR="00E54925" w:rsidRPr="0018686C" w:rsidRDefault="00E54925" w:rsidP="00E54925">
      <w:pPr>
        <w:spacing w:line="360" w:lineRule="auto"/>
        <w:rPr>
          <w:rFonts w:ascii="Arial" w:hAnsi="Arial" w:cs="Arial"/>
          <w:iCs/>
        </w:rPr>
      </w:pPr>
      <w:r w:rsidRPr="0018686C">
        <w:rPr>
          <w:rFonts w:ascii="Arial" w:hAnsi="Arial" w:cs="Arial"/>
          <w:iCs/>
        </w:rPr>
        <w:t>Following on from the initial desktop research, a more in-depth review was conducted around key legislation. This focused on:</w:t>
      </w:r>
    </w:p>
    <w:p w14:paraId="2E9ABD61" w14:textId="77777777" w:rsidR="00E54925" w:rsidRPr="0018686C" w:rsidRDefault="00E54925" w:rsidP="00E54925">
      <w:pPr>
        <w:pStyle w:val="ListParagraph"/>
        <w:numPr>
          <w:ilvl w:val="0"/>
          <w:numId w:val="9"/>
        </w:numPr>
        <w:spacing w:line="360" w:lineRule="auto"/>
        <w:rPr>
          <w:rFonts w:ascii="Arial" w:hAnsi="Arial" w:cs="Arial"/>
          <w:iCs/>
        </w:rPr>
      </w:pPr>
      <w:r w:rsidRPr="0018686C">
        <w:rPr>
          <w:rFonts w:ascii="Arial" w:hAnsi="Arial" w:cs="Arial"/>
          <w:iCs/>
        </w:rPr>
        <w:t>Part L of the Building Regulations 2010</w:t>
      </w:r>
    </w:p>
    <w:p w14:paraId="015FF873" w14:textId="77777777" w:rsidR="00E54925" w:rsidRPr="0018686C" w:rsidRDefault="00E54925" w:rsidP="00E54925">
      <w:pPr>
        <w:pStyle w:val="ListParagraph"/>
        <w:numPr>
          <w:ilvl w:val="0"/>
          <w:numId w:val="9"/>
        </w:numPr>
        <w:spacing w:line="360" w:lineRule="auto"/>
        <w:rPr>
          <w:rFonts w:ascii="Arial" w:hAnsi="Arial" w:cs="Arial"/>
          <w:iCs/>
        </w:rPr>
      </w:pPr>
      <w:r w:rsidRPr="0018686C">
        <w:rPr>
          <w:rFonts w:ascii="Arial" w:hAnsi="Arial" w:cs="Arial"/>
          <w:iCs/>
        </w:rPr>
        <w:t>The Wellbeing of Future Generations Act 2015</w:t>
      </w:r>
    </w:p>
    <w:p w14:paraId="59CB0ED2" w14:textId="77777777" w:rsidR="00E54925" w:rsidRPr="0018686C" w:rsidRDefault="00E54925" w:rsidP="00E54925">
      <w:pPr>
        <w:pStyle w:val="ListParagraph"/>
        <w:numPr>
          <w:ilvl w:val="0"/>
          <w:numId w:val="9"/>
        </w:numPr>
        <w:spacing w:line="360" w:lineRule="auto"/>
        <w:rPr>
          <w:rFonts w:ascii="Arial" w:hAnsi="Arial" w:cs="Arial"/>
          <w:iCs/>
        </w:rPr>
      </w:pPr>
      <w:r w:rsidRPr="0018686C">
        <w:rPr>
          <w:rFonts w:ascii="Arial" w:hAnsi="Arial" w:cs="Arial"/>
          <w:iCs/>
        </w:rPr>
        <w:t>Better Homes, Better Wales, Better World 2019</w:t>
      </w:r>
    </w:p>
    <w:p w14:paraId="5E046D39" w14:textId="77777777" w:rsidR="00E54925" w:rsidRPr="0018686C" w:rsidRDefault="00E54925" w:rsidP="00E54925">
      <w:pPr>
        <w:pStyle w:val="ListParagraph"/>
        <w:numPr>
          <w:ilvl w:val="0"/>
          <w:numId w:val="9"/>
        </w:numPr>
        <w:spacing w:line="360" w:lineRule="auto"/>
        <w:rPr>
          <w:rFonts w:ascii="Arial" w:hAnsi="Arial" w:cs="Arial"/>
          <w:iCs/>
        </w:rPr>
      </w:pPr>
      <w:r w:rsidRPr="0018686C">
        <w:rPr>
          <w:rFonts w:ascii="Arial" w:hAnsi="Arial" w:cs="Arial"/>
          <w:iCs/>
        </w:rPr>
        <w:t xml:space="preserve">Homes fit for the </w:t>
      </w:r>
      <w:r>
        <w:rPr>
          <w:rFonts w:ascii="Arial" w:hAnsi="Arial" w:cs="Arial"/>
          <w:iCs/>
        </w:rPr>
        <w:t>F</w:t>
      </w:r>
      <w:r w:rsidRPr="0018686C">
        <w:rPr>
          <w:rFonts w:ascii="Arial" w:hAnsi="Arial" w:cs="Arial"/>
          <w:iCs/>
        </w:rPr>
        <w:t>uture: The Retrofit Challenge 2023</w:t>
      </w:r>
    </w:p>
    <w:p w14:paraId="6ADF0E54" w14:textId="77777777" w:rsidR="00E54925" w:rsidRPr="0018686C" w:rsidRDefault="00E54925" w:rsidP="00E54925">
      <w:pPr>
        <w:pStyle w:val="ListParagraph"/>
        <w:numPr>
          <w:ilvl w:val="0"/>
          <w:numId w:val="9"/>
        </w:numPr>
        <w:spacing w:line="360" w:lineRule="auto"/>
        <w:rPr>
          <w:rFonts w:ascii="Arial" w:hAnsi="Arial" w:cs="Arial"/>
          <w:iCs/>
        </w:rPr>
      </w:pPr>
      <w:r w:rsidRPr="0018686C">
        <w:rPr>
          <w:rFonts w:ascii="Arial" w:hAnsi="Arial" w:cs="Arial"/>
          <w:iCs/>
        </w:rPr>
        <w:t xml:space="preserve">Low </w:t>
      </w:r>
      <w:r>
        <w:rPr>
          <w:rFonts w:ascii="Arial" w:hAnsi="Arial" w:cs="Arial"/>
          <w:iCs/>
        </w:rPr>
        <w:t>C</w:t>
      </w:r>
      <w:r w:rsidRPr="0018686C">
        <w:rPr>
          <w:rFonts w:ascii="Arial" w:hAnsi="Arial" w:cs="Arial"/>
          <w:iCs/>
        </w:rPr>
        <w:t xml:space="preserve">arbon </w:t>
      </w:r>
      <w:r>
        <w:rPr>
          <w:rFonts w:ascii="Arial" w:hAnsi="Arial" w:cs="Arial"/>
          <w:iCs/>
        </w:rPr>
        <w:t>H</w:t>
      </w:r>
      <w:r w:rsidRPr="0018686C">
        <w:rPr>
          <w:rFonts w:ascii="Arial" w:hAnsi="Arial" w:cs="Arial"/>
          <w:iCs/>
        </w:rPr>
        <w:t>ousing: The Challenge 2018</w:t>
      </w:r>
    </w:p>
    <w:p w14:paraId="0A359891" w14:textId="77777777" w:rsidR="00E54925" w:rsidRPr="0018686C" w:rsidRDefault="00E54925" w:rsidP="00E54925">
      <w:pPr>
        <w:pStyle w:val="ListParagraph"/>
        <w:numPr>
          <w:ilvl w:val="0"/>
          <w:numId w:val="9"/>
        </w:numPr>
        <w:spacing w:line="360" w:lineRule="auto"/>
        <w:rPr>
          <w:rFonts w:ascii="Arial" w:hAnsi="Arial" w:cs="Arial"/>
          <w:iCs/>
        </w:rPr>
      </w:pPr>
      <w:r w:rsidRPr="0018686C">
        <w:rPr>
          <w:rFonts w:ascii="Arial" w:hAnsi="Arial" w:cs="Arial"/>
          <w:iCs/>
        </w:rPr>
        <w:t>The Ten Point Plan for a Green Revolution 2020</w:t>
      </w:r>
    </w:p>
    <w:p w14:paraId="452AA374" w14:textId="77777777" w:rsidR="00E54925" w:rsidRDefault="00E54925" w:rsidP="00E54925">
      <w:pPr>
        <w:spacing w:line="360" w:lineRule="auto"/>
        <w:rPr>
          <w:rFonts w:ascii="Arial" w:hAnsi="Arial" w:cs="Arial"/>
          <w:iCs/>
        </w:rPr>
      </w:pPr>
    </w:p>
    <w:p w14:paraId="0FCD7C80" w14:textId="77777777" w:rsidR="00E54925" w:rsidRDefault="00E54925" w:rsidP="00E54925">
      <w:pPr>
        <w:spacing w:line="360" w:lineRule="auto"/>
        <w:rPr>
          <w:rFonts w:ascii="Arial" w:hAnsi="Arial" w:cs="Arial"/>
          <w:iCs/>
        </w:rPr>
      </w:pPr>
      <w:r w:rsidRPr="0018686C">
        <w:rPr>
          <w:rFonts w:ascii="Arial" w:hAnsi="Arial" w:cs="Arial"/>
          <w:iCs/>
        </w:rPr>
        <w:t>The information contained within these publications was seen as key to establishing the state of play within Wales and the wider UK when assessing the energy crisis and how it relates to housing.</w:t>
      </w:r>
    </w:p>
    <w:p w14:paraId="592DE86E" w14:textId="77777777" w:rsidR="00E54925" w:rsidRPr="0018686C" w:rsidRDefault="00E54925" w:rsidP="00E54925">
      <w:pPr>
        <w:spacing w:line="360" w:lineRule="auto"/>
        <w:rPr>
          <w:rFonts w:ascii="Arial" w:hAnsi="Arial" w:cs="Arial"/>
          <w:iCs/>
        </w:rPr>
      </w:pPr>
    </w:p>
    <w:p w14:paraId="513AAB10" w14:textId="77777777" w:rsidR="00E54925" w:rsidRPr="00B83E93" w:rsidRDefault="00E54925" w:rsidP="00E54925">
      <w:pPr>
        <w:pStyle w:val="ListParagraph"/>
        <w:numPr>
          <w:ilvl w:val="0"/>
          <w:numId w:val="8"/>
        </w:numPr>
        <w:spacing w:line="360" w:lineRule="auto"/>
        <w:rPr>
          <w:rFonts w:ascii="Arial" w:hAnsi="Arial" w:cs="Arial"/>
          <w:sz w:val="28"/>
          <w:szCs w:val="28"/>
        </w:rPr>
      </w:pPr>
      <w:r w:rsidRPr="00B83E93">
        <w:rPr>
          <w:rFonts w:ascii="Arial" w:hAnsi="Arial" w:cs="Arial"/>
          <w:sz w:val="28"/>
          <w:szCs w:val="28"/>
        </w:rPr>
        <w:t>Attend</w:t>
      </w:r>
      <w:r>
        <w:rPr>
          <w:rFonts w:ascii="Arial" w:hAnsi="Arial" w:cs="Arial"/>
          <w:sz w:val="28"/>
          <w:szCs w:val="28"/>
        </w:rPr>
        <w:t>ance at</w:t>
      </w:r>
      <w:r w:rsidRPr="00B83E93">
        <w:rPr>
          <w:rFonts w:ascii="Arial" w:hAnsi="Arial" w:cs="Arial"/>
          <w:sz w:val="28"/>
          <w:szCs w:val="28"/>
        </w:rPr>
        <w:t xml:space="preserve"> industry conferences</w:t>
      </w:r>
    </w:p>
    <w:p w14:paraId="52C15C41" w14:textId="77777777" w:rsidR="00E54925" w:rsidRPr="00862FAD" w:rsidRDefault="00E54925" w:rsidP="00E54925">
      <w:pPr>
        <w:spacing w:line="360" w:lineRule="auto"/>
        <w:rPr>
          <w:rFonts w:ascii="Arial" w:hAnsi="Arial" w:cs="Arial"/>
          <w:color w:val="000000" w:themeColor="text1"/>
        </w:rPr>
      </w:pPr>
      <w:r w:rsidRPr="00862FAD">
        <w:rPr>
          <w:rFonts w:ascii="Arial" w:hAnsi="Arial" w:cs="Arial"/>
          <w:color w:val="000000" w:themeColor="text1"/>
        </w:rPr>
        <w:t xml:space="preserve">The researcher of this work attended the 2022 RSAW annual conference which was titled, </w:t>
      </w:r>
      <w:r w:rsidRPr="00862FAD">
        <w:rPr>
          <w:rFonts w:ascii="Arial" w:hAnsi="Arial" w:cs="Arial"/>
          <w:i/>
          <w:iCs/>
          <w:color w:val="000000" w:themeColor="text1"/>
        </w:rPr>
        <w:t>Wellbeing of the Nation: Analysis of the Wellbeing of Future Generations Act 2015</w:t>
      </w:r>
      <w:r w:rsidRPr="00862FAD">
        <w:rPr>
          <w:rFonts w:ascii="Arial" w:hAnsi="Arial" w:cs="Arial"/>
          <w:color w:val="000000" w:themeColor="text1"/>
        </w:rPr>
        <w:t>.</w:t>
      </w:r>
    </w:p>
    <w:p w14:paraId="5EFD027A" w14:textId="77777777" w:rsidR="00E54925" w:rsidRPr="00862FAD" w:rsidRDefault="00E54925" w:rsidP="00E54925">
      <w:pPr>
        <w:spacing w:line="360" w:lineRule="auto"/>
        <w:rPr>
          <w:rFonts w:ascii="Arial" w:hAnsi="Arial" w:cs="Arial"/>
          <w:color w:val="000000" w:themeColor="text1"/>
        </w:rPr>
      </w:pPr>
      <w:r w:rsidRPr="00862FAD">
        <w:rPr>
          <w:rFonts w:ascii="Arial" w:hAnsi="Arial" w:cs="Arial"/>
          <w:color w:val="000000" w:themeColor="text1"/>
        </w:rPr>
        <w:t>Amongst the keynote speakers were David Mikhail, who discussed the Goldsmith Street project and Karyn Williams (Stride Treglown) and Elfed Roberts (POBL) who discussed the project at Gwynfaen.</w:t>
      </w:r>
    </w:p>
    <w:p w14:paraId="2B54EC7F" w14:textId="77777777" w:rsidR="00E54925" w:rsidRPr="0018686C" w:rsidRDefault="00E54925" w:rsidP="00E54925">
      <w:pPr>
        <w:spacing w:line="360" w:lineRule="auto"/>
        <w:rPr>
          <w:rFonts w:ascii="Arial" w:hAnsi="Arial" w:cs="Arial"/>
        </w:rPr>
      </w:pPr>
    </w:p>
    <w:p w14:paraId="7401865F" w14:textId="77777777" w:rsidR="00E54925" w:rsidRPr="00B83E93" w:rsidRDefault="00E54925" w:rsidP="00E54925">
      <w:pPr>
        <w:pStyle w:val="ListParagraph"/>
        <w:numPr>
          <w:ilvl w:val="0"/>
          <w:numId w:val="8"/>
        </w:numPr>
        <w:spacing w:line="360" w:lineRule="auto"/>
        <w:rPr>
          <w:rFonts w:ascii="Arial" w:hAnsi="Arial" w:cs="Arial"/>
          <w:sz w:val="28"/>
          <w:szCs w:val="28"/>
        </w:rPr>
      </w:pPr>
      <w:r w:rsidRPr="00B83E93">
        <w:rPr>
          <w:rFonts w:ascii="Arial" w:hAnsi="Arial" w:cs="Arial"/>
          <w:sz w:val="28"/>
          <w:szCs w:val="28"/>
        </w:rPr>
        <w:t>Site visits</w:t>
      </w:r>
    </w:p>
    <w:p w14:paraId="798CDA3A" w14:textId="77777777" w:rsidR="00E54925" w:rsidRDefault="00E54925" w:rsidP="00E54925">
      <w:pPr>
        <w:spacing w:line="360" w:lineRule="auto"/>
        <w:rPr>
          <w:rFonts w:ascii="Arial" w:hAnsi="Arial" w:cs="Arial"/>
        </w:rPr>
      </w:pPr>
      <w:r w:rsidRPr="0018686C">
        <w:rPr>
          <w:rFonts w:ascii="Arial" w:hAnsi="Arial" w:cs="Arial"/>
        </w:rPr>
        <w:t>Towards the end of the research period, a small number of homes were completed at the Gwynfaen site which allowed the opportunity of a site visit. The researcher was able to gain access to a completed four-bedroom show home and a soon to be released two-bedroom home for private sale.</w:t>
      </w:r>
    </w:p>
    <w:p w14:paraId="2B9CDCAE" w14:textId="77777777" w:rsidR="00E54925" w:rsidRDefault="00E54925" w:rsidP="00E54925">
      <w:pPr>
        <w:spacing w:line="360" w:lineRule="auto"/>
        <w:rPr>
          <w:rFonts w:ascii="Arial" w:hAnsi="Arial" w:cs="Arial"/>
        </w:rPr>
      </w:pPr>
    </w:p>
    <w:p w14:paraId="500BFDA0" w14:textId="77777777" w:rsidR="00DE7340" w:rsidRDefault="00DE7340" w:rsidP="00E54925">
      <w:pPr>
        <w:spacing w:line="360" w:lineRule="auto"/>
        <w:rPr>
          <w:rFonts w:ascii="Arial" w:hAnsi="Arial" w:cs="Arial"/>
          <w:iCs/>
          <w:sz w:val="28"/>
          <w:szCs w:val="28"/>
        </w:rPr>
      </w:pPr>
    </w:p>
    <w:p w14:paraId="65B81A28" w14:textId="77777777" w:rsidR="00DE7340" w:rsidRDefault="00DE7340" w:rsidP="00E54925">
      <w:pPr>
        <w:spacing w:line="360" w:lineRule="auto"/>
        <w:rPr>
          <w:rFonts w:ascii="Arial" w:hAnsi="Arial" w:cs="Arial"/>
          <w:iCs/>
          <w:sz w:val="28"/>
          <w:szCs w:val="28"/>
        </w:rPr>
      </w:pPr>
    </w:p>
    <w:p w14:paraId="3BCAD18F" w14:textId="770DC128" w:rsidR="00E54925" w:rsidRPr="00B83E93" w:rsidRDefault="00E54925" w:rsidP="00E54925">
      <w:pPr>
        <w:spacing w:line="360" w:lineRule="auto"/>
        <w:rPr>
          <w:rFonts w:ascii="Arial" w:hAnsi="Arial" w:cs="Arial"/>
          <w:iCs/>
          <w:sz w:val="28"/>
          <w:szCs w:val="28"/>
        </w:rPr>
      </w:pPr>
      <w:r>
        <w:rPr>
          <w:rFonts w:ascii="Arial" w:hAnsi="Arial" w:cs="Arial"/>
          <w:iCs/>
          <w:sz w:val="28"/>
          <w:szCs w:val="28"/>
        </w:rPr>
        <w:lastRenderedPageBreak/>
        <w:t>Introduction of c</w:t>
      </w:r>
      <w:r w:rsidRPr="00B83E93">
        <w:rPr>
          <w:rFonts w:ascii="Arial" w:hAnsi="Arial" w:cs="Arial"/>
          <w:iCs/>
          <w:sz w:val="28"/>
          <w:szCs w:val="28"/>
        </w:rPr>
        <w:t xml:space="preserve">ase </w:t>
      </w:r>
      <w:r>
        <w:rPr>
          <w:rFonts w:ascii="Arial" w:hAnsi="Arial" w:cs="Arial"/>
          <w:iCs/>
          <w:sz w:val="28"/>
          <w:szCs w:val="28"/>
        </w:rPr>
        <w:t>s</w:t>
      </w:r>
      <w:r w:rsidRPr="00B83E93">
        <w:rPr>
          <w:rFonts w:ascii="Arial" w:hAnsi="Arial" w:cs="Arial"/>
          <w:iCs/>
          <w:sz w:val="28"/>
          <w:szCs w:val="28"/>
        </w:rPr>
        <w:t>tudies</w:t>
      </w:r>
    </w:p>
    <w:p w14:paraId="6ED62653" w14:textId="77777777" w:rsidR="00E54925" w:rsidRPr="007D40B5" w:rsidRDefault="00E54925" w:rsidP="00E54925">
      <w:pPr>
        <w:spacing w:line="360" w:lineRule="auto"/>
        <w:rPr>
          <w:rFonts w:ascii="Arial" w:hAnsi="Arial" w:cs="Arial"/>
          <w:iCs/>
          <w:color w:val="000000" w:themeColor="text1"/>
        </w:rPr>
      </w:pPr>
      <w:r w:rsidRPr="007D40B5">
        <w:rPr>
          <w:rFonts w:ascii="Arial" w:hAnsi="Arial" w:cs="Arial"/>
          <w:iCs/>
          <w:color w:val="000000" w:themeColor="text1"/>
        </w:rPr>
        <w:t>Three case studies were chosen for this dissertation, and they are:</w:t>
      </w:r>
    </w:p>
    <w:p w14:paraId="28893404" w14:textId="77777777" w:rsidR="00E54925" w:rsidRPr="007D40B5" w:rsidRDefault="00E54925" w:rsidP="00E54925">
      <w:pPr>
        <w:pStyle w:val="ListParagraph"/>
        <w:numPr>
          <w:ilvl w:val="0"/>
          <w:numId w:val="13"/>
        </w:numPr>
        <w:spacing w:line="360" w:lineRule="auto"/>
        <w:rPr>
          <w:rFonts w:ascii="Arial" w:hAnsi="Arial" w:cs="Arial"/>
          <w:iCs/>
          <w:color w:val="000000" w:themeColor="text1"/>
        </w:rPr>
      </w:pPr>
      <w:r w:rsidRPr="007D40B5">
        <w:rPr>
          <w:rFonts w:ascii="Arial" w:hAnsi="Arial" w:cs="Arial"/>
          <w:iCs/>
          <w:color w:val="000000" w:themeColor="text1"/>
        </w:rPr>
        <w:t>The retrofit to Passivhaus standard in Midmore Road, Balham by Prewitt Bizley Architects</w:t>
      </w:r>
    </w:p>
    <w:p w14:paraId="329D4CA7" w14:textId="77777777" w:rsidR="00E54925" w:rsidRPr="007D40B5" w:rsidRDefault="00E54925" w:rsidP="00E54925">
      <w:pPr>
        <w:pStyle w:val="ListParagraph"/>
        <w:numPr>
          <w:ilvl w:val="0"/>
          <w:numId w:val="13"/>
        </w:numPr>
        <w:spacing w:line="360" w:lineRule="auto"/>
        <w:rPr>
          <w:rFonts w:ascii="Arial" w:hAnsi="Arial" w:cs="Arial"/>
          <w:iCs/>
          <w:color w:val="000000" w:themeColor="text1"/>
        </w:rPr>
      </w:pPr>
      <w:r w:rsidRPr="007D40B5">
        <w:rPr>
          <w:rFonts w:ascii="Arial" w:hAnsi="Arial" w:cs="Arial"/>
          <w:iCs/>
          <w:color w:val="000000" w:themeColor="text1"/>
        </w:rPr>
        <w:t>A completed Passivhaus award winning social housing development Goldsmith Street by the architects Mikhail Riches</w:t>
      </w:r>
    </w:p>
    <w:p w14:paraId="57927C48" w14:textId="77777777" w:rsidR="00E54925" w:rsidRPr="007D40B5" w:rsidRDefault="00E54925" w:rsidP="00E54925">
      <w:pPr>
        <w:pStyle w:val="ListParagraph"/>
        <w:numPr>
          <w:ilvl w:val="0"/>
          <w:numId w:val="13"/>
        </w:numPr>
        <w:spacing w:line="360" w:lineRule="auto"/>
        <w:rPr>
          <w:rFonts w:ascii="Arial" w:hAnsi="Arial" w:cs="Arial"/>
          <w:iCs/>
          <w:color w:val="000000" w:themeColor="text1"/>
        </w:rPr>
      </w:pPr>
      <w:r w:rsidRPr="007D40B5">
        <w:rPr>
          <w:rFonts w:ascii="Arial" w:hAnsi="Arial" w:cs="Arial"/>
          <w:iCs/>
          <w:color w:val="000000" w:themeColor="text1"/>
        </w:rPr>
        <w:t xml:space="preserve">An ultra-low carbon development Gwynfaen by the architectural practice Stride Treglown. </w:t>
      </w:r>
    </w:p>
    <w:p w14:paraId="29B6B94A" w14:textId="77777777" w:rsidR="00E54925" w:rsidRDefault="00E54925" w:rsidP="00E54925">
      <w:pPr>
        <w:spacing w:line="360" w:lineRule="auto"/>
        <w:rPr>
          <w:rFonts w:ascii="Arial" w:hAnsi="Arial" w:cs="Arial"/>
          <w:iCs/>
        </w:rPr>
      </w:pPr>
    </w:p>
    <w:p w14:paraId="61EF0B45" w14:textId="77777777" w:rsidR="00E54925" w:rsidRPr="007D40B5" w:rsidRDefault="00E54925" w:rsidP="00E54925">
      <w:pPr>
        <w:spacing w:line="360" w:lineRule="auto"/>
        <w:rPr>
          <w:rFonts w:ascii="Arial" w:hAnsi="Arial" w:cs="Arial"/>
          <w:iCs/>
          <w:color w:val="000000" w:themeColor="text1"/>
        </w:rPr>
      </w:pPr>
      <w:r w:rsidRPr="007D40B5">
        <w:rPr>
          <w:rFonts w:ascii="Arial" w:hAnsi="Arial" w:cs="Arial"/>
          <w:iCs/>
          <w:color w:val="000000" w:themeColor="text1"/>
        </w:rPr>
        <w:t xml:space="preserve">Each of the case studies were chosen primarily for their innovative fabric-first approach to housing design, which is where the designers prioritise the building envelope in order to minimise the need for heating and cooling within the building. </w:t>
      </w:r>
    </w:p>
    <w:p w14:paraId="2A904988" w14:textId="77777777" w:rsidR="00E54925" w:rsidRPr="00674C37" w:rsidRDefault="00E54925" w:rsidP="00E54925">
      <w:pPr>
        <w:spacing w:line="360" w:lineRule="auto"/>
        <w:rPr>
          <w:rFonts w:ascii="Arial" w:hAnsi="Arial" w:cs="Arial"/>
          <w:iCs/>
        </w:rPr>
      </w:pPr>
    </w:p>
    <w:p w14:paraId="7C61BCB8" w14:textId="77777777" w:rsidR="00E54925" w:rsidRPr="00B83E93" w:rsidRDefault="00E54925" w:rsidP="00E54925">
      <w:pPr>
        <w:spacing w:line="360" w:lineRule="auto"/>
        <w:rPr>
          <w:rFonts w:ascii="Arial" w:hAnsi="Arial" w:cs="Arial"/>
          <w:iCs/>
          <w:sz w:val="28"/>
          <w:szCs w:val="28"/>
        </w:rPr>
      </w:pPr>
      <w:r w:rsidRPr="00B83E93">
        <w:rPr>
          <w:rFonts w:ascii="Arial" w:hAnsi="Arial" w:cs="Arial"/>
          <w:iCs/>
          <w:sz w:val="28"/>
          <w:szCs w:val="28"/>
        </w:rPr>
        <w:t>Definitions</w:t>
      </w:r>
    </w:p>
    <w:p w14:paraId="4C91E8A3" w14:textId="77777777" w:rsidR="00E54925" w:rsidRPr="00B83E93" w:rsidRDefault="00E54925" w:rsidP="00E54925">
      <w:pPr>
        <w:pStyle w:val="ListParagraph"/>
        <w:numPr>
          <w:ilvl w:val="0"/>
          <w:numId w:val="11"/>
        </w:numPr>
        <w:spacing w:line="360" w:lineRule="auto"/>
        <w:rPr>
          <w:rFonts w:ascii="Arial" w:hAnsi="Arial" w:cs="Arial"/>
          <w:iCs/>
          <w:sz w:val="28"/>
          <w:szCs w:val="28"/>
        </w:rPr>
      </w:pPr>
      <w:r w:rsidRPr="00B83E93">
        <w:rPr>
          <w:rFonts w:ascii="Arial" w:hAnsi="Arial" w:cs="Arial"/>
          <w:iCs/>
          <w:sz w:val="28"/>
          <w:szCs w:val="28"/>
        </w:rPr>
        <w:t>Passivhaus</w:t>
      </w:r>
    </w:p>
    <w:p w14:paraId="1496908E" w14:textId="77777777" w:rsidR="00E54925" w:rsidRPr="00D75F03" w:rsidRDefault="00E54925" w:rsidP="00E54925">
      <w:pPr>
        <w:spacing w:line="360" w:lineRule="auto"/>
        <w:rPr>
          <w:rFonts w:ascii="Arial" w:hAnsi="Arial" w:cs="Arial"/>
          <w:iCs/>
        </w:rPr>
      </w:pPr>
      <w:r w:rsidRPr="008A3299">
        <w:rPr>
          <w:rFonts w:ascii="Arial" w:hAnsi="Arial" w:cs="Arial"/>
          <w:iCs/>
        </w:rPr>
        <w:t>Passivhaus is a framework which was developed by Professor Dr Wolfgang Feist. The first instance of the Passivhaus idea was a house created in Germany in 1990, this was followed six years later by the creation of the Passiv Haus Institut (PHI) (Passive House Institute, 2015). For a building to be classed as Passivhaus it needs to adhere to strict measures set out in the framework. These measures include, focus on the construction quality, airtightness and a maximum level of energy input required (10W/m2) (Passive House Institute, 2015). The main aspiration of Passivhaus is to provide buildings which require as little heating and cooling as possible, which in turn reduces the buildings demand on traditional methods.</w:t>
      </w:r>
      <w:r w:rsidRPr="00D75F03">
        <w:rPr>
          <w:rFonts w:ascii="Arial" w:hAnsi="Arial" w:cs="Arial"/>
          <w:iCs/>
        </w:rPr>
        <w:t xml:space="preserve"> </w:t>
      </w:r>
    </w:p>
    <w:p w14:paraId="6F345B2B" w14:textId="77777777" w:rsidR="00E54925" w:rsidRPr="009362F3" w:rsidRDefault="00E54925" w:rsidP="00E54925">
      <w:pPr>
        <w:spacing w:line="360" w:lineRule="auto"/>
        <w:rPr>
          <w:rFonts w:ascii="Arial" w:hAnsi="Arial" w:cs="Arial"/>
          <w:iCs/>
        </w:rPr>
      </w:pPr>
    </w:p>
    <w:p w14:paraId="469A7AAE" w14:textId="77777777" w:rsidR="00E54925" w:rsidRPr="00B83E93" w:rsidRDefault="00E54925" w:rsidP="00E54925">
      <w:pPr>
        <w:pStyle w:val="ListParagraph"/>
        <w:numPr>
          <w:ilvl w:val="0"/>
          <w:numId w:val="11"/>
        </w:numPr>
        <w:spacing w:line="360" w:lineRule="auto"/>
        <w:rPr>
          <w:rFonts w:ascii="Arial" w:hAnsi="Arial" w:cs="Arial"/>
          <w:iCs/>
          <w:sz w:val="28"/>
          <w:szCs w:val="28"/>
        </w:rPr>
      </w:pPr>
      <w:r w:rsidRPr="00B83E93">
        <w:rPr>
          <w:rFonts w:ascii="Arial" w:hAnsi="Arial" w:cs="Arial"/>
          <w:iCs/>
          <w:sz w:val="28"/>
          <w:szCs w:val="28"/>
        </w:rPr>
        <w:t xml:space="preserve">The UK </w:t>
      </w:r>
      <w:r>
        <w:rPr>
          <w:rFonts w:ascii="Arial" w:hAnsi="Arial" w:cs="Arial"/>
          <w:iCs/>
          <w:sz w:val="28"/>
          <w:szCs w:val="28"/>
        </w:rPr>
        <w:t>e</w:t>
      </w:r>
      <w:r w:rsidRPr="00B83E93">
        <w:rPr>
          <w:rFonts w:ascii="Arial" w:hAnsi="Arial" w:cs="Arial"/>
          <w:iCs/>
          <w:sz w:val="28"/>
          <w:szCs w:val="28"/>
        </w:rPr>
        <w:t xml:space="preserve">nergy </w:t>
      </w:r>
      <w:r>
        <w:rPr>
          <w:rFonts w:ascii="Arial" w:hAnsi="Arial" w:cs="Arial"/>
          <w:iCs/>
          <w:sz w:val="28"/>
          <w:szCs w:val="28"/>
        </w:rPr>
        <w:t>c</w:t>
      </w:r>
      <w:r w:rsidRPr="00B83E93">
        <w:rPr>
          <w:rFonts w:ascii="Arial" w:hAnsi="Arial" w:cs="Arial"/>
          <w:iCs/>
          <w:sz w:val="28"/>
          <w:szCs w:val="28"/>
        </w:rPr>
        <w:t>risis</w:t>
      </w:r>
    </w:p>
    <w:p w14:paraId="2F613B01" w14:textId="77777777" w:rsidR="00E54925" w:rsidRPr="00CA4272" w:rsidRDefault="00E54925" w:rsidP="00E54925">
      <w:pPr>
        <w:spacing w:line="360" w:lineRule="auto"/>
        <w:rPr>
          <w:rFonts w:ascii="Arial" w:hAnsi="Arial" w:cs="Arial"/>
          <w:iCs/>
          <w:color w:val="000000" w:themeColor="text1"/>
        </w:rPr>
      </w:pPr>
      <w:r w:rsidRPr="00CA4272">
        <w:rPr>
          <w:rFonts w:ascii="Arial" w:hAnsi="Arial" w:cs="Arial"/>
          <w:iCs/>
          <w:color w:val="000000" w:themeColor="text1"/>
        </w:rPr>
        <w:t xml:space="preserve">The UK energy crisis began in the autumn 2022 and as a result of the soaring wholesale price of natural gas.  As the UK is heavily dependent on gas for electricity production and heating, consumers have seen significant increases in their monthly payments for these utilities relative to other countries in Europe. The energy crisis is also of particular significance to British households as the UK has some of the oldest and least efficient housing stock in Europe, with much of the housing stock being pre-1919. </w:t>
      </w:r>
    </w:p>
    <w:p w14:paraId="40216E61" w14:textId="77777777" w:rsidR="00E54925" w:rsidRPr="009362F3" w:rsidRDefault="00E54925" w:rsidP="00E54925">
      <w:pPr>
        <w:spacing w:line="360" w:lineRule="auto"/>
        <w:rPr>
          <w:rFonts w:ascii="Arial" w:hAnsi="Arial" w:cs="Arial"/>
          <w:iCs/>
        </w:rPr>
      </w:pPr>
    </w:p>
    <w:p w14:paraId="5D9450FC" w14:textId="77777777" w:rsidR="00E54925" w:rsidRPr="00B83E93" w:rsidRDefault="00E54925" w:rsidP="00E54925">
      <w:pPr>
        <w:pStyle w:val="ListParagraph"/>
        <w:numPr>
          <w:ilvl w:val="0"/>
          <w:numId w:val="11"/>
        </w:numPr>
        <w:spacing w:line="360" w:lineRule="auto"/>
        <w:rPr>
          <w:rFonts w:ascii="Arial" w:hAnsi="Arial" w:cs="Arial"/>
          <w:iCs/>
          <w:sz w:val="28"/>
          <w:szCs w:val="28"/>
        </w:rPr>
      </w:pPr>
      <w:r w:rsidRPr="00B83E93">
        <w:rPr>
          <w:rFonts w:ascii="Arial" w:hAnsi="Arial" w:cs="Arial"/>
          <w:iCs/>
          <w:sz w:val="28"/>
          <w:szCs w:val="28"/>
        </w:rPr>
        <w:t xml:space="preserve">The Building Regulations </w:t>
      </w:r>
    </w:p>
    <w:p w14:paraId="1DF3B3E8" w14:textId="77777777" w:rsidR="00E54925" w:rsidRPr="00996D94" w:rsidRDefault="00E54925" w:rsidP="00E54925">
      <w:pPr>
        <w:spacing w:line="360" w:lineRule="auto"/>
        <w:rPr>
          <w:rFonts w:ascii="Arial" w:hAnsi="Arial" w:cs="Arial"/>
          <w:iCs/>
          <w:color w:val="000000" w:themeColor="text1"/>
        </w:rPr>
      </w:pPr>
      <w:r w:rsidRPr="00996D94">
        <w:rPr>
          <w:rFonts w:ascii="Arial" w:hAnsi="Arial" w:cs="Arial"/>
          <w:iCs/>
          <w:color w:val="000000" w:themeColor="text1"/>
        </w:rPr>
        <w:t>The Building Regulations or Approved Documents (referred to by the author throughout this dissertation) relate to the standards which England, Wales and Scotland place on the construction industry.  These documents provide the construction industry with a set of guidelines which stipulate the minimum required standards required for all aspects of construction both domestic and commercial. Both Scotland and Wales, being devolved nations, can set their own standards.</w:t>
      </w:r>
    </w:p>
    <w:p w14:paraId="29499563" w14:textId="77777777" w:rsidR="00E54925" w:rsidRPr="00996D94" w:rsidRDefault="00E54925" w:rsidP="00E54925">
      <w:pPr>
        <w:spacing w:line="360" w:lineRule="auto"/>
        <w:rPr>
          <w:rFonts w:ascii="Arial" w:hAnsi="Arial" w:cs="Arial"/>
          <w:iCs/>
          <w:color w:val="000000" w:themeColor="text1"/>
        </w:rPr>
      </w:pPr>
      <w:r w:rsidRPr="00996D94">
        <w:rPr>
          <w:rFonts w:ascii="Arial" w:hAnsi="Arial" w:cs="Arial"/>
          <w:iCs/>
          <w:color w:val="000000" w:themeColor="text1"/>
        </w:rPr>
        <w:t>Part L of the Building Regulations will be referred to as it deals with the Conservation of fuel and power. In Wales this document was last updated in November 2022, shortly after the onset of the energy crisis defined earlier. The equivalent standard in Scotland is Part 6 – Domestic Energy.</w:t>
      </w:r>
    </w:p>
    <w:p w14:paraId="06F4C319" w14:textId="77777777" w:rsidR="00E54925" w:rsidRDefault="00E54925" w:rsidP="00E54925">
      <w:pPr>
        <w:spacing w:line="360" w:lineRule="auto"/>
        <w:rPr>
          <w:rFonts w:ascii="Arial" w:hAnsi="Arial" w:cs="Arial"/>
          <w:iCs/>
        </w:rPr>
      </w:pPr>
    </w:p>
    <w:p w14:paraId="76ED382C" w14:textId="77777777" w:rsidR="00E54925" w:rsidRPr="00B83E93" w:rsidRDefault="00E54925" w:rsidP="00E54925">
      <w:pPr>
        <w:pStyle w:val="ListParagraph"/>
        <w:numPr>
          <w:ilvl w:val="0"/>
          <w:numId w:val="11"/>
        </w:numPr>
        <w:spacing w:line="360" w:lineRule="auto"/>
        <w:rPr>
          <w:rFonts w:ascii="Arial" w:hAnsi="Arial" w:cs="Arial"/>
          <w:iCs/>
          <w:sz w:val="28"/>
          <w:szCs w:val="28"/>
        </w:rPr>
      </w:pPr>
      <w:r w:rsidRPr="00B83E93">
        <w:rPr>
          <w:rFonts w:ascii="Arial" w:hAnsi="Arial" w:cs="Arial"/>
          <w:iCs/>
          <w:sz w:val="28"/>
          <w:szCs w:val="28"/>
        </w:rPr>
        <w:t>Wellbeing of Future Generations (Wales) Act 2015</w:t>
      </w:r>
    </w:p>
    <w:p w14:paraId="0590E2A1" w14:textId="77777777" w:rsidR="00E54925" w:rsidRPr="007D40B5" w:rsidRDefault="00E54925" w:rsidP="00E54925">
      <w:pPr>
        <w:spacing w:line="360" w:lineRule="auto"/>
        <w:rPr>
          <w:rFonts w:ascii="Arial" w:hAnsi="Arial" w:cs="Arial"/>
          <w:color w:val="000000" w:themeColor="text1"/>
          <w:shd w:val="clear" w:color="auto" w:fill="FFFFFF"/>
        </w:rPr>
      </w:pPr>
      <w:r w:rsidRPr="007D40B5">
        <w:rPr>
          <w:rFonts w:ascii="Arial" w:hAnsi="Arial" w:cs="Arial"/>
          <w:iCs/>
          <w:color w:val="000000" w:themeColor="text1"/>
        </w:rPr>
        <w:t xml:space="preserve">The Wellbeing of Future Generations Act was introduced in 2015 with the intent of improving the </w:t>
      </w:r>
      <w:r w:rsidRPr="007D40B5">
        <w:rPr>
          <w:rFonts w:ascii="Arial" w:hAnsi="Arial" w:cs="Arial"/>
          <w:color w:val="000000" w:themeColor="text1"/>
          <w:shd w:val="clear" w:color="auto" w:fill="FFFFFF"/>
        </w:rPr>
        <w:t>social, economic, environmental, and cultural well-being of Wales.</w:t>
      </w:r>
    </w:p>
    <w:p w14:paraId="2252EAAB" w14:textId="77777777" w:rsidR="00E54925" w:rsidRPr="007D40B5" w:rsidRDefault="00E54925" w:rsidP="00E54925">
      <w:pPr>
        <w:spacing w:line="360" w:lineRule="auto"/>
        <w:rPr>
          <w:rFonts w:ascii="Arial" w:hAnsi="Arial" w:cs="Arial"/>
          <w:color w:val="000000" w:themeColor="text1"/>
          <w:shd w:val="clear" w:color="auto" w:fill="FFFFFF"/>
        </w:rPr>
      </w:pPr>
      <w:r w:rsidRPr="007D40B5">
        <w:rPr>
          <w:rFonts w:ascii="Arial" w:hAnsi="Arial" w:cs="Arial"/>
          <w:color w:val="000000" w:themeColor="text1"/>
          <w:shd w:val="clear" w:color="auto" w:fill="FFFFFF"/>
        </w:rPr>
        <w:t>The Act comprises seven wellbeing goals:</w:t>
      </w:r>
    </w:p>
    <w:p w14:paraId="62017417" w14:textId="77777777" w:rsidR="00E54925" w:rsidRPr="007D40B5" w:rsidRDefault="00E54925" w:rsidP="00E54925">
      <w:pPr>
        <w:numPr>
          <w:ilvl w:val="0"/>
          <w:numId w:val="12"/>
        </w:numPr>
        <w:shd w:val="clear" w:color="auto" w:fill="FFFFFF"/>
        <w:spacing w:before="100" w:beforeAutospacing="1" w:after="100" w:afterAutospacing="1" w:line="360" w:lineRule="auto"/>
        <w:rPr>
          <w:rFonts w:ascii="Arial" w:eastAsia="Times New Roman" w:hAnsi="Arial" w:cs="Arial"/>
          <w:color w:val="000000" w:themeColor="text1"/>
          <w:lang w:eastAsia="en-GB"/>
        </w:rPr>
      </w:pPr>
      <w:r w:rsidRPr="007D40B5">
        <w:rPr>
          <w:rFonts w:ascii="Arial" w:eastAsia="Times New Roman" w:hAnsi="Arial" w:cs="Arial"/>
          <w:color w:val="000000" w:themeColor="text1"/>
          <w:lang w:eastAsia="en-GB"/>
        </w:rPr>
        <w:t>A prosperous Wales</w:t>
      </w:r>
    </w:p>
    <w:p w14:paraId="6CCF8B9E" w14:textId="77777777" w:rsidR="00E54925" w:rsidRPr="007D40B5" w:rsidRDefault="00E54925" w:rsidP="00E54925">
      <w:pPr>
        <w:numPr>
          <w:ilvl w:val="0"/>
          <w:numId w:val="12"/>
        </w:numPr>
        <w:shd w:val="clear" w:color="auto" w:fill="FFFFFF"/>
        <w:spacing w:before="100" w:beforeAutospacing="1" w:after="100" w:afterAutospacing="1" w:line="360" w:lineRule="auto"/>
        <w:rPr>
          <w:rFonts w:ascii="Arial" w:eastAsia="Times New Roman" w:hAnsi="Arial" w:cs="Arial"/>
          <w:color w:val="000000" w:themeColor="text1"/>
          <w:lang w:eastAsia="en-GB"/>
        </w:rPr>
      </w:pPr>
      <w:r w:rsidRPr="007D40B5">
        <w:rPr>
          <w:rFonts w:ascii="Arial" w:eastAsia="Times New Roman" w:hAnsi="Arial" w:cs="Arial"/>
          <w:color w:val="000000" w:themeColor="text1"/>
          <w:lang w:eastAsia="en-GB"/>
        </w:rPr>
        <w:t>A resilient Wales</w:t>
      </w:r>
    </w:p>
    <w:p w14:paraId="712C1080" w14:textId="77777777" w:rsidR="00E54925" w:rsidRPr="007D40B5" w:rsidRDefault="00E54925" w:rsidP="00E54925">
      <w:pPr>
        <w:numPr>
          <w:ilvl w:val="0"/>
          <w:numId w:val="12"/>
        </w:numPr>
        <w:shd w:val="clear" w:color="auto" w:fill="FFFFFF"/>
        <w:spacing w:before="100" w:beforeAutospacing="1" w:after="100" w:afterAutospacing="1" w:line="360" w:lineRule="auto"/>
        <w:rPr>
          <w:rFonts w:ascii="Arial" w:eastAsia="Times New Roman" w:hAnsi="Arial" w:cs="Arial"/>
          <w:color w:val="000000" w:themeColor="text1"/>
          <w:lang w:eastAsia="en-GB"/>
        </w:rPr>
      </w:pPr>
      <w:r w:rsidRPr="007D40B5">
        <w:rPr>
          <w:rFonts w:ascii="Arial" w:eastAsia="Times New Roman" w:hAnsi="Arial" w:cs="Arial"/>
          <w:color w:val="000000" w:themeColor="text1"/>
          <w:lang w:eastAsia="en-GB"/>
        </w:rPr>
        <w:t>A healthier Wales</w:t>
      </w:r>
    </w:p>
    <w:p w14:paraId="4281F21D" w14:textId="77777777" w:rsidR="00E54925" w:rsidRPr="007D40B5" w:rsidRDefault="00E54925" w:rsidP="00E54925">
      <w:pPr>
        <w:numPr>
          <w:ilvl w:val="0"/>
          <w:numId w:val="12"/>
        </w:numPr>
        <w:shd w:val="clear" w:color="auto" w:fill="FFFFFF"/>
        <w:spacing w:before="100" w:beforeAutospacing="1" w:after="100" w:afterAutospacing="1" w:line="360" w:lineRule="auto"/>
        <w:rPr>
          <w:rFonts w:ascii="Arial" w:eastAsia="Times New Roman" w:hAnsi="Arial" w:cs="Arial"/>
          <w:color w:val="000000" w:themeColor="text1"/>
          <w:lang w:eastAsia="en-GB"/>
        </w:rPr>
      </w:pPr>
      <w:r w:rsidRPr="007D40B5">
        <w:rPr>
          <w:rFonts w:ascii="Arial" w:eastAsia="Times New Roman" w:hAnsi="Arial" w:cs="Arial"/>
          <w:color w:val="000000" w:themeColor="text1"/>
          <w:lang w:eastAsia="en-GB"/>
        </w:rPr>
        <w:t>A more equal Wales</w:t>
      </w:r>
    </w:p>
    <w:p w14:paraId="0E3226DE" w14:textId="77777777" w:rsidR="00E54925" w:rsidRPr="007D40B5" w:rsidRDefault="00E54925" w:rsidP="00E54925">
      <w:pPr>
        <w:numPr>
          <w:ilvl w:val="0"/>
          <w:numId w:val="12"/>
        </w:numPr>
        <w:shd w:val="clear" w:color="auto" w:fill="FFFFFF"/>
        <w:spacing w:before="100" w:beforeAutospacing="1" w:after="100" w:afterAutospacing="1" w:line="360" w:lineRule="auto"/>
        <w:rPr>
          <w:rFonts w:ascii="Arial" w:eastAsia="Times New Roman" w:hAnsi="Arial" w:cs="Arial"/>
          <w:color w:val="000000" w:themeColor="text1"/>
          <w:lang w:eastAsia="en-GB"/>
        </w:rPr>
      </w:pPr>
      <w:r w:rsidRPr="007D40B5">
        <w:rPr>
          <w:rFonts w:ascii="Arial" w:eastAsia="Times New Roman" w:hAnsi="Arial" w:cs="Arial"/>
          <w:color w:val="000000" w:themeColor="text1"/>
          <w:lang w:eastAsia="en-GB"/>
        </w:rPr>
        <w:t>A Wales of cohesive communities</w:t>
      </w:r>
    </w:p>
    <w:p w14:paraId="3509CE71" w14:textId="77777777" w:rsidR="00E54925" w:rsidRPr="007D40B5" w:rsidRDefault="00E54925" w:rsidP="00E54925">
      <w:pPr>
        <w:numPr>
          <w:ilvl w:val="0"/>
          <w:numId w:val="12"/>
        </w:numPr>
        <w:shd w:val="clear" w:color="auto" w:fill="FFFFFF"/>
        <w:spacing w:before="100" w:beforeAutospacing="1" w:after="100" w:afterAutospacing="1" w:line="360" w:lineRule="auto"/>
        <w:rPr>
          <w:rFonts w:ascii="Arial" w:eastAsia="Times New Roman" w:hAnsi="Arial" w:cs="Arial"/>
          <w:color w:val="000000" w:themeColor="text1"/>
          <w:lang w:eastAsia="en-GB"/>
        </w:rPr>
      </w:pPr>
      <w:r w:rsidRPr="007D40B5">
        <w:rPr>
          <w:rFonts w:ascii="Arial" w:eastAsia="Times New Roman" w:hAnsi="Arial" w:cs="Arial"/>
          <w:color w:val="000000" w:themeColor="text1"/>
          <w:lang w:eastAsia="en-GB"/>
        </w:rPr>
        <w:t>A Wales of vibrant culture and thriving Welsh language</w:t>
      </w:r>
    </w:p>
    <w:p w14:paraId="54419CF1" w14:textId="77777777" w:rsidR="00E54925" w:rsidRPr="007D40B5" w:rsidRDefault="00E54925" w:rsidP="00E54925">
      <w:pPr>
        <w:numPr>
          <w:ilvl w:val="0"/>
          <w:numId w:val="12"/>
        </w:numPr>
        <w:shd w:val="clear" w:color="auto" w:fill="FFFFFF"/>
        <w:spacing w:before="100" w:beforeAutospacing="1" w:after="100" w:afterAutospacing="1" w:line="360" w:lineRule="auto"/>
        <w:rPr>
          <w:rFonts w:ascii="Arial" w:eastAsia="Times New Roman" w:hAnsi="Arial" w:cs="Arial"/>
          <w:color w:val="000000" w:themeColor="text1"/>
          <w:lang w:eastAsia="en-GB"/>
        </w:rPr>
      </w:pPr>
      <w:r w:rsidRPr="007D40B5">
        <w:rPr>
          <w:rFonts w:ascii="Arial" w:eastAsia="Times New Roman" w:hAnsi="Arial" w:cs="Arial"/>
          <w:color w:val="000000" w:themeColor="text1"/>
          <w:lang w:eastAsia="en-GB"/>
        </w:rPr>
        <w:t>A globally responsible Wales</w:t>
      </w:r>
    </w:p>
    <w:p w14:paraId="742EA5DC" w14:textId="77777777" w:rsidR="00E54925" w:rsidRPr="007D40B5" w:rsidRDefault="00E54925" w:rsidP="00E54925">
      <w:pPr>
        <w:shd w:val="clear" w:color="auto" w:fill="FFFFFF"/>
        <w:spacing w:before="100" w:beforeAutospacing="1" w:after="100" w:afterAutospacing="1" w:line="360" w:lineRule="auto"/>
        <w:rPr>
          <w:rFonts w:ascii="Arial" w:eastAsia="Times New Roman" w:hAnsi="Arial" w:cs="Arial"/>
          <w:color w:val="000000" w:themeColor="text1"/>
          <w:lang w:eastAsia="en-GB"/>
        </w:rPr>
      </w:pPr>
      <w:r w:rsidRPr="007D40B5">
        <w:rPr>
          <w:rFonts w:ascii="Arial" w:eastAsia="Times New Roman" w:hAnsi="Arial" w:cs="Arial"/>
          <w:color w:val="000000" w:themeColor="text1"/>
          <w:lang w:eastAsia="en-GB"/>
        </w:rPr>
        <w:t xml:space="preserve">The </w:t>
      </w:r>
      <w:r w:rsidRPr="007D40B5">
        <w:rPr>
          <w:rFonts w:ascii="Arial" w:hAnsi="Arial" w:cs="Arial"/>
          <w:color w:val="000000" w:themeColor="text1"/>
          <w:shd w:val="clear" w:color="auto" w:fill="FFFFFF"/>
        </w:rPr>
        <w:t xml:space="preserve">Act </w:t>
      </w:r>
      <w:r w:rsidRPr="007D40B5">
        <w:rPr>
          <w:rFonts w:ascii="Arial" w:eastAsia="Times New Roman" w:hAnsi="Arial" w:cs="Arial"/>
          <w:color w:val="000000" w:themeColor="text1"/>
          <w:lang w:eastAsia="en-GB"/>
        </w:rPr>
        <w:t>is of particular importance to the area of study as under the auspices of the Act, the Welsh Government pledged to significantly decarbonise housing stock in Wales by 2030 and achieve net zero by 2050.</w:t>
      </w:r>
    </w:p>
    <w:p w14:paraId="3C9DE0BC" w14:textId="77777777" w:rsidR="00E54925" w:rsidRPr="007D40B5" w:rsidRDefault="00E54925" w:rsidP="00E54925">
      <w:pPr>
        <w:shd w:val="clear" w:color="auto" w:fill="FFFFFF"/>
        <w:spacing w:before="100" w:beforeAutospacing="1" w:after="100" w:afterAutospacing="1" w:line="360" w:lineRule="auto"/>
        <w:rPr>
          <w:rFonts w:ascii="Arial" w:eastAsia="Times New Roman" w:hAnsi="Arial" w:cs="Arial"/>
          <w:color w:val="000000" w:themeColor="text1"/>
          <w:lang w:eastAsia="en-GB"/>
        </w:rPr>
      </w:pPr>
      <w:r w:rsidRPr="007D40B5">
        <w:rPr>
          <w:rFonts w:ascii="Arial" w:eastAsia="Times New Roman" w:hAnsi="Arial" w:cs="Arial"/>
          <w:color w:val="000000" w:themeColor="text1"/>
          <w:lang w:eastAsia="en-GB"/>
        </w:rPr>
        <w:t xml:space="preserve">The </w:t>
      </w:r>
      <w:r w:rsidRPr="007D40B5">
        <w:rPr>
          <w:rFonts w:ascii="Arial" w:hAnsi="Arial" w:cs="Arial"/>
          <w:color w:val="000000" w:themeColor="text1"/>
          <w:shd w:val="clear" w:color="auto" w:fill="FFFFFF"/>
        </w:rPr>
        <w:t xml:space="preserve">Act </w:t>
      </w:r>
      <w:r w:rsidRPr="007D40B5">
        <w:rPr>
          <w:rFonts w:ascii="Arial" w:eastAsia="Times New Roman" w:hAnsi="Arial" w:cs="Arial"/>
          <w:color w:val="000000" w:themeColor="text1"/>
          <w:lang w:eastAsia="en-GB"/>
        </w:rPr>
        <w:t xml:space="preserve">also recognises that housing is an area </w:t>
      </w:r>
      <w:r w:rsidRPr="007D40B5">
        <w:rPr>
          <w:rFonts w:ascii="Arial" w:hAnsi="Arial" w:cs="Arial"/>
          <w:color w:val="000000" w:themeColor="text1"/>
          <w:shd w:val="clear" w:color="auto" w:fill="FFFFFF"/>
        </w:rPr>
        <w:t xml:space="preserve">which requires </w:t>
      </w:r>
      <w:r w:rsidRPr="007D40B5">
        <w:rPr>
          <w:rFonts w:ascii="Arial" w:eastAsia="Times New Roman" w:hAnsi="Arial" w:cs="Arial"/>
          <w:color w:val="000000" w:themeColor="text1"/>
          <w:lang w:eastAsia="en-GB"/>
        </w:rPr>
        <w:t>significant improvement if the Welsh Government is to meets its climate change pledges, as outlined above.</w:t>
      </w:r>
    </w:p>
    <w:p w14:paraId="0FC350DC" w14:textId="77777777" w:rsidR="00E54925" w:rsidRDefault="00E54925" w:rsidP="00E54925">
      <w:pPr>
        <w:spacing w:line="360" w:lineRule="auto"/>
        <w:rPr>
          <w:rFonts w:ascii="Arial" w:hAnsi="Arial" w:cs="Arial"/>
          <w:iCs/>
          <w:sz w:val="28"/>
          <w:szCs w:val="28"/>
        </w:rPr>
      </w:pPr>
    </w:p>
    <w:p w14:paraId="5301C31D" w14:textId="77777777" w:rsidR="00E54925" w:rsidRPr="001C633A" w:rsidRDefault="00E54925" w:rsidP="00E54925">
      <w:pPr>
        <w:spacing w:line="360" w:lineRule="auto"/>
        <w:rPr>
          <w:rFonts w:ascii="Arial" w:hAnsi="Arial" w:cs="Arial"/>
          <w:iCs/>
          <w:sz w:val="28"/>
          <w:szCs w:val="28"/>
        </w:rPr>
      </w:pPr>
      <w:r w:rsidRPr="001C633A">
        <w:rPr>
          <w:rFonts w:ascii="Arial" w:hAnsi="Arial" w:cs="Arial"/>
          <w:iCs/>
          <w:sz w:val="28"/>
          <w:szCs w:val="28"/>
        </w:rPr>
        <w:lastRenderedPageBreak/>
        <w:t>Area of Study</w:t>
      </w:r>
    </w:p>
    <w:p w14:paraId="05A71C69" w14:textId="77777777" w:rsidR="00E54925" w:rsidRPr="00A27AFA" w:rsidRDefault="00E54925" w:rsidP="00E54925">
      <w:pPr>
        <w:spacing w:line="360" w:lineRule="auto"/>
        <w:rPr>
          <w:rFonts w:ascii="Arial" w:hAnsi="Arial" w:cs="Arial"/>
          <w:iCs/>
          <w:color w:val="000000" w:themeColor="text1"/>
        </w:rPr>
      </w:pPr>
      <w:r w:rsidRPr="00A27AFA">
        <w:rPr>
          <w:rFonts w:ascii="Arial" w:hAnsi="Arial" w:cs="Arial"/>
          <w:iCs/>
          <w:color w:val="000000" w:themeColor="text1"/>
        </w:rPr>
        <w:t xml:space="preserve">The UK was selected as the area of study for this dissertation, as the UK is perceived to be in experiencing a greater fuel crisis with the cost to consumers which is considerably higher than their counterparts in the European Union. </w:t>
      </w:r>
    </w:p>
    <w:p w14:paraId="76F998B2" w14:textId="77777777" w:rsidR="00E54925" w:rsidRPr="00A27AFA" w:rsidRDefault="00E54925" w:rsidP="00E54925">
      <w:pPr>
        <w:spacing w:line="360" w:lineRule="auto"/>
        <w:rPr>
          <w:rFonts w:ascii="Arial" w:hAnsi="Arial" w:cs="Arial"/>
          <w:iCs/>
          <w:color w:val="000000" w:themeColor="text1"/>
        </w:rPr>
      </w:pPr>
    </w:p>
    <w:p w14:paraId="6063D97A" w14:textId="77777777" w:rsidR="00E54925" w:rsidRPr="00A27AFA" w:rsidRDefault="00E54925" w:rsidP="00E54925">
      <w:pPr>
        <w:spacing w:line="360" w:lineRule="auto"/>
        <w:rPr>
          <w:rFonts w:ascii="Arial" w:hAnsi="Arial" w:cs="Arial"/>
          <w:iCs/>
          <w:color w:val="000000" w:themeColor="text1"/>
        </w:rPr>
      </w:pPr>
      <w:r w:rsidRPr="00A27AFA">
        <w:rPr>
          <w:rFonts w:ascii="Arial" w:hAnsi="Arial" w:cs="Arial"/>
          <w:iCs/>
          <w:color w:val="000000" w:themeColor="text1"/>
        </w:rPr>
        <w:t>The UK is also far more reliant on natural gas and has less nuclear capabilities when it comes to energy production than comparable European countries.</w:t>
      </w:r>
    </w:p>
    <w:p w14:paraId="66D16066" w14:textId="77777777" w:rsidR="0029053D" w:rsidRPr="0029053D" w:rsidRDefault="0029053D" w:rsidP="0029053D"/>
    <w:p w14:paraId="7B55813D" w14:textId="23350733" w:rsidR="00191733" w:rsidRPr="00EA78F9" w:rsidRDefault="00191733" w:rsidP="00EA78F9">
      <w:pPr>
        <w:spacing w:line="360" w:lineRule="auto"/>
        <w:jc w:val="both"/>
        <w:rPr>
          <w:rFonts w:cstheme="minorHAnsi"/>
          <w:b/>
          <w:bCs/>
        </w:rPr>
      </w:pPr>
      <w:bookmarkStart w:id="5" w:name="_Hlk68865499"/>
      <w:bookmarkEnd w:id="4"/>
      <w:bookmarkEnd w:id="5"/>
      <w:r w:rsidRPr="00EA78F9">
        <w:rPr>
          <w:rFonts w:cstheme="minorHAnsi"/>
          <w:b/>
          <w:bCs/>
        </w:rPr>
        <w:br w:type="page"/>
      </w:r>
    </w:p>
    <w:p w14:paraId="103C33FD" w14:textId="77777777" w:rsidR="00E61C16" w:rsidRPr="0030374C" w:rsidRDefault="00E61C16" w:rsidP="00E61C16">
      <w:pPr>
        <w:spacing w:line="360" w:lineRule="auto"/>
        <w:rPr>
          <w:rFonts w:ascii="Arial" w:hAnsi="Arial" w:cs="Arial"/>
          <w:b/>
          <w:bCs/>
          <w:sz w:val="32"/>
          <w:szCs w:val="32"/>
        </w:rPr>
      </w:pPr>
      <w:r w:rsidRPr="0030374C">
        <w:rPr>
          <w:rFonts w:ascii="Arial" w:hAnsi="Arial" w:cs="Arial"/>
          <w:b/>
          <w:bCs/>
          <w:sz w:val="32"/>
          <w:szCs w:val="32"/>
        </w:rPr>
        <w:lastRenderedPageBreak/>
        <w:t>Chapter 1 - Retrofit</w:t>
      </w:r>
    </w:p>
    <w:p w14:paraId="70A31E8A" w14:textId="77777777" w:rsidR="00E61C16" w:rsidRDefault="00E61C16" w:rsidP="00E61C16">
      <w:pPr>
        <w:spacing w:line="360" w:lineRule="auto"/>
        <w:rPr>
          <w:rFonts w:ascii="Arial" w:hAnsi="Arial" w:cs="Arial"/>
        </w:rPr>
      </w:pPr>
      <w:r w:rsidRPr="000D0603">
        <w:rPr>
          <w:rFonts w:ascii="Arial" w:hAnsi="Arial" w:cs="Arial"/>
        </w:rPr>
        <w:t>Terraced houses in general make up the oldest housing stock in the UK with the majority built before 1919 and as such are some of the most energy inefficient dwelling types. In March 2021, nearly 7</w:t>
      </w:r>
      <w:r>
        <w:rPr>
          <w:rFonts w:ascii="Arial" w:hAnsi="Arial" w:cs="Arial"/>
        </w:rPr>
        <w:t>M</w:t>
      </w:r>
      <w:r w:rsidRPr="000D0603">
        <w:rPr>
          <w:rFonts w:ascii="Arial" w:hAnsi="Arial" w:cs="Arial"/>
        </w:rPr>
        <w:t xml:space="preserve"> homes in England and Wales were terraced dwellings, making up 26.3% of the total dwelling stock across the two countries</w:t>
      </w:r>
      <w:r>
        <w:rPr>
          <w:rFonts w:ascii="Arial" w:hAnsi="Arial" w:cs="Arial"/>
        </w:rPr>
        <w:t xml:space="preserve"> (Lyall, 2021)</w:t>
      </w:r>
      <w:r w:rsidRPr="000D0603">
        <w:rPr>
          <w:rFonts w:ascii="Arial" w:hAnsi="Arial" w:cs="Arial"/>
        </w:rPr>
        <w:t>. This is the highest percentage across the dwelling types (</w:t>
      </w:r>
      <w:r>
        <w:rPr>
          <w:rFonts w:ascii="Arial" w:hAnsi="Arial" w:cs="Arial"/>
        </w:rPr>
        <w:t>Lyall, 2021</w:t>
      </w:r>
      <w:r w:rsidRPr="000D0603">
        <w:rPr>
          <w:rFonts w:ascii="Arial" w:hAnsi="Arial" w:cs="Arial"/>
        </w:rPr>
        <w:t>).</w:t>
      </w:r>
      <w:r>
        <w:rPr>
          <w:rFonts w:ascii="Arial" w:hAnsi="Arial" w:cs="Arial"/>
        </w:rPr>
        <w:t xml:space="preserve"> Welsh building stock itself is the oldest in the UK, with over 25% of an estimated 1.4M homes being built before 1919 and just 13% having been built in the last 30 years.</w:t>
      </w:r>
      <w:r w:rsidRPr="000D0603">
        <w:rPr>
          <w:rFonts w:ascii="Arial" w:hAnsi="Arial" w:cs="Arial"/>
        </w:rPr>
        <w:t xml:space="preserve"> </w:t>
      </w:r>
    </w:p>
    <w:p w14:paraId="3CD785BA" w14:textId="77777777" w:rsidR="00E61C16" w:rsidRDefault="00E61C16" w:rsidP="00E61C16">
      <w:pPr>
        <w:pStyle w:val="NormalWeb"/>
        <w:shd w:val="clear" w:color="auto" w:fill="FFFFFF"/>
        <w:spacing w:before="0" w:beforeAutospacing="0" w:after="300" w:afterAutospacing="0" w:line="360" w:lineRule="auto"/>
        <w:rPr>
          <w:rFonts w:ascii="Arial" w:hAnsi="Arial" w:cs="Arial"/>
          <w:sz w:val="22"/>
          <w:szCs w:val="22"/>
        </w:rPr>
      </w:pPr>
    </w:p>
    <w:p w14:paraId="3331F222" w14:textId="77777777" w:rsidR="00E61C16" w:rsidRDefault="00E61C16" w:rsidP="00E61C16">
      <w:pPr>
        <w:pStyle w:val="NormalWeb"/>
        <w:shd w:val="clear" w:color="auto" w:fill="FFFFFF"/>
        <w:spacing w:before="0" w:beforeAutospacing="0" w:after="300" w:afterAutospacing="0" w:line="360" w:lineRule="auto"/>
        <w:rPr>
          <w:rFonts w:ascii="Arial" w:hAnsi="Arial" w:cs="Arial"/>
          <w:sz w:val="22"/>
          <w:szCs w:val="22"/>
        </w:rPr>
      </w:pPr>
      <w:r w:rsidRPr="00112AC5">
        <w:rPr>
          <w:rFonts w:ascii="Arial" w:hAnsi="Arial" w:cs="Arial"/>
          <w:sz w:val="22"/>
          <w:szCs w:val="22"/>
        </w:rPr>
        <w:t xml:space="preserve">The Welsh Government were advised in the 2019 independent report </w:t>
      </w:r>
      <w:r w:rsidRPr="00112AC5">
        <w:rPr>
          <w:rFonts w:ascii="Arial" w:hAnsi="Arial" w:cs="Arial"/>
          <w:i/>
          <w:iCs/>
          <w:sz w:val="22"/>
          <w:szCs w:val="22"/>
        </w:rPr>
        <w:t xml:space="preserve">Better Homes, Better Wales, Better World </w:t>
      </w:r>
      <w:r w:rsidRPr="00112AC5">
        <w:rPr>
          <w:rFonts w:ascii="Arial" w:hAnsi="Arial" w:cs="Arial"/>
          <w:sz w:val="22"/>
          <w:szCs w:val="22"/>
        </w:rPr>
        <w:t xml:space="preserve">that there was a need to set ambitious targets to decarbonise homes in Wales and achieve net zero carbon by 2050. The report also states that already in 2019, prior to the current energy crisis of 2022/3, that 12% of homes were living in fuel poverty. </w:t>
      </w:r>
    </w:p>
    <w:p w14:paraId="1E22D9B8" w14:textId="77777777" w:rsidR="00E61C16" w:rsidRDefault="00E61C16" w:rsidP="00E61C16">
      <w:pPr>
        <w:pStyle w:val="NormalWeb"/>
        <w:shd w:val="clear" w:color="auto" w:fill="FFFFFF"/>
        <w:spacing w:before="0" w:beforeAutospacing="0" w:after="300" w:afterAutospacing="0" w:line="360" w:lineRule="auto"/>
        <w:rPr>
          <w:rFonts w:ascii="Arial" w:hAnsi="Arial" w:cs="Arial"/>
          <w:sz w:val="22"/>
          <w:szCs w:val="22"/>
        </w:rPr>
      </w:pPr>
    </w:p>
    <w:p w14:paraId="3A0739BE" w14:textId="1C7FC6A2" w:rsidR="00E61C16" w:rsidRPr="00E261B0" w:rsidRDefault="00E61C16" w:rsidP="00E61C16">
      <w:pPr>
        <w:pStyle w:val="NormalWeb"/>
        <w:shd w:val="clear" w:color="auto" w:fill="FFFFFF"/>
        <w:spacing w:before="0" w:beforeAutospacing="0" w:after="300" w:afterAutospacing="0" w:line="360" w:lineRule="auto"/>
        <w:rPr>
          <w:rFonts w:ascii="Arial" w:hAnsi="Arial" w:cs="Arial"/>
          <w:sz w:val="22"/>
          <w:szCs w:val="22"/>
        </w:rPr>
      </w:pPr>
      <w:r>
        <w:rPr>
          <w:rFonts w:ascii="Arial" w:hAnsi="Arial" w:cs="Arial"/>
          <w:sz w:val="22"/>
          <w:szCs w:val="22"/>
        </w:rPr>
        <w:t>Fuel poverty is measured by the Low Income Low Energy Efficiency (LILEE) Indicator. Households are deemed to be in fuel poverty if they live in a property with an energy efficiency of band D or below and after expenditure on heating their home are left with less money than the official poverty line figure (</w:t>
      </w:r>
      <w:r w:rsidR="00A7719C" w:rsidRPr="00A7719C">
        <w:rPr>
          <w:rFonts w:ascii="Arial" w:hAnsi="Arial" w:cs="Arial"/>
          <w:sz w:val="22"/>
          <w:szCs w:val="22"/>
        </w:rPr>
        <w:t>Department for Business, Energy &amp; Industrial Strategy, 2021</w:t>
      </w:r>
      <w:r>
        <w:rPr>
          <w:rFonts w:ascii="Arial" w:hAnsi="Arial" w:cs="Arial"/>
          <w:sz w:val="22"/>
          <w:szCs w:val="22"/>
        </w:rPr>
        <w:t>). The poverty line figure relates to households who have less than 60% of the average household income of the measured year (</w:t>
      </w:r>
      <w:r w:rsidR="00A7719C" w:rsidRPr="00A7719C">
        <w:rPr>
          <w:rFonts w:ascii="Arial" w:hAnsi="Arial" w:cs="Arial"/>
          <w:sz w:val="22"/>
          <w:szCs w:val="22"/>
        </w:rPr>
        <w:t>Department for Business, Energy &amp; Industrial Strategy, 2021</w:t>
      </w:r>
      <w:r>
        <w:rPr>
          <w:rFonts w:ascii="Arial" w:hAnsi="Arial" w:cs="Arial"/>
          <w:sz w:val="22"/>
          <w:szCs w:val="22"/>
        </w:rPr>
        <w:t xml:space="preserve">). </w:t>
      </w:r>
    </w:p>
    <w:p w14:paraId="423EF5F4" w14:textId="6CD4069D" w:rsidR="00E61C16" w:rsidRDefault="00E61C16" w:rsidP="00E61C16">
      <w:pPr>
        <w:spacing w:line="360" w:lineRule="auto"/>
        <w:rPr>
          <w:rFonts w:ascii="Arial" w:hAnsi="Arial" w:cs="Arial"/>
        </w:rPr>
      </w:pPr>
      <w:r>
        <w:rPr>
          <w:rFonts w:ascii="Arial" w:hAnsi="Arial" w:cs="Arial"/>
        </w:rPr>
        <w:t>There are three key factors which define whether a household is fuel poor according to the UK Government (</w:t>
      </w:r>
      <w:r w:rsidR="001A2C61">
        <w:rPr>
          <w:rFonts w:ascii="Arial" w:hAnsi="Arial" w:cs="Arial"/>
        </w:rPr>
        <w:t>UK Parliament, 2023</w:t>
      </w:r>
      <w:r>
        <w:rPr>
          <w:rFonts w:ascii="Arial" w:hAnsi="Arial" w:cs="Arial"/>
        </w:rPr>
        <w:t>):</w:t>
      </w:r>
    </w:p>
    <w:p w14:paraId="046E79DF" w14:textId="77777777" w:rsidR="00E61C16" w:rsidRDefault="00E61C16" w:rsidP="00E61C16">
      <w:pPr>
        <w:pStyle w:val="ListParagraph"/>
        <w:numPr>
          <w:ilvl w:val="0"/>
          <w:numId w:val="6"/>
        </w:numPr>
        <w:spacing w:line="360" w:lineRule="auto"/>
        <w:rPr>
          <w:rFonts w:ascii="Arial" w:hAnsi="Arial" w:cs="Arial"/>
        </w:rPr>
      </w:pPr>
      <w:r>
        <w:rPr>
          <w:rFonts w:ascii="Arial" w:hAnsi="Arial" w:cs="Arial"/>
        </w:rPr>
        <w:t>H</w:t>
      </w:r>
      <w:r w:rsidRPr="00D33404">
        <w:rPr>
          <w:rFonts w:ascii="Arial" w:hAnsi="Arial" w:cs="Arial"/>
        </w:rPr>
        <w:t>ousehold income</w:t>
      </w:r>
    </w:p>
    <w:p w14:paraId="1D460687" w14:textId="77777777" w:rsidR="00E61C16" w:rsidRDefault="00E61C16" w:rsidP="00E61C16">
      <w:pPr>
        <w:pStyle w:val="ListParagraph"/>
        <w:numPr>
          <w:ilvl w:val="0"/>
          <w:numId w:val="6"/>
        </w:numPr>
        <w:spacing w:line="360" w:lineRule="auto"/>
        <w:rPr>
          <w:rFonts w:ascii="Arial" w:hAnsi="Arial" w:cs="Arial"/>
        </w:rPr>
      </w:pPr>
      <w:r>
        <w:rPr>
          <w:rFonts w:ascii="Arial" w:hAnsi="Arial" w:cs="Arial"/>
        </w:rPr>
        <w:t>F</w:t>
      </w:r>
      <w:r w:rsidRPr="00D33404">
        <w:rPr>
          <w:rFonts w:ascii="Arial" w:hAnsi="Arial" w:cs="Arial"/>
        </w:rPr>
        <w:t>uel costs</w:t>
      </w:r>
    </w:p>
    <w:p w14:paraId="22752A75" w14:textId="77777777" w:rsidR="00E61C16" w:rsidRDefault="00E61C16" w:rsidP="00E61C16">
      <w:pPr>
        <w:pStyle w:val="ListParagraph"/>
        <w:numPr>
          <w:ilvl w:val="0"/>
          <w:numId w:val="6"/>
        </w:numPr>
        <w:spacing w:line="360" w:lineRule="auto"/>
        <w:rPr>
          <w:rFonts w:ascii="Arial" w:hAnsi="Arial" w:cs="Arial"/>
        </w:rPr>
      </w:pPr>
      <w:r>
        <w:rPr>
          <w:rFonts w:ascii="Arial" w:hAnsi="Arial" w:cs="Arial"/>
        </w:rPr>
        <w:t>E</w:t>
      </w:r>
      <w:r w:rsidRPr="00D33404">
        <w:rPr>
          <w:rFonts w:ascii="Arial" w:hAnsi="Arial" w:cs="Arial"/>
        </w:rPr>
        <w:t xml:space="preserve">nergy consumption. </w:t>
      </w:r>
    </w:p>
    <w:p w14:paraId="03EA93F0" w14:textId="77777777" w:rsidR="00E61C16" w:rsidRDefault="00E61C16" w:rsidP="00E61C16">
      <w:pPr>
        <w:pStyle w:val="ListParagraph"/>
        <w:spacing w:line="360" w:lineRule="auto"/>
        <w:rPr>
          <w:rFonts w:ascii="Arial" w:hAnsi="Arial" w:cs="Arial"/>
        </w:rPr>
      </w:pPr>
    </w:p>
    <w:p w14:paraId="593A11F6" w14:textId="77777777" w:rsidR="00E61C16" w:rsidRPr="00D33404" w:rsidRDefault="00E61C16" w:rsidP="00E61C16">
      <w:pPr>
        <w:spacing w:line="360" w:lineRule="auto"/>
        <w:rPr>
          <w:rFonts w:ascii="Arial" w:hAnsi="Arial" w:cs="Arial"/>
        </w:rPr>
      </w:pPr>
      <w:r w:rsidRPr="00D33404">
        <w:rPr>
          <w:rFonts w:ascii="Arial" w:hAnsi="Arial" w:cs="Arial"/>
        </w:rPr>
        <w:t xml:space="preserve">Fuel costs are directly impacted by the energy consumption of the dwelling, which in turn is directly affected by the energy rating of the dwelling itself. UK Government also declares that dwellings with an energy rating of C or above cannot be classed as fuel poverty regardless of income or fuel costs. Energy ratings, or Energy Performance Certificate (EPC) as they are </w:t>
      </w:r>
      <w:r w:rsidRPr="00D33404">
        <w:rPr>
          <w:rFonts w:ascii="Arial" w:hAnsi="Arial" w:cs="Arial"/>
        </w:rPr>
        <w:lastRenderedPageBreak/>
        <w:t xml:space="preserve">more widely known are based on a scale from A-G and have an associated red, amber, green (RAG) system. EPC’s A-C carry a green level, D-F a darkening scale of amber and G is red.   </w:t>
      </w:r>
    </w:p>
    <w:p w14:paraId="23CFF7EA" w14:textId="77777777" w:rsidR="00E61C16" w:rsidRDefault="00E61C16" w:rsidP="00E61C16">
      <w:pPr>
        <w:spacing w:line="360" w:lineRule="auto"/>
        <w:rPr>
          <w:rFonts w:ascii="Arial" w:hAnsi="Arial" w:cs="Arial"/>
        </w:rPr>
      </w:pPr>
    </w:p>
    <w:p w14:paraId="7C6694E9" w14:textId="4FB03889" w:rsidR="00E61C16" w:rsidRPr="00520C69" w:rsidRDefault="00E61C16" w:rsidP="00E61C16">
      <w:pPr>
        <w:spacing w:line="360" w:lineRule="auto"/>
        <w:rPr>
          <w:rFonts w:ascii="Arial" w:hAnsi="Arial" w:cs="Arial"/>
        </w:rPr>
      </w:pPr>
      <w:r>
        <w:rPr>
          <w:rFonts w:ascii="Arial" w:hAnsi="Arial" w:cs="Arial"/>
        </w:rPr>
        <w:t>The general condition of Welsh housing stock adds to the issue. Research from the Welsh School of Architecture at Cardiff University showed that the average Welsh dwelling had a Standard Assessment Procedure (SAP) score of 61, which equated to EPC band D. Band D dwellings are those that score between 55 and 68 (B</w:t>
      </w:r>
      <w:r w:rsidR="00561D17">
        <w:rPr>
          <w:rFonts w:ascii="Arial" w:hAnsi="Arial" w:cs="Arial"/>
        </w:rPr>
        <w:t>EIS</w:t>
      </w:r>
      <w:r>
        <w:rPr>
          <w:rFonts w:ascii="Arial" w:hAnsi="Arial" w:cs="Arial"/>
        </w:rPr>
        <w:t>, 2021). A score of 61 for the average Welsh home is particularly concerning as it raises the possibility of a significant rise of households entering fuel poverty if current energy cost trends continue. Julie James AM and Minister for Climate Change alluded to this in her keynote speech at the RSAW</w:t>
      </w:r>
      <w:r>
        <w:rPr>
          <w:rStyle w:val="FootnoteReference"/>
          <w:rFonts w:ascii="Arial" w:hAnsi="Arial" w:cs="Arial"/>
        </w:rPr>
        <w:footnoteReference w:id="2"/>
      </w:r>
      <w:r>
        <w:rPr>
          <w:rFonts w:ascii="Arial" w:hAnsi="Arial" w:cs="Arial"/>
        </w:rPr>
        <w:t xml:space="preserve"> conference in November 2022.  James noted that there were particular issues which the Welsh Government faced when trying to raise the EPC rating of social housing to their goal of band B.</w:t>
      </w:r>
    </w:p>
    <w:p w14:paraId="066BA4BC" w14:textId="77777777" w:rsidR="00E61C16" w:rsidRDefault="00E61C16" w:rsidP="00E61C16">
      <w:pPr>
        <w:spacing w:line="360" w:lineRule="auto"/>
        <w:rPr>
          <w:rFonts w:ascii="Arial" w:hAnsi="Arial" w:cs="Arial"/>
        </w:rPr>
      </w:pPr>
    </w:p>
    <w:p w14:paraId="6A9B7DF6" w14:textId="77777777" w:rsidR="00E61C16" w:rsidRPr="000D0603" w:rsidRDefault="00E61C16" w:rsidP="00E61C16">
      <w:pPr>
        <w:spacing w:line="360" w:lineRule="auto"/>
        <w:rPr>
          <w:rFonts w:ascii="Arial" w:hAnsi="Arial" w:cs="Arial"/>
        </w:rPr>
      </w:pPr>
      <w:r w:rsidRPr="000D0603">
        <w:rPr>
          <w:rFonts w:ascii="Arial" w:hAnsi="Arial" w:cs="Arial"/>
        </w:rPr>
        <w:t>There have been many initiatives to try and make th</w:t>
      </w:r>
      <w:r>
        <w:rPr>
          <w:rFonts w:ascii="Arial" w:hAnsi="Arial" w:cs="Arial"/>
        </w:rPr>
        <w:t>e terraced housing</w:t>
      </w:r>
      <w:r w:rsidRPr="000D0603">
        <w:rPr>
          <w:rFonts w:ascii="Arial" w:hAnsi="Arial" w:cs="Arial"/>
        </w:rPr>
        <w:t xml:space="preserve"> dwelling type more efficient, from cavity wall insulation schemes to loft insulation and even grants </w:t>
      </w:r>
      <w:r>
        <w:rPr>
          <w:rFonts w:ascii="Arial" w:hAnsi="Arial" w:cs="Arial"/>
        </w:rPr>
        <w:t xml:space="preserve">available for homeowners and landlords </w:t>
      </w:r>
      <w:r w:rsidRPr="000D0603">
        <w:rPr>
          <w:rFonts w:ascii="Arial" w:hAnsi="Arial" w:cs="Arial"/>
        </w:rPr>
        <w:t>to install new energy efficient boilers.</w:t>
      </w:r>
    </w:p>
    <w:p w14:paraId="6A3C3303" w14:textId="77777777" w:rsidR="00E61C16" w:rsidRDefault="00E61C16" w:rsidP="00E61C16">
      <w:pPr>
        <w:spacing w:line="360" w:lineRule="auto"/>
        <w:rPr>
          <w:rFonts w:ascii="Arial" w:hAnsi="Arial" w:cs="Arial"/>
        </w:rPr>
      </w:pPr>
    </w:p>
    <w:p w14:paraId="227DE278" w14:textId="77777777" w:rsidR="00E61C16" w:rsidRPr="000D0603" w:rsidRDefault="00E61C16" w:rsidP="00E61C16">
      <w:pPr>
        <w:spacing w:line="360" w:lineRule="auto"/>
        <w:rPr>
          <w:rFonts w:ascii="Arial" w:hAnsi="Arial" w:cs="Arial"/>
        </w:rPr>
      </w:pPr>
      <w:r w:rsidRPr="000D0603">
        <w:rPr>
          <w:rFonts w:ascii="Arial" w:hAnsi="Arial" w:cs="Arial"/>
        </w:rPr>
        <w:t xml:space="preserve">Ultimately though, the nature and age of the building envelope </w:t>
      </w:r>
      <w:r>
        <w:rPr>
          <w:rFonts w:ascii="Arial" w:hAnsi="Arial" w:cs="Arial"/>
        </w:rPr>
        <w:t>of</w:t>
      </w:r>
      <w:r w:rsidRPr="000D0603">
        <w:rPr>
          <w:rFonts w:ascii="Arial" w:hAnsi="Arial" w:cs="Arial"/>
        </w:rPr>
        <w:t xml:space="preserve"> </w:t>
      </w:r>
      <w:r>
        <w:rPr>
          <w:rFonts w:ascii="Arial" w:hAnsi="Arial" w:cs="Arial"/>
        </w:rPr>
        <w:t xml:space="preserve">pre-1919 </w:t>
      </w:r>
      <w:r w:rsidRPr="000D0603">
        <w:rPr>
          <w:rFonts w:ascii="Arial" w:hAnsi="Arial" w:cs="Arial"/>
        </w:rPr>
        <w:t>terraced properties</w:t>
      </w:r>
      <w:r>
        <w:rPr>
          <w:rFonts w:ascii="Arial" w:hAnsi="Arial" w:cs="Arial"/>
        </w:rPr>
        <w:t xml:space="preserve"> in particular,</w:t>
      </w:r>
      <w:r w:rsidRPr="000D0603">
        <w:rPr>
          <w:rFonts w:ascii="Arial" w:hAnsi="Arial" w:cs="Arial"/>
        </w:rPr>
        <w:t xml:space="preserve"> lead to issues with damp and cold spaces which require significant expenditure to maintain a comfortable environment</w:t>
      </w:r>
      <w:r>
        <w:rPr>
          <w:rFonts w:ascii="Arial" w:hAnsi="Arial" w:cs="Arial"/>
        </w:rPr>
        <w:t xml:space="preserve"> for 21</w:t>
      </w:r>
      <w:r w:rsidRPr="00005F9E">
        <w:rPr>
          <w:rFonts w:ascii="Arial" w:hAnsi="Arial" w:cs="Arial"/>
          <w:vertAlign w:val="superscript"/>
        </w:rPr>
        <w:t>st</w:t>
      </w:r>
      <w:r>
        <w:rPr>
          <w:rFonts w:ascii="Arial" w:hAnsi="Arial" w:cs="Arial"/>
        </w:rPr>
        <w:t xml:space="preserve"> century living</w:t>
      </w:r>
      <w:r w:rsidRPr="000D0603">
        <w:rPr>
          <w:rFonts w:ascii="Arial" w:hAnsi="Arial" w:cs="Arial"/>
        </w:rPr>
        <w:t>.</w:t>
      </w:r>
      <w:r>
        <w:rPr>
          <w:rFonts w:ascii="Arial" w:hAnsi="Arial" w:cs="Arial"/>
        </w:rPr>
        <w:t xml:space="preserve"> The philosophy of pre-1919 properties was to allow them to naturally ventilate. By adding modern materials like carpet etc, we, as homeowners are stifling the buildings’ ability to breathe (Hunt, 2023).</w:t>
      </w:r>
    </w:p>
    <w:p w14:paraId="5265CA0B" w14:textId="77777777" w:rsidR="00E61C16" w:rsidRDefault="00E61C16" w:rsidP="00E61C16">
      <w:pPr>
        <w:spacing w:line="360" w:lineRule="auto"/>
        <w:rPr>
          <w:rFonts w:ascii="Arial" w:hAnsi="Arial" w:cs="Arial"/>
        </w:rPr>
      </w:pPr>
    </w:p>
    <w:p w14:paraId="2604E788" w14:textId="77777777" w:rsidR="00E61C16" w:rsidRPr="000D0603" w:rsidRDefault="00E61C16" w:rsidP="00E61C16">
      <w:pPr>
        <w:spacing w:line="360" w:lineRule="auto"/>
        <w:rPr>
          <w:rFonts w:ascii="Arial" w:hAnsi="Arial" w:cs="Arial"/>
        </w:rPr>
      </w:pPr>
      <w:r>
        <w:rPr>
          <w:rFonts w:ascii="Arial" w:hAnsi="Arial" w:cs="Arial"/>
        </w:rPr>
        <w:t>For these reasons and a</w:t>
      </w:r>
      <w:r w:rsidRPr="000D0603">
        <w:rPr>
          <w:rFonts w:ascii="Arial" w:hAnsi="Arial" w:cs="Arial"/>
        </w:rPr>
        <w:t>s the energy crisis</w:t>
      </w:r>
      <w:r>
        <w:rPr>
          <w:rFonts w:ascii="Arial" w:hAnsi="Arial" w:cs="Arial"/>
        </w:rPr>
        <w:t xml:space="preserve"> of 2022/3</w:t>
      </w:r>
      <w:r w:rsidRPr="000D0603">
        <w:rPr>
          <w:rFonts w:ascii="Arial" w:hAnsi="Arial" w:cs="Arial"/>
        </w:rPr>
        <w:t xml:space="preserve"> continues to take hold, homeowners are now more than ever looking at options of increasing the efficiency of their homes to offset the increasing costs of energy.</w:t>
      </w:r>
    </w:p>
    <w:p w14:paraId="25331696" w14:textId="77777777" w:rsidR="00E61C16" w:rsidRPr="000D0603" w:rsidRDefault="00E61C16" w:rsidP="00E61C16">
      <w:pPr>
        <w:spacing w:line="360" w:lineRule="auto"/>
        <w:rPr>
          <w:rFonts w:ascii="Arial" w:hAnsi="Arial" w:cs="Arial"/>
          <w:b/>
          <w:bCs/>
        </w:rPr>
      </w:pPr>
    </w:p>
    <w:p w14:paraId="33F64B97" w14:textId="77777777" w:rsidR="00E61C16" w:rsidRDefault="00E61C16" w:rsidP="00E61C16">
      <w:pPr>
        <w:spacing w:line="360" w:lineRule="auto"/>
        <w:rPr>
          <w:rFonts w:ascii="Arial" w:hAnsi="Arial" w:cs="Arial"/>
          <w:b/>
          <w:bCs/>
        </w:rPr>
      </w:pPr>
    </w:p>
    <w:p w14:paraId="4EADB874" w14:textId="77777777" w:rsidR="00E61C16" w:rsidRPr="00AA6886" w:rsidRDefault="00E61C16" w:rsidP="00E61C16">
      <w:pPr>
        <w:spacing w:line="360" w:lineRule="auto"/>
        <w:rPr>
          <w:rFonts w:ascii="Arial" w:hAnsi="Arial" w:cs="Arial"/>
          <w:sz w:val="28"/>
          <w:szCs w:val="28"/>
        </w:rPr>
      </w:pPr>
      <w:r w:rsidRPr="00AA6886">
        <w:rPr>
          <w:rFonts w:ascii="Arial" w:hAnsi="Arial" w:cs="Arial"/>
          <w:sz w:val="28"/>
          <w:szCs w:val="28"/>
        </w:rPr>
        <w:lastRenderedPageBreak/>
        <w:t>Midmoor Road, Balham, London by Prewett Bizley Architects</w:t>
      </w:r>
    </w:p>
    <w:p w14:paraId="798A0D02" w14:textId="77777777" w:rsidR="00E61C16" w:rsidRPr="000D0603" w:rsidRDefault="00E61C16" w:rsidP="00E61C16">
      <w:pPr>
        <w:spacing w:line="360" w:lineRule="auto"/>
        <w:rPr>
          <w:rFonts w:ascii="Arial" w:hAnsi="Arial" w:cs="Arial"/>
        </w:rPr>
      </w:pPr>
      <w:r w:rsidRPr="000D0603">
        <w:rPr>
          <w:rFonts w:ascii="Arial" w:hAnsi="Arial" w:cs="Arial"/>
        </w:rPr>
        <w:t>Midmo</w:t>
      </w:r>
      <w:r>
        <w:rPr>
          <w:rFonts w:ascii="Arial" w:hAnsi="Arial" w:cs="Arial"/>
        </w:rPr>
        <w:t>or</w:t>
      </w:r>
      <w:r w:rsidRPr="000D0603">
        <w:rPr>
          <w:rFonts w:ascii="Arial" w:hAnsi="Arial" w:cs="Arial"/>
        </w:rPr>
        <w:t xml:space="preserve"> Road is an example of a retrofit of an existing pre-1919 terraced property which was inefficient and gave the occupants a poor living environment.</w:t>
      </w:r>
      <w:r>
        <w:rPr>
          <w:rFonts w:ascii="Arial" w:hAnsi="Arial" w:cs="Arial"/>
        </w:rPr>
        <w:t xml:space="preserve"> </w:t>
      </w:r>
      <w:r w:rsidRPr="000D0603">
        <w:rPr>
          <w:rFonts w:ascii="Arial" w:hAnsi="Arial" w:cs="Arial"/>
        </w:rPr>
        <w:t>Prewett Bizley, the architects, acted as designer, contractor, and coordinator for the client Family Mosaic Housing Association</w:t>
      </w:r>
      <w:r>
        <w:rPr>
          <w:rStyle w:val="FootnoteReference"/>
          <w:rFonts w:ascii="Arial" w:hAnsi="Arial" w:cs="Arial"/>
        </w:rPr>
        <w:footnoteReference w:id="3"/>
      </w:r>
      <w:r w:rsidRPr="000D0603">
        <w:rPr>
          <w:rFonts w:ascii="Arial" w:hAnsi="Arial" w:cs="Arial"/>
        </w:rPr>
        <w:t>.  Funding for the project was secured in 2009 from the Technology Strategy Board</w:t>
      </w:r>
      <w:r>
        <w:rPr>
          <w:rStyle w:val="FootnoteReference"/>
          <w:rFonts w:ascii="Arial" w:hAnsi="Arial" w:cs="Arial"/>
        </w:rPr>
        <w:footnoteReference w:id="4"/>
      </w:r>
      <w:r w:rsidRPr="000D0603">
        <w:rPr>
          <w:rFonts w:ascii="Arial" w:hAnsi="Arial" w:cs="Arial"/>
        </w:rPr>
        <w:t xml:space="preserve"> for the architects to deliver a low energy, reduced carbon retrofit solution for the dwelling. </w:t>
      </w:r>
    </w:p>
    <w:p w14:paraId="402201E2" w14:textId="77777777" w:rsidR="00E61C16" w:rsidRDefault="00E61C16" w:rsidP="00E61C16">
      <w:pPr>
        <w:spacing w:line="360" w:lineRule="auto"/>
        <w:rPr>
          <w:rFonts w:ascii="Arial" w:hAnsi="Arial" w:cs="Arial"/>
          <w:b/>
          <w:bCs/>
        </w:rPr>
      </w:pPr>
    </w:p>
    <w:p w14:paraId="73AF1430" w14:textId="77777777" w:rsidR="00E61C16" w:rsidRPr="00AA6886" w:rsidRDefault="00E61C16" w:rsidP="00E61C16">
      <w:pPr>
        <w:spacing w:line="360" w:lineRule="auto"/>
        <w:rPr>
          <w:rFonts w:ascii="Arial" w:hAnsi="Arial" w:cs="Arial"/>
          <w:sz w:val="28"/>
          <w:szCs w:val="28"/>
        </w:rPr>
      </w:pPr>
      <w:r w:rsidRPr="00AA6886">
        <w:rPr>
          <w:rFonts w:ascii="Arial" w:hAnsi="Arial" w:cs="Arial"/>
          <w:sz w:val="28"/>
          <w:szCs w:val="28"/>
        </w:rPr>
        <w:t>Philosophy</w:t>
      </w:r>
    </w:p>
    <w:p w14:paraId="1EA67485" w14:textId="43BA0A14" w:rsidR="00E61C16" w:rsidRPr="000D0603" w:rsidRDefault="00E61C16" w:rsidP="00E61C16">
      <w:pPr>
        <w:spacing w:line="360" w:lineRule="auto"/>
        <w:rPr>
          <w:rFonts w:ascii="Arial" w:hAnsi="Arial" w:cs="Arial"/>
        </w:rPr>
      </w:pPr>
      <w:r w:rsidRPr="000D0603">
        <w:rPr>
          <w:rFonts w:ascii="Arial" w:hAnsi="Arial" w:cs="Arial"/>
        </w:rPr>
        <w:t>Prewett Bizley</w:t>
      </w:r>
      <w:r>
        <w:rPr>
          <w:rFonts w:ascii="Arial" w:hAnsi="Arial" w:cs="Arial"/>
        </w:rPr>
        <w:t xml:space="preserve"> Architects</w:t>
      </w:r>
      <w:r w:rsidRPr="000D0603">
        <w:rPr>
          <w:rFonts w:ascii="Arial" w:hAnsi="Arial" w:cs="Arial"/>
        </w:rPr>
        <w:t xml:space="preserve"> chose a ‘fabric first’ approach. They chose to avoid large swathes of demolition in favour of stripping the property back to its original masonry skin. This allowed them to </w:t>
      </w:r>
      <w:r>
        <w:rPr>
          <w:rFonts w:ascii="Arial" w:hAnsi="Arial" w:cs="Arial"/>
        </w:rPr>
        <w:t>direct their attention to</w:t>
      </w:r>
      <w:r w:rsidRPr="000D0603">
        <w:rPr>
          <w:rFonts w:ascii="Arial" w:hAnsi="Arial" w:cs="Arial"/>
        </w:rPr>
        <w:t xml:space="preserve"> repairing the existing structure where necessary which in turn allowed them to focus on creating a strong and well insulated building envelope. The team used knowledge and practices they had developed in an earlier project </w:t>
      </w:r>
      <w:r>
        <w:rPr>
          <w:rFonts w:ascii="Arial" w:hAnsi="Arial" w:cs="Arial"/>
        </w:rPr>
        <w:t xml:space="preserve">which </w:t>
      </w:r>
      <w:r w:rsidRPr="000D0603">
        <w:rPr>
          <w:rFonts w:ascii="Arial" w:hAnsi="Arial" w:cs="Arial"/>
        </w:rPr>
        <w:t>they</w:t>
      </w:r>
      <w:r>
        <w:rPr>
          <w:rFonts w:ascii="Arial" w:hAnsi="Arial" w:cs="Arial"/>
        </w:rPr>
        <w:t xml:space="preserve"> had</w:t>
      </w:r>
      <w:r w:rsidRPr="000D0603">
        <w:rPr>
          <w:rFonts w:ascii="Arial" w:hAnsi="Arial" w:cs="Arial"/>
        </w:rPr>
        <w:t xml:space="preserve"> completed known as 80% House.</w:t>
      </w:r>
      <w:r>
        <w:rPr>
          <w:rFonts w:ascii="Arial" w:hAnsi="Arial" w:cs="Arial"/>
        </w:rPr>
        <w:t xml:space="preserve"> The 80% House was undertaken by Prewett Bizley Architects for a carbon consultant in 2008. The house in Hackney, London was a neglected Victorian terraced property, pre-1919, which the homeowners wanted to restore for themselves whilst also pushing the boundaries to lower the carbon emissions of this housing type. 80% House is so named because it ultimately reduced the emissions of the property by 80% after the extensive renovation which incorporated high levels of airtightness and insulation, the use of a mechanical ventilation heat recovery (MVHR) system and photovoltaic (PV) panels which supplied 50% of the yearly electricity demand</w:t>
      </w:r>
      <w:r w:rsidR="00FD0599">
        <w:rPr>
          <w:rFonts w:ascii="Arial" w:hAnsi="Arial" w:cs="Arial"/>
        </w:rPr>
        <w:t xml:space="preserve"> (Prewett Bizley Architects, </w:t>
      </w:r>
      <w:r w:rsidR="0023598E">
        <w:rPr>
          <w:rFonts w:ascii="Arial" w:hAnsi="Arial" w:cs="Arial"/>
        </w:rPr>
        <w:t>2010)</w:t>
      </w:r>
      <w:r>
        <w:rPr>
          <w:rFonts w:ascii="Arial" w:hAnsi="Arial" w:cs="Arial"/>
        </w:rPr>
        <w:t>.</w:t>
      </w:r>
    </w:p>
    <w:p w14:paraId="72D0C830" w14:textId="77777777" w:rsidR="00E61C16" w:rsidRDefault="00E61C16" w:rsidP="00E61C16">
      <w:pPr>
        <w:spacing w:line="360" w:lineRule="auto"/>
        <w:rPr>
          <w:rFonts w:ascii="Arial" w:hAnsi="Arial" w:cs="Arial"/>
        </w:rPr>
      </w:pPr>
    </w:p>
    <w:p w14:paraId="4E9CCA47" w14:textId="77777777" w:rsidR="00E61C16" w:rsidRDefault="00E61C16" w:rsidP="00E61C16">
      <w:pPr>
        <w:spacing w:line="360" w:lineRule="auto"/>
        <w:rPr>
          <w:rFonts w:ascii="Arial" w:hAnsi="Arial" w:cs="Arial"/>
        </w:rPr>
      </w:pPr>
      <w:r w:rsidRPr="000D0603">
        <w:rPr>
          <w:rFonts w:ascii="Arial" w:hAnsi="Arial" w:cs="Arial"/>
        </w:rPr>
        <w:t>Prior to the commencement of works</w:t>
      </w:r>
      <w:r>
        <w:rPr>
          <w:rFonts w:ascii="Arial" w:hAnsi="Arial" w:cs="Arial"/>
        </w:rPr>
        <w:t xml:space="preserve"> at Midmoor Road,</w:t>
      </w:r>
      <w:r w:rsidRPr="000D0603">
        <w:rPr>
          <w:rFonts w:ascii="Arial" w:hAnsi="Arial" w:cs="Arial"/>
        </w:rPr>
        <w:t xml:space="preserve"> primary energy use </w:t>
      </w:r>
      <w:r>
        <w:rPr>
          <w:rFonts w:ascii="Arial" w:hAnsi="Arial" w:cs="Arial"/>
        </w:rPr>
        <w:t xml:space="preserve">at the house </w:t>
      </w:r>
      <w:r w:rsidRPr="000D0603">
        <w:rPr>
          <w:rFonts w:ascii="Arial" w:hAnsi="Arial" w:cs="Arial"/>
        </w:rPr>
        <w:t xml:space="preserve">was </w:t>
      </w:r>
      <w:r>
        <w:rPr>
          <w:rFonts w:ascii="Arial" w:hAnsi="Arial" w:cs="Arial"/>
        </w:rPr>
        <w:t xml:space="preserve">recorded as </w:t>
      </w:r>
      <w:r w:rsidRPr="000D0603">
        <w:rPr>
          <w:rFonts w:ascii="Arial" w:hAnsi="Arial" w:cs="Arial"/>
        </w:rPr>
        <w:t xml:space="preserve">470KW/m2/year. </w:t>
      </w:r>
      <w:r>
        <w:rPr>
          <w:rFonts w:ascii="Arial" w:hAnsi="Arial" w:cs="Arial"/>
        </w:rPr>
        <w:t>The main target of the architectural involvement was to reduce this by a third and this was successfully achieved</w:t>
      </w:r>
      <w:r w:rsidRPr="000D0603">
        <w:rPr>
          <w:rFonts w:ascii="Arial" w:hAnsi="Arial" w:cs="Arial"/>
        </w:rPr>
        <w:t xml:space="preserve"> with the implementation of the </w:t>
      </w:r>
      <w:r>
        <w:rPr>
          <w:rFonts w:ascii="Arial" w:hAnsi="Arial" w:cs="Arial"/>
        </w:rPr>
        <w:t>P</w:t>
      </w:r>
      <w:r w:rsidRPr="000D0603">
        <w:rPr>
          <w:rFonts w:ascii="Arial" w:hAnsi="Arial" w:cs="Arial"/>
        </w:rPr>
        <w:t xml:space="preserve">assivhaus standard </w:t>
      </w:r>
      <w:r>
        <w:rPr>
          <w:rFonts w:ascii="Arial" w:hAnsi="Arial" w:cs="Arial"/>
        </w:rPr>
        <w:t>interventions</w:t>
      </w:r>
      <w:r w:rsidRPr="000D0603">
        <w:rPr>
          <w:rFonts w:ascii="Arial" w:hAnsi="Arial" w:cs="Arial"/>
        </w:rPr>
        <w:t xml:space="preserve">.  </w:t>
      </w:r>
    </w:p>
    <w:p w14:paraId="7008F4E9" w14:textId="77777777" w:rsidR="00E61C16" w:rsidRPr="000D0603" w:rsidRDefault="00E61C16" w:rsidP="00E61C16">
      <w:pPr>
        <w:spacing w:line="360" w:lineRule="auto"/>
        <w:rPr>
          <w:rFonts w:ascii="Arial" w:hAnsi="Arial" w:cs="Arial"/>
        </w:rPr>
      </w:pPr>
    </w:p>
    <w:p w14:paraId="22A876CC" w14:textId="77777777" w:rsidR="00E61C16" w:rsidRDefault="00E61C16" w:rsidP="00E61C16">
      <w:pPr>
        <w:spacing w:line="360" w:lineRule="auto"/>
        <w:rPr>
          <w:rFonts w:ascii="Arial" w:hAnsi="Arial" w:cs="Arial"/>
        </w:rPr>
      </w:pPr>
      <w:r w:rsidRPr="000D0603">
        <w:rPr>
          <w:rFonts w:ascii="Arial" w:hAnsi="Arial" w:cs="Arial"/>
        </w:rPr>
        <w:lastRenderedPageBreak/>
        <w:t xml:space="preserve">In order to satisfy </w:t>
      </w:r>
      <w:r>
        <w:rPr>
          <w:rFonts w:ascii="Arial" w:hAnsi="Arial" w:cs="Arial"/>
        </w:rPr>
        <w:t xml:space="preserve">Wandsworth Council </w:t>
      </w:r>
      <w:r w:rsidRPr="000D0603">
        <w:rPr>
          <w:rFonts w:ascii="Arial" w:hAnsi="Arial" w:cs="Arial"/>
        </w:rPr>
        <w:t xml:space="preserve">planning restrictions and to keep the traditional look </w:t>
      </w:r>
      <w:r>
        <w:rPr>
          <w:rFonts w:ascii="Arial" w:hAnsi="Arial" w:cs="Arial"/>
        </w:rPr>
        <w:t>of the</w:t>
      </w:r>
      <w:r w:rsidRPr="000D0603">
        <w:rPr>
          <w:rFonts w:ascii="Arial" w:hAnsi="Arial" w:cs="Arial"/>
        </w:rPr>
        <w:t xml:space="preserve"> front façade P</w:t>
      </w:r>
      <w:r>
        <w:rPr>
          <w:rFonts w:ascii="Arial" w:hAnsi="Arial" w:cs="Arial"/>
        </w:rPr>
        <w:t>rewett Bizley</w:t>
      </w:r>
      <w:r w:rsidRPr="000D0603">
        <w:rPr>
          <w:rFonts w:ascii="Arial" w:hAnsi="Arial" w:cs="Arial"/>
        </w:rPr>
        <w:t xml:space="preserve"> </w:t>
      </w:r>
      <w:r>
        <w:rPr>
          <w:rFonts w:ascii="Arial" w:hAnsi="Arial" w:cs="Arial"/>
        </w:rPr>
        <w:t xml:space="preserve">Architects </w:t>
      </w:r>
      <w:r w:rsidRPr="000D0603">
        <w:rPr>
          <w:rFonts w:ascii="Arial" w:hAnsi="Arial" w:cs="Arial"/>
        </w:rPr>
        <w:t>decided to internally insulate the front wall. This allowed the</w:t>
      </w:r>
      <w:r>
        <w:rPr>
          <w:rFonts w:ascii="Arial" w:hAnsi="Arial" w:cs="Arial"/>
        </w:rPr>
        <w:t xml:space="preserve"> homeowner</w:t>
      </w:r>
      <w:r w:rsidRPr="000D0603">
        <w:rPr>
          <w:rFonts w:ascii="Arial" w:hAnsi="Arial" w:cs="Arial"/>
        </w:rPr>
        <w:t xml:space="preserve"> to keep the external features and ensure that the property remained in keeping with the adjoining dwellings.</w:t>
      </w:r>
      <w:r>
        <w:rPr>
          <w:rFonts w:ascii="Arial" w:hAnsi="Arial" w:cs="Arial"/>
        </w:rPr>
        <w:t xml:space="preserve"> </w:t>
      </w:r>
      <w:r w:rsidRPr="000D0603">
        <w:rPr>
          <w:rFonts w:ascii="Arial" w:hAnsi="Arial" w:cs="Arial"/>
        </w:rPr>
        <w:t xml:space="preserve">The insulation was sandwiched between the front wall and an </w:t>
      </w:r>
      <w:r>
        <w:rPr>
          <w:rFonts w:ascii="Arial" w:hAnsi="Arial" w:cs="Arial"/>
        </w:rPr>
        <w:t>Oriented Strand Board (</w:t>
      </w:r>
      <w:r w:rsidRPr="000D0603">
        <w:rPr>
          <w:rFonts w:ascii="Arial" w:hAnsi="Arial" w:cs="Arial"/>
        </w:rPr>
        <w:t>OSB</w:t>
      </w:r>
      <w:r>
        <w:rPr>
          <w:rFonts w:ascii="Arial" w:hAnsi="Arial" w:cs="Arial"/>
        </w:rPr>
        <w:t>)</w:t>
      </w:r>
      <w:r w:rsidRPr="000D0603">
        <w:rPr>
          <w:rFonts w:ascii="Arial" w:hAnsi="Arial" w:cs="Arial"/>
        </w:rPr>
        <w:t xml:space="preserve"> inner skin layer. Particular attention was taken to areas of potential thermal bridging.  Where it was impossible to eliminate t</w:t>
      </w:r>
      <w:r>
        <w:rPr>
          <w:rFonts w:ascii="Arial" w:hAnsi="Arial" w:cs="Arial"/>
        </w:rPr>
        <w:t>his element</w:t>
      </w:r>
      <w:r w:rsidRPr="000D0603">
        <w:rPr>
          <w:rFonts w:ascii="Arial" w:hAnsi="Arial" w:cs="Arial"/>
        </w:rPr>
        <w:t>, P</w:t>
      </w:r>
      <w:r>
        <w:rPr>
          <w:rFonts w:ascii="Arial" w:hAnsi="Arial" w:cs="Arial"/>
        </w:rPr>
        <w:t>rewett Bizley</w:t>
      </w:r>
      <w:r w:rsidRPr="000D0603">
        <w:rPr>
          <w:rFonts w:ascii="Arial" w:hAnsi="Arial" w:cs="Arial"/>
        </w:rPr>
        <w:t xml:space="preserve"> </w:t>
      </w:r>
      <w:r>
        <w:rPr>
          <w:rFonts w:ascii="Arial" w:hAnsi="Arial" w:cs="Arial"/>
        </w:rPr>
        <w:t>Architects</w:t>
      </w:r>
      <w:r w:rsidRPr="000D0603">
        <w:rPr>
          <w:rFonts w:ascii="Arial" w:hAnsi="Arial" w:cs="Arial"/>
        </w:rPr>
        <w:t xml:space="preserve"> utilised a combination of THERM software</w:t>
      </w:r>
      <w:r>
        <w:rPr>
          <w:rStyle w:val="FootnoteReference"/>
          <w:rFonts w:ascii="Arial" w:hAnsi="Arial" w:cs="Arial"/>
        </w:rPr>
        <w:footnoteReference w:id="5"/>
      </w:r>
      <w:r w:rsidRPr="000D0603">
        <w:rPr>
          <w:rFonts w:ascii="Arial" w:hAnsi="Arial" w:cs="Arial"/>
        </w:rPr>
        <w:t xml:space="preserve"> and insulation ‘socks’ which were extended around areas of concern into the ground in an effort to mitigate the effect of the potential bridging areas.</w:t>
      </w:r>
      <w:r>
        <w:rPr>
          <w:rFonts w:ascii="Arial" w:hAnsi="Arial" w:cs="Arial"/>
        </w:rPr>
        <w:t xml:space="preserve"> </w:t>
      </w:r>
      <w:r w:rsidRPr="000D0603">
        <w:rPr>
          <w:rFonts w:ascii="Arial" w:hAnsi="Arial" w:cs="Arial"/>
        </w:rPr>
        <w:t>The walls to the rear of the property were externally insulated with a plaster render applied.</w:t>
      </w:r>
    </w:p>
    <w:p w14:paraId="33E2362B" w14:textId="77777777" w:rsidR="00E61C16" w:rsidRDefault="00E61C16" w:rsidP="00E61C16">
      <w:pPr>
        <w:spacing w:line="360" w:lineRule="auto"/>
        <w:rPr>
          <w:rFonts w:ascii="Arial" w:hAnsi="Arial" w:cs="Arial"/>
        </w:rPr>
      </w:pPr>
    </w:p>
    <w:p w14:paraId="0844E318" w14:textId="77777777" w:rsidR="00E61C16" w:rsidRDefault="00E61C16" w:rsidP="00E61C16">
      <w:pPr>
        <w:spacing w:line="360" w:lineRule="auto"/>
        <w:rPr>
          <w:rFonts w:ascii="Arial" w:hAnsi="Arial" w:cs="Arial"/>
        </w:rPr>
      </w:pPr>
      <w:r w:rsidRPr="000D0603">
        <w:rPr>
          <w:rFonts w:ascii="Arial" w:hAnsi="Arial" w:cs="Arial"/>
        </w:rPr>
        <w:t>The glazing to the front façade</w:t>
      </w:r>
      <w:r>
        <w:rPr>
          <w:rFonts w:ascii="Arial" w:hAnsi="Arial" w:cs="Arial"/>
        </w:rPr>
        <w:t xml:space="preserve"> of Midmoor Road</w:t>
      </w:r>
      <w:r w:rsidRPr="000D0603">
        <w:rPr>
          <w:rFonts w:ascii="Arial" w:hAnsi="Arial" w:cs="Arial"/>
        </w:rPr>
        <w:t xml:space="preserve"> is double glazed sash</w:t>
      </w:r>
      <w:r>
        <w:rPr>
          <w:rFonts w:ascii="Arial" w:hAnsi="Arial" w:cs="Arial"/>
        </w:rPr>
        <w:t xml:space="preserve"> windows</w:t>
      </w:r>
      <w:r w:rsidRPr="000D0603">
        <w:rPr>
          <w:rFonts w:ascii="Arial" w:hAnsi="Arial" w:cs="Arial"/>
        </w:rPr>
        <w:t xml:space="preserve">, which are in keeping with the street </w:t>
      </w:r>
      <w:r>
        <w:rPr>
          <w:rFonts w:ascii="Arial" w:hAnsi="Arial" w:cs="Arial"/>
        </w:rPr>
        <w:t xml:space="preserve">frontage </w:t>
      </w:r>
      <w:r w:rsidRPr="000D0603">
        <w:rPr>
          <w:rFonts w:ascii="Arial" w:hAnsi="Arial" w:cs="Arial"/>
        </w:rPr>
        <w:t xml:space="preserve">and are a planning </w:t>
      </w:r>
      <w:r>
        <w:rPr>
          <w:rFonts w:ascii="Arial" w:hAnsi="Arial" w:cs="Arial"/>
        </w:rPr>
        <w:t>requirement</w:t>
      </w:r>
      <w:r w:rsidRPr="000D0603">
        <w:rPr>
          <w:rFonts w:ascii="Arial" w:hAnsi="Arial" w:cs="Arial"/>
        </w:rPr>
        <w:t xml:space="preserve"> of the conservation area in which the property was situated. </w:t>
      </w:r>
      <w:r>
        <w:rPr>
          <w:rFonts w:ascii="Arial" w:hAnsi="Arial" w:cs="Arial"/>
        </w:rPr>
        <w:t>Unfortunately, t</w:t>
      </w:r>
      <w:r w:rsidRPr="000D0603">
        <w:rPr>
          <w:rFonts w:ascii="Arial" w:hAnsi="Arial" w:cs="Arial"/>
        </w:rPr>
        <w:t>hese windows do not achieve the same U-value as that of th</w:t>
      </w:r>
      <w:r>
        <w:rPr>
          <w:rFonts w:ascii="Arial" w:hAnsi="Arial" w:cs="Arial"/>
        </w:rPr>
        <w:t>e windows</w:t>
      </w:r>
      <w:r w:rsidRPr="000D0603">
        <w:rPr>
          <w:rFonts w:ascii="Arial" w:hAnsi="Arial" w:cs="Arial"/>
        </w:rPr>
        <w:t xml:space="preserve"> in the rest of the property. </w:t>
      </w:r>
      <w:r>
        <w:rPr>
          <w:rFonts w:ascii="Arial" w:hAnsi="Arial" w:cs="Arial"/>
        </w:rPr>
        <w:t xml:space="preserve">U-values are the calculation of the rate of transfer of heat through a material. The lower the figure is, for example 0.9, relates to the length of time it takes for heat to be lost through the surface. Ultimately, a higher figure, for example 1.9, will require more energy input which ultimately requires more capital expenditure and carbon production. </w:t>
      </w:r>
      <w:r w:rsidRPr="000D0603">
        <w:rPr>
          <w:rFonts w:ascii="Arial" w:hAnsi="Arial" w:cs="Arial"/>
        </w:rPr>
        <w:t xml:space="preserve">Elsewhere </w:t>
      </w:r>
      <w:r>
        <w:rPr>
          <w:rFonts w:ascii="Arial" w:hAnsi="Arial" w:cs="Arial"/>
        </w:rPr>
        <w:t>Prewett Bizley Architects</w:t>
      </w:r>
      <w:r w:rsidRPr="000D0603">
        <w:rPr>
          <w:rFonts w:ascii="Arial" w:hAnsi="Arial" w:cs="Arial"/>
        </w:rPr>
        <w:t xml:space="preserve"> </w:t>
      </w:r>
      <w:r>
        <w:rPr>
          <w:rFonts w:ascii="Arial" w:hAnsi="Arial" w:cs="Arial"/>
        </w:rPr>
        <w:t>were able to use</w:t>
      </w:r>
      <w:r w:rsidRPr="000D0603">
        <w:rPr>
          <w:rFonts w:ascii="Arial" w:hAnsi="Arial" w:cs="Arial"/>
        </w:rPr>
        <w:t xml:space="preserve"> triple glazed units which achieve a U-value of 0.9W/m2k compared to that of 1.9W/m2k achieved in the front sash windows</w:t>
      </w:r>
      <w:r>
        <w:rPr>
          <w:rFonts w:ascii="Arial" w:hAnsi="Arial" w:cs="Arial"/>
        </w:rPr>
        <w:t>, which is a significant improvement</w:t>
      </w:r>
      <w:r w:rsidRPr="000D0603">
        <w:rPr>
          <w:rFonts w:ascii="Arial" w:hAnsi="Arial" w:cs="Arial"/>
        </w:rPr>
        <w:t xml:space="preserve">. The </w:t>
      </w:r>
      <w:r>
        <w:rPr>
          <w:rFonts w:ascii="Arial" w:hAnsi="Arial" w:cs="Arial"/>
        </w:rPr>
        <w:t>s</w:t>
      </w:r>
      <w:r w:rsidRPr="000D0603">
        <w:rPr>
          <w:rFonts w:ascii="Arial" w:hAnsi="Arial" w:cs="Arial"/>
        </w:rPr>
        <w:t>ash windows therefore bec</w:t>
      </w:r>
      <w:r>
        <w:rPr>
          <w:rFonts w:ascii="Arial" w:hAnsi="Arial" w:cs="Arial"/>
        </w:rPr>
        <w:t>a</w:t>
      </w:r>
      <w:r w:rsidRPr="000D0603">
        <w:rPr>
          <w:rFonts w:ascii="Arial" w:hAnsi="Arial" w:cs="Arial"/>
        </w:rPr>
        <w:t>me the weakest part of the envelope which otherwise achieves</w:t>
      </w:r>
      <w:r>
        <w:rPr>
          <w:rFonts w:ascii="Arial" w:hAnsi="Arial" w:cs="Arial"/>
        </w:rPr>
        <w:t xml:space="preserve"> a</w:t>
      </w:r>
      <w:r w:rsidRPr="000D0603">
        <w:rPr>
          <w:rFonts w:ascii="Arial" w:hAnsi="Arial" w:cs="Arial"/>
        </w:rPr>
        <w:t xml:space="preserve"> U-value of 1.1W/m2k and lower</w:t>
      </w:r>
      <w:r>
        <w:rPr>
          <w:rFonts w:ascii="Arial" w:hAnsi="Arial" w:cs="Arial"/>
        </w:rPr>
        <w:t xml:space="preserve"> values</w:t>
      </w:r>
      <w:r w:rsidRPr="000D0603">
        <w:rPr>
          <w:rFonts w:ascii="Arial" w:hAnsi="Arial" w:cs="Arial"/>
        </w:rPr>
        <w:t xml:space="preserve"> in all other </w:t>
      </w:r>
      <w:r>
        <w:rPr>
          <w:rFonts w:ascii="Arial" w:hAnsi="Arial" w:cs="Arial"/>
        </w:rPr>
        <w:t>surfaces of the envelope</w:t>
      </w:r>
      <w:r w:rsidRPr="000D0603">
        <w:rPr>
          <w:rFonts w:ascii="Arial" w:hAnsi="Arial" w:cs="Arial"/>
        </w:rPr>
        <w:t>.</w:t>
      </w:r>
    </w:p>
    <w:p w14:paraId="55C8D088" w14:textId="77777777" w:rsidR="00E61C16" w:rsidRDefault="00E61C16" w:rsidP="00E61C16">
      <w:pPr>
        <w:spacing w:line="360" w:lineRule="auto"/>
        <w:rPr>
          <w:rFonts w:ascii="Arial" w:hAnsi="Arial" w:cs="Arial"/>
        </w:rPr>
      </w:pPr>
    </w:p>
    <w:p w14:paraId="13F4CFD2" w14:textId="77777777" w:rsidR="00E61C16" w:rsidRDefault="00E61C16" w:rsidP="00E61C16">
      <w:pPr>
        <w:spacing w:line="360" w:lineRule="auto"/>
        <w:rPr>
          <w:rFonts w:ascii="Arial" w:hAnsi="Arial" w:cs="Arial"/>
        </w:rPr>
      </w:pPr>
      <w:r w:rsidRPr="000D0603">
        <w:rPr>
          <w:rFonts w:ascii="Arial" w:hAnsi="Arial" w:cs="Arial"/>
        </w:rPr>
        <w:t xml:space="preserve">The meticulous level of detail </w:t>
      </w:r>
      <w:r>
        <w:rPr>
          <w:rFonts w:ascii="Arial" w:hAnsi="Arial" w:cs="Arial"/>
        </w:rPr>
        <w:t xml:space="preserve">which </w:t>
      </w:r>
      <w:r w:rsidRPr="000D0603">
        <w:rPr>
          <w:rFonts w:ascii="Arial" w:hAnsi="Arial" w:cs="Arial"/>
        </w:rPr>
        <w:t xml:space="preserve">the team </w:t>
      </w:r>
      <w:r>
        <w:rPr>
          <w:rFonts w:ascii="Arial" w:hAnsi="Arial" w:cs="Arial"/>
        </w:rPr>
        <w:t xml:space="preserve">at Prewett Bizley Architects </w:t>
      </w:r>
      <w:r w:rsidRPr="000D0603">
        <w:rPr>
          <w:rFonts w:ascii="Arial" w:hAnsi="Arial" w:cs="Arial"/>
        </w:rPr>
        <w:t xml:space="preserve">showed </w:t>
      </w:r>
      <w:r>
        <w:rPr>
          <w:rFonts w:ascii="Arial" w:hAnsi="Arial" w:cs="Arial"/>
        </w:rPr>
        <w:t>towards the property successfully created</w:t>
      </w:r>
      <w:r w:rsidRPr="000D0603">
        <w:rPr>
          <w:rFonts w:ascii="Arial" w:hAnsi="Arial" w:cs="Arial"/>
        </w:rPr>
        <w:t xml:space="preserve"> an airtight envelope </w:t>
      </w:r>
      <w:r>
        <w:rPr>
          <w:rFonts w:ascii="Arial" w:hAnsi="Arial" w:cs="Arial"/>
        </w:rPr>
        <w:t xml:space="preserve">which </w:t>
      </w:r>
      <w:r w:rsidRPr="000D0603">
        <w:rPr>
          <w:rFonts w:ascii="Arial" w:hAnsi="Arial" w:cs="Arial"/>
        </w:rPr>
        <w:t xml:space="preserve">achieved an airtightness figure of </w:t>
      </w:r>
      <w:r w:rsidRPr="000D0603">
        <w:rPr>
          <w:rFonts w:ascii="Arial" w:hAnsi="Arial" w:cs="Arial"/>
          <w:shd w:val="clear" w:color="auto" w:fill="FFFFFF"/>
        </w:rPr>
        <w:t>1.2m</w:t>
      </w:r>
      <w:r w:rsidRPr="000D0603">
        <w:rPr>
          <w:rFonts w:ascii="Arial" w:hAnsi="Arial" w:cs="Arial"/>
          <w:shd w:val="clear" w:color="auto" w:fill="FFFFFF"/>
          <w:vertAlign w:val="superscript"/>
        </w:rPr>
        <w:t>3</w:t>
      </w:r>
      <w:r w:rsidRPr="000D0603">
        <w:rPr>
          <w:rFonts w:ascii="Arial" w:hAnsi="Arial" w:cs="Arial"/>
          <w:shd w:val="clear" w:color="auto" w:fill="FFFFFF"/>
        </w:rPr>
        <w:t>/hr/m</w:t>
      </w:r>
      <w:r w:rsidRPr="000D0603">
        <w:rPr>
          <w:rFonts w:ascii="Arial" w:hAnsi="Arial" w:cs="Arial"/>
          <w:shd w:val="clear" w:color="auto" w:fill="FFFFFF"/>
          <w:vertAlign w:val="superscript"/>
        </w:rPr>
        <w:t>2</w:t>
      </w:r>
      <w:r w:rsidRPr="000D0603">
        <w:rPr>
          <w:rFonts w:ascii="Arial" w:hAnsi="Arial" w:cs="Arial"/>
        </w:rPr>
        <w:t>.</w:t>
      </w:r>
      <w:r>
        <w:rPr>
          <w:rFonts w:ascii="Arial" w:hAnsi="Arial" w:cs="Arial"/>
        </w:rPr>
        <w:t xml:space="preserve"> </w:t>
      </w:r>
      <w:r w:rsidRPr="000D0603">
        <w:rPr>
          <w:rFonts w:ascii="Arial" w:hAnsi="Arial" w:cs="Arial"/>
        </w:rPr>
        <w:t>To give that figure context, Part L of the approved documents for Wales allows a worst acceptable performance value of 8.0</w:t>
      </w:r>
      <w:r w:rsidRPr="000D0603">
        <w:rPr>
          <w:rFonts w:ascii="Arial" w:hAnsi="Arial" w:cs="Arial"/>
          <w:shd w:val="clear" w:color="auto" w:fill="FFFFFF"/>
        </w:rPr>
        <w:t>m</w:t>
      </w:r>
      <w:r w:rsidRPr="000D0603">
        <w:rPr>
          <w:rFonts w:ascii="Arial" w:hAnsi="Arial" w:cs="Arial"/>
          <w:shd w:val="clear" w:color="auto" w:fill="FFFFFF"/>
          <w:vertAlign w:val="superscript"/>
        </w:rPr>
        <w:t>3</w:t>
      </w:r>
      <w:r w:rsidRPr="000D0603">
        <w:rPr>
          <w:rFonts w:ascii="Arial" w:hAnsi="Arial" w:cs="Arial"/>
          <w:shd w:val="clear" w:color="auto" w:fill="FFFFFF"/>
        </w:rPr>
        <w:t>/hr/m</w:t>
      </w:r>
      <w:r w:rsidRPr="000D0603">
        <w:rPr>
          <w:rFonts w:ascii="Arial" w:hAnsi="Arial" w:cs="Arial"/>
          <w:shd w:val="clear" w:color="auto" w:fill="FFFFFF"/>
          <w:vertAlign w:val="superscript"/>
        </w:rPr>
        <w:t>2</w:t>
      </w:r>
      <w:r w:rsidRPr="000D0603">
        <w:rPr>
          <w:rFonts w:ascii="Arial" w:hAnsi="Arial" w:cs="Arial"/>
        </w:rPr>
        <w:t>.</w:t>
      </w:r>
      <w:r>
        <w:rPr>
          <w:rFonts w:ascii="Arial" w:hAnsi="Arial" w:cs="Arial"/>
        </w:rPr>
        <w:t xml:space="preserve"> The approved documents are essentially the minimum standards for which all construction projects need to adhere. These documents are devolved to the home nations. Wales are responsible for their version of the approved documents. </w:t>
      </w:r>
      <w:r w:rsidRPr="000D0603">
        <w:rPr>
          <w:rFonts w:ascii="Arial" w:hAnsi="Arial" w:cs="Arial"/>
        </w:rPr>
        <w:t>Broadly speaking, Prewett Bizley</w:t>
      </w:r>
      <w:r>
        <w:rPr>
          <w:rFonts w:ascii="Arial" w:hAnsi="Arial" w:cs="Arial"/>
        </w:rPr>
        <w:t xml:space="preserve"> Architects</w:t>
      </w:r>
      <w:r w:rsidRPr="000D0603">
        <w:rPr>
          <w:rFonts w:ascii="Arial" w:hAnsi="Arial" w:cs="Arial"/>
        </w:rPr>
        <w:t xml:space="preserve"> achieved an airtightness </w:t>
      </w:r>
      <w:r w:rsidRPr="000D0603">
        <w:rPr>
          <w:rFonts w:ascii="Arial" w:hAnsi="Arial" w:cs="Arial"/>
        </w:rPr>
        <w:lastRenderedPageBreak/>
        <w:t>for Mi</w:t>
      </w:r>
      <w:r>
        <w:rPr>
          <w:rFonts w:ascii="Arial" w:hAnsi="Arial" w:cs="Arial"/>
        </w:rPr>
        <w:t>d</w:t>
      </w:r>
      <w:r w:rsidRPr="000D0603">
        <w:rPr>
          <w:rFonts w:ascii="Arial" w:hAnsi="Arial" w:cs="Arial"/>
        </w:rPr>
        <w:t>mo</w:t>
      </w:r>
      <w:r>
        <w:rPr>
          <w:rFonts w:ascii="Arial" w:hAnsi="Arial" w:cs="Arial"/>
        </w:rPr>
        <w:t>or</w:t>
      </w:r>
      <w:r w:rsidRPr="000D0603">
        <w:rPr>
          <w:rFonts w:ascii="Arial" w:hAnsi="Arial" w:cs="Arial"/>
        </w:rPr>
        <w:t xml:space="preserve"> Road which was nearly </w:t>
      </w:r>
      <w:r>
        <w:rPr>
          <w:rFonts w:ascii="Arial" w:hAnsi="Arial" w:cs="Arial"/>
        </w:rPr>
        <w:t>eight</w:t>
      </w:r>
      <w:r w:rsidRPr="000D0603">
        <w:rPr>
          <w:rFonts w:ascii="Arial" w:hAnsi="Arial" w:cs="Arial"/>
        </w:rPr>
        <w:t xml:space="preserve"> times better than that which would satisfy Welsh </w:t>
      </w:r>
      <w:r>
        <w:rPr>
          <w:rFonts w:ascii="Arial" w:hAnsi="Arial" w:cs="Arial"/>
        </w:rPr>
        <w:t>B</w:t>
      </w:r>
      <w:r w:rsidRPr="000D0603">
        <w:rPr>
          <w:rFonts w:ascii="Arial" w:hAnsi="Arial" w:cs="Arial"/>
        </w:rPr>
        <w:t xml:space="preserve">uilding </w:t>
      </w:r>
      <w:r>
        <w:rPr>
          <w:rFonts w:ascii="Arial" w:hAnsi="Arial" w:cs="Arial"/>
        </w:rPr>
        <w:t>R</w:t>
      </w:r>
      <w:r w:rsidRPr="000D0603">
        <w:rPr>
          <w:rFonts w:ascii="Arial" w:hAnsi="Arial" w:cs="Arial"/>
        </w:rPr>
        <w:t xml:space="preserve">egulations.  </w:t>
      </w:r>
    </w:p>
    <w:p w14:paraId="31D559AC" w14:textId="77777777" w:rsidR="00E61C16" w:rsidRDefault="00E61C16" w:rsidP="00E61C16">
      <w:pPr>
        <w:spacing w:line="360" w:lineRule="auto"/>
        <w:rPr>
          <w:rFonts w:ascii="Arial" w:hAnsi="Arial"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E61C16" w14:paraId="3ADA8833" w14:textId="77777777" w:rsidTr="00656EE9">
        <w:tc>
          <w:tcPr>
            <w:tcW w:w="9016" w:type="dxa"/>
          </w:tcPr>
          <w:p w14:paraId="60DDDFAB" w14:textId="77777777" w:rsidR="00E61C16" w:rsidRDefault="00E61C16" w:rsidP="00656EE9">
            <w:pPr>
              <w:spacing w:line="360" w:lineRule="auto"/>
              <w:rPr>
                <w:rFonts w:ascii="Arial" w:hAnsi="Arial" w:cs="Arial"/>
              </w:rPr>
            </w:pPr>
            <w:r w:rsidRPr="000D0603">
              <w:rPr>
                <w:noProof/>
              </w:rPr>
              <w:drawing>
                <wp:inline distT="0" distB="0" distL="0" distR="0" wp14:anchorId="138A6213" wp14:editId="3EE12315">
                  <wp:extent cx="5647958" cy="3219450"/>
                  <wp:effectExtent l="0" t="0" r="0" b="0"/>
                  <wp:docPr id="2" name="Picture 2"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engineering drawing&#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83685" cy="3296817"/>
                          </a:xfrm>
                          <a:prstGeom prst="rect">
                            <a:avLst/>
                          </a:prstGeom>
                          <a:noFill/>
                          <a:ln>
                            <a:noFill/>
                          </a:ln>
                        </pic:spPr>
                      </pic:pic>
                    </a:graphicData>
                  </a:graphic>
                </wp:inline>
              </w:drawing>
            </w:r>
          </w:p>
        </w:tc>
      </w:tr>
      <w:tr w:rsidR="00E61C16" w14:paraId="006E53A0" w14:textId="77777777" w:rsidTr="00656EE9">
        <w:tc>
          <w:tcPr>
            <w:tcW w:w="9016" w:type="dxa"/>
          </w:tcPr>
          <w:p w14:paraId="6CA7E7A3" w14:textId="4532095B" w:rsidR="00E61C16" w:rsidRDefault="00E61C16" w:rsidP="00656EE9">
            <w:pPr>
              <w:pStyle w:val="footnotes"/>
            </w:pPr>
            <w:r>
              <w:t xml:space="preserve">Figure </w:t>
            </w:r>
            <w:r w:rsidR="008D1E6B">
              <w:t>1</w:t>
            </w:r>
            <w:r>
              <w:t>: Section of Midmoor Road, Balham, showing thermal envelope (</w:t>
            </w:r>
            <w:r w:rsidR="008D1E6B">
              <w:t xml:space="preserve">Photo </w:t>
            </w:r>
            <w:r>
              <w:t>credit: Prewett Bizley Architects)</w:t>
            </w:r>
          </w:p>
        </w:tc>
      </w:tr>
    </w:tbl>
    <w:p w14:paraId="238ADAE6" w14:textId="77777777" w:rsidR="00E61C16" w:rsidRDefault="00E61C16" w:rsidP="00E61C16">
      <w:pPr>
        <w:spacing w:line="360" w:lineRule="auto"/>
        <w:rPr>
          <w:rFonts w:ascii="Arial" w:hAnsi="Arial" w:cs="Arial"/>
          <w:b/>
          <w:bCs/>
        </w:rPr>
      </w:pPr>
    </w:p>
    <w:p w14:paraId="20FC5EC2" w14:textId="77777777" w:rsidR="00E61C16" w:rsidRDefault="00E61C16" w:rsidP="00E61C16">
      <w:pPr>
        <w:spacing w:line="360" w:lineRule="auto"/>
        <w:rPr>
          <w:rFonts w:ascii="Arial" w:hAnsi="Arial" w:cs="Arial"/>
        </w:rPr>
      </w:pPr>
      <w:r w:rsidRPr="00AA3AAD">
        <w:rPr>
          <w:rFonts w:ascii="Arial" w:hAnsi="Arial" w:cs="Arial"/>
        </w:rPr>
        <w:t>Th</w:t>
      </w:r>
      <w:r>
        <w:rPr>
          <w:rFonts w:ascii="Arial" w:hAnsi="Arial" w:cs="Arial"/>
        </w:rPr>
        <w:t xml:space="preserve">e resulting fabric has achieved some impressive results during the early years of monitoring the house. Considering there are only four radiators in the property, internal temperatures have been measured at a consistent figure between 20 and 22 celsius during the winter months (Baeli, 2019). </w:t>
      </w:r>
    </w:p>
    <w:p w14:paraId="0CCBF61C" w14:textId="77777777" w:rsidR="00E61C16" w:rsidRDefault="00E61C16" w:rsidP="00E61C16">
      <w:pPr>
        <w:spacing w:line="360" w:lineRule="auto"/>
        <w:rPr>
          <w:rFonts w:ascii="Arial" w:hAnsi="Arial" w:cs="Arial"/>
        </w:rPr>
      </w:pPr>
    </w:p>
    <w:p w14:paraId="07AD3FCB" w14:textId="77777777" w:rsidR="00E61C16" w:rsidRDefault="00E61C16" w:rsidP="00E61C16">
      <w:pPr>
        <w:spacing w:line="360" w:lineRule="auto"/>
        <w:rPr>
          <w:rFonts w:ascii="Arial" w:hAnsi="Arial" w:cs="Arial"/>
        </w:rPr>
      </w:pPr>
      <w:r>
        <w:rPr>
          <w:rFonts w:ascii="Arial" w:hAnsi="Arial" w:cs="Arial"/>
        </w:rPr>
        <w:t>There is an issue with overheating in the summer with temperatures reaching 25 degrees celsius, which is thought to be due to the large south-facing windows to the front of the property. The architects did design solar shading for these windows, but the client decided against them as they would have been installed at the cost of the Family Mosaic Housing Association (Baeli, 2019).</w:t>
      </w:r>
    </w:p>
    <w:p w14:paraId="1C74FFA4" w14:textId="77777777" w:rsidR="00E61C16" w:rsidRDefault="00E61C16" w:rsidP="00E61C16">
      <w:pPr>
        <w:spacing w:line="360" w:lineRule="auto"/>
        <w:rPr>
          <w:rFonts w:ascii="Arial" w:hAnsi="Arial" w:cs="Arial"/>
        </w:rPr>
      </w:pPr>
    </w:p>
    <w:p w14:paraId="49488EB6" w14:textId="77777777" w:rsidR="00441D6C" w:rsidRDefault="00E61C16" w:rsidP="00E61C16">
      <w:pPr>
        <w:spacing w:line="360" w:lineRule="auto"/>
        <w:rPr>
          <w:rFonts w:ascii="Arial" w:hAnsi="Arial" w:cs="Arial"/>
        </w:rPr>
      </w:pPr>
      <w:r>
        <w:rPr>
          <w:rFonts w:ascii="Arial" w:hAnsi="Arial" w:cs="Arial"/>
        </w:rPr>
        <w:t xml:space="preserve">Another positive from the retrofit has been the health benefits experienced by the main tenant of the property. Prior to moving into the property, the resident was asthmatic and suffered frequently with breathing issues. However, after a year of occupancy in the property she reported that her symptoms had dramatically receded (Baeli, 2019). </w:t>
      </w:r>
    </w:p>
    <w:p w14:paraId="146A1073" w14:textId="69219B1D" w:rsidR="00E61C16" w:rsidRPr="00441D6C" w:rsidRDefault="00E61C16" w:rsidP="00E61C16">
      <w:pPr>
        <w:spacing w:line="360" w:lineRule="auto"/>
        <w:rPr>
          <w:rFonts w:ascii="Arial" w:hAnsi="Arial" w:cs="Arial"/>
        </w:rPr>
      </w:pPr>
      <w:r w:rsidRPr="00AA6886">
        <w:rPr>
          <w:rFonts w:ascii="Arial" w:hAnsi="Arial" w:cs="Arial"/>
          <w:sz w:val="28"/>
          <w:szCs w:val="28"/>
        </w:rPr>
        <w:lastRenderedPageBreak/>
        <w:t>Cost</w:t>
      </w:r>
    </w:p>
    <w:p w14:paraId="4405D296" w14:textId="77777777" w:rsidR="00E61C16" w:rsidRDefault="00E61C16" w:rsidP="00E61C16">
      <w:pPr>
        <w:spacing w:line="360" w:lineRule="auto"/>
        <w:rPr>
          <w:rFonts w:ascii="Arial" w:hAnsi="Arial" w:cs="Arial"/>
        </w:rPr>
      </w:pPr>
      <w:r>
        <w:rPr>
          <w:rFonts w:ascii="Arial" w:hAnsi="Arial" w:cs="Arial"/>
        </w:rPr>
        <w:t>The total expenditure for the scheme was £127,000, of which it is reported £63,000 was spent on the energy efficiency measures.  The remaining money was spent on fees, research &amp; development (R&amp;D) of the technologies used throughout and making good any damaged areas of the property.</w:t>
      </w:r>
    </w:p>
    <w:p w14:paraId="2E6C90EC" w14:textId="77777777" w:rsidR="00E61C16" w:rsidRDefault="00E61C16" w:rsidP="00E61C16">
      <w:pPr>
        <w:spacing w:line="360" w:lineRule="auto"/>
        <w:rPr>
          <w:rFonts w:ascii="Arial" w:hAnsi="Arial" w:cs="Arial"/>
        </w:rPr>
      </w:pPr>
    </w:p>
    <w:p w14:paraId="16006BB4" w14:textId="77777777" w:rsidR="00E61C16" w:rsidRDefault="00E61C16" w:rsidP="00E61C16">
      <w:pPr>
        <w:spacing w:line="360" w:lineRule="auto"/>
        <w:rPr>
          <w:rFonts w:ascii="Arial" w:hAnsi="Arial" w:cs="Arial"/>
        </w:rPr>
      </w:pPr>
      <w:r>
        <w:rPr>
          <w:rFonts w:ascii="Arial" w:hAnsi="Arial" w:cs="Arial"/>
        </w:rPr>
        <w:t xml:space="preserve">With the UK average house price in 2023 being £258,000, the expenditure on the scheme is practically half of that value, which means it is unlikely to be an attractive proposition for homeowners.  Even with the rising energy costs the UK is facing in 2023, investing £127,000 on future proofing a domestic property may not be financially viable and it is important to note that as Midmoor Road was completed in 2011 costs for the energy efficiency measures are given at 2011 prices. Since then, the cost of building materials and inflation have risen, which will obviously have an impact on the overall cost of a similar retrofit scheme today. </w:t>
      </w:r>
    </w:p>
    <w:p w14:paraId="2930942F" w14:textId="77777777" w:rsidR="00E61C16" w:rsidRDefault="00E61C16" w:rsidP="00E61C16">
      <w:pPr>
        <w:spacing w:line="360" w:lineRule="auto"/>
        <w:rPr>
          <w:rFonts w:ascii="Arial" w:hAnsi="Arial" w:cs="Arial"/>
        </w:rPr>
      </w:pPr>
    </w:p>
    <w:p w14:paraId="47B1A6F7" w14:textId="77777777" w:rsidR="00E61C16" w:rsidRDefault="00E61C16" w:rsidP="00E61C16">
      <w:pPr>
        <w:spacing w:line="360" w:lineRule="auto"/>
        <w:rPr>
          <w:rFonts w:ascii="Arial" w:hAnsi="Arial" w:cs="Arial"/>
        </w:rPr>
      </w:pPr>
      <w:r>
        <w:rPr>
          <w:rFonts w:ascii="Arial" w:hAnsi="Arial" w:cs="Arial"/>
        </w:rPr>
        <w:t>Whilst the scheme shows that Passivhaus standards are achievable in retrofit schemes, there must be a significant reduction in the overall costs for this type of retrofit to achieve a mainstream popularity. With UK Governments current rate of Energy Price Guarantee (EPG), the maximum figure energy companies can charge consumers in a typical household, fixed at £2500, it would take around 50 years for a return on such an investment to be achieved.</w:t>
      </w:r>
    </w:p>
    <w:p w14:paraId="055F2E0C" w14:textId="77777777" w:rsidR="00E61C16" w:rsidRDefault="00E61C16" w:rsidP="00E61C16">
      <w:pPr>
        <w:spacing w:line="360" w:lineRule="auto"/>
        <w:rPr>
          <w:rFonts w:ascii="Arial" w:hAnsi="Arial" w:cs="Arial"/>
          <w:b/>
          <w:bCs/>
        </w:rPr>
      </w:pPr>
    </w:p>
    <w:p w14:paraId="2F762D72" w14:textId="77777777" w:rsidR="00E61C16" w:rsidRDefault="00E61C16" w:rsidP="00E61C16">
      <w:pPr>
        <w:spacing w:line="360" w:lineRule="auto"/>
        <w:rPr>
          <w:rFonts w:ascii="Arial" w:hAnsi="Arial" w:cs="Arial"/>
        </w:rPr>
      </w:pPr>
      <w:r>
        <w:rPr>
          <w:rFonts w:ascii="Arial" w:hAnsi="Arial" w:cs="Arial"/>
        </w:rPr>
        <w:t xml:space="preserve">Without doubt, Midmoor Road shows that it is possible to retrofit British pre-1919 housing stock in a way that makes it more energy efficient and less carbon dependant. However, this costly approach is out of reach of most property owners across the UK. For this approach to be realistic, it would arguably need some form of Government funding scheme. </w:t>
      </w:r>
    </w:p>
    <w:p w14:paraId="63BA32E6" w14:textId="77777777" w:rsidR="00E61C16" w:rsidRDefault="00E61C16" w:rsidP="00E61C16">
      <w:pPr>
        <w:spacing w:line="360" w:lineRule="auto"/>
        <w:rPr>
          <w:rFonts w:ascii="Arial" w:hAnsi="Arial" w:cs="Arial"/>
        </w:rPr>
      </w:pPr>
    </w:p>
    <w:p w14:paraId="793F7C24" w14:textId="77777777" w:rsidR="00E61C16" w:rsidRPr="00270CCA" w:rsidRDefault="00E61C16" w:rsidP="00E61C16">
      <w:pPr>
        <w:spacing w:line="360" w:lineRule="auto"/>
        <w:rPr>
          <w:rFonts w:ascii="Arial" w:hAnsi="Arial" w:cs="Arial"/>
        </w:rPr>
      </w:pPr>
      <w:r>
        <w:rPr>
          <w:rFonts w:ascii="Arial" w:hAnsi="Arial" w:cs="Arial"/>
        </w:rPr>
        <w:t>Ultimately though, there are certainly lessons to be learned from the project which clearly offers an insight into how architects can offset the energy crisis.</w:t>
      </w:r>
    </w:p>
    <w:p w14:paraId="64597434" w14:textId="77777777" w:rsidR="00606095" w:rsidRPr="00E80B43" w:rsidRDefault="00606095" w:rsidP="0029053D">
      <w:pPr>
        <w:spacing w:line="360" w:lineRule="auto"/>
        <w:jc w:val="both"/>
        <w:rPr>
          <w:rFonts w:ascii="Arial" w:hAnsi="Arial" w:cs="Arial"/>
        </w:rPr>
      </w:pPr>
    </w:p>
    <w:p w14:paraId="3800708D" w14:textId="53AAB106" w:rsidR="00191733" w:rsidRPr="00EA78F9" w:rsidRDefault="00191733" w:rsidP="00EA78F9">
      <w:pPr>
        <w:spacing w:line="360" w:lineRule="auto"/>
        <w:jc w:val="both"/>
        <w:rPr>
          <w:rFonts w:cstheme="minorHAnsi"/>
        </w:rPr>
      </w:pPr>
      <w:r w:rsidRPr="00EA78F9">
        <w:rPr>
          <w:rFonts w:cstheme="minorHAnsi"/>
        </w:rPr>
        <w:br w:type="page"/>
      </w:r>
    </w:p>
    <w:p w14:paraId="3907237A" w14:textId="77777777" w:rsidR="00F1579B" w:rsidRPr="003C2AFF" w:rsidRDefault="00F1579B" w:rsidP="00F1579B">
      <w:pPr>
        <w:spacing w:line="360" w:lineRule="auto"/>
        <w:rPr>
          <w:rFonts w:ascii="Arial" w:hAnsi="Arial" w:cs="Arial"/>
          <w:b/>
          <w:bCs/>
          <w:sz w:val="32"/>
          <w:szCs w:val="32"/>
        </w:rPr>
      </w:pPr>
      <w:bookmarkStart w:id="6" w:name="_Hlk62472134"/>
      <w:r w:rsidRPr="003C2AFF">
        <w:rPr>
          <w:rFonts w:ascii="Arial" w:hAnsi="Arial" w:cs="Arial"/>
          <w:b/>
          <w:bCs/>
          <w:sz w:val="32"/>
          <w:szCs w:val="32"/>
        </w:rPr>
        <w:lastRenderedPageBreak/>
        <w:t>Chapter 2 - Social Housing</w:t>
      </w:r>
    </w:p>
    <w:p w14:paraId="61E8D064" w14:textId="77777777" w:rsidR="00F1579B" w:rsidRDefault="00F1579B" w:rsidP="00F1579B">
      <w:pPr>
        <w:spacing w:line="360" w:lineRule="auto"/>
        <w:rPr>
          <w:rFonts w:ascii="Arial" w:hAnsi="Arial" w:cs="Arial"/>
        </w:rPr>
      </w:pPr>
      <w:r>
        <w:rPr>
          <w:rFonts w:ascii="Arial" w:hAnsi="Arial" w:cs="Arial"/>
        </w:rPr>
        <w:t>The manifesto pledges of all major political parties will always be dominated by how many houses a newly elected government plan to build during their time in office, should they win the vote. During this period of the energy crisis of 2023 however, quantity is no longer the key factor, it is essential that the focus of elected governments and lawmakers place an emphasis on the quality of the building envelope. In August 2021, Julie James, Welsh Government Minister for Climate Change announced there would be 20,000 new low-carbon homes for rent in Wales by 2026 (Messenger, 2021). According to James, these dwellings will create local jobs and will tackle the nation’s housing crisis and greenhouse gas emissions. Critics however suggest that the figure of 20,000 is too small and point out that there are 70,000 households in Wales who are currently on waiting lists for social housing in the country (Power, 2021). With the vast majority of Welsh social housing stock EPC D rated, it is timely for the Welsh Government to make radical changes in their approach to building new dwellings for social stock.</w:t>
      </w:r>
    </w:p>
    <w:p w14:paraId="3B8F7AB3" w14:textId="77777777" w:rsidR="00F1579B" w:rsidRDefault="00F1579B" w:rsidP="00F1579B">
      <w:pPr>
        <w:spacing w:line="360" w:lineRule="auto"/>
        <w:rPr>
          <w:rFonts w:ascii="Arial" w:hAnsi="Arial" w:cs="Arial"/>
        </w:rPr>
      </w:pPr>
    </w:p>
    <w:p w14:paraId="0A62EDDC" w14:textId="77777777" w:rsidR="00F1579B" w:rsidRPr="003C2AFF" w:rsidRDefault="00F1579B" w:rsidP="00F1579B">
      <w:pPr>
        <w:spacing w:line="360" w:lineRule="auto"/>
        <w:rPr>
          <w:rFonts w:ascii="Arial" w:hAnsi="Arial" w:cs="Arial"/>
          <w:sz w:val="28"/>
          <w:szCs w:val="28"/>
        </w:rPr>
      </w:pPr>
      <w:r w:rsidRPr="003C2AFF">
        <w:rPr>
          <w:rFonts w:ascii="Arial" w:hAnsi="Arial" w:cs="Arial"/>
          <w:sz w:val="28"/>
          <w:szCs w:val="28"/>
        </w:rPr>
        <w:t>Goldsmith Street, Norwich, by Mikhail Riches with Cathy Hawley</w:t>
      </w:r>
    </w:p>
    <w:p w14:paraId="104BD9AE" w14:textId="77777777" w:rsidR="00F1579B" w:rsidRDefault="00F1579B" w:rsidP="00F1579B">
      <w:pPr>
        <w:spacing w:line="360" w:lineRule="auto"/>
        <w:rPr>
          <w:rFonts w:ascii="Arial" w:hAnsi="Arial" w:cs="Arial"/>
        </w:rPr>
      </w:pPr>
      <w:r w:rsidRPr="00B94786">
        <w:rPr>
          <w:rFonts w:ascii="Arial" w:hAnsi="Arial" w:cs="Arial"/>
        </w:rPr>
        <w:t xml:space="preserve">Goldsmith Street </w:t>
      </w:r>
      <w:r>
        <w:rPr>
          <w:rFonts w:ascii="Arial" w:hAnsi="Arial" w:cs="Arial"/>
        </w:rPr>
        <w:t>won the</w:t>
      </w:r>
      <w:r w:rsidRPr="00B94786">
        <w:rPr>
          <w:rFonts w:ascii="Arial" w:hAnsi="Arial" w:cs="Arial"/>
        </w:rPr>
        <w:t xml:space="preserve"> 2019 RIBA Stirling Prize and </w:t>
      </w:r>
      <w:r>
        <w:rPr>
          <w:rFonts w:ascii="Arial" w:hAnsi="Arial" w:cs="Arial"/>
        </w:rPr>
        <w:t xml:space="preserve">is a </w:t>
      </w:r>
      <w:r w:rsidRPr="00B94786">
        <w:rPr>
          <w:rFonts w:ascii="Arial" w:hAnsi="Arial" w:cs="Arial"/>
        </w:rPr>
        <w:t>multi-award-winning new build energy efficient, Passivhaus standard social housing scheme which consists of a mixture of 2-, 3- and 4-bedroom flats and houses for social rent. Completed in 2019, the scheme was commissioned by Norwich City Council and designed by Mikhail Riches</w:t>
      </w:r>
      <w:r>
        <w:rPr>
          <w:rFonts w:ascii="Arial" w:hAnsi="Arial" w:cs="Arial"/>
        </w:rPr>
        <w:t xml:space="preserve"> with Cathy Hawley</w:t>
      </w:r>
      <w:r w:rsidRPr="00B94786">
        <w:rPr>
          <w:rFonts w:ascii="Arial" w:hAnsi="Arial" w:cs="Arial"/>
        </w:rPr>
        <w:t>. The scheme was funded by the Norwich Regeneration Company</w:t>
      </w:r>
      <w:r w:rsidRPr="00B94786">
        <w:rPr>
          <w:rStyle w:val="FootnoteReference"/>
          <w:rFonts w:ascii="Arial" w:hAnsi="Arial" w:cs="Arial"/>
        </w:rPr>
        <w:footnoteReference w:id="6"/>
      </w:r>
      <w:r>
        <w:rPr>
          <w:rFonts w:ascii="Arial" w:hAnsi="Arial" w:cs="Arial"/>
        </w:rPr>
        <w:t>.</w:t>
      </w:r>
    </w:p>
    <w:p w14:paraId="48EAA9FF" w14:textId="77777777" w:rsidR="00F1579B" w:rsidRDefault="00F1579B" w:rsidP="00F1579B">
      <w:pPr>
        <w:spacing w:line="360" w:lineRule="auto"/>
        <w:rPr>
          <w:rFonts w:ascii="Arial" w:hAnsi="Arial" w:cs="Arial"/>
        </w:rPr>
      </w:pPr>
    </w:p>
    <w:p w14:paraId="6D8887E8" w14:textId="77777777" w:rsidR="00F1579B" w:rsidRPr="003C2AFF" w:rsidRDefault="00F1579B" w:rsidP="00F1579B">
      <w:pPr>
        <w:spacing w:line="360" w:lineRule="auto"/>
        <w:rPr>
          <w:rFonts w:ascii="Arial" w:hAnsi="Arial" w:cs="Arial"/>
          <w:sz w:val="28"/>
          <w:szCs w:val="28"/>
        </w:rPr>
      </w:pPr>
      <w:r w:rsidRPr="003C2AFF">
        <w:rPr>
          <w:rFonts w:ascii="Arial" w:hAnsi="Arial" w:cs="Arial"/>
          <w:sz w:val="28"/>
          <w:szCs w:val="28"/>
        </w:rPr>
        <w:t>Philosophy</w:t>
      </w:r>
    </w:p>
    <w:p w14:paraId="29D2BB2E" w14:textId="77777777" w:rsidR="00F1579B" w:rsidRDefault="00F1579B" w:rsidP="00F1579B">
      <w:pPr>
        <w:spacing w:line="360" w:lineRule="auto"/>
        <w:rPr>
          <w:rFonts w:ascii="Arial" w:hAnsi="Arial" w:cs="Arial"/>
        </w:rPr>
      </w:pPr>
      <w:r w:rsidRPr="00B94786">
        <w:rPr>
          <w:rFonts w:ascii="Arial" w:hAnsi="Arial" w:cs="Arial"/>
        </w:rPr>
        <w:t>The initial competition to fi</w:t>
      </w:r>
      <w:r>
        <w:rPr>
          <w:rFonts w:ascii="Arial" w:hAnsi="Arial" w:cs="Arial"/>
        </w:rPr>
        <w:t>n</w:t>
      </w:r>
      <w:r w:rsidRPr="00B94786">
        <w:rPr>
          <w:rFonts w:ascii="Arial" w:hAnsi="Arial" w:cs="Arial"/>
        </w:rPr>
        <w:t xml:space="preserve">d architects </w:t>
      </w:r>
      <w:r>
        <w:rPr>
          <w:rFonts w:ascii="Arial" w:hAnsi="Arial" w:cs="Arial"/>
        </w:rPr>
        <w:t>to design the housing</w:t>
      </w:r>
      <w:r w:rsidRPr="00B94786">
        <w:rPr>
          <w:rFonts w:ascii="Arial" w:hAnsi="Arial" w:cs="Arial"/>
        </w:rPr>
        <w:t xml:space="preserve"> took place in 2008. Riches Hawley Mikhail Architects</w:t>
      </w:r>
      <w:r>
        <w:rPr>
          <w:rStyle w:val="FootnoteReference"/>
          <w:rFonts w:ascii="Arial" w:hAnsi="Arial" w:cs="Arial"/>
        </w:rPr>
        <w:footnoteReference w:id="7"/>
      </w:r>
      <w:r w:rsidRPr="00B94786">
        <w:rPr>
          <w:rFonts w:ascii="Arial" w:hAnsi="Arial" w:cs="Arial"/>
        </w:rPr>
        <w:t xml:space="preserve"> were the successful </w:t>
      </w:r>
      <w:r>
        <w:rPr>
          <w:rFonts w:ascii="Arial" w:hAnsi="Arial" w:cs="Arial"/>
        </w:rPr>
        <w:t>winners</w:t>
      </w:r>
      <w:r w:rsidRPr="00B94786">
        <w:rPr>
          <w:rFonts w:ascii="Arial" w:hAnsi="Arial" w:cs="Arial"/>
        </w:rPr>
        <w:t xml:space="preserve"> chosen for the development of the site, however due to the financial crash of 2008</w:t>
      </w:r>
      <w:r w:rsidRPr="00B94786">
        <w:rPr>
          <w:rStyle w:val="FootnoteReference"/>
          <w:rFonts w:ascii="Arial" w:hAnsi="Arial" w:cs="Arial"/>
        </w:rPr>
        <w:footnoteReference w:id="8"/>
      </w:r>
      <w:r w:rsidRPr="00B94786">
        <w:rPr>
          <w:rFonts w:ascii="Arial" w:hAnsi="Arial" w:cs="Arial"/>
        </w:rPr>
        <w:t xml:space="preserve"> the project was mothballed for </w:t>
      </w:r>
      <w:r>
        <w:rPr>
          <w:rFonts w:ascii="Arial" w:hAnsi="Arial" w:cs="Arial"/>
        </w:rPr>
        <w:t>several</w:t>
      </w:r>
      <w:r w:rsidRPr="00B94786">
        <w:rPr>
          <w:rFonts w:ascii="Arial" w:hAnsi="Arial" w:cs="Arial"/>
        </w:rPr>
        <w:t xml:space="preserve"> years. In the early stages of the project, it was agreed by the council and appointed architects that the project would be sold on to a developer or housing association, however </w:t>
      </w:r>
      <w:r w:rsidRPr="00B94786">
        <w:rPr>
          <w:rFonts w:ascii="Arial" w:hAnsi="Arial" w:cs="Arial"/>
        </w:rPr>
        <w:lastRenderedPageBreak/>
        <w:t>this failed to materialise and in 2015, Norwich City Council, funded by their regeneration company Norwich Regeneration Limited, decided to develop the site themselves.</w:t>
      </w:r>
    </w:p>
    <w:p w14:paraId="14639CC5" w14:textId="77777777" w:rsidR="00F1579B" w:rsidRPr="00B94786" w:rsidRDefault="00F1579B" w:rsidP="00F1579B">
      <w:pPr>
        <w:spacing w:line="360" w:lineRule="auto"/>
        <w:rPr>
          <w:rFonts w:ascii="Arial" w:hAnsi="Arial" w:cs="Arial"/>
        </w:rPr>
      </w:pPr>
    </w:p>
    <w:p w14:paraId="4C81E8DD" w14:textId="77777777" w:rsidR="00F1579B" w:rsidRDefault="00F1579B" w:rsidP="00F1579B">
      <w:pPr>
        <w:spacing w:line="360" w:lineRule="auto"/>
        <w:rPr>
          <w:rFonts w:ascii="Arial" w:hAnsi="Arial" w:cs="Arial"/>
        </w:rPr>
      </w:pPr>
      <w:r>
        <w:rPr>
          <w:rFonts w:ascii="Arial" w:hAnsi="Arial" w:cs="Arial"/>
        </w:rPr>
        <w:t xml:space="preserve">Initially it was Norwich City Council who suggested to Mikhail Riches that the scheme should conform to Passivhaus standards. David Mikhail of Mikhail Riches Architects was apprehensive when the idea was put to him, saying when discussing Passivhaus schemes, </w:t>
      </w:r>
      <w:r w:rsidRPr="00961CB1">
        <w:rPr>
          <w:rFonts w:ascii="Arial" w:hAnsi="Arial" w:cs="Arial"/>
        </w:rPr>
        <w:t>‘most examples are pretty ugly: rendered boxes with north-facing windows’</w:t>
      </w:r>
      <w:r>
        <w:rPr>
          <w:rFonts w:ascii="Arial" w:hAnsi="Arial" w:cs="Arial"/>
        </w:rPr>
        <w:t xml:space="preserve"> </w:t>
      </w:r>
      <w:r w:rsidRPr="00961CB1">
        <w:rPr>
          <w:rFonts w:ascii="Arial" w:hAnsi="Arial" w:cs="Arial"/>
        </w:rPr>
        <w:t>(</w:t>
      </w:r>
      <w:r>
        <w:rPr>
          <w:rFonts w:ascii="Arial" w:hAnsi="Arial" w:cs="Arial"/>
        </w:rPr>
        <w:t>Wainwright, 2019).</w:t>
      </w:r>
    </w:p>
    <w:p w14:paraId="2ECF4213" w14:textId="77777777" w:rsidR="00F1579B" w:rsidRDefault="00F1579B" w:rsidP="00F1579B">
      <w:pPr>
        <w:spacing w:line="360" w:lineRule="auto"/>
        <w:rPr>
          <w:rFonts w:ascii="Arial" w:hAnsi="Arial" w:cs="Arial"/>
        </w:rPr>
      </w:pPr>
    </w:p>
    <w:p w14:paraId="602699EF" w14:textId="77777777" w:rsidR="00F1579B" w:rsidRDefault="00F1579B" w:rsidP="00F1579B">
      <w:pPr>
        <w:spacing w:line="360" w:lineRule="auto"/>
        <w:rPr>
          <w:rFonts w:ascii="Arial" w:hAnsi="Arial" w:cs="Arial"/>
        </w:rPr>
      </w:pPr>
      <w:r>
        <w:rPr>
          <w:rFonts w:ascii="Arial" w:hAnsi="Arial" w:cs="Arial"/>
        </w:rPr>
        <w:t>The low-carbon Passivhaus approach at Goldsmith Street was chosen to help the intended residents have comfortable and affordable living spaces. The expected energy consumption on the dwellings was forecast to be 70% less than a traditional developer led property. This resulted in occupants as well as having rent certainty, were also only likely to pay £150/year for heating bills and would in theory future-proof the residents against significant future fuel price rises (Wainwright, 2019).</w:t>
      </w:r>
    </w:p>
    <w:p w14:paraId="43EC4728" w14:textId="77777777" w:rsidR="00F1579B" w:rsidRDefault="00F1579B" w:rsidP="00F1579B">
      <w:pPr>
        <w:spacing w:line="360" w:lineRule="auto"/>
        <w:rPr>
          <w:rFonts w:ascii="Arial" w:hAnsi="Arial" w:cs="Arial"/>
        </w:rPr>
      </w:pPr>
    </w:p>
    <w:p w14:paraId="5A72A17F" w14:textId="77777777" w:rsidR="00F1579B" w:rsidRDefault="00F1579B" w:rsidP="00F1579B">
      <w:pPr>
        <w:spacing w:line="360" w:lineRule="auto"/>
        <w:rPr>
          <w:rFonts w:ascii="Arial" w:hAnsi="Arial" w:cs="Arial"/>
        </w:rPr>
      </w:pPr>
      <w:r>
        <w:rPr>
          <w:rFonts w:ascii="Arial" w:hAnsi="Arial" w:cs="Arial"/>
        </w:rPr>
        <w:t>Inspiration for the scheme came from the ‘Golden Triangle’ in Norwich (Wainwright, 2019), where the properties within this zone are highly desirable Victorian terraced properties. Mikhail Riches wanted to create a similar close-knit neighbourhood, and successfully convinced council planners to allow them to create rows of dwellings which were just 14 metres apart, and thereby narrower than the usually permitted 21 metres. This allowed the architects to create a better density within the scheme with more houses on the site, whilst other entrants of the competition had focussed on filling the site with blocks of flats (Mikhail, 2022).</w:t>
      </w:r>
    </w:p>
    <w:p w14:paraId="7AAA686A" w14:textId="77777777" w:rsidR="00F1579B" w:rsidRDefault="00F1579B" w:rsidP="00F1579B">
      <w:pPr>
        <w:spacing w:line="360" w:lineRule="auto"/>
        <w:rPr>
          <w:rFonts w:ascii="Arial" w:hAnsi="Arial"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F1579B" w14:paraId="72E5CF62" w14:textId="77777777" w:rsidTr="00656EE9">
        <w:tc>
          <w:tcPr>
            <w:tcW w:w="9026" w:type="dxa"/>
          </w:tcPr>
          <w:p w14:paraId="76749E32" w14:textId="77777777" w:rsidR="00F1579B" w:rsidRDefault="00F1579B" w:rsidP="00656EE9">
            <w:pPr>
              <w:pStyle w:val="footnotes"/>
            </w:pPr>
            <w:r>
              <w:rPr>
                <w:noProof/>
              </w:rPr>
              <w:drawing>
                <wp:inline distT="0" distB="0" distL="0" distR="0" wp14:anchorId="0440A00D" wp14:editId="3E48D4CF">
                  <wp:extent cx="5731510" cy="1598930"/>
                  <wp:effectExtent l="0" t="0" r="2540" b="1270"/>
                  <wp:docPr id="1" name="Picture 1"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engineering drawing&#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1598930"/>
                          </a:xfrm>
                          <a:prstGeom prst="rect">
                            <a:avLst/>
                          </a:prstGeom>
                          <a:noFill/>
                          <a:ln>
                            <a:noFill/>
                          </a:ln>
                        </pic:spPr>
                      </pic:pic>
                    </a:graphicData>
                  </a:graphic>
                </wp:inline>
              </w:drawing>
            </w:r>
          </w:p>
        </w:tc>
      </w:tr>
      <w:tr w:rsidR="00F1579B" w14:paraId="610F4F3D" w14:textId="77777777" w:rsidTr="00656EE9">
        <w:tc>
          <w:tcPr>
            <w:tcW w:w="9026" w:type="dxa"/>
          </w:tcPr>
          <w:p w14:paraId="7551E01B" w14:textId="19F7D334" w:rsidR="00F1579B" w:rsidRDefault="00F1579B" w:rsidP="00656EE9">
            <w:pPr>
              <w:pStyle w:val="footnotes"/>
            </w:pPr>
            <w:r>
              <w:t xml:space="preserve">Figure </w:t>
            </w:r>
            <w:r w:rsidR="008D1E6B">
              <w:t>2</w:t>
            </w:r>
            <w:r>
              <w:t xml:space="preserve">: </w:t>
            </w:r>
            <w:r w:rsidR="001B13D5">
              <w:t>Site s</w:t>
            </w:r>
            <w:r>
              <w:t>ection through Goldsmith Street</w:t>
            </w:r>
            <w:r w:rsidR="001B13D5">
              <w:t xml:space="preserve"> </w:t>
            </w:r>
            <w:r>
              <w:t>showing solar orientation and narrower 14M street widths (</w:t>
            </w:r>
            <w:r w:rsidR="008D1E6B">
              <w:t xml:space="preserve">Photo </w:t>
            </w:r>
            <w:r>
              <w:t>credit: Mikhail Riches Architects)</w:t>
            </w:r>
          </w:p>
        </w:tc>
      </w:tr>
    </w:tbl>
    <w:p w14:paraId="235FB280" w14:textId="77777777" w:rsidR="00F1579B" w:rsidRDefault="00F1579B" w:rsidP="00F1579B">
      <w:pPr>
        <w:spacing w:line="360" w:lineRule="auto"/>
        <w:rPr>
          <w:rFonts w:ascii="Arial" w:hAnsi="Arial" w:cs="Arial"/>
        </w:rPr>
      </w:pPr>
    </w:p>
    <w:p w14:paraId="294F9C16" w14:textId="77777777" w:rsidR="00F1579B" w:rsidRDefault="00F1579B" w:rsidP="00F1579B">
      <w:pPr>
        <w:spacing w:line="360" w:lineRule="auto"/>
        <w:rPr>
          <w:rFonts w:ascii="Arial" w:hAnsi="Arial" w:cs="Arial"/>
        </w:rPr>
      </w:pPr>
      <w:r>
        <w:rPr>
          <w:rFonts w:ascii="Arial" w:hAnsi="Arial" w:cs="Arial"/>
        </w:rPr>
        <w:lastRenderedPageBreak/>
        <w:t>Mikhail Riches used knowledge gained from an earlier project in Suffolk, where the client was looking for cutting-edge designs that were attractive, energy efficient and sustainable. In Clay Field</w:t>
      </w:r>
      <w:r>
        <w:rPr>
          <w:rStyle w:val="FootnoteReference"/>
          <w:rFonts w:ascii="Arial" w:hAnsi="Arial" w:cs="Arial"/>
        </w:rPr>
        <w:footnoteReference w:id="9"/>
      </w:r>
      <w:r>
        <w:rPr>
          <w:rFonts w:ascii="Arial" w:hAnsi="Arial" w:cs="Arial"/>
        </w:rPr>
        <w:t>, Suffolk, we see a similar form, solar orientation, and site massing for the 26-home development. All the dwellings on the site have a north-south orientation to allow for the maximum solar gain and natural light exposure. The architects were also careful to ensure that they minimised overshadowing from adjacent plots throughout the site: achieved using the 15-degree angled roofs which aligned with the winter sun angle on the site in Suffolk. This approach was repeated at Goldsmith Street to allow the development to maximise solar efficiency and capture the heat from the lower winter sun angle. This can be clearly seen in Figure 3. The careful positioning of the plots also allows the low winter sun to penetrate deep into the plan of the dwellings maximising natural light.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F1579B" w14:paraId="6E49F4A7" w14:textId="77777777" w:rsidTr="00656EE9">
        <w:tc>
          <w:tcPr>
            <w:tcW w:w="9016" w:type="dxa"/>
          </w:tcPr>
          <w:p w14:paraId="6E23CBAF" w14:textId="77777777" w:rsidR="00F1579B" w:rsidRDefault="00F1579B" w:rsidP="00656EE9">
            <w:pPr>
              <w:spacing w:line="360" w:lineRule="auto"/>
              <w:rPr>
                <w:rFonts w:ascii="Arial" w:hAnsi="Arial" w:cs="Arial"/>
              </w:rPr>
            </w:pPr>
            <w:r>
              <w:rPr>
                <w:noProof/>
              </w:rPr>
              <w:drawing>
                <wp:inline distT="0" distB="0" distL="0" distR="0" wp14:anchorId="0B18EAFC" wp14:editId="55FB7A98">
                  <wp:extent cx="5310187" cy="2891155"/>
                  <wp:effectExtent l="0" t="0" r="508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337672" cy="2906119"/>
                          </a:xfrm>
                          <a:prstGeom prst="rect">
                            <a:avLst/>
                          </a:prstGeom>
                          <a:noFill/>
                          <a:ln>
                            <a:noFill/>
                          </a:ln>
                        </pic:spPr>
                      </pic:pic>
                    </a:graphicData>
                  </a:graphic>
                </wp:inline>
              </w:drawing>
            </w:r>
          </w:p>
        </w:tc>
      </w:tr>
      <w:tr w:rsidR="00F1579B" w14:paraId="58EC0C35" w14:textId="77777777" w:rsidTr="00656EE9">
        <w:tc>
          <w:tcPr>
            <w:tcW w:w="9016" w:type="dxa"/>
          </w:tcPr>
          <w:p w14:paraId="263BA314" w14:textId="0A85400B" w:rsidR="00F1579B" w:rsidRDefault="00F1579B" w:rsidP="00656EE9">
            <w:pPr>
              <w:pStyle w:val="footnotes"/>
            </w:pPr>
            <w:r>
              <w:t xml:space="preserve">Figure </w:t>
            </w:r>
            <w:r w:rsidR="008D1E6B">
              <w:t>3</w:t>
            </w:r>
            <w:r>
              <w:t xml:space="preserve">: </w:t>
            </w:r>
            <w:r w:rsidR="001B13D5">
              <w:t>Site s</w:t>
            </w:r>
            <w:r>
              <w:t>ection through Clay Field showing building typography and solar orientation which informed the design of Goldsmith Street (</w:t>
            </w:r>
            <w:r w:rsidR="0061323F">
              <w:t xml:space="preserve">Photo </w:t>
            </w:r>
            <w:r>
              <w:t>credit: Mikhail Riches Architects)</w:t>
            </w:r>
          </w:p>
        </w:tc>
      </w:tr>
    </w:tbl>
    <w:p w14:paraId="729D3434" w14:textId="77777777" w:rsidR="00F1579B" w:rsidRDefault="00F1579B" w:rsidP="00F1579B">
      <w:pPr>
        <w:spacing w:line="360" w:lineRule="auto"/>
        <w:rPr>
          <w:rFonts w:ascii="Arial" w:hAnsi="Arial" w:cs="Arial"/>
        </w:rPr>
      </w:pPr>
    </w:p>
    <w:p w14:paraId="13E89EC3" w14:textId="77777777" w:rsidR="00F1579B" w:rsidRDefault="00F1579B" w:rsidP="00F1579B">
      <w:pPr>
        <w:spacing w:line="360" w:lineRule="auto"/>
        <w:rPr>
          <w:rFonts w:ascii="Arial" w:hAnsi="Arial" w:cs="Arial"/>
        </w:rPr>
      </w:pPr>
      <w:r>
        <w:rPr>
          <w:rFonts w:ascii="Arial" w:hAnsi="Arial" w:cs="Arial"/>
        </w:rPr>
        <w:t xml:space="preserve">Although Clay Field used a fundamentally different approach to materials and primary energy source, it was the fabric first approach which was developed with engineers Buro Happold which impacted design decisions made subsequently in the development of Goldsmith Street. Clay Field was the first British project to use sprayed Hempcrete® (Krzykowski, 2008) which captures carbon, whereas Goldsmith Street employed a highly insulated Warmcel recycled cellulose filled timber frame structure with external masonry clad walls which are highly insulated and 600mm thick (Rickaby, 2020). The walls which face the </w:t>
      </w:r>
      <w:r>
        <w:rPr>
          <w:rFonts w:ascii="Arial" w:hAnsi="Arial" w:cs="Arial"/>
        </w:rPr>
        <w:lastRenderedPageBreak/>
        <w:t>communal areas to the rear of the properties are 500mm thick timber frame which is rendered in a similar colour to the front facing masonry.</w:t>
      </w:r>
    </w:p>
    <w:p w14:paraId="5E1F59A8" w14:textId="77777777" w:rsidR="00F1579B" w:rsidRDefault="00F1579B" w:rsidP="00F1579B">
      <w:pPr>
        <w:spacing w:line="360" w:lineRule="auto"/>
        <w:rPr>
          <w:rFonts w:ascii="Arial" w:hAnsi="Arial" w:cs="Arial"/>
        </w:rPr>
      </w:pPr>
    </w:p>
    <w:p w14:paraId="73BF726C" w14:textId="77777777" w:rsidR="00F1579B" w:rsidRDefault="00F1579B" w:rsidP="00F1579B">
      <w:pPr>
        <w:spacing w:line="360" w:lineRule="auto"/>
        <w:rPr>
          <w:rFonts w:ascii="Arial" w:hAnsi="Arial" w:cs="Arial"/>
        </w:rPr>
      </w:pPr>
      <w:r>
        <w:rPr>
          <w:rFonts w:ascii="Arial" w:hAnsi="Arial" w:cs="Arial"/>
        </w:rPr>
        <w:t>Clay Field also used a form of district heating system by installing a biomass boiler which serves the 26 dwellings. This boiler is fuelled by locally sourced wood pellets and is one of several eco-efficiencies, along with the solar orientation strategy and hempcrete which were employed by the architects (Krzykowski, 2008).</w:t>
      </w:r>
    </w:p>
    <w:p w14:paraId="129584C2" w14:textId="77777777" w:rsidR="00F1579B" w:rsidRDefault="00F1579B" w:rsidP="00F1579B">
      <w:pPr>
        <w:spacing w:line="360" w:lineRule="auto"/>
        <w:rPr>
          <w:rFonts w:ascii="Arial" w:hAnsi="Arial" w:cs="Arial"/>
        </w:rPr>
      </w:pPr>
    </w:p>
    <w:p w14:paraId="0D12D322" w14:textId="77777777" w:rsidR="00F1579B" w:rsidRDefault="00F1579B" w:rsidP="00F1579B">
      <w:pPr>
        <w:spacing w:line="360" w:lineRule="auto"/>
        <w:rPr>
          <w:rFonts w:ascii="Arial" w:hAnsi="Arial" w:cs="Arial"/>
        </w:rPr>
      </w:pPr>
      <w:r>
        <w:rPr>
          <w:rFonts w:ascii="Arial" w:hAnsi="Arial" w:cs="Arial"/>
        </w:rPr>
        <w:t xml:space="preserve">Although by no means identical in terms of approach, Mikhail did state the importance of Clay Field in the development of Goldsmith Street during his keynote speech to the RSAW conference in November 2022. Mikhail noted how the fabric first approach was the paradigm shift needed to be able to achieve Passivhaus standard dwellings as required by Norwich City Council for the Goldsmith Street development </w:t>
      </w:r>
      <w:r w:rsidRPr="000345C9">
        <w:rPr>
          <w:rFonts w:ascii="Arial" w:hAnsi="Arial" w:cs="Arial"/>
        </w:rPr>
        <w:t>(Mikhail, 2022).</w:t>
      </w:r>
    </w:p>
    <w:p w14:paraId="263A6BDC" w14:textId="77777777" w:rsidR="00F1579B" w:rsidRDefault="00F1579B" w:rsidP="00F1579B">
      <w:pPr>
        <w:spacing w:line="360" w:lineRule="auto"/>
        <w:rPr>
          <w:rFonts w:ascii="Arial" w:hAnsi="Arial" w:cs="Arial"/>
        </w:rPr>
      </w:pPr>
    </w:p>
    <w:p w14:paraId="2A48ACB7" w14:textId="77777777" w:rsidR="00F1579B" w:rsidRDefault="00F1579B" w:rsidP="00F1579B">
      <w:pPr>
        <w:spacing w:line="360" w:lineRule="auto"/>
        <w:rPr>
          <w:rFonts w:ascii="Arial" w:hAnsi="Arial" w:cs="Arial"/>
        </w:rPr>
      </w:pPr>
      <w:r>
        <w:rPr>
          <w:rFonts w:ascii="Arial" w:hAnsi="Arial" w:cs="Arial"/>
        </w:rPr>
        <w:t>In order to meet the Passivhaus standards at Goldsmith Street, the airtightness of each property needed to achieve less than or equal to 0.6 air changes per hour during testing. Mikhail notes that builders used thermal imaging technology to locate a small tear in the membrane, such is the attention to detail required when attempting to reach Passivhaus standards (Wainwright, 2019).</w:t>
      </w:r>
    </w:p>
    <w:p w14:paraId="4116C17F" w14:textId="77777777" w:rsidR="00F1579B" w:rsidRDefault="00F1579B" w:rsidP="00F1579B">
      <w:pPr>
        <w:spacing w:line="360" w:lineRule="auto"/>
        <w:rPr>
          <w:rFonts w:ascii="Arial" w:hAnsi="Arial" w:cs="Arial"/>
        </w:rPr>
      </w:pPr>
    </w:p>
    <w:p w14:paraId="2109F6E3" w14:textId="77777777" w:rsidR="00F1579B" w:rsidRDefault="00F1579B" w:rsidP="00F1579B">
      <w:pPr>
        <w:spacing w:line="360" w:lineRule="auto"/>
        <w:rPr>
          <w:rFonts w:ascii="Arial" w:hAnsi="Arial" w:cs="Arial"/>
        </w:rPr>
      </w:pPr>
      <w:r>
        <w:rPr>
          <w:rFonts w:ascii="Arial" w:hAnsi="Arial" w:cs="Arial"/>
        </w:rPr>
        <w:t xml:space="preserve">The airtightness combined with the solar orientation and integrated technology in use at the development has led to the individual properties achieving comfortable temperatures without the residents being burdened to the same extent by the energy price rises which are facing other households. Internal temperatures in some of the flats have been consistently measured at 22 degrees celsius and many families have reported that they do not need to turn on their heating during the winter months. Peter Osbourne, a Goldsmith Street resident notes that his monthly energy bill for December 2022 after the energy price cap rises had taken effect was £78 (Weaver, 2022). This was an increase from £30 per month prior to the rise but still significantly lower than that of an average household (Weaver, 2022). </w:t>
      </w:r>
    </w:p>
    <w:p w14:paraId="16511C76" w14:textId="77777777" w:rsidR="00F1579B" w:rsidRDefault="00F1579B" w:rsidP="00F1579B">
      <w:pPr>
        <w:spacing w:line="360" w:lineRule="auto"/>
        <w:rPr>
          <w:rFonts w:ascii="Arial" w:hAnsi="Arial" w:cs="Arial"/>
        </w:rPr>
      </w:pPr>
    </w:p>
    <w:p w14:paraId="40BDA4F9" w14:textId="77777777" w:rsidR="00F1579B" w:rsidRDefault="00F1579B" w:rsidP="00F1579B">
      <w:pPr>
        <w:spacing w:line="360" w:lineRule="auto"/>
        <w:rPr>
          <w:rFonts w:ascii="Arial" w:hAnsi="Arial" w:cs="Arial"/>
        </w:rPr>
      </w:pPr>
      <w:r>
        <w:rPr>
          <w:rFonts w:ascii="Arial" w:hAnsi="Arial" w:cs="Arial"/>
        </w:rPr>
        <w:t xml:space="preserve">Residents at Goldsmith Street, like Midmoor Road are also pointing to the health benefits of the highly insulated and well-ventilated scheme. Some residents note that they have lowered </w:t>
      </w:r>
      <w:r>
        <w:rPr>
          <w:rFonts w:ascii="Arial" w:hAnsi="Arial" w:cs="Arial"/>
        </w:rPr>
        <w:lastRenderedPageBreak/>
        <w:t xml:space="preserve">intakes of medication, whilst others have reported improved mental health because of the living environment created at Goldsmith Street (Weaver, 2022). </w:t>
      </w:r>
    </w:p>
    <w:p w14:paraId="466EB096" w14:textId="77777777" w:rsidR="00F1579B" w:rsidRDefault="00F1579B" w:rsidP="00F1579B">
      <w:pPr>
        <w:spacing w:line="360" w:lineRule="auto"/>
        <w:rPr>
          <w:rFonts w:ascii="Arial" w:hAnsi="Arial" w:cs="Arial"/>
          <w:b/>
          <w:bCs/>
        </w:rPr>
      </w:pPr>
    </w:p>
    <w:p w14:paraId="1F7932F3" w14:textId="77777777" w:rsidR="00F1579B" w:rsidRPr="003C2AFF" w:rsidRDefault="00F1579B" w:rsidP="00F1579B">
      <w:pPr>
        <w:spacing w:line="360" w:lineRule="auto"/>
        <w:rPr>
          <w:rFonts w:ascii="Arial" w:hAnsi="Arial" w:cs="Arial"/>
          <w:sz w:val="28"/>
          <w:szCs w:val="28"/>
        </w:rPr>
      </w:pPr>
      <w:r w:rsidRPr="003C2AFF">
        <w:rPr>
          <w:rFonts w:ascii="Arial" w:hAnsi="Arial" w:cs="Arial"/>
          <w:sz w:val="28"/>
          <w:szCs w:val="28"/>
        </w:rPr>
        <w:t>Cost</w:t>
      </w:r>
    </w:p>
    <w:p w14:paraId="07A4608F" w14:textId="77777777" w:rsidR="00F1579B" w:rsidRDefault="00F1579B" w:rsidP="00F1579B">
      <w:pPr>
        <w:spacing w:line="360" w:lineRule="auto"/>
        <w:rPr>
          <w:rFonts w:ascii="Arial" w:hAnsi="Arial" w:cs="Arial"/>
        </w:rPr>
      </w:pPr>
      <w:r w:rsidRPr="00B12729">
        <w:rPr>
          <w:rFonts w:ascii="Arial" w:hAnsi="Arial" w:cs="Arial"/>
        </w:rPr>
        <w:t xml:space="preserve">The total expenditure for the development was </w:t>
      </w:r>
      <w:r>
        <w:rPr>
          <w:rFonts w:ascii="Arial" w:hAnsi="Arial" w:cs="Arial"/>
        </w:rPr>
        <w:t>£14.8M, which equates to approximately £1834/m</w:t>
      </w:r>
      <w:r w:rsidRPr="00073EAE">
        <w:rPr>
          <w:rFonts w:ascii="Arial" w:hAnsi="Arial" w:cs="Arial"/>
          <w:vertAlign w:val="superscript"/>
        </w:rPr>
        <w:t>2</w:t>
      </w:r>
      <w:r>
        <w:rPr>
          <w:rFonts w:ascii="Arial" w:hAnsi="Arial" w:cs="Arial"/>
        </w:rPr>
        <w:t>. With the average cost of a new build dwelling in 2023 costing around £2340/m</w:t>
      </w:r>
      <w:r w:rsidRPr="0075204D">
        <w:rPr>
          <w:rFonts w:ascii="Arial" w:hAnsi="Arial" w:cs="Arial"/>
          <w:vertAlign w:val="superscript"/>
        </w:rPr>
        <w:t>2</w:t>
      </w:r>
      <w:r>
        <w:rPr>
          <w:rFonts w:ascii="Arial" w:hAnsi="Arial" w:cs="Arial"/>
        </w:rPr>
        <w:t xml:space="preserve"> </w:t>
      </w:r>
      <w:r w:rsidRPr="00CB22E2">
        <w:rPr>
          <w:rFonts w:ascii="Arial" w:hAnsi="Arial" w:cs="Arial"/>
        </w:rPr>
        <w:t>(C</w:t>
      </w:r>
      <w:r>
        <w:rPr>
          <w:rFonts w:ascii="Arial" w:hAnsi="Arial" w:cs="Arial"/>
        </w:rPr>
        <w:t>ostmodelling</w:t>
      </w:r>
      <w:r w:rsidRPr="00CB22E2">
        <w:rPr>
          <w:rFonts w:ascii="Arial" w:hAnsi="Arial" w:cs="Arial"/>
        </w:rPr>
        <w:t>, 2023) and</w:t>
      </w:r>
      <w:r>
        <w:rPr>
          <w:rFonts w:ascii="Arial" w:hAnsi="Arial" w:cs="Arial"/>
        </w:rPr>
        <w:t xml:space="preserve"> allowing for inflation and the rise in cost of building materials since the higher demand during the Covid-19 pandemic, Goldsmith Street would appear to represent exceptional value for money for its stakeholders. </w:t>
      </w:r>
    </w:p>
    <w:p w14:paraId="4818FDFA" w14:textId="77777777" w:rsidR="00F1579B" w:rsidRDefault="00F1579B" w:rsidP="00F1579B">
      <w:pPr>
        <w:spacing w:line="360" w:lineRule="auto"/>
        <w:rPr>
          <w:rFonts w:ascii="Arial" w:hAnsi="Arial" w:cs="Arial"/>
        </w:rPr>
      </w:pPr>
      <w:r>
        <w:rPr>
          <w:rFonts w:ascii="Arial" w:hAnsi="Arial" w:cs="Arial"/>
        </w:rPr>
        <w:t>Goldsmith Street was completed with a traditional contract, which also saw the architects paid by Norwich City Council to value engineer the project (Hurst, 2019). This practice is rare but allowed Mikhail Riches to make savings to the budget throughout the scheme. An example of this is where the architects changed the specification for roof tiles to a Belgian pantile alternative. This saved the project £30,000 and had the added benefit of the tiles being very similar in form to those used in dwellings in the local area.</w:t>
      </w:r>
    </w:p>
    <w:p w14:paraId="01D44A39" w14:textId="77777777" w:rsidR="00F1579B" w:rsidRPr="00B12729" w:rsidRDefault="00F1579B" w:rsidP="00F1579B">
      <w:pPr>
        <w:spacing w:line="360" w:lineRule="auto"/>
        <w:rPr>
          <w:rFonts w:ascii="Arial" w:hAnsi="Arial" w:cs="Arial"/>
        </w:rPr>
      </w:pPr>
    </w:p>
    <w:p w14:paraId="48301D7C" w14:textId="77777777" w:rsidR="00F1579B" w:rsidRDefault="00F1579B" w:rsidP="00F1579B">
      <w:pPr>
        <w:spacing w:line="360" w:lineRule="auto"/>
        <w:rPr>
          <w:rFonts w:ascii="Arial" w:hAnsi="Arial" w:cs="Arial"/>
        </w:rPr>
      </w:pPr>
      <w:r>
        <w:rPr>
          <w:rFonts w:ascii="Arial" w:hAnsi="Arial" w:cs="Arial"/>
        </w:rPr>
        <w:t>In summary, the success of Goldsmith Street was widely publicised with architect Julia Barfield</w:t>
      </w:r>
      <w:r>
        <w:rPr>
          <w:rStyle w:val="FootnoteReference"/>
          <w:rFonts w:ascii="Arial" w:hAnsi="Arial" w:cs="Arial"/>
        </w:rPr>
        <w:footnoteReference w:id="10"/>
      </w:r>
      <w:r>
        <w:rPr>
          <w:rFonts w:ascii="Arial" w:hAnsi="Arial" w:cs="Arial"/>
        </w:rPr>
        <w:t>, Chair of the RIBA Stirling Prize jury calling it a ‘modest masterpiece’ and an ‘outstanding contribution to British architecture’ (Hopkirk, 2019).</w:t>
      </w:r>
    </w:p>
    <w:p w14:paraId="78E80167" w14:textId="77777777" w:rsidR="00F1579B" w:rsidRDefault="00F1579B" w:rsidP="00F1579B">
      <w:pPr>
        <w:spacing w:line="360" w:lineRule="auto"/>
        <w:rPr>
          <w:rFonts w:ascii="Arial" w:hAnsi="Arial" w:cs="Arial"/>
        </w:rPr>
      </w:pPr>
    </w:p>
    <w:p w14:paraId="778AB7B6" w14:textId="77777777" w:rsidR="00F1579B" w:rsidRDefault="00F1579B" w:rsidP="00F1579B">
      <w:pPr>
        <w:pStyle w:val="NormalWeb"/>
        <w:shd w:val="clear" w:color="auto" w:fill="FFFFFF"/>
        <w:spacing w:before="0" w:beforeAutospacing="0" w:after="165" w:afterAutospacing="0" w:line="360" w:lineRule="auto"/>
        <w:rPr>
          <w:rFonts w:ascii="Arial" w:hAnsi="Arial" w:cs="Arial"/>
          <w:color w:val="000000"/>
          <w:sz w:val="22"/>
          <w:szCs w:val="22"/>
        </w:rPr>
      </w:pPr>
      <w:r w:rsidRPr="00A6331D">
        <w:rPr>
          <w:rFonts w:ascii="Arial" w:hAnsi="Arial" w:cs="Arial"/>
          <w:sz w:val="22"/>
          <w:szCs w:val="22"/>
        </w:rPr>
        <w:t xml:space="preserve">RIBA </w:t>
      </w:r>
      <w:r>
        <w:rPr>
          <w:rFonts w:ascii="Arial" w:hAnsi="Arial" w:cs="Arial"/>
          <w:sz w:val="22"/>
          <w:szCs w:val="22"/>
        </w:rPr>
        <w:t>P</w:t>
      </w:r>
      <w:r w:rsidRPr="00A6331D">
        <w:rPr>
          <w:rFonts w:ascii="Arial" w:hAnsi="Arial" w:cs="Arial"/>
          <w:sz w:val="22"/>
          <w:szCs w:val="22"/>
        </w:rPr>
        <w:t xml:space="preserve">resident </w:t>
      </w:r>
      <w:r>
        <w:rPr>
          <w:rFonts w:ascii="Arial" w:hAnsi="Arial" w:cs="Arial"/>
          <w:sz w:val="22"/>
          <w:szCs w:val="22"/>
        </w:rPr>
        <w:t xml:space="preserve">at the time </w:t>
      </w:r>
      <w:r w:rsidRPr="00A6331D">
        <w:rPr>
          <w:rFonts w:ascii="Arial" w:hAnsi="Arial" w:cs="Arial"/>
          <w:sz w:val="22"/>
          <w:szCs w:val="22"/>
        </w:rPr>
        <w:t>Alan Jones</w:t>
      </w:r>
      <w:r>
        <w:rPr>
          <w:rStyle w:val="FootnoteReference"/>
          <w:rFonts w:ascii="Arial" w:eastAsiaTheme="majorEastAsia" w:hAnsi="Arial" w:cs="Arial"/>
          <w:sz w:val="22"/>
          <w:szCs w:val="22"/>
        </w:rPr>
        <w:footnoteReference w:id="11"/>
      </w:r>
      <w:r>
        <w:rPr>
          <w:rFonts w:ascii="Arial" w:hAnsi="Arial" w:cs="Arial"/>
          <w:sz w:val="22"/>
          <w:szCs w:val="22"/>
        </w:rPr>
        <w:t xml:space="preserve"> said</w:t>
      </w:r>
      <w:r w:rsidRPr="00A6331D">
        <w:rPr>
          <w:rFonts w:ascii="Arial" w:hAnsi="Arial" w:cs="Arial"/>
          <w:sz w:val="22"/>
          <w:szCs w:val="22"/>
        </w:rPr>
        <w:t xml:space="preserve"> </w:t>
      </w:r>
      <w:r>
        <w:rPr>
          <w:rFonts w:ascii="Arial" w:hAnsi="Arial" w:cs="Arial"/>
          <w:sz w:val="22"/>
          <w:szCs w:val="22"/>
        </w:rPr>
        <w:t xml:space="preserve">that the scheme was a ‘beacon of hope’ especially given the climate emergency and the housing crisis the UK faces </w:t>
      </w:r>
      <w:r>
        <w:rPr>
          <w:rFonts w:ascii="Arial" w:hAnsi="Arial" w:cs="Arial"/>
          <w:color w:val="000000"/>
          <w:sz w:val="22"/>
          <w:szCs w:val="22"/>
        </w:rPr>
        <w:t>(Crook, 2019).</w:t>
      </w:r>
      <w:r>
        <w:rPr>
          <w:rFonts w:ascii="Arial" w:hAnsi="Arial" w:cs="Arial"/>
          <w:sz w:val="22"/>
          <w:szCs w:val="22"/>
        </w:rPr>
        <w:t xml:space="preserve"> Jones also remarked ‘</w:t>
      </w:r>
      <w:r w:rsidRPr="00A6331D">
        <w:rPr>
          <w:rFonts w:ascii="Arial" w:hAnsi="Arial" w:cs="Arial"/>
          <w:color w:val="000000"/>
          <w:sz w:val="22"/>
          <w:szCs w:val="22"/>
        </w:rPr>
        <w:t>It is commended not just as a transformative social housing scheme and eco-development, but a pioneering exemplar for other local authorities to follow</w:t>
      </w:r>
      <w:r>
        <w:rPr>
          <w:rFonts w:ascii="Arial" w:hAnsi="Arial" w:cs="Arial"/>
          <w:color w:val="000000"/>
          <w:sz w:val="22"/>
          <w:szCs w:val="22"/>
        </w:rPr>
        <w:t>’ (Crook, 2019).</w:t>
      </w:r>
    </w:p>
    <w:p w14:paraId="1FB6C585" w14:textId="77777777" w:rsidR="00F1579B" w:rsidRDefault="00F1579B" w:rsidP="00F1579B">
      <w:pPr>
        <w:pStyle w:val="NormalWeb"/>
        <w:shd w:val="clear" w:color="auto" w:fill="FFFFFF"/>
        <w:spacing w:before="0" w:beforeAutospacing="0" w:after="165" w:afterAutospacing="0" w:line="360" w:lineRule="auto"/>
        <w:rPr>
          <w:rFonts w:ascii="Arial" w:hAnsi="Arial" w:cs="Arial"/>
          <w:color w:val="000000"/>
          <w:sz w:val="22"/>
          <w:szCs w:val="22"/>
        </w:rPr>
      </w:pPr>
    </w:p>
    <w:p w14:paraId="41C4314B" w14:textId="77777777" w:rsidR="00F1579B" w:rsidRPr="00A6331D" w:rsidRDefault="00F1579B" w:rsidP="00F1579B">
      <w:pPr>
        <w:pStyle w:val="NormalWeb"/>
        <w:shd w:val="clear" w:color="auto" w:fill="FFFFFF"/>
        <w:spacing w:before="0" w:beforeAutospacing="0" w:after="165" w:afterAutospacing="0" w:line="360" w:lineRule="auto"/>
        <w:rPr>
          <w:rFonts w:ascii="Arial" w:hAnsi="Arial" w:cs="Arial"/>
          <w:color w:val="000000"/>
          <w:sz w:val="22"/>
          <w:szCs w:val="22"/>
        </w:rPr>
      </w:pPr>
      <w:r>
        <w:rPr>
          <w:rFonts w:ascii="Arial" w:hAnsi="Arial" w:cs="Arial"/>
          <w:color w:val="000000"/>
          <w:sz w:val="22"/>
          <w:szCs w:val="22"/>
        </w:rPr>
        <w:t xml:space="preserve">This is a particularly pertinent point that Jones makes. The role of the local authority, Norwich City Council in this case, should not be underestimated. At an early stage in the processed, it was the council who pushed for the scheme to be a full Passivhaus scheme, not just the passive solar scheme that was originally proposed (Hurst, 2019). This approach </w:t>
      </w:r>
      <w:r>
        <w:rPr>
          <w:rFonts w:ascii="Arial" w:hAnsi="Arial" w:cs="Arial"/>
          <w:color w:val="000000"/>
          <w:sz w:val="22"/>
          <w:szCs w:val="22"/>
        </w:rPr>
        <w:lastRenderedPageBreak/>
        <w:t>and council’s support for Mikhail Riches has allowed the architects in particular to really push the boundaries in terms of design to meet the ambitious targets imposed by the council. Arguably, more local authorities would need to demonstrate this level of ambition if the housing crisis and the social housing crisis in particular are to be remedied.</w:t>
      </w:r>
    </w:p>
    <w:p w14:paraId="1EA3EA02" w14:textId="77777777" w:rsidR="00F1579B" w:rsidRPr="00EE7580" w:rsidRDefault="00F1579B" w:rsidP="00F1579B">
      <w:pPr>
        <w:spacing w:line="360" w:lineRule="auto"/>
        <w:rPr>
          <w:rFonts w:ascii="Arial" w:hAnsi="Arial" w:cs="Arial"/>
        </w:rPr>
      </w:pPr>
    </w:p>
    <w:p w14:paraId="11550773" w14:textId="77777777" w:rsidR="00F1579B" w:rsidRDefault="00F1579B" w:rsidP="00F1579B">
      <w:pPr>
        <w:spacing w:line="360" w:lineRule="auto"/>
        <w:rPr>
          <w:rFonts w:ascii="Arial" w:hAnsi="Arial" w:cs="Arial"/>
          <w:b/>
          <w:bCs/>
        </w:rPr>
      </w:pPr>
    </w:p>
    <w:p w14:paraId="060B8D83" w14:textId="77777777" w:rsidR="00F1579B" w:rsidRPr="008F29F4" w:rsidRDefault="00F1579B" w:rsidP="00F1579B">
      <w:pPr>
        <w:spacing w:line="360" w:lineRule="auto"/>
        <w:rPr>
          <w:rFonts w:ascii="Arial" w:hAnsi="Arial" w:cs="Arial"/>
          <w:b/>
          <w:bCs/>
        </w:rPr>
      </w:pPr>
    </w:p>
    <w:p w14:paraId="2289F28B" w14:textId="3E7DBC0E" w:rsidR="00606095" w:rsidRDefault="00606095">
      <w:pPr>
        <w:rPr>
          <w:rFonts w:cstheme="minorHAnsi"/>
        </w:rPr>
      </w:pPr>
      <w:r>
        <w:rPr>
          <w:rFonts w:cstheme="minorHAnsi"/>
        </w:rPr>
        <w:br w:type="page"/>
      </w:r>
    </w:p>
    <w:p w14:paraId="57318C7A" w14:textId="77777777" w:rsidR="00561D2A" w:rsidRPr="001C0BD4" w:rsidRDefault="00561D2A" w:rsidP="00561D2A">
      <w:pPr>
        <w:spacing w:line="360" w:lineRule="auto"/>
        <w:rPr>
          <w:rFonts w:ascii="Arial" w:hAnsi="Arial" w:cs="Arial"/>
          <w:b/>
          <w:bCs/>
          <w:sz w:val="32"/>
          <w:szCs w:val="32"/>
        </w:rPr>
      </w:pPr>
      <w:r w:rsidRPr="001C0BD4">
        <w:rPr>
          <w:rFonts w:ascii="Arial" w:hAnsi="Arial" w:cs="Arial"/>
          <w:b/>
          <w:bCs/>
          <w:sz w:val="32"/>
          <w:szCs w:val="32"/>
        </w:rPr>
        <w:lastRenderedPageBreak/>
        <w:t>Chapter 3 - Current Developments</w:t>
      </w:r>
    </w:p>
    <w:p w14:paraId="22E70641" w14:textId="16C89C65" w:rsidR="00561D2A" w:rsidRDefault="00561D2A" w:rsidP="00561D2A">
      <w:pPr>
        <w:spacing w:line="360" w:lineRule="auto"/>
        <w:rPr>
          <w:rFonts w:ascii="Arial" w:hAnsi="Arial" w:cs="Arial"/>
        </w:rPr>
      </w:pPr>
      <w:r w:rsidRPr="004C1144">
        <w:rPr>
          <w:rFonts w:ascii="Arial" w:hAnsi="Arial" w:cs="Arial"/>
        </w:rPr>
        <w:t>In 2015</w:t>
      </w:r>
      <w:r>
        <w:rPr>
          <w:rFonts w:ascii="Arial" w:hAnsi="Arial" w:cs="Arial"/>
        </w:rPr>
        <w:t xml:space="preserve"> the</w:t>
      </w:r>
      <w:r w:rsidRPr="004C1144">
        <w:rPr>
          <w:rFonts w:ascii="Arial" w:hAnsi="Arial" w:cs="Arial"/>
        </w:rPr>
        <w:t xml:space="preserve"> Welsh Government </w:t>
      </w:r>
      <w:r>
        <w:rPr>
          <w:rFonts w:ascii="Arial" w:hAnsi="Arial" w:cs="Arial"/>
        </w:rPr>
        <w:t>launched the Wellbeing of Future Generations Act. This legislation set out seven wellbeing goals to help create a ‘Wales we all want to live in now and in the future’ (</w:t>
      </w:r>
      <w:r w:rsidR="00E97310">
        <w:rPr>
          <w:rFonts w:ascii="Arial" w:hAnsi="Arial" w:cs="Arial"/>
        </w:rPr>
        <w:t>Welsh Government</w:t>
      </w:r>
      <w:r>
        <w:rPr>
          <w:rFonts w:ascii="Arial" w:hAnsi="Arial" w:cs="Arial"/>
        </w:rPr>
        <w:t>, 2021).</w:t>
      </w:r>
    </w:p>
    <w:p w14:paraId="13E7AE9A" w14:textId="77777777" w:rsidR="00561D2A" w:rsidRDefault="00561D2A" w:rsidP="00561D2A">
      <w:pPr>
        <w:spacing w:line="360" w:lineRule="auto"/>
        <w:rPr>
          <w:rFonts w:ascii="Arial" w:hAnsi="Arial" w:cs="Arial"/>
        </w:rPr>
      </w:pPr>
    </w:p>
    <w:p w14:paraId="3A220C42" w14:textId="77777777" w:rsidR="00561D2A" w:rsidRDefault="00561D2A" w:rsidP="00561D2A">
      <w:pPr>
        <w:spacing w:line="360" w:lineRule="auto"/>
        <w:rPr>
          <w:rFonts w:ascii="Arial" w:hAnsi="Arial" w:cs="Arial"/>
        </w:rPr>
      </w:pPr>
      <w:r>
        <w:rPr>
          <w:rFonts w:ascii="Arial" w:hAnsi="Arial" w:cs="Arial"/>
        </w:rPr>
        <w:t>In 2021, a paper was released by the then Future Generations Commissioner for Wales Sophie Howe</w:t>
      </w:r>
      <w:r>
        <w:rPr>
          <w:rStyle w:val="FootnoteReference"/>
          <w:rFonts w:ascii="Arial" w:hAnsi="Arial" w:cs="Arial"/>
        </w:rPr>
        <w:footnoteReference w:id="12"/>
      </w:r>
      <w:r>
        <w:rPr>
          <w:rFonts w:ascii="Arial" w:hAnsi="Arial" w:cs="Arial"/>
        </w:rPr>
        <w:t xml:space="preserve"> in association with the New Economics Foundation</w:t>
      </w:r>
      <w:r>
        <w:rPr>
          <w:rStyle w:val="FootnoteReference"/>
          <w:rFonts w:ascii="Arial" w:hAnsi="Arial" w:cs="Arial"/>
        </w:rPr>
        <w:footnoteReference w:id="13"/>
      </w:r>
      <w:r>
        <w:rPr>
          <w:rFonts w:ascii="Arial" w:hAnsi="Arial" w:cs="Arial"/>
        </w:rPr>
        <w:t xml:space="preserve">. One of the key topics highlighted in this paper was the necessity to de-carbonise Welsh homes, which are some of the oldest and least efficient housing stock in western Europe. In the paper, Howe suggests </w:t>
      </w:r>
      <w:r w:rsidRPr="004B28A3">
        <w:rPr>
          <w:rFonts w:ascii="Arial" w:hAnsi="Arial" w:cs="Arial"/>
        </w:rPr>
        <w:t xml:space="preserve">that this ideal represents both a challenge and an opportunity to Wales. The key challenge she notes, </w:t>
      </w:r>
      <w:r w:rsidRPr="004B28A3">
        <w:rPr>
          <w:rFonts w:ascii="Arial" w:hAnsi="Arial" w:cs="Arial"/>
          <w:color w:val="000000"/>
        </w:rPr>
        <w:t xml:space="preserve">is the source of the funding required </w:t>
      </w:r>
      <w:r w:rsidRPr="004B28A3">
        <w:rPr>
          <w:rFonts w:ascii="Arial" w:hAnsi="Arial" w:cs="Arial"/>
        </w:rPr>
        <w:t xml:space="preserve">to facilitate the work that needs to be done </w:t>
      </w:r>
      <w:r>
        <w:rPr>
          <w:rFonts w:ascii="Arial" w:hAnsi="Arial" w:cs="Arial"/>
        </w:rPr>
        <w:t>(Future Generations, 2021)</w:t>
      </w:r>
      <w:r w:rsidRPr="00457595">
        <w:rPr>
          <w:rFonts w:ascii="Arial" w:hAnsi="Arial" w:cs="Arial"/>
          <w:b/>
          <w:bCs/>
          <w:noProof/>
        </w:rPr>
        <w:t xml:space="preserv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561D2A" w14:paraId="0CA72907" w14:textId="77777777" w:rsidTr="00656EE9">
        <w:tc>
          <w:tcPr>
            <w:tcW w:w="9016" w:type="dxa"/>
          </w:tcPr>
          <w:p w14:paraId="473D104D" w14:textId="77777777" w:rsidR="00561D2A" w:rsidRDefault="00561D2A" w:rsidP="00656EE9">
            <w:pPr>
              <w:spacing w:line="360" w:lineRule="auto"/>
              <w:rPr>
                <w:rFonts w:ascii="Arial" w:hAnsi="Arial" w:cs="Arial"/>
              </w:rPr>
            </w:pPr>
            <w:r>
              <w:rPr>
                <w:rFonts w:ascii="Arial" w:hAnsi="Arial" w:cs="Arial"/>
                <w:b/>
                <w:bCs/>
                <w:noProof/>
              </w:rPr>
              <w:drawing>
                <wp:inline distT="0" distB="0" distL="0" distR="0" wp14:anchorId="5D63A4DC" wp14:editId="52B88515">
                  <wp:extent cx="3300413" cy="3300413"/>
                  <wp:effectExtent l="0" t="0" r="0" b="0"/>
                  <wp:docPr id="5" name="Picture 5" descr="Chart, diagram,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diagram, sunburst char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3321344" cy="3321344"/>
                          </a:xfrm>
                          <a:prstGeom prst="rect">
                            <a:avLst/>
                          </a:prstGeom>
                        </pic:spPr>
                      </pic:pic>
                    </a:graphicData>
                  </a:graphic>
                </wp:inline>
              </w:drawing>
            </w:r>
          </w:p>
        </w:tc>
      </w:tr>
      <w:tr w:rsidR="00561D2A" w14:paraId="66F13AEE" w14:textId="77777777" w:rsidTr="00656EE9">
        <w:tc>
          <w:tcPr>
            <w:tcW w:w="9016" w:type="dxa"/>
          </w:tcPr>
          <w:p w14:paraId="03DD96DC" w14:textId="64C6BD57" w:rsidR="00561D2A" w:rsidRDefault="00561D2A" w:rsidP="00656EE9">
            <w:pPr>
              <w:pStyle w:val="footnotes"/>
            </w:pPr>
            <w:r>
              <w:t xml:space="preserve">Figure </w:t>
            </w:r>
            <w:r w:rsidR="0061323F">
              <w:t>4</w:t>
            </w:r>
            <w:r>
              <w:t>. The seven wellbeing goals set out by the Future Generations Act (Photo credit: Welsh Government)</w:t>
            </w:r>
          </w:p>
        </w:tc>
      </w:tr>
    </w:tbl>
    <w:p w14:paraId="4F6EA177" w14:textId="77777777" w:rsidR="00561D2A" w:rsidRDefault="00561D2A" w:rsidP="00561D2A">
      <w:pPr>
        <w:spacing w:line="360" w:lineRule="auto"/>
        <w:rPr>
          <w:rFonts w:ascii="Arial" w:hAnsi="Arial" w:cs="Arial"/>
        </w:rPr>
      </w:pPr>
    </w:p>
    <w:p w14:paraId="62352660" w14:textId="77777777" w:rsidR="00561D2A" w:rsidRDefault="00561D2A" w:rsidP="00561D2A">
      <w:pPr>
        <w:spacing w:line="360" w:lineRule="auto"/>
        <w:rPr>
          <w:rFonts w:ascii="Arial" w:hAnsi="Arial" w:cs="Arial"/>
        </w:rPr>
      </w:pPr>
      <w:r>
        <w:rPr>
          <w:rFonts w:ascii="Arial" w:hAnsi="Arial" w:cs="Arial"/>
        </w:rPr>
        <w:t xml:space="preserve">With an estimated 10% of greenhouse emissions in Wales produced by the residential sector and 155,000 households in fuel poverty, arguably there is much work to be done to create housing stock that will be fit for future generations (Future Generations, 2021)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539"/>
        <w:gridCol w:w="3487"/>
      </w:tblGrid>
      <w:tr w:rsidR="00561D2A" w14:paraId="7BD3588A" w14:textId="77777777" w:rsidTr="00656EE9">
        <w:tc>
          <w:tcPr>
            <w:tcW w:w="5539" w:type="dxa"/>
          </w:tcPr>
          <w:p w14:paraId="2C0E0A0B" w14:textId="77777777" w:rsidR="00561D2A" w:rsidRDefault="00561D2A" w:rsidP="00656EE9">
            <w:pPr>
              <w:spacing w:line="360" w:lineRule="auto"/>
              <w:rPr>
                <w:rFonts w:ascii="Arial" w:hAnsi="Arial" w:cs="Arial"/>
                <w:b/>
                <w:bCs/>
              </w:rPr>
            </w:pPr>
          </w:p>
        </w:tc>
        <w:tc>
          <w:tcPr>
            <w:tcW w:w="3487" w:type="dxa"/>
          </w:tcPr>
          <w:p w14:paraId="31A40151" w14:textId="77777777" w:rsidR="00561D2A" w:rsidRDefault="00561D2A" w:rsidP="00656EE9">
            <w:pPr>
              <w:spacing w:line="360" w:lineRule="auto"/>
              <w:rPr>
                <w:rFonts w:ascii="Arial" w:hAnsi="Arial" w:cs="Arial"/>
                <w:b/>
                <w:bCs/>
                <w:noProof/>
              </w:rPr>
            </w:pPr>
          </w:p>
        </w:tc>
      </w:tr>
      <w:tr w:rsidR="00561D2A" w14:paraId="2A06CA36" w14:textId="77777777" w:rsidTr="00656EE9">
        <w:tc>
          <w:tcPr>
            <w:tcW w:w="5539" w:type="dxa"/>
          </w:tcPr>
          <w:p w14:paraId="75F89759" w14:textId="77777777" w:rsidR="00561D2A" w:rsidRDefault="00561D2A" w:rsidP="00656EE9">
            <w:pPr>
              <w:pStyle w:val="footnotes"/>
            </w:pPr>
          </w:p>
        </w:tc>
        <w:tc>
          <w:tcPr>
            <w:tcW w:w="3487" w:type="dxa"/>
          </w:tcPr>
          <w:p w14:paraId="5CD31CDA" w14:textId="77777777" w:rsidR="00561D2A" w:rsidRDefault="00561D2A" w:rsidP="00656EE9">
            <w:pPr>
              <w:pStyle w:val="footnotes"/>
            </w:pPr>
          </w:p>
        </w:tc>
      </w:tr>
      <w:tr w:rsidR="00561D2A" w14:paraId="44EB2D34" w14:textId="77777777" w:rsidTr="00656EE9">
        <w:tc>
          <w:tcPr>
            <w:tcW w:w="9026" w:type="dxa"/>
            <w:gridSpan w:val="2"/>
          </w:tcPr>
          <w:p w14:paraId="61884C7C" w14:textId="77777777" w:rsidR="00561D2A" w:rsidRDefault="00561D2A" w:rsidP="00656EE9">
            <w:pPr>
              <w:spacing w:line="360" w:lineRule="auto"/>
              <w:rPr>
                <w:rFonts w:ascii="Arial" w:hAnsi="Arial" w:cs="Arial"/>
                <w:b/>
                <w:bCs/>
              </w:rPr>
            </w:pPr>
            <w:r w:rsidRPr="004C1144">
              <w:rPr>
                <w:rFonts w:ascii="Arial" w:hAnsi="Arial" w:cs="Arial"/>
                <w:b/>
                <w:bCs/>
              </w:rPr>
              <w:t xml:space="preserve"> </w:t>
            </w:r>
            <w:r w:rsidRPr="0002314F">
              <w:rPr>
                <w:noProof/>
              </w:rPr>
              <w:drawing>
                <wp:inline distT="0" distB="0" distL="0" distR="0" wp14:anchorId="0BD64575" wp14:editId="36335047">
                  <wp:extent cx="4827887" cy="2405063"/>
                  <wp:effectExtent l="0" t="0" r="0" b="0"/>
                  <wp:docPr id="4" name="Picture 4"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 table&#10;&#10;Description automatically generated"/>
                          <pic:cNvPicPr/>
                        </pic:nvPicPr>
                        <pic:blipFill rotWithShape="1">
                          <a:blip r:embed="rId14"/>
                          <a:srcRect l="27140" t="35584" r="35653" b="34760"/>
                          <a:stretch/>
                        </pic:blipFill>
                        <pic:spPr bwMode="auto">
                          <a:xfrm>
                            <a:off x="0" y="0"/>
                            <a:ext cx="4921140" cy="2451518"/>
                          </a:xfrm>
                          <a:prstGeom prst="rect">
                            <a:avLst/>
                          </a:prstGeom>
                          <a:ln>
                            <a:noFill/>
                          </a:ln>
                          <a:extLst>
                            <a:ext uri="{53640926-AAD7-44D8-BBD7-CCE9431645EC}">
                              <a14:shadowObscured xmlns:a14="http://schemas.microsoft.com/office/drawing/2010/main"/>
                            </a:ext>
                          </a:extLst>
                        </pic:spPr>
                      </pic:pic>
                    </a:graphicData>
                  </a:graphic>
                </wp:inline>
              </w:drawing>
            </w:r>
          </w:p>
        </w:tc>
      </w:tr>
      <w:tr w:rsidR="00561D2A" w14:paraId="51C02207" w14:textId="77777777" w:rsidTr="00656EE9">
        <w:tc>
          <w:tcPr>
            <w:tcW w:w="9026" w:type="dxa"/>
            <w:gridSpan w:val="2"/>
          </w:tcPr>
          <w:p w14:paraId="0D31FCE9" w14:textId="29DBAB4B" w:rsidR="00561D2A" w:rsidRDefault="00561D2A" w:rsidP="00656EE9">
            <w:pPr>
              <w:pStyle w:val="footnotes"/>
              <w:rPr>
                <w:b/>
                <w:bCs/>
              </w:rPr>
            </w:pPr>
            <w:r>
              <w:t xml:space="preserve">Figure </w:t>
            </w:r>
            <w:r w:rsidR="0061323F">
              <w:t>5</w:t>
            </w:r>
            <w:r>
              <w:t>. Table showing the projected level of investment to raise the EPC rating of the highlighted housing stock to EPC C by 2030 (Photo credit Welsh School of Architecture)</w:t>
            </w:r>
          </w:p>
        </w:tc>
      </w:tr>
    </w:tbl>
    <w:p w14:paraId="52E646E6" w14:textId="77777777" w:rsidR="00561D2A" w:rsidRDefault="00561D2A" w:rsidP="00561D2A">
      <w:pPr>
        <w:spacing w:line="360" w:lineRule="auto"/>
        <w:rPr>
          <w:rFonts w:ascii="Arial" w:hAnsi="Arial" w:cs="Arial"/>
          <w:b/>
          <w:bCs/>
        </w:rPr>
      </w:pPr>
    </w:p>
    <w:p w14:paraId="673AD605" w14:textId="77777777" w:rsidR="00561D2A" w:rsidRPr="001C0BD4" w:rsidRDefault="00561D2A" w:rsidP="00561D2A">
      <w:pPr>
        <w:spacing w:line="360" w:lineRule="auto"/>
        <w:rPr>
          <w:rFonts w:ascii="Arial" w:hAnsi="Arial" w:cs="Arial"/>
          <w:sz w:val="28"/>
          <w:szCs w:val="28"/>
        </w:rPr>
      </w:pPr>
      <w:r w:rsidRPr="001C0BD4">
        <w:rPr>
          <w:rFonts w:ascii="Arial" w:hAnsi="Arial" w:cs="Arial"/>
          <w:sz w:val="28"/>
          <w:szCs w:val="28"/>
        </w:rPr>
        <w:t xml:space="preserve">Gwynfaen, by Stride Treglown for the POBL </w:t>
      </w:r>
      <w:r>
        <w:rPr>
          <w:rFonts w:ascii="Arial" w:hAnsi="Arial" w:cs="Arial"/>
          <w:sz w:val="28"/>
          <w:szCs w:val="28"/>
        </w:rPr>
        <w:t>G</w:t>
      </w:r>
      <w:r w:rsidRPr="001C0BD4">
        <w:rPr>
          <w:rFonts w:ascii="Arial" w:hAnsi="Arial" w:cs="Arial"/>
          <w:sz w:val="28"/>
          <w:szCs w:val="28"/>
        </w:rPr>
        <w:t>roup</w:t>
      </w:r>
    </w:p>
    <w:p w14:paraId="5731704E" w14:textId="77777777" w:rsidR="00561D2A" w:rsidRDefault="00561D2A" w:rsidP="00561D2A">
      <w:pPr>
        <w:spacing w:line="360" w:lineRule="auto"/>
        <w:rPr>
          <w:rFonts w:ascii="Arial" w:hAnsi="Arial" w:cs="Arial"/>
        </w:rPr>
      </w:pPr>
      <w:r>
        <w:rPr>
          <w:rFonts w:ascii="Arial" w:hAnsi="Arial" w:cs="Arial"/>
        </w:rPr>
        <w:t>Gwynfaen is a housing development that is currently on-site to the west of Swansea, overlooking the Loughor estuary. The development which secured £9.2M in funding from the Welsh Government Innovative Housing Programme (Hoare Lea, 2023), is a mixed-tenure housing scheme with the provision for a community hub for the POBL housing association, designed by the architectural practice Stride Treglown and sustainability consultants Hoare Lea.</w:t>
      </w:r>
    </w:p>
    <w:p w14:paraId="1EAE4F28" w14:textId="77777777" w:rsidR="00561D2A" w:rsidRDefault="00561D2A" w:rsidP="00561D2A">
      <w:pPr>
        <w:spacing w:line="360" w:lineRule="auto"/>
        <w:rPr>
          <w:rFonts w:ascii="Arial" w:hAnsi="Arial" w:cs="Arial"/>
        </w:rPr>
      </w:pPr>
    </w:p>
    <w:p w14:paraId="201F7DCF" w14:textId="77777777" w:rsidR="00561D2A" w:rsidRDefault="00561D2A" w:rsidP="00561D2A">
      <w:pPr>
        <w:spacing w:line="360" w:lineRule="auto"/>
        <w:rPr>
          <w:rFonts w:ascii="Arial" w:hAnsi="Arial" w:cs="Arial"/>
        </w:rPr>
      </w:pPr>
      <w:r w:rsidRPr="00C25CCA">
        <w:rPr>
          <w:rFonts w:ascii="Arial" w:hAnsi="Arial" w:cs="Arial"/>
        </w:rPr>
        <w:t>The Innovative Housing Programme was set up by Welsh Government in 2016 to award grants on a yearly basis for housing schemes in Wales. The main criteria for funding were that the projects are to be constructed using Modern Methods of Construction (MMC). The funding for Gwynfaen was achieved in 2019/20 (Welsh Government, 2020).</w:t>
      </w:r>
    </w:p>
    <w:p w14:paraId="732A4497" w14:textId="77777777" w:rsidR="00561D2A" w:rsidRDefault="00561D2A" w:rsidP="00561D2A">
      <w:pPr>
        <w:spacing w:line="360" w:lineRule="auto"/>
        <w:rPr>
          <w:rFonts w:ascii="Arial" w:hAnsi="Arial" w:cs="Arial"/>
        </w:rPr>
      </w:pPr>
    </w:p>
    <w:p w14:paraId="37963F41" w14:textId="77777777" w:rsidR="00561D2A" w:rsidRDefault="00561D2A" w:rsidP="00561D2A">
      <w:pPr>
        <w:spacing w:line="360" w:lineRule="auto"/>
        <w:rPr>
          <w:rFonts w:ascii="Arial" w:hAnsi="Arial" w:cs="Arial"/>
        </w:rPr>
      </w:pPr>
      <w:r>
        <w:rPr>
          <w:rFonts w:ascii="Arial" w:hAnsi="Arial" w:cs="Arial"/>
        </w:rPr>
        <w:t>The initial brief delivered to Stride Treglown required the design of at least 130 homes that would fit within an existing masterplan. These homes would be two-thirds affordable and one-third for private sale.</w:t>
      </w:r>
    </w:p>
    <w:p w14:paraId="1A0577C2" w14:textId="77777777" w:rsidR="00561D2A" w:rsidRDefault="00561D2A" w:rsidP="00561D2A">
      <w:pPr>
        <w:spacing w:line="360" w:lineRule="auto"/>
        <w:rPr>
          <w:rFonts w:ascii="Arial" w:hAnsi="Arial" w:cs="Arial"/>
        </w:rPr>
      </w:pPr>
    </w:p>
    <w:p w14:paraId="5ED00A77" w14:textId="77777777" w:rsidR="00561D2A" w:rsidRDefault="00561D2A" w:rsidP="00561D2A">
      <w:pPr>
        <w:spacing w:line="360" w:lineRule="auto"/>
        <w:rPr>
          <w:rFonts w:ascii="Arial" w:hAnsi="Arial" w:cs="Arial"/>
        </w:rPr>
      </w:pPr>
      <w:r>
        <w:rPr>
          <w:rFonts w:ascii="Arial" w:hAnsi="Arial" w:cs="Arial"/>
        </w:rPr>
        <w:lastRenderedPageBreak/>
        <w:t>A land sale condition placed on the site meant that the proposed dwellings had to achieve an EPC rating of A and SAP</w:t>
      </w:r>
      <w:r>
        <w:rPr>
          <w:rStyle w:val="FootnoteReference"/>
          <w:rFonts w:ascii="Arial" w:hAnsi="Arial" w:cs="Arial"/>
        </w:rPr>
        <w:footnoteReference w:id="14"/>
      </w:r>
      <w:r>
        <w:rPr>
          <w:rFonts w:ascii="Arial" w:hAnsi="Arial" w:cs="Arial"/>
        </w:rPr>
        <w:t xml:space="preserve"> score of 96% or above. The design also had to target energy efficiency, reduce whole-life carbon, and yield good social value (Stride Treglown, 2023). </w:t>
      </w:r>
      <w:r w:rsidRPr="0043272F">
        <w:rPr>
          <w:rFonts w:ascii="Arial" w:hAnsi="Arial" w:cs="Arial"/>
        </w:rPr>
        <w:t>During the development of the brief the architects linked the proposals for Gwynfaen back to the seven wellbeing goals set out in the Future Generations Act and integrated themes and strategies for the site within the design that would achieve them (Williams, 2022). For example, when approaching the ‘globally responsible’ theme of the Act, the architects related this back to carbon dioxide (CO</w:t>
      </w:r>
      <w:r w:rsidRPr="0043272F">
        <w:rPr>
          <w:rFonts w:ascii="Arial" w:hAnsi="Arial" w:cs="Arial"/>
          <w:vertAlign w:val="superscript"/>
        </w:rPr>
        <w:t>2</w:t>
      </w:r>
      <w:r w:rsidRPr="0043272F">
        <w:rPr>
          <w:rFonts w:ascii="Arial" w:hAnsi="Arial" w:cs="Arial"/>
        </w:rPr>
        <w:t>). In the wider context, this led to an approach which would create decarbonised homes, designed with a fabric first, offsite modular construction approach, a philosophy that was used in Goldsmith Street by Mikhail Riches. Stride Treglown were also keen to use materials form within a 100-mile radius of the site to limit the amount of carbon used in transportation.</w:t>
      </w:r>
    </w:p>
    <w:p w14:paraId="6E2E71E3" w14:textId="77777777" w:rsidR="00561D2A" w:rsidRDefault="00561D2A" w:rsidP="00561D2A">
      <w:pPr>
        <w:spacing w:line="360" w:lineRule="auto"/>
        <w:rPr>
          <w:rFonts w:ascii="Arial" w:hAnsi="Arial" w:cs="Arial"/>
        </w:rPr>
      </w:pPr>
    </w:p>
    <w:p w14:paraId="06D3F892" w14:textId="3A8C7E1B" w:rsidR="00561D2A" w:rsidRDefault="00561D2A" w:rsidP="00561D2A">
      <w:pPr>
        <w:spacing w:line="360" w:lineRule="auto"/>
        <w:rPr>
          <w:rFonts w:ascii="Arial" w:hAnsi="Arial" w:cs="Arial"/>
        </w:rPr>
      </w:pPr>
      <w:r>
        <w:rPr>
          <w:rFonts w:ascii="Arial" w:hAnsi="Arial" w:cs="Arial"/>
        </w:rPr>
        <w:t>At Gwynfaen the modular wall sections are laid onto a re-enforced concrete ring beam which uses considerably less concrete than a traditional raft foundation. This subsequently reduces the amount of embedded carbon in use in the foundations (Wheaton, 2023). The modular sections are insulated with pressure pumped recycled newspaper, creating an insulation cassette within the structure. This creates a breathable wall which has very low in embodied energy associated to its production. The sections are then finished with one of three different cladding types of locally sourced materials from within a 100-mile radius of the site, these were: lime render, stone slip or Welsh timber cladding depending on the housing type. The finished wall sections achieve a U-Value</w:t>
      </w:r>
      <w:r>
        <w:rPr>
          <w:rStyle w:val="FootnoteReference"/>
          <w:rFonts w:ascii="Arial" w:hAnsi="Arial" w:cs="Arial"/>
        </w:rPr>
        <w:footnoteReference w:id="15"/>
      </w:r>
      <w:r>
        <w:rPr>
          <w:rFonts w:ascii="Arial" w:hAnsi="Arial" w:cs="Arial"/>
        </w:rPr>
        <w:t xml:space="preserve"> of lower than 0.13W/m</w:t>
      </w:r>
      <w:r w:rsidRPr="00073EAE">
        <w:rPr>
          <w:rFonts w:ascii="Arial" w:hAnsi="Arial" w:cs="Arial"/>
          <w:vertAlign w:val="superscript"/>
        </w:rPr>
        <w:t>2</w:t>
      </w:r>
      <w:r>
        <w:rPr>
          <w:rFonts w:ascii="Arial" w:hAnsi="Arial" w:cs="Arial"/>
        </w:rPr>
        <w:t xml:space="preserve">K. This is significantly </w:t>
      </w:r>
      <w:r w:rsidRPr="00700D65">
        <w:rPr>
          <w:rFonts w:ascii="Arial" w:hAnsi="Arial" w:cs="Arial"/>
        </w:rPr>
        <w:t>lower than the rate of 0.18W/m</w:t>
      </w:r>
      <w:r w:rsidRPr="00700D65">
        <w:rPr>
          <w:rFonts w:ascii="Arial" w:hAnsi="Arial" w:cs="Arial"/>
          <w:vertAlign w:val="superscript"/>
        </w:rPr>
        <w:t>2</w:t>
      </w:r>
      <w:r w:rsidRPr="00700D65">
        <w:rPr>
          <w:rFonts w:ascii="Arial" w:hAnsi="Arial" w:cs="Arial"/>
        </w:rPr>
        <w:t>K set out in Part L of the Approved Documents 2022 (</w:t>
      </w:r>
      <w:r w:rsidR="00AF71F1">
        <w:rPr>
          <w:rFonts w:ascii="Arial" w:hAnsi="Arial" w:cs="Arial"/>
        </w:rPr>
        <w:t>The Building Regulations</w:t>
      </w:r>
      <w:r w:rsidRPr="00700D65">
        <w:rPr>
          <w:rFonts w:ascii="Arial" w:hAnsi="Arial" w:cs="Arial"/>
        </w:rPr>
        <w:t>, 2010).</w:t>
      </w:r>
    </w:p>
    <w:tbl>
      <w:tblPr>
        <w:tblStyle w:val="TableGrid"/>
        <w:tblW w:w="0" w:type="auto"/>
        <w:tblLook w:val="04A0" w:firstRow="1" w:lastRow="0" w:firstColumn="1" w:lastColumn="0" w:noHBand="0" w:noVBand="1"/>
      </w:tblPr>
      <w:tblGrid>
        <w:gridCol w:w="9016"/>
      </w:tblGrid>
      <w:tr w:rsidR="00561D2A" w14:paraId="69333803" w14:textId="77777777" w:rsidTr="00656EE9">
        <w:tc>
          <w:tcPr>
            <w:tcW w:w="9016" w:type="dxa"/>
            <w:tcBorders>
              <w:top w:val="nil"/>
              <w:left w:val="nil"/>
              <w:bottom w:val="nil"/>
              <w:right w:val="nil"/>
            </w:tcBorders>
          </w:tcPr>
          <w:p w14:paraId="0CF3AA1F" w14:textId="77777777" w:rsidR="00561D2A" w:rsidRDefault="00561D2A" w:rsidP="00656EE9">
            <w:pPr>
              <w:spacing w:line="360" w:lineRule="auto"/>
              <w:rPr>
                <w:noProof/>
              </w:rPr>
            </w:pPr>
          </w:p>
          <w:p w14:paraId="7AD219C3" w14:textId="77777777" w:rsidR="00561D2A" w:rsidRDefault="00561D2A" w:rsidP="00656EE9">
            <w:pPr>
              <w:spacing w:line="360" w:lineRule="auto"/>
              <w:rPr>
                <w:rFonts w:ascii="Arial" w:hAnsi="Arial" w:cs="Arial"/>
              </w:rPr>
            </w:pPr>
            <w:r>
              <w:rPr>
                <w:noProof/>
              </w:rPr>
              <w:lastRenderedPageBreak/>
              <w:drawing>
                <wp:inline distT="0" distB="0" distL="0" distR="0" wp14:anchorId="699B852A" wp14:editId="0E508024">
                  <wp:extent cx="5505513" cy="2766695"/>
                  <wp:effectExtent l="0" t="0" r="0" b="0"/>
                  <wp:docPr id="6" name="Picture 6"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 engineering drawing&#10;&#10;Description automatically generated"/>
                          <pic:cNvPicPr/>
                        </pic:nvPicPr>
                        <pic:blipFill rotWithShape="1">
                          <a:blip r:embed="rId15"/>
                          <a:srcRect l="4738" t="19329" r="12146" b="13837"/>
                          <a:stretch/>
                        </pic:blipFill>
                        <pic:spPr bwMode="auto">
                          <a:xfrm>
                            <a:off x="0" y="0"/>
                            <a:ext cx="5521188" cy="2774572"/>
                          </a:xfrm>
                          <a:prstGeom prst="rect">
                            <a:avLst/>
                          </a:prstGeom>
                          <a:ln>
                            <a:noFill/>
                          </a:ln>
                          <a:extLst>
                            <a:ext uri="{53640926-AAD7-44D8-BBD7-CCE9431645EC}">
                              <a14:shadowObscured xmlns:a14="http://schemas.microsoft.com/office/drawing/2010/main"/>
                            </a:ext>
                          </a:extLst>
                        </pic:spPr>
                      </pic:pic>
                    </a:graphicData>
                  </a:graphic>
                </wp:inline>
              </w:drawing>
            </w:r>
          </w:p>
        </w:tc>
      </w:tr>
      <w:tr w:rsidR="00561D2A" w14:paraId="1C153687" w14:textId="77777777" w:rsidTr="00656EE9">
        <w:tc>
          <w:tcPr>
            <w:tcW w:w="9016" w:type="dxa"/>
            <w:tcBorders>
              <w:top w:val="nil"/>
              <w:left w:val="nil"/>
              <w:bottom w:val="nil"/>
              <w:right w:val="nil"/>
            </w:tcBorders>
          </w:tcPr>
          <w:p w14:paraId="6CF8B3C3" w14:textId="217AAF23" w:rsidR="00561D2A" w:rsidRDefault="00561D2A" w:rsidP="00656EE9">
            <w:pPr>
              <w:pStyle w:val="footnotes"/>
            </w:pPr>
            <w:r>
              <w:lastRenderedPageBreak/>
              <w:t xml:space="preserve">Figure </w:t>
            </w:r>
            <w:r w:rsidR="0061323F">
              <w:t>6</w:t>
            </w:r>
            <w:r>
              <w:t>. Isometric section of the wall construction and materials used for Gwynfaen (Photo credit: Stride Treglown)</w:t>
            </w:r>
          </w:p>
        </w:tc>
      </w:tr>
    </w:tbl>
    <w:p w14:paraId="74D9A817" w14:textId="77777777" w:rsidR="00561D2A" w:rsidRDefault="00561D2A" w:rsidP="00561D2A">
      <w:pPr>
        <w:spacing w:line="360" w:lineRule="auto"/>
        <w:rPr>
          <w:rFonts w:ascii="Arial" w:hAnsi="Arial" w:cs="Arial"/>
        </w:rPr>
      </w:pPr>
    </w:p>
    <w:p w14:paraId="5D126C65" w14:textId="77777777" w:rsidR="00561D2A" w:rsidRDefault="00561D2A" w:rsidP="00561D2A">
      <w:pPr>
        <w:spacing w:line="360" w:lineRule="auto"/>
        <w:rPr>
          <w:rFonts w:ascii="Arial" w:hAnsi="Arial" w:cs="Arial"/>
        </w:rPr>
      </w:pPr>
      <w:r>
        <w:rPr>
          <w:rFonts w:ascii="Arial" w:hAnsi="Arial" w:cs="Arial"/>
        </w:rPr>
        <w:t>Continuing the fabric first approach the architects have used high performance triple glazed windows throughout the scheme. The windows used have a U-Value of 0.85W/m</w:t>
      </w:r>
      <w:r w:rsidRPr="00073EAE">
        <w:rPr>
          <w:rFonts w:ascii="Arial" w:hAnsi="Arial" w:cs="Arial"/>
          <w:vertAlign w:val="superscript"/>
        </w:rPr>
        <w:t>2</w:t>
      </w:r>
      <w:r>
        <w:rPr>
          <w:rFonts w:ascii="Arial" w:hAnsi="Arial" w:cs="Arial"/>
        </w:rPr>
        <w:t>K compared to the Part L requirement of 1.4W/m</w:t>
      </w:r>
      <w:r w:rsidRPr="00073EAE">
        <w:rPr>
          <w:rFonts w:ascii="Arial" w:hAnsi="Arial" w:cs="Arial"/>
          <w:vertAlign w:val="superscript"/>
        </w:rPr>
        <w:t>2</w:t>
      </w:r>
      <w:r>
        <w:rPr>
          <w:rFonts w:ascii="Arial" w:hAnsi="Arial" w:cs="Arial"/>
        </w:rPr>
        <w:t xml:space="preserve">K </w:t>
      </w:r>
      <w:r w:rsidRPr="00DF3E89">
        <w:rPr>
          <w:rFonts w:ascii="Arial" w:hAnsi="Arial" w:cs="Arial"/>
        </w:rPr>
        <w:t>(Welsh Government, 2010).</w:t>
      </w:r>
    </w:p>
    <w:p w14:paraId="26D54A37" w14:textId="77777777" w:rsidR="00561D2A" w:rsidRDefault="00561D2A" w:rsidP="00561D2A">
      <w:pPr>
        <w:spacing w:line="360" w:lineRule="auto"/>
        <w:rPr>
          <w:rFonts w:ascii="Arial" w:hAnsi="Arial" w:cs="Arial"/>
        </w:rPr>
      </w:pPr>
    </w:p>
    <w:p w14:paraId="5F8CEC8E" w14:textId="77777777" w:rsidR="00561D2A" w:rsidRDefault="00561D2A" w:rsidP="00561D2A">
      <w:pPr>
        <w:spacing w:line="360" w:lineRule="auto"/>
        <w:rPr>
          <w:rFonts w:ascii="Arial" w:hAnsi="Arial" w:cs="Arial"/>
        </w:rPr>
      </w:pPr>
      <w:r>
        <w:rPr>
          <w:rFonts w:ascii="Arial" w:hAnsi="Arial" w:cs="Arial"/>
        </w:rPr>
        <w:t>Heating for the properties is achieved with the use of an Air Source Heat Pump</w:t>
      </w:r>
      <w:r>
        <w:rPr>
          <w:rStyle w:val="FootnoteReference"/>
          <w:rFonts w:ascii="Arial" w:hAnsi="Arial" w:cs="Arial"/>
        </w:rPr>
        <w:footnoteReference w:id="16"/>
      </w:r>
      <w:r>
        <w:rPr>
          <w:rFonts w:ascii="Arial" w:hAnsi="Arial" w:cs="Arial"/>
        </w:rPr>
        <w:t xml:space="preserve"> (ASHP). This technology works in conjunction with the highly insulated building envelope and is a low carbon </w:t>
      </w:r>
      <w:r w:rsidRPr="00DF3E89">
        <w:rPr>
          <w:rFonts w:ascii="Arial" w:hAnsi="Arial" w:cs="Arial"/>
        </w:rPr>
        <w:t>alternative to a traditional gas boiler, thus eliminating the requirement need for gas at the development (Energy Saving Trust, 2023).</w:t>
      </w:r>
    </w:p>
    <w:p w14:paraId="3C5BF5DA" w14:textId="77777777" w:rsidR="00561D2A" w:rsidRDefault="00561D2A" w:rsidP="00561D2A">
      <w:pPr>
        <w:spacing w:line="360" w:lineRule="auto"/>
        <w:rPr>
          <w:rFonts w:ascii="Arial" w:hAnsi="Arial" w:cs="Arial"/>
        </w:rPr>
      </w:pPr>
    </w:p>
    <w:p w14:paraId="2EF3861C" w14:textId="77777777" w:rsidR="00561D2A" w:rsidRDefault="00561D2A" w:rsidP="00561D2A">
      <w:pPr>
        <w:spacing w:line="360" w:lineRule="auto"/>
        <w:rPr>
          <w:rFonts w:ascii="Arial" w:hAnsi="Arial" w:cs="Arial"/>
        </w:rPr>
      </w:pPr>
      <w:r>
        <w:rPr>
          <w:rFonts w:ascii="Arial" w:hAnsi="Arial" w:cs="Arial"/>
        </w:rPr>
        <w:t xml:space="preserve">A Mechanical Ventilation system with Heat Recovery (MVHR) is also used to introduce air changes into the dwellings resulting in improved climate control. The system works by removing stale air and replacing it with fresh air whilst also extracting and harnessing the heat generated within the space (Green Building Store, 2023). </w:t>
      </w:r>
    </w:p>
    <w:p w14:paraId="4F6CB8D0" w14:textId="77777777" w:rsidR="00561D2A" w:rsidRDefault="00561D2A" w:rsidP="00561D2A">
      <w:pPr>
        <w:spacing w:line="360" w:lineRule="auto"/>
        <w:rPr>
          <w:rFonts w:ascii="Arial" w:hAnsi="Arial" w:cs="Arial"/>
        </w:rPr>
      </w:pPr>
    </w:p>
    <w:p w14:paraId="18FAD8D5" w14:textId="77777777" w:rsidR="00561D2A" w:rsidRDefault="00561D2A" w:rsidP="00561D2A">
      <w:pPr>
        <w:spacing w:line="360" w:lineRule="auto"/>
        <w:rPr>
          <w:rFonts w:ascii="Arial" w:hAnsi="Arial" w:cs="Arial"/>
        </w:rPr>
      </w:pPr>
      <w:r>
        <w:rPr>
          <w:rFonts w:ascii="Arial" w:hAnsi="Arial" w:cs="Arial"/>
        </w:rPr>
        <w:t xml:space="preserve">The low carbon energy production continues with the installation of solar photovoltaic panel arrays (PV) on the roofs of the dwelling. Solar PV panels convert the energy from direct sunlight into electricity. This process takes the sunlight and passes it through the semiconductors in the panels and creates direct current (DC) electricity, which in the case of </w:t>
      </w:r>
      <w:r>
        <w:rPr>
          <w:rFonts w:ascii="Arial" w:hAnsi="Arial" w:cs="Arial"/>
        </w:rPr>
        <w:lastRenderedPageBreak/>
        <w:t>Gwynfaen is then stored in a battery for the homes to use when necessary. These panels are orientated to be south facing in order to maximise their efficiency. The different housing types that make up the development have been carefully positioned within the masterplan to ensure that each variant maximises its own solar effect. The energy produced from the PV arrays is then collected in a home battery store which is then ready for use in the home or for charging an electric vehicle (Williams, 2022).</w:t>
      </w:r>
    </w:p>
    <w:p w14:paraId="6A5D31FA" w14:textId="77777777" w:rsidR="00561D2A" w:rsidRDefault="00561D2A" w:rsidP="00561D2A">
      <w:pPr>
        <w:spacing w:line="360" w:lineRule="auto"/>
        <w:rPr>
          <w:rFonts w:ascii="Arial" w:hAnsi="Arial" w:cs="Arial"/>
        </w:rPr>
      </w:pPr>
    </w:p>
    <w:p w14:paraId="1453326B" w14:textId="77777777" w:rsidR="00561D2A" w:rsidRDefault="00561D2A" w:rsidP="00561D2A">
      <w:pPr>
        <w:spacing w:line="360" w:lineRule="auto"/>
        <w:rPr>
          <w:rFonts w:ascii="Arial" w:hAnsi="Arial" w:cs="Arial"/>
        </w:rPr>
      </w:pPr>
      <w:r>
        <w:rPr>
          <w:rFonts w:ascii="Arial" w:hAnsi="Arial" w:cs="Arial"/>
        </w:rPr>
        <w:t>These innovations combined are expected to reduce the occupant’s energy bills by 80% compared to the calculated Part L standard. Given that the current Government Energy Price Guarantee</w:t>
      </w:r>
      <w:r>
        <w:rPr>
          <w:rStyle w:val="FootnoteReference"/>
          <w:rFonts w:ascii="Arial" w:hAnsi="Arial" w:cs="Arial"/>
        </w:rPr>
        <w:footnoteReference w:id="17"/>
      </w:r>
      <w:r>
        <w:rPr>
          <w:rFonts w:ascii="Arial" w:hAnsi="Arial" w:cs="Arial"/>
        </w:rPr>
        <w:t xml:space="preserve"> (EPG) figure in April 2023 is £2500 for a typical household, this will mean a saving for Gwynfaen residents of around £2000/year, which is a substantial amount (Williams, 2023). </w:t>
      </w:r>
    </w:p>
    <w:p w14:paraId="56C1EA3E" w14:textId="77777777" w:rsidR="00561D2A" w:rsidRDefault="00561D2A" w:rsidP="00561D2A">
      <w:pPr>
        <w:spacing w:line="360" w:lineRule="auto"/>
        <w:rPr>
          <w:rFonts w:ascii="Arial" w:hAnsi="Arial" w:cs="Arial"/>
        </w:rPr>
      </w:pPr>
    </w:p>
    <w:p w14:paraId="68442F47" w14:textId="77777777" w:rsidR="00561D2A" w:rsidRDefault="00561D2A" w:rsidP="00561D2A">
      <w:pPr>
        <w:spacing w:line="360" w:lineRule="auto"/>
        <w:rPr>
          <w:rFonts w:ascii="Arial" w:hAnsi="Arial" w:cs="Arial"/>
        </w:rPr>
      </w:pPr>
      <w:r>
        <w:rPr>
          <w:rFonts w:ascii="Arial" w:hAnsi="Arial" w:cs="Arial"/>
        </w:rPr>
        <w:t>The houses available on the open market at Gwynfaen will have a sale price of from £120,000, with the larger dwellings starting from £300,000. This is comparable to the nearby Parc Mawr site by Bellway plc at Penllergaer</w:t>
      </w:r>
      <w:r>
        <w:rPr>
          <w:rStyle w:val="FootnoteReference"/>
          <w:rFonts w:ascii="Arial" w:hAnsi="Arial" w:cs="Arial"/>
        </w:rPr>
        <w:footnoteReference w:id="18"/>
      </w:r>
      <w:r>
        <w:rPr>
          <w:rFonts w:ascii="Arial" w:hAnsi="Arial" w:cs="Arial"/>
        </w:rPr>
        <w:t>, at which prices are range from £240,000 to £490,000. However, dwellings on the the developer site are only expected to reach an EPC rating of B and have more traditional construction and power supply systems, which emphasises the value for money that Gwynfaen appears to represent. In addition, the fabric first, ultra-low carbon approach at Gwynfaen also provides additional environmental advantages for the site over the Parc Mawr development.</w:t>
      </w:r>
    </w:p>
    <w:p w14:paraId="1AD6A012" w14:textId="77777777" w:rsidR="00561D2A" w:rsidRDefault="00561D2A" w:rsidP="00561D2A">
      <w:pPr>
        <w:spacing w:line="360" w:lineRule="auto"/>
        <w:rPr>
          <w:rFonts w:ascii="Arial" w:hAnsi="Arial" w:cs="Arial"/>
        </w:rPr>
      </w:pPr>
    </w:p>
    <w:p w14:paraId="21D2AD7F" w14:textId="77777777" w:rsidR="00A91E61" w:rsidRDefault="00561D2A" w:rsidP="00561D2A">
      <w:pPr>
        <w:spacing w:line="360" w:lineRule="auto"/>
        <w:rPr>
          <w:rFonts w:ascii="Arial" w:hAnsi="Arial" w:cs="Arial"/>
        </w:rPr>
      </w:pPr>
      <w:r>
        <w:rPr>
          <w:rFonts w:ascii="Arial" w:hAnsi="Arial" w:cs="Arial"/>
        </w:rPr>
        <w:t>The projected EPC rating at the Parc Mawr also raises the issue of the minimum standards approach that the Building Regulations employ. Part L states that all new dwellings must achieve a minimum SAP rating of 81, or EPC B. For a volume house builder, arguably it is not in their interests to invest in a higher quality building envelope as they are unlikely to realise a higher sale price for the dwellings which will impact their profit margin from the scheme. Rob Wheaton of Stride Treglown noted that the current Building Regulations do not go far enough in terms of standards for the quality of new houses to increase (Wheaton, 2023).</w:t>
      </w:r>
    </w:p>
    <w:p w14:paraId="724B2888" w14:textId="4EB8C7B8" w:rsidR="00561D2A" w:rsidRPr="00A91E61" w:rsidRDefault="00561D2A" w:rsidP="00561D2A">
      <w:pPr>
        <w:spacing w:line="360" w:lineRule="auto"/>
        <w:rPr>
          <w:rFonts w:ascii="Arial" w:hAnsi="Arial" w:cs="Arial"/>
        </w:rPr>
      </w:pPr>
      <w:r w:rsidRPr="005E2C81">
        <w:rPr>
          <w:rFonts w:ascii="Arial" w:hAnsi="Arial" w:cs="Arial"/>
          <w:sz w:val="28"/>
          <w:szCs w:val="28"/>
        </w:rPr>
        <w:lastRenderedPageBreak/>
        <w:t>Cost</w:t>
      </w:r>
    </w:p>
    <w:p w14:paraId="485EDEF8" w14:textId="77777777" w:rsidR="00561D2A" w:rsidRDefault="00561D2A" w:rsidP="00561D2A">
      <w:pPr>
        <w:spacing w:line="360" w:lineRule="auto"/>
        <w:rPr>
          <w:rFonts w:ascii="Arial" w:hAnsi="Arial" w:cs="Arial"/>
        </w:rPr>
      </w:pPr>
      <w:r>
        <w:rPr>
          <w:rFonts w:ascii="Arial" w:hAnsi="Arial" w:cs="Arial"/>
        </w:rPr>
        <w:t>The total projected cost of the Gwynfaen development is £27M for the 6.2ha site (Stride Treglown, 2023). Based on the approximate floor areas given for the 144 dwellings that are to be built, this would give a construction cost per dwelling of just over £1900/m</w:t>
      </w:r>
      <w:r w:rsidRPr="00073EAE">
        <w:rPr>
          <w:rFonts w:ascii="Arial" w:hAnsi="Arial" w:cs="Arial"/>
          <w:vertAlign w:val="superscript"/>
        </w:rPr>
        <w:t>2</w:t>
      </w:r>
      <w:r>
        <w:rPr>
          <w:rFonts w:ascii="Arial" w:hAnsi="Arial" w:cs="Arial"/>
        </w:rPr>
        <w:t xml:space="preserve">. This is comparable to the development at Goldsmith Street in terms of price per square metre, albeit on a slightly larger scale. Goldsmith Street is of course a Passivhaus scheme whereas Gwynfaen is not, and it is widely accepted that Passivhaus schemes are in general more expensive to construct due to the high level of detail required to meet the air tightness standards. It is also worth noting that the price of materials and inflation has risen in the four years since Goldsmith Street was completed, which suggests that the projected cost for Gwynfaen represents exceptional value, specifically when considering the wide-ranging benefits and the low carbon, fabric first approach. </w:t>
      </w:r>
    </w:p>
    <w:p w14:paraId="7A9CA9C8" w14:textId="77777777" w:rsidR="00561D2A" w:rsidRDefault="00561D2A" w:rsidP="00561D2A">
      <w:pPr>
        <w:spacing w:line="360" w:lineRule="auto"/>
        <w:rPr>
          <w:rFonts w:ascii="Arial" w:hAnsi="Arial" w:cs="Arial"/>
        </w:rPr>
      </w:pPr>
    </w:p>
    <w:p w14:paraId="672A47C1" w14:textId="77777777" w:rsidR="00561D2A" w:rsidRPr="005546D8" w:rsidRDefault="00561D2A" w:rsidP="00561D2A">
      <w:pPr>
        <w:spacing w:line="360" w:lineRule="auto"/>
        <w:rPr>
          <w:rFonts w:ascii="Arial" w:hAnsi="Arial" w:cs="Arial"/>
        </w:rPr>
      </w:pPr>
      <w:r>
        <w:rPr>
          <w:rFonts w:ascii="Arial" w:hAnsi="Arial" w:cs="Arial"/>
        </w:rPr>
        <w:t>As much as Gwynfaen appears to offer a framework for housebuilding for the future, there is a note of caution from lead architect Rob Wheaton of Stride Treglown, stated that projects like Gwynfaen are unlikely to be built without Government funding (Wheaton, 2023). Indeed, Wheaton noted, Gwynfaen itself would not have left the drawing board without the funding necessary and then secured (Wheaton, 2023).</w:t>
      </w:r>
    </w:p>
    <w:p w14:paraId="5C0F98BE" w14:textId="77777777" w:rsidR="00561D2A" w:rsidRPr="00146E1C" w:rsidRDefault="00561D2A" w:rsidP="00561D2A">
      <w:pPr>
        <w:rPr>
          <w:rFonts w:ascii="Arial" w:hAnsi="Arial" w:cs="Arial"/>
        </w:rPr>
      </w:pPr>
    </w:p>
    <w:p w14:paraId="78A4285E" w14:textId="77777777" w:rsidR="00266292" w:rsidRPr="00EA78F9" w:rsidRDefault="00266292" w:rsidP="00606095">
      <w:pPr>
        <w:shd w:val="clear" w:color="auto" w:fill="FFFFFF"/>
        <w:spacing w:after="360" w:line="360" w:lineRule="auto"/>
        <w:jc w:val="both"/>
        <w:rPr>
          <w:rFonts w:cstheme="minorHAnsi"/>
        </w:rPr>
      </w:pPr>
    </w:p>
    <w:bookmarkEnd w:id="6"/>
    <w:p w14:paraId="2FBE90F3" w14:textId="77777777" w:rsidR="00F7454E" w:rsidRDefault="00A25A49" w:rsidP="00F7454E">
      <w:pPr>
        <w:rPr>
          <w:rFonts w:cstheme="minorHAnsi"/>
        </w:rPr>
      </w:pPr>
      <w:r>
        <w:rPr>
          <w:rFonts w:cstheme="minorHAnsi"/>
          <w:highlight w:val="yellow"/>
        </w:rPr>
        <w:br w:type="page"/>
      </w:r>
      <w:bookmarkStart w:id="7" w:name="_Hlk62472078"/>
    </w:p>
    <w:p w14:paraId="658C5D70" w14:textId="77777777" w:rsidR="00556873" w:rsidRPr="00A0257B" w:rsidRDefault="00556873" w:rsidP="00556873">
      <w:pPr>
        <w:spacing w:line="360" w:lineRule="auto"/>
        <w:rPr>
          <w:rFonts w:ascii="Arial" w:hAnsi="Arial" w:cs="Arial"/>
          <w:b/>
          <w:bCs/>
          <w:sz w:val="32"/>
          <w:szCs w:val="32"/>
        </w:rPr>
      </w:pPr>
      <w:bookmarkStart w:id="8" w:name="_Hlk57978122"/>
      <w:bookmarkEnd w:id="7"/>
      <w:r w:rsidRPr="00A0257B">
        <w:rPr>
          <w:rFonts w:ascii="Arial" w:hAnsi="Arial" w:cs="Arial"/>
          <w:b/>
          <w:bCs/>
          <w:sz w:val="32"/>
          <w:szCs w:val="32"/>
        </w:rPr>
        <w:lastRenderedPageBreak/>
        <w:t>Chapter 4 – Comparison of the Case Studies</w:t>
      </w:r>
    </w:p>
    <w:p w14:paraId="54E98646" w14:textId="77777777" w:rsidR="00556873" w:rsidRDefault="00556873" w:rsidP="00556873">
      <w:pPr>
        <w:spacing w:line="360" w:lineRule="auto"/>
        <w:rPr>
          <w:rFonts w:ascii="Arial" w:hAnsi="Arial" w:cs="Arial"/>
        </w:rPr>
      </w:pPr>
      <w:r>
        <w:rPr>
          <w:rFonts w:ascii="Arial" w:hAnsi="Arial" w:cs="Arial"/>
        </w:rPr>
        <w:t>The case studies chosen for this dissertation were selected because they represent a key cross-section of dwelling types highlighted as areas in which quality is needed in order to reduce the number of households in fuel poverty. With fuel poverty directly linked to the energy crisis (NEA, 2023), it is important to understand what can be achieved to combat the soaring costs seen in the UK at the end of 2022 and the start of 2023 in the UK.</w:t>
      </w:r>
    </w:p>
    <w:p w14:paraId="1DD11D8C" w14:textId="77777777" w:rsidR="00556873" w:rsidRDefault="00556873" w:rsidP="00556873">
      <w:pPr>
        <w:spacing w:line="360" w:lineRule="auto"/>
        <w:rPr>
          <w:rFonts w:ascii="Arial" w:hAnsi="Arial" w:cs="Arial"/>
        </w:rPr>
      </w:pPr>
    </w:p>
    <w:p w14:paraId="7A674FD5" w14:textId="77777777" w:rsidR="00556873" w:rsidRPr="00EC2DCA" w:rsidRDefault="00556873" w:rsidP="00556873">
      <w:pPr>
        <w:spacing w:line="360" w:lineRule="auto"/>
        <w:rPr>
          <w:rFonts w:ascii="Arial" w:hAnsi="Arial" w:cs="Arial"/>
        </w:rPr>
      </w:pPr>
      <w:r w:rsidRPr="00EC2DCA">
        <w:rPr>
          <w:rFonts w:ascii="Arial" w:hAnsi="Arial" w:cs="Arial"/>
        </w:rPr>
        <w:t xml:space="preserve">Although the three </w:t>
      </w:r>
      <w:r>
        <w:rPr>
          <w:rFonts w:ascii="Arial" w:hAnsi="Arial" w:cs="Arial"/>
        </w:rPr>
        <w:t xml:space="preserve">case studies </w:t>
      </w:r>
      <w:r w:rsidRPr="00EC2DCA">
        <w:rPr>
          <w:rFonts w:ascii="Arial" w:hAnsi="Arial" w:cs="Arial"/>
        </w:rPr>
        <w:t>differ</w:t>
      </w:r>
      <w:r>
        <w:rPr>
          <w:rFonts w:ascii="Arial" w:hAnsi="Arial" w:cs="Arial"/>
        </w:rPr>
        <w:t xml:space="preserve"> in their</w:t>
      </w:r>
      <w:r w:rsidRPr="00EC2DCA">
        <w:rPr>
          <w:rFonts w:ascii="Arial" w:hAnsi="Arial" w:cs="Arial"/>
        </w:rPr>
        <w:t xml:space="preserve"> development</w:t>
      </w:r>
      <w:r>
        <w:rPr>
          <w:rFonts w:ascii="Arial" w:hAnsi="Arial" w:cs="Arial"/>
        </w:rPr>
        <w:t xml:space="preserve"> and architect approach</w:t>
      </w:r>
      <w:r w:rsidRPr="00EC2DCA">
        <w:rPr>
          <w:rFonts w:ascii="Arial" w:hAnsi="Arial" w:cs="Arial"/>
        </w:rPr>
        <w:t>, all th</w:t>
      </w:r>
      <w:r>
        <w:rPr>
          <w:rFonts w:ascii="Arial" w:hAnsi="Arial" w:cs="Arial"/>
        </w:rPr>
        <w:t>re</w:t>
      </w:r>
      <w:r w:rsidRPr="00EC2DCA">
        <w:rPr>
          <w:rFonts w:ascii="Arial" w:hAnsi="Arial" w:cs="Arial"/>
        </w:rPr>
        <w:t>e</w:t>
      </w:r>
      <w:r>
        <w:rPr>
          <w:rFonts w:ascii="Arial" w:hAnsi="Arial" w:cs="Arial"/>
        </w:rPr>
        <w:t xml:space="preserve"> </w:t>
      </w:r>
      <w:r w:rsidRPr="00EC2DCA">
        <w:rPr>
          <w:rFonts w:ascii="Arial" w:hAnsi="Arial" w:cs="Arial"/>
        </w:rPr>
        <w:t>share a common theme</w:t>
      </w:r>
      <w:r>
        <w:rPr>
          <w:rFonts w:ascii="Arial" w:hAnsi="Arial" w:cs="Arial"/>
        </w:rPr>
        <w:t>, such as</w:t>
      </w:r>
      <w:r w:rsidRPr="00EC2DCA">
        <w:rPr>
          <w:rFonts w:ascii="Arial" w:hAnsi="Arial" w:cs="Arial"/>
        </w:rPr>
        <w:t xml:space="preserve"> of the fabric first approach to their design.</w:t>
      </w:r>
    </w:p>
    <w:p w14:paraId="686EA59F" w14:textId="77777777" w:rsidR="00556873" w:rsidRDefault="00556873" w:rsidP="00556873">
      <w:pPr>
        <w:spacing w:line="360" w:lineRule="auto"/>
        <w:rPr>
          <w:rFonts w:ascii="Arial" w:hAnsi="Arial" w:cs="Arial"/>
        </w:rPr>
      </w:pPr>
    </w:p>
    <w:p w14:paraId="77D4BFB7" w14:textId="77777777" w:rsidR="00556873" w:rsidRDefault="00556873" w:rsidP="00556873">
      <w:pPr>
        <w:spacing w:line="360" w:lineRule="auto"/>
        <w:rPr>
          <w:rFonts w:ascii="Arial" w:hAnsi="Arial" w:cs="Arial"/>
        </w:rPr>
      </w:pPr>
      <w:r w:rsidRPr="00EC2DCA">
        <w:rPr>
          <w:rFonts w:ascii="Arial" w:hAnsi="Arial" w:cs="Arial"/>
        </w:rPr>
        <w:t xml:space="preserve">This design approach </w:t>
      </w:r>
      <w:r>
        <w:rPr>
          <w:rFonts w:ascii="Arial" w:hAnsi="Arial" w:cs="Arial"/>
        </w:rPr>
        <w:t xml:space="preserve">at each of the case studies </w:t>
      </w:r>
      <w:r w:rsidRPr="00EC2DCA">
        <w:rPr>
          <w:rFonts w:ascii="Arial" w:hAnsi="Arial" w:cs="Arial"/>
        </w:rPr>
        <w:t>ensures that the building envelope</w:t>
      </w:r>
      <w:r>
        <w:rPr>
          <w:rFonts w:ascii="Arial" w:hAnsi="Arial" w:cs="Arial"/>
        </w:rPr>
        <w:t>s created for each of the housing types</w:t>
      </w:r>
      <w:r w:rsidRPr="00EC2DCA">
        <w:rPr>
          <w:rFonts w:ascii="Arial" w:hAnsi="Arial" w:cs="Arial"/>
        </w:rPr>
        <w:t xml:space="preserve"> is well insulated and makes the heating and cooling</w:t>
      </w:r>
      <w:r>
        <w:rPr>
          <w:rFonts w:ascii="Arial" w:hAnsi="Arial" w:cs="Arial"/>
        </w:rPr>
        <w:t xml:space="preserve"> </w:t>
      </w:r>
      <w:r w:rsidRPr="00EC2DCA">
        <w:rPr>
          <w:rFonts w:ascii="Arial" w:hAnsi="Arial" w:cs="Arial"/>
        </w:rPr>
        <w:t>more energy efficient and subsequently much cheaper to run</w:t>
      </w:r>
      <w:r>
        <w:rPr>
          <w:rFonts w:ascii="Arial" w:hAnsi="Arial" w:cs="Arial"/>
        </w:rPr>
        <w:t xml:space="preserve"> for the residents</w:t>
      </w:r>
      <w:r w:rsidRPr="00EC2DCA">
        <w:rPr>
          <w:rFonts w:ascii="Arial" w:hAnsi="Arial" w:cs="Arial"/>
        </w:rPr>
        <w:t>.</w:t>
      </w:r>
    </w:p>
    <w:p w14:paraId="37CBD275" w14:textId="77777777" w:rsidR="00556873" w:rsidRPr="00EC2DCA" w:rsidRDefault="00556873" w:rsidP="00556873">
      <w:pPr>
        <w:spacing w:line="360" w:lineRule="auto"/>
        <w:rPr>
          <w:rFonts w:ascii="Arial" w:hAnsi="Arial" w:cs="Arial"/>
        </w:rPr>
      </w:pPr>
    </w:p>
    <w:p w14:paraId="21559977" w14:textId="77777777" w:rsidR="00556873" w:rsidRDefault="00556873" w:rsidP="00556873">
      <w:pPr>
        <w:spacing w:line="360" w:lineRule="auto"/>
        <w:rPr>
          <w:rFonts w:ascii="Arial" w:hAnsi="Arial" w:cs="Arial"/>
        </w:rPr>
      </w:pPr>
      <w:r w:rsidRPr="00EC2DCA">
        <w:rPr>
          <w:rFonts w:ascii="Arial" w:hAnsi="Arial" w:cs="Arial"/>
        </w:rPr>
        <w:t>All</w:t>
      </w:r>
      <w:r>
        <w:rPr>
          <w:rFonts w:ascii="Arial" w:hAnsi="Arial" w:cs="Arial"/>
        </w:rPr>
        <w:t xml:space="preserve"> three case studies</w:t>
      </w:r>
      <w:r w:rsidRPr="00EC2DCA">
        <w:rPr>
          <w:rFonts w:ascii="Arial" w:hAnsi="Arial" w:cs="Arial"/>
        </w:rPr>
        <w:t xml:space="preserve"> have a different approach to materiality but ultimately ensure that the </w:t>
      </w:r>
      <w:r>
        <w:rPr>
          <w:rFonts w:ascii="Arial" w:hAnsi="Arial" w:cs="Arial"/>
        </w:rPr>
        <w:t>U</w:t>
      </w:r>
      <w:r w:rsidRPr="00EC2DCA">
        <w:rPr>
          <w:rFonts w:ascii="Arial" w:hAnsi="Arial" w:cs="Arial"/>
        </w:rPr>
        <w:t>-values of the surfaces are kept as low as possible. At Midmo</w:t>
      </w:r>
      <w:r>
        <w:rPr>
          <w:rFonts w:ascii="Arial" w:hAnsi="Arial" w:cs="Arial"/>
        </w:rPr>
        <w:t>or</w:t>
      </w:r>
      <w:r w:rsidRPr="00EC2DCA">
        <w:rPr>
          <w:rFonts w:ascii="Arial" w:hAnsi="Arial" w:cs="Arial"/>
        </w:rPr>
        <w:t xml:space="preserve"> Road for example, the architects had to employ both interior and exterior insulation in order to achieve the retrofit Passivhaus standard</w:t>
      </w:r>
      <w:r>
        <w:rPr>
          <w:rFonts w:ascii="Arial" w:hAnsi="Arial" w:cs="Arial"/>
        </w:rPr>
        <w:t xml:space="preserve"> (Baeli, 2019)</w:t>
      </w:r>
      <w:r w:rsidRPr="00EC2DCA">
        <w:rPr>
          <w:rFonts w:ascii="Arial" w:hAnsi="Arial" w:cs="Arial"/>
        </w:rPr>
        <w:t>. This is of course far more labour</w:t>
      </w:r>
      <w:r>
        <w:rPr>
          <w:rFonts w:ascii="Arial" w:hAnsi="Arial" w:cs="Arial"/>
        </w:rPr>
        <w:t xml:space="preserve"> intensive and ultimately more expensive but essentially the goal remained the same as Goldsmith Street and Gwynfaen in as much as the design team is looking to achieve a higher level of airtightness.</w:t>
      </w:r>
    </w:p>
    <w:p w14:paraId="6BED1E3A" w14:textId="77777777" w:rsidR="00556873" w:rsidRDefault="00556873" w:rsidP="00556873">
      <w:pPr>
        <w:spacing w:line="360" w:lineRule="auto"/>
        <w:rPr>
          <w:rFonts w:ascii="Arial" w:hAnsi="Arial" w:cs="Arial"/>
        </w:rPr>
      </w:pPr>
    </w:p>
    <w:p w14:paraId="02AD9986" w14:textId="77777777" w:rsidR="00556873" w:rsidRDefault="00556873" w:rsidP="00556873">
      <w:pPr>
        <w:spacing w:line="360" w:lineRule="auto"/>
        <w:rPr>
          <w:rFonts w:ascii="Arial" w:hAnsi="Arial" w:cs="Arial"/>
        </w:rPr>
      </w:pPr>
      <w:r>
        <w:rPr>
          <w:rFonts w:ascii="Arial" w:hAnsi="Arial" w:cs="Arial"/>
        </w:rPr>
        <w:t>One key difference that Gwynfaen shares is that it was consciously not designed to Passivhaus standards by architectural practice Stride Treglown. Instead, the architects focussed on an ultra-low carbon strategy which saw them develop a fabric first approach without incorporating Passivhaus levels (Williams, 2022). The ultra-low carbon, fabric first approach, however, still sees a similar level of annual heating cost projection achieved for the dwellings at Gwynfaen as those in Goldsmith Street. This raises an interesting question in terms of the necessity of a Passivhaus approach and whether it is the answer to the issues we face in terms of the energy crisis.</w:t>
      </w:r>
    </w:p>
    <w:p w14:paraId="58E7664C" w14:textId="77777777" w:rsidR="00556873" w:rsidRDefault="00556873" w:rsidP="00556873">
      <w:pPr>
        <w:spacing w:line="360" w:lineRule="auto"/>
        <w:rPr>
          <w:rFonts w:ascii="Arial" w:hAnsi="Arial" w:cs="Arial"/>
        </w:rPr>
      </w:pPr>
    </w:p>
    <w:p w14:paraId="404C496E" w14:textId="77777777" w:rsidR="00556873" w:rsidRDefault="00556873" w:rsidP="00556873">
      <w:pPr>
        <w:spacing w:line="360" w:lineRule="auto"/>
        <w:rPr>
          <w:rFonts w:ascii="Arial" w:hAnsi="Arial" w:cs="Arial"/>
        </w:rPr>
      </w:pPr>
      <w:r>
        <w:rPr>
          <w:rFonts w:ascii="Arial" w:hAnsi="Arial" w:cs="Arial"/>
        </w:rPr>
        <w:lastRenderedPageBreak/>
        <w:t>In December 2022, 97% of assembly members in Scotland voted in favour of a proposal from Alex Rowley MSP</w:t>
      </w:r>
      <w:r>
        <w:rPr>
          <w:rStyle w:val="FootnoteReference"/>
          <w:rFonts w:ascii="Arial" w:hAnsi="Arial" w:cs="Arial"/>
        </w:rPr>
        <w:footnoteReference w:id="19"/>
      </w:r>
      <w:r>
        <w:rPr>
          <w:rFonts w:ascii="Arial" w:hAnsi="Arial" w:cs="Arial"/>
        </w:rPr>
        <w:t xml:space="preserve"> for a change in legislation to ensure that all new build homes in Scotland will have to be constructed to Passivhaus standards. Rowley stated that adopting a Passivhaus ‘gold standard’ approach would be radical but that this would make Scotland a leader not a follower in terms of house building (Rowley, 2022). In his paper Rowley also states that the approach will be Passivhaus or a Scottish equivalent, although full details of the requirements are not available yet (Harvey, 2022). It will be interesting to see whether the Scottish Government decide to implement a full Passivhaus standard or their own variation of it. Rowley does argue that in adopting a Passivhaus standard the workforce in Scotland will be naturally upskilled and that the life-cycle costs involved in producing Passivhaus standard dwellings is minimal, whereas the benefits in terms of carbon production, or reduction of, are vast (Rowley, 2022).</w:t>
      </w:r>
    </w:p>
    <w:p w14:paraId="49A9C6F2" w14:textId="77777777" w:rsidR="00556873" w:rsidRDefault="00556873" w:rsidP="00556873">
      <w:pPr>
        <w:spacing w:line="360" w:lineRule="auto"/>
        <w:rPr>
          <w:rFonts w:ascii="Arial" w:hAnsi="Arial" w:cs="Arial"/>
        </w:rPr>
      </w:pPr>
    </w:p>
    <w:p w14:paraId="1141FE6B" w14:textId="77777777" w:rsidR="00556873" w:rsidRDefault="00556873" w:rsidP="00556873">
      <w:pPr>
        <w:spacing w:line="360" w:lineRule="auto"/>
        <w:rPr>
          <w:rFonts w:ascii="Arial" w:hAnsi="Arial" w:cs="Arial"/>
        </w:rPr>
      </w:pPr>
      <w:r>
        <w:rPr>
          <w:rFonts w:ascii="Arial" w:hAnsi="Arial" w:cs="Arial"/>
        </w:rPr>
        <w:t>Sophie Howe made similar claims as Rowley about the positive impacts on both the workforce and carbon reduction in relation to build quality in the Homes fit for the future: The retrofit challenge paper released by her office in 2021 when she was Future Generations Commissioner for Wales (Future Generations, 2021). However, she was also keen to point out the necessity for funding from both the public and private sector if the plan was to succeed (source). In an interview with the author of this dissertation, Rob Wheaton of Stride Treglown echoed these comments in February 2023 when discussing the Gwynfaen development and how it would not have proceeded to site without receiving appropriate funding.</w:t>
      </w:r>
    </w:p>
    <w:p w14:paraId="2BCA13CF" w14:textId="77777777" w:rsidR="00556873" w:rsidRDefault="00556873" w:rsidP="00556873">
      <w:pPr>
        <w:spacing w:line="360" w:lineRule="auto"/>
        <w:rPr>
          <w:rFonts w:ascii="Arial" w:hAnsi="Arial" w:cs="Arial"/>
        </w:rPr>
      </w:pPr>
    </w:p>
    <w:p w14:paraId="0266A3E0" w14:textId="77777777" w:rsidR="00556873" w:rsidRDefault="00556873" w:rsidP="00556873">
      <w:pPr>
        <w:spacing w:line="360" w:lineRule="auto"/>
        <w:rPr>
          <w:rFonts w:ascii="Arial" w:hAnsi="Arial" w:cs="Arial"/>
        </w:rPr>
      </w:pPr>
      <w:r>
        <w:rPr>
          <w:rFonts w:ascii="Arial" w:hAnsi="Arial" w:cs="Arial"/>
        </w:rPr>
        <w:t>It could be argued that a change in the Building Regulations as proposed in Scotland is exactly what is required if the quality of housing stock is to improve. This approach however does not deal with the issue of the large numbers of existing housing stock which is inefficient and creates fuel poverty for so many households.</w:t>
      </w:r>
    </w:p>
    <w:p w14:paraId="36A97A47" w14:textId="77777777" w:rsidR="00556873" w:rsidRDefault="00556873" w:rsidP="00556873">
      <w:pPr>
        <w:spacing w:line="360" w:lineRule="auto"/>
        <w:rPr>
          <w:rFonts w:ascii="Arial" w:hAnsi="Arial" w:cs="Arial"/>
        </w:rPr>
      </w:pPr>
    </w:p>
    <w:p w14:paraId="1EC4CE96" w14:textId="77777777" w:rsidR="00556873" w:rsidRDefault="00556873" w:rsidP="00556873">
      <w:pPr>
        <w:spacing w:line="360" w:lineRule="auto"/>
        <w:rPr>
          <w:rFonts w:ascii="Arial" w:hAnsi="Arial" w:cs="Arial"/>
        </w:rPr>
      </w:pPr>
      <w:r>
        <w:rPr>
          <w:rFonts w:ascii="Arial" w:hAnsi="Arial" w:cs="Arial"/>
        </w:rPr>
        <w:t>The case studies all use a range of innovations within their construction in order to meet the initial briefs created for each individual project. These covered a range of items including the following themes: solar orientation, services and fabric, which will now be discussed in this chapter.</w:t>
      </w:r>
    </w:p>
    <w:p w14:paraId="7F362455" w14:textId="77777777" w:rsidR="00556873" w:rsidRPr="00A0257B" w:rsidRDefault="00556873" w:rsidP="00556873">
      <w:pPr>
        <w:spacing w:line="360" w:lineRule="auto"/>
        <w:rPr>
          <w:rFonts w:ascii="Arial" w:hAnsi="Arial" w:cs="Arial"/>
          <w:sz w:val="28"/>
          <w:szCs w:val="28"/>
        </w:rPr>
      </w:pPr>
      <w:r w:rsidRPr="00A0257B">
        <w:rPr>
          <w:rFonts w:ascii="Arial" w:hAnsi="Arial" w:cs="Arial"/>
          <w:sz w:val="28"/>
          <w:szCs w:val="28"/>
        </w:rPr>
        <w:lastRenderedPageBreak/>
        <w:t>Solar Orientation</w:t>
      </w:r>
    </w:p>
    <w:p w14:paraId="5B1CDAE5" w14:textId="77777777" w:rsidR="00556873" w:rsidRDefault="00556873" w:rsidP="00556873">
      <w:pPr>
        <w:spacing w:line="360" w:lineRule="auto"/>
        <w:rPr>
          <w:rFonts w:ascii="Arial" w:hAnsi="Arial" w:cs="Arial"/>
        </w:rPr>
      </w:pPr>
      <w:r w:rsidRPr="00AA6A9C">
        <w:rPr>
          <w:rFonts w:ascii="Arial" w:hAnsi="Arial" w:cs="Arial"/>
        </w:rPr>
        <w:t>Both Goldsmith Street and Gwynfaen</w:t>
      </w:r>
      <w:r>
        <w:rPr>
          <w:rFonts w:ascii="Arial" w:hAnsi="Arial" w:cs="Arial"/>
        </w:rPr>
        <w:t xml:space="preserve"> have been planned and developed in such a way as to maximise the energy from the sun. This has certainly been demonstrated at Goldsmith Street where residents are using considerably less energy to heat their homes (Weaver, 2022) and it is projected to be the same case for Gwynfaen when the building is completed.</w:t>
      </w:r>
      <w:r w:rsidRPr="00AA6A9C">
        <w:rPr>
          <w:rFonts w:ascii="Arial" w:hAnsi="Arial" w:cs="Arial"/>
        </w:rPr>
        <w:t xml:space="preserve"> </w:t>
      </w:r>
      <w:r>
        <w:rPr>
          <w:rFonts w:ascii="Arial" w:hAnsi="Arial" w:cs="Arial"/>
        </w:rPr>
        <w:t xml:space="preserve">Midmoor Road, however as an example of a retrofit scheme, could not alter its solar orientation. This has caused the property some overheating issues during the warmer months, which is largely attributed to the large south facing windows at the front of the property (Baeli, 2019). Unlike Goldsmith Street where smaller windows and brise soleil were used, the client at Midmoor Road decided against the solar shading proposals put forward by the architects which could have mitigated the solar gain during the summer months (Baeli, 2022). The use of solar shading brise soleil in conjunction with the fabric first approach at Goldsmith Street has seen residents report comfortably cool temperatures during the summer months (Weaver, 2022). </w:t>
      </w:r>
    </w:p>
    <w:p w14:paraId="7D067381" w14:textId="77777777" w:rsidR="00556873" w:rsidRDefault="00556873" w:rsidP="00556873">
      <w:pPr>
        <w:spacing w:line="360" w:lineRule="auto"/>
        <w:rPr>
          <w:rFonts w:ascii="Arial" w:hAnsi="Arial" w:cs="Arial"/>
        </w:rPr>
      </w:pPr>
    </w:p>
    <w:p w14:paraId="7B8A26C7" w14:textId="77777777" w:rsidR="00556873" w:rsidRDefault="00556873" w:rsidP="00556873">
      <w:pPr>
        <w:spacing w:line="360" w:lineRule="auto"/>
        <w:rPr>
          <w:rFonts w:ascii="Arial" w:hAnsi="Arial" w:cs="Arial"/>
        </w:rPr>
      </w:pPr>
      <w:r>
        <w:rPr>
          <w:rFonts w:ascii="Arial" w:hAnsi="Arial" w:cs="Arial"/>
        </w:rPr>
        <w:t>The solar orientation at Gwynfaen will also play a vital role in electricity production. Each of the property types have been carefully placed o the site in order for the solar PV panels to be able to maximise their efficiency and produce electricity for the dwellings to store within the home’s battery storage. Interestingly, Gwynfaen is the only one of the case studies to incorporate the use of solar PV into the architectural design.</w:t>
      </w:r>
    </w:p>
    <w:p w14:paraId="7DFE9780" w14:textId="77777777" w:rsidR="00556873" w:rsidRDefault="00556873" w:rsidP="00556873">
      <w:pPr>
        <w:spacing w:line="360" w:lineRule="auto"/>
        <w:rPr>
          <w:rFonts w:ascii="Arial" w:hAnsi="Arial" w:cs="Arial"/>
        </w:rPr>
      </w:pPr>
    </w:p>
    <w:p w14:paraId="2B070967" w14:textId="77777777" w:rsidR="00556873" w:rsidRDefault="00556873" w:rsidP="00556873">
      <w:pPr>
        <w:spacing w:line="360" w:lineRule="auto"/>
        <w:rPr>
          <w:rFonts w:ascii="Arial" w:hAnsi="Arial" w:cs="Arial"/>
        </w:rPr>
      </w:pPr>
      <w:r>
        <w:rPr>
          <w:rFonts w:ascii="Arial" w:hAnsi="Arial" w:cs="Arial"/>
        </w:rPr>
        <w:t>Although Goldsmith Street has not been equipped with solar PV arrays, it is noted that there is potential for this equipment to be installed in the future on the south facing roof pitches. Should this innovation be implemented, it will allow residents of Goldsmith Street to harvest solar energy which will naturally lower their energy costs and will also help bring the homes towards net-zero carbon in terms of energy performance (Rickaby, 2020).</w:t>
      </w:r>
    </w:p>
    <w:p w14:paraId="480090A8" w14:textId="77777777" w:rsidR="00556873" w:rsidRDefault="00556873" w:rsidP="00556873">
      <w:pPr>
        <w:spacing w:line="360" w:lineRule="auto"/>
        <w:rPr>
          <w:rFonts w:ascii="Arial" w:hAnsi="Arial" w:cs="Arial"/>
        </w:rPr>
      </w:pPr>
    </w:p>
    <w:p w14:paraId="58BA4782" w14:textId="77777777" w:rsidR="00556873" w:rsidRPr="00A0257B" w:rsidRDefault="00556873" w:rsidP="00556873">
      <w:pPr>
        <w:spacing w:line="360" w:lineRule="auto"/>
        <w:rPr>
          <w:rFonts w:ascii="Arial" w:hAnsi="Arial" w:cs="Arial"/>
          <w:sz w:val="28"/>
          <w:szCs w:val="28"/>
        </w:rPr>
      </w:pPr>
      <w:r w:rsidRPr="00A0257B">
        <w:rPr>
          <w:rFonts w:ascii="Arial" w:hAnsi="Arial" w:cs="Arial"/>
          <w:sz w:val="28"/>
          <w:szCs w:val="28"/>
        </w:rPr>
        <w:t>Services</w:t>
      </w:r>
    </w:p>
    <w:p w14:paraId="7D563531" w14:textId="77777777" w:rsidR="00556873" w:rsidRDefault="00556873" w:rsidP="00556873">
      <w:pPr>
        <w:spacing w:line="360" w:lineRule="auto"/>
        <w:rPr>
          <w:rFonts w:ascii="Arial" w:hAnsi="Arial" w:cs="Arial"/>
        </w:rPr>
      </w:pPr>
      <w:r>
        <w:rPr>
          <w:rFonts w:ascii="Arial" w:hAnsi="Arial" w:cs="Arial"/>
        </w:rPr>
        <w:t>All three case studies employ a mechanical ventilation and heat recovery (MVHR) system</w:t>
      </w:r>
      <w:r>
        <w:rPr>
          <w:rFonts w:ascii="Arial" w:hAnsi="Arial" w:cs="Arial"/>
          <w:b/>
          <w:bCs/>
        </w:rPr>
        <w:t xml:space="preserve"> </w:t>
      </w:r>
      <w:r>
        <w:rPr>
          <w:rFonts w:ascii="Arial" w:hAnsi="Arial" w:cs="Arial"/>
        </w:rPr>
        <w:t>within the developments. The MVHR systems help to regulate temperature and circulate the air within the buildings, which in all cases provides better environments for the occupants and helps to reduce the cost of heating the spaces.</w:t>
      </w:r>
    </w:p>
    <w:p w14:paraId="6F439960" w14:textId="77777777" w:rsidR="00556873" w:rsidRDefault="00556873" w:rsidP="00556873">
      <w:pPr>
        <w:spacing w:line="360" w:lineRule="auto"/>
        <w:rPr>
          <w:rFonts w:ascii="Arial" w:hAnsi="Arial" w:cs="Arial"/>
        </w:rPr>
      </w:pPr>
      <w:r>
        <w:rPr>
          <w:rFonts w:ascii="Arial" w:hAnsi="Arial" w:cs="Arial"/>
        </w:rPr>
        <w:lastRenderedPageBreak/>
        <w:t xml:space="preserve">In addition to the MVHR systems there are differing approaches to the heating source within the case studies. Both Midmoor Road and Goldsmith Street employ a condensing boiler, whereas at Gwynfaen the designers have used an air (to water) source heat pump (ASHP) and hot water tank in place of a traditional gas fired boiler. </w:t>
      </w:r>
    </w:p>
    <w:p w14:paraId="0F5FEC64" w14:textId="77777777" w:rsidR="00556873" w:rsidRDefault="00556873" w:rsidP="00556873">
      <w:pPr>
        <w:spacing w:line="360" w:lineRule="auto"/>
        <w:rPr>
          <w:rFonts w:ascii="Arial" w:hAnsi="Arial" w:cs="Arial"/>
        </w:rPr>
      </w:pPr>
    </w:p>
    <w:p w14:paraId="6DFC7D2F" w14:textId="77777777" w:rsidR="00556873" w:rsidRDefault="00556873" w:rsidP="00556873">
      <w:pPr>
        <w:spacing w:line="360" w:lineRule="auto"/>
        <w:rPr>
          <w:rFonts w:ascii="Arial" w:hAnsi="Arial" w:cs="Arial"/>
        </w:rPr>
      </w:pPr>
      <w:r>
        <w:rPr>
          <w:rFonts w:ascii="Arial" w:hAnsi="Arial" w:cs="Arial"/>
        </w:rPr>
        <w:t>This brings the development at Gwynfaen within the legislation which bans the installation of gas boilers to new homes and comes into force in 2025 (McGrath, 2021). Naturally, such an approach will help the project achieve the ultra-low carbon targets of the dwellings (gov.uk, 2023).</w:t>
      </w:r>
    </w:p>
    <w:p w14:paraId="0A5B7182" w14:textId="77777777" w:rsidR="00556873" w:rsidRDefault="00556873" w:rsidP="00556873">
      <w:pPr>
        <w:spacing w:line="360" w:lineRule="auto"/>
        <w:rPr>
          <w:rFonts w:ascii="Arial" w:hAnsi="Arial" w:cs="Arial"/>
        </w:rPr>
      </w:pPr>
    </w:p>
    <w:p w14:paraId="711E3E66" w14:textId="77777777" w:rsidR="00556873" w:rsidRPr="00A0257B" w:rsidRDefault="00556873" w:rsidP="00556873">
      <w:pPr>
        <w:spacing w:line="360" w:lineRule="auto"/>
        <w:rPr>
          <w:rFonts w:ascii="Arial" w:hAnsi="Arial" w:cs="Arial"/>
          <w:sz w:val="28"/>
          <w:szCs w:val="28"/>
        </w:rPr>
      </w:pPr>
      <w:r w:rsidRPr="00A0257B">
        <w:rPr>
          <w:rFonts w:ascii="Arial" w:hAnsi="Arial" w:cs="Arial"/>
          <w:sz w:val="28"/>
          <w:szCs w:val="28"/>
        </w:rPr>
        <w:t>Fabric</w:t>
      </w:r>
    </w:p>
    <w:p w14:paraId="304CB568" w14:textId="77777777" w:rsidR="00556873" w:rsidRDefault="00556873" w:rsidP="00556873">
      <w:pPr>
        <w:spacing w:line="360" w:lineRule="auto"/>
        <w:rPr>
          <w:rFonts w:ascii="Arial" w:hAnsi="Arial" w:cs="Arial"/>
        </w:rPr>
      </w:pPr>
      <w:r>
        <w:rPr>
          <w:rFonts w:ascii="Arial" w:hAnsi="Arial" w:cs="Arial"/>
        </w:rPr>
        <w:t>The retrofit of Midmoor Road sees the project retain as much as possible of the original building masonry fabric. In order to achieve the required U-values and airtightness for the building envelope, the architects have used a mixture of interior (front aspect) and exterior insulation (rear aspect). This approach has allowed the designers to meet the retrofit Passivhaus standards which they set out to achieve.</w:t>
      </w:r>
    </w:p>
    <w:p w14:paraId="09D8356B" w14:textId="77777777" w:rsidR="00556873" w:rsidRDefault="00556873" w:rsidP="00556873">
      <w:pPr>
        <w:spacing w:line="360" w:lineRule="auto"/>
        <w:rPr>
          <w:rFonts w:ascii="Arial" w:hAnsi="Arial" w:cs="Arial"/>
        </w:rPr>
      </w:pPr>
    </w:p>
    <w:p w14:paraId="46860D28" w14:textId="77777777" w:rsidR="00556873" w:rsidRDefault="00556873" w:rsidP="00556873">
      <w:pPr>
        <w:spacing w:line="360" w:lineRule="auto"/>
        <w:rPr>
          <w:rFonts w:ascii="Arial" w:hAnsi="Arial" w:cs="Arial"/>
        </w:rPr>
      </w:pPr>
      <w:r>
        <w:rPr>
          <w:rFonts w:ascii="Arial" w:hAnsi="Arial" w:cs="Arial"/>
        </w:rPr>
        <w:t xml:space="preserve">Goldsmith Street and Gwynfaen, both used timber as the main component of their wall structure, in which they both used high levels of cellulose insulation. Both projects are completed with a mixture of external finishes. </w:t>
      </w:r>
    </w:p>
    <w:p w14:paraId="1FB395B8" w14:textId="77777777" w:rsidR="00556873" w:rsidRDefault="00556873" w:rsidP="00556873">
      <w:pPr>
        <w:spacing w:line="360" w:lineRule="auto"/>
        <w:rPr>
          <w:rFonts w:ascii="Arial" w:hAnsi="Arial" w:cs="Arial"/>
        </w:rPr>
      </w:pPr>
    </w:p>
    <w:p w14:paraId="478373AF" w14:textId="77777777" w:rsidR="00556873" w:rsidRDefault="00556873" w:rsidP="00556873">
      <w:pPr>
        <w:spacing w:line="360" w:lineRule="auto"/>
        <w:rPr>
          <w:rFonts w:ascii="Arial" w:hAnsi="Arial" w:cs="Arial"/>
        </w:rPr>
      </w:pPr>
      <w:r>
        <w:rPr>
          <w:rFonts w:ascii="Arial" w:hAnsi="Arial" w:cs="Arial"/>
        </w:rPr>
        <w:t xml:space="preserve">This engineered approach allows the architects to create a level of certainty in terms of the efficiency of the finished building envelope. </w:t>
      </w:r>
    </w:p>
    <w:p w14:paraId="18F9D120" w14:textId="77777777" w:rsidR="00556873" w:rsidRPr="00CC0039" w:rsidRDefault="00556873" w:rsidP="00556873">
      <w:pPr>
        <w:spacing w:line="360" w:lineRule="auto"/>
        <w:rPr>
          <w:rFonts w:ascii="Arial" w:hAnsi="Arial" w:cs="Arial"/>
        </w:rPr>
      </w:pPr>
    </w:p>
    <w:p w14:paraId="42D87637" w14:textId="77777777" w:rsidR="00556873" w:rsidRPr="00A0257B" w:rsidRDefault="00556873" w:rsidP="00556873">
      <w:pPr>
        <w:spacing w:line="360" w:lineRule="auto"/>
        <w:rPr>
          <w:rFonts w:ascii="Arial" w:hAnsi="Arial" w:cs="Arial"/>
          <w:sz w:val="28"/>
          <w:szCs w:val="28"/>
        </w:rPr>
      </w:pPr>
      <w:r w:rsidRPr="00A0257B">
        <w:rPr>
          <w:rFonts w:ascii="Arial" w:hAnsi="Arial" w:cs="Arial"/>
          <w:sz w:val="28"/>
          <w:szCs w:val="28"/>
        </w:rPr>
        <w:t>Public vs Private</w:t>
      </w:r>
    </w:p>
    <w:p w14:paraId="053C01A9" w14:textId="77777777" w:rsidR="00556873" w:rsidRDefault="00556873" w:rsidP="00556873">
      <w:pPr>
        <w:spacing w:line="360" w:lineRule="auto"/>
        <w:rPr>
          <w:rFonts w:ascii="Arial" w:hAnsi="Arial" w:cs="Arial"/>
        </w:rPr>
      </w:pPr>
      <w:r>
        <w:rPr>
          <w:rFonts w:ascii="Arial" w:hAnsi="Arial" w:cs="Arial"/>
        </w:rPr>
        <w:t xml:space="preserve">One of the key similarities between the schemes is that apart from approximately forty-five dwellings for private sale at the Gwynfaen development, all three case studies are procured for the social sector. This raises an interesting question in terms of funding and what type of projects are eligible for the financial assistance available. When examining the Innovative Housing Scheme in Wales between 2019 and 2020, the guidance stated that in order to qualify for funding applicants would need to be Registered Social Landlords (RSL) or Local </w:t>
      </w:r>
      <w:r>
        <w:rPr>
          <w:rFonts w:ascii="Arial" w:hAnsi="Arial" w:cs="Arial"/>
        </w:rPr>
        <w:lastRenderedPageBreak/>
        <w:t>Housing Authorities (LHA) and needed to deliver schemes which were of a modern method of construction (Welsh Government, 2020). Private developers would not be eligible for funding in these years. Arguably this could be seen as discouraging from a private developer’s standpoint and is at odds with the view expressed by Howe when she stated that it was essential to mobilise the private sector if Wales were to tackle the housing stock issue successfully (Future Generations, 2021).</w:t>
      </w:r>
    </w:p>
    <w:p w14:paraId="6A187686" w14:textId="77777777" w:rsidR="00556873" w:rsidRPr="00AD7B6C" w:rsidRDefault="00556873" w:rsidP="00556873">
      <w:pPr>
        <w:spacing w:line="360" w:lineRule="auto"/>
        <w:rPr>
          <w:rFonts w:ascii="Arial" w:hAnsi="Arial" w:cs="Arial"/>
        </w:rPr>
      </w:pPr>
    </w:p>
    <w:p w14:paraId="4787F37B" w14:textId="77777777" w:rsidR="00556873" w:rsidRDefault="00556873" w:rsidP="00556873">
      <w:pPr>
        <w:spacing w:line="360" w:lineRule="auto"/>
        <w:rPr>
          <w:rFonts w:ascii="Arial" w:hAnsi="Arial" w:cs="Arial"/>
        </w:rPr>
      </w:pPr>
      <w:r>
        <w:rPr>
          <w:rFonts w:ascii="Arial" w:hAnsi="Arial" w:cs="Arial"/>
        </w:rPr>
        <w:t>All of the case studies selected also received funding from public sources. Prewett Bizley’s retrofit of Midmoor Road is an excellent example of what can be achieved in a pre-1919 housing stock example for a housing association, not a private client. The scheme received funding through a housing association in Family Mosaic and from the Technology Strategy Board in order to complete the work (Baeli, 2019). Likewise, at Gwynfaen Welsh Government funding was secured through the Innovative Housing Scheme (Williams, 2022). Goldsmith Street was slightly different in that it was funded through the Norwich Regeneration Company, which was set up and solely owned by Norwich City Council.</w:t>
      </w:r>
    </w:p>
    <w:p w14:paraId="459498BD" w14:textId="77777777" w:rsidR="00556873" w:rsidRDefault="00556873" w:rsidP="00556873">
      <w:pPr>
        <w:spacing w:line="360" w:lineRule="auto"/>
        <w:rPr>
          <w:rFonts w:ascii="Arial" w:hAnsi="Arial" w:cs="Arial"/>
        </w:rPr>
      </w:pPr>
    </w:p>
    <w:p w14:paraId="70B46971" w14:textId="77777777" w:rsidR="00556873" w:rsidRPr="00A84C20" w:rsidRDefault="00556873" w:rsidP="00556873">
      <w:pPr>
        <w:spacing w:line="360" w:lineRule="auto"/>
        <w:rPr>
          <w:rFonts w:ascii="Arial" w:hAnsi="Arial" w:cs="Arial"/>
        </w:rPr>
      </w:pPr>
    </w:p>
    <w:p w14:paraId="00A07928" w14:textId="35BEC80B" w:rsidR="001E2888" w:rsidRPr="00EA78F9" w:rsidRDefault="001E2888" w:rsidP="00EA78F9">
      <w:pPr>
        <w:spacing w:line="360" w:lineRule="auto"/>
        <w:jc w:val="both"/>
        <w:rPr>
          <w:rFonts w:cstheme="minorHAnsi"/>
        </w:rPr>
      </w:pPr>
    </w:p>
    <w:bookmarkEnd w:id="8"/>
    <w:p w14:paraId="28A5FE79" w14:textId="029CCEDD" w:rsidR="002C075E" w:rsidRPr="00EA78F9" w:rsidRDefault="002C075E" w:rsidP="00EA78F9">
      <w:pPr>
        <w:spacing w:line="360" w:lineRule="auto"/>
        <w:jc w:val="both"/>
        <w:rPr>
          <w:rFonts w:cstheme="minorHAnsi"/>
        </w:rPr>
      </w:pPr>
      <w:r w:rsidRPr="00EA78F9">
        <w:rPr>
          <w:rFonts w:cstheme="minorHAnsi"/>
        </w:rPr>
        <w:br w:type="page"/>
      </w:r>
    </w:p>
    <w:p w14:paraId="3BE33997" w14:textId="77777777" w:rsidR="00BA5E8D" w:rsidRPr="00CA6D87" w:rsidRDefault="00BA5E8D" w:rsidP="00BA5E8D">
      <w:pPr>
        <w:spacing w:line="360" w:lineRule="auto"/>
        <w:rPr>
          <w:rFonts w:ascii="Arial" w:hAnsi="Arial" w:cs="Arial"/>
          <w:b/>
          <w:bCs/>
          <w:sz w:val="32"/>
          <w:szCs w:val="32"/>
        </w:rPr>
      </w:pPr>
      <w:bookmarkStart w:id="9" w:name="_Hlk70092154"/>
      <w:r w:rsidRPr="00CA6D87">
        <w:rPr>
          <w:rFonts w:ascii="Arial" w:hAnsi="Arial" w:cs="Arial"/>
          <w:b/>
          <w:bCs/>
          <w:sz w:val="32"/>
          <w:szCs w:val="32"/>
        </w:rPr>
        <w:lastRenderedPageBreak/>
        <w:t>Conclusion</w:t>
      </w:r>
    </w:p>
    <w:p w14:paraId="1725261B" w14:textId="77777777" w:rsidR="00BA5E8D" w:rsidRDefault="00BA5E8D" w:rsidP="00BA5E8D">
      <w:pPr>
        <w:spacing w:line="360" w:lineRule="auto"/>
        <w:rPr>
          <w:rFonts w:ascii="Arial" w:hAnsi="Arial" w:cs="Arial"/>
        </w:rPr>
      </w:pPr>
      <w:r>
        <w:rPr>
          <w:rFonts w:ascii="Arial" w:hAnsi="Arial" w:cs="Arial"/>
        </w:rPr>
        <w:t xml:space="preserve">Ultimately the answer to the question of this dissertation, </w:t>
      </w:r>
      <w:r w:rsidRPr="00614F7E">
        <w:rPr>
          <w:rFonts w:ascii="Arial" w:hAnsi="Arial" w:cs="Arial"/>
          <w:i/>
          <w:iCs/>
        </w:rPr>
        <w:t>C</w:t>
      </w:r>
      <w:r w:rsidRPr="00A854EF">
        <w:rPr>
          <w:rFonts w:ascii="Arial" w:hAnsi="Arial" w:cs="Arial"/>
          <w:i/>
          <w:iCs/>
        </w:rPr>
        <w:t>an architects offset the energy crisis in the UK</w:t>
      </w:r>
      <w:r>
        <w:rPr>
          <w:rFonts w:ascii="Arial" w:hAnsi="Arial" w:cs="Arial"/>
          <w:i/>
          <w:iCs/>
        </w:rPr>
        <w:t xml:space="preserve"> </w:t>
      </w:r>
      <w:r>
        <w:rPr>
          <w:rFonts w:ascii="Arial" w:hAnsi="Arial" w:cs="Arial"/>
        </w:rPr>
        <w:t>is yes, however there are many factors that need to be in place for this to take place.</w:t>
      </w:r>
    </w:p>
    <w:p w14:paraId="0733A1E5" w14:textId="77777777" w:rsidR="00BA5E8D" w:rsidRDefault="00BA5E8D" w:rsidP="00BA5E8D">
      <w:pPr>
        <w:spacing w:line="360" w:lineRule="auto"/>
        <w:rPr>
          <w:rFonts w:ascii="Arial" w:hAnsi="Arial" w:cs="Arial"/>
        </w:rPr>
      </w:pPr>
    </w:p>
    <w:p w14:paraId="62D677A0" w14:textId="77777777" w:rsidR="00BA5E8D" w:rsidRDefault="00BA5E8D" w:rsidP="00BA5E8D">
      <w:pPr>
        <w:spacing w:line="360" w:lineRule="auto"/>
        <w:rPr>
          <w:rFonts w:ascii="Arial" w:hAnsi="Arial" w:cs="Arial"/>
        </w:rPr>
      </w:pPr>
      <w:r>
        <w:rPr>
          <w:rFonts w:ascii="Arial" w:hAnsi="Arial" w:cs="Arial"/>
        </w:rPr>
        <w:t>Funding of housing developments, for example is a key aspect. It is very hard to imagine any of the volume housebuilders such as Barratt Homes adopting an approach like that at Goldsmith Street or perhaps more so at Gwynfaen, largely because to do so would affect their profit margins. For these types of developments to become normality across the construction sector would require either substantial funding from central governments or a change to the Building Regulations, such as that which the Scottish Government are currently proposing.</w:t>
      </w:r>
    </w:p>
    <w:p w14:paraId="58B8201F" w14:textId="77777777" w:rsidR="00BA5E8D" w:rsidRPr="00A854EF" w:rsidRDefault="00BA5E8D" w:rsidP="00BA5E8D">
      <w:pPr>
        <w:spacing w:line="360" w:lineRule="auto"/>
        <w:rPr>
          <w:rFonts w:ascii="Arial" w:hAnsi="Arial" w:cs="Arial"/>
        </w:rPr>
      </w:pPr>
    </w:p>
    <w:p w14:paraId="2AB52DCA" w14:textId="77777777" w:rsidR="00BA5E8D" w:rsidRDefault="00BA5E8D" w:rsidP="00BA5E8D">
      <w:pPr>
        <w:spacing w:line="360" w:lineRule="auto"/>
        <w:rPr>
          <w:rFonts w:ascii="Arial" w:hAnsi="Arial" w:cs="Arial"/>
        </w:rPr>
      </w:pPr>
      <w:r>
        <w:rPr>
          <w:rFonts w:ascii="Arial" w:hAnsi="Arial" w:cs="Arial"/>
        </w:rPr>
        <w:t xml:space="preserve">All of the case studies have been publicly funded to some degree. Both Midmoor Road and Gwynfaen have received finance from government sources whilst Goldsmith Street was backed by the development company of (local) Norwich City Council which was funded by profits from their right-to-buy scheme (Norwich City Council, 2021).   </w:t>
      </w:r>
    </w:p>
    <w:p w14:paraId="03AA60C6" w14:textId="77777777" w:rsidR="00BA5E8D" w:rsidRDefault="00BA5E8D" w:rsidP="00BA5E8D">
      <w:pPr>
        <w:spacing w:line="360" w:lineRule="auto"/>
        <w:rPr>
          <w:rFonts w:ascii="Arial" w:hAnsi="Arial" w:cs="Arial"/>
        </w:rPr>
      </w:pPr>
    </w:p>
    <w:p w14:paraId="3A4F3CDC" w14:textId="77777777" w:rsidR="00BA5E8D" w:rsidRDefault="00BA5E8D" w:rsidP="00BA5E8D">
      <w:pPr>
        <w:spacing w:line="360" w:lineRule="auto"/>
        <w:rPr>
          <w:rFonts w:ascii="Arial" w:hAnsi="Arial" w:cs="Arial"/>
        </w:rPr>
      </w:pPr>
      <w:r>
        <w:rPr>
          <w:rFonts w:ascii="Arial" w:hAnsi="Arial" w:cs="Arial"/>
        </w:rPr>
        <w:t>Chartered Architect, Rob Wheaton of Stride Treglown noted that Gwynfaen could not have been built without the investment from Welsh Government (Wheaton, 2023). Furthermore, the onsite sales team at Gwynfaen hinted that the Pobl Group would not normally undertake this type of development because of the expense of the technology installed in each dwelling.</w:t>
      </w:r>
    </w:p>
    <w:p w14:paraId="0CDE8EDB" w14:textId="77777777" w:rsidR="00BA5E8D" w:rsidRDefault="00BA5E8D" w:rsidP="00BA5E8D">
      <w:pPr>
        <w:spacing w:line="360" w:lineRule="auto"/>
        <w:rPr>
          <w:rFonts w:ascii="Arial" w:hAnsi="Arial" w:cs="Arial"/>
        </w:rPr>
      </w:pPr>
    </w:p>
    <w:p w14:paraId="511B0D3F" w14:textId="77777777" w:rsidR="00BA5E8D" w:rsidRPr="00AC1447" w:rsidRDefault="00BA5E8D" w:rsidP="00BA5E8D">
      <w:pPr>
        <w:spacing w:line="360" w:lineRule="auto"/>
        <w:rPr>
          <w:rFonts w:ascii="Arial" w:hAnsi="Arial" w:cs="Arial"/>
        </w:rPr>
      </w:pPr>
      <w:r w:rsidRPr="00AC1447">
        <w:rPr>
          <w:rFonts w:ascii="Arial" w:hAnsi="Arial" w:cs="Arial"/>
        </w:rPr>
        <w:t>A key point to note is that all of the selected case studies demonstrated an excellent response to their individual brief with innovative solutions created for the stakeholders. In each example there are solutions which show what architects can achieve as designers if they are given the freedom and funding to push the boundaries.</w:t>
      </w:r>
    </w:p>
    <w:p w14:paraId="15D811BD" w14:textId="77777777" w:rsidR="00BA5E8D" w:rsidRPr="00AC1447" w:rsidRDefault="00BA5E8D" w:rsidP="00BA5E8D">
      <w:pPr>
        <w:spacing w:line="360" w:lineRule="auto"/>
        <w:rPr>
          <w:rFonts w:ascii="Arial" w:hAnsi="Arial" w:cs="Arial"/>
        </w:rPr>
      </w:pPr>
    </w:p>
    <w:p w14:paraId="1D2D5010" w14:textId="77777777" w:rsidR="00BA5E8D" w:rsidRDefault="00BA5E8D" w:rsidP="00BA5E8D">
      <w:pPr>
        <w:spacing w:line="360" w:lineRule="auto"/>
        <w:rPr>
          <w:rFonts w:ascii="Arial" w:hAnsi="Arial" w:cs="Arial"/>
        </w:rPr>
      </w:pPr>
      <w:r w:rsidRPr="00AC1447">
        <w:rPr>
          <w:rFonts w:ascii="Arial" w:hAnsi="Arial" w:cs="Arial"/>
        </w:rPr>
        <w:t xml:space="preserve">The development at Gwynfaen shows what can be achieved with impressive design and utilising technology to help produce an excellent product. The four-bedroom show house </w:t>
      </w:r>
      <w:r w:rsidRPr="00AC1447">
        <w:rPr>
          <w:rFonts w:ascii="Arial" w:hAnsi="Arial" w:cs="Arial"/>
        </w:rPr>
        <w:lastRenderedPageBreak/>
        <w:t>viewed in Site Visit A</w:t>
      </w:r>
      <w:r w:rsidRPr="00AC1447">
        <w:rPr>
          <w:rStyle w:val="FootnoteReference"/>
          <w:rFonts w:ascii="Arial" w:hAnsi="Arial" w:cs="Arial"/>
        </w:rPr>
        <w:footnoteReference w:id="20"/>
      </w:r>
      <w:r w:rsidRPr="00AC1447">
        <w:rPr>
          <w:rFonts w:ascii="Arial" w:hAnsi="Arial" w:cs="Arial"/>
        </w:rPr>
        <w:t xml:space="preserve"> was very insightful. The spaces within the houses were warm on a cold spring day, with very little heat emitted from the few radiators that were in the homes. The technology had been integrated into the dwellings very thoughtfully and did not impact on the living space. In contrast, however, it was a different situation in the completed two-bedroom property on the site, also viewed at Site Visit A. The cupboard for the MVHR was centrally located on the plan which caused issues for the main living space, creating a very tight, confined and quite dark space. It was difficult to understand see how the space could be used functionally particularly once furniture was installed. </w:t>
      </w:r>
    </w:p>
    <w:p w14:paraId="6E652577" w14:textId="77777777" w:rsidR="00BA5E8D" w:rsidRPr="00AC1447" w:rsidRDefault="00BA5E8D" w:rsidP="00BA5E8D">
      <w:pPr>
        <w:spacing w:line="360" w:lineRule="auto"/>
        <w:rPr>
          <w:rFonts w:ascii="Arial" w:hAnsi="Arial" w:cs="Arial"/>
          <w:strike/>
        </w:rPr>
      </w:pPr>
    </w:p>
    <w:p w14:paraId="395B3427" w14:textId="77777777" w:rsidR="00BA5E8D" w:rsidRDefault="00BA5E8D" w:rsidP="00BA5E8D">
      <w:pPr>
        <w:spacing w:line="360" w:lineRule="auto"/>
        <w:rPr>
          <w:rFonts w:ascii="Arial" w:hAnsi="Arial" w:cs="Arial"/>
        </w:rPr>
      </w:pPr>
      <w:r>
        <w:rPr>
          <w:rFonts w:ascii="Arial" w:hAnsi="Arial" w:cs="Arial"/>
        </w:rPr>
        <w:t>The size and functionality of the living space has also been questioned at Goldsmith Street. The internal plans that have been published in the Architects Journal (Kafka, 2019) suggest room sizes which are generous for social housing standards (Keskeys, 2023). Keskeys also notes that the outside of the properties and the communal areas are heavily documented, whereas it is di</w:t>
      </w:r>
      <w:r w:rsidRPr="0034568B">
        <w:rPr>
          <w:rFonts w:ascii="Arial" w:hAnsi="Arial" w:cs="Arial"/>
        </w:rPr>
        <w:t>fficult to locate any pictures of the interior showing the internal finishes or of the space in use.</w:t>
      </w:r>
    </w:p>
    <w:tbl>
      <w:tblPr>
        <w:tblStyle w:val="TableGrid"/>
        <w:tblW w:w="892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926"/>
      </w:tblGrid>
      <w:tr w:rsidR="00BA5E8D" w14:paraId="4F034C55" w14:textId="77777777" w:rsidTr="00656EE9">
        <w:tc>
          <w:tcPr>
            <w:tcW w:w="8926" w:type="dxa"/>
          </w:tcPr>
          <w:p w14:paraId="7AEC81A0" w14:textId="77777777" w:rsidR="00BA5E8D" w:rsidRDefault="00BA5E8D" w:rsidP="00656EE9">
            <w:pPr>
              <w:spacing w:line="360" w:lineRule="auto"/>
              <w:rPr>
                <w:noProof/>
              </w:rPr>
            </w:pPr>
          </w:p>
          <w:p w14:paraId="5E35BF93" w14:textId="77777777" w:rsidR="00BA5E8D" w:rsidRDefault="00BA5E8D" w:rsidP="00656EE9">
            <w:pPr>
              <w:spacing w:line="360" w:lineRule="auto"/>
              <w:rPr>
                <w:rFonts w:ascii="Arial" w:hAnsi="Arial" w:cs="Arial"/>
              </w:rPr>
            </w:pPr>
            <w:r>
              <w:rPr>
                <w:noProof/>
              </w:rPr>
              <w:drawing>
                <wp:anchor distT="0" distB="0" distL="114300" distR="114300" simplePos="0" relativeHeight="251659264" behindDoc="0" locked="0" layoutInCell="1" allowOverlap="1" wp14:anchorId="387D631C" wp14:editId="3D5002A3">
                  <wp:simplePos x="0" y="0"/>
                  <wp:positionH relativeFrom="column">
                    <wp:posOffset>2895600</wp:posOffset>
                  </wp:positionH>
                  <wp:positionV relativeFrom="paragraph">
                    <wp:posOffset>22542</wp:posOffset>
                  </wp:positionV>
                  <wp:extent cx="2112188" cy="1485900"/>
                  <wp:effectExtent l="0" t="0" r="2540" b="0"/>
                  <wp:wrapNone/>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rotWithShape="1">
                          <a:blip r:embed="rId16" cstate="print">
                            <a:extLst>
                              <a:ext uri="{28A0092B-C50C-407E-A947-70E740481C1C}">
                                <a14:useLocalDpi xmlns:a14="http://schemas.microsoft.com/office/drawing/2010/main" val="0"/>
                              </a:ext>
                            </a:extLst>
                          </a:blip>
                          <a:srcRect l="21775" t="52251" r="49635" b="15566"/>
                          <a:stretch/>
                        </pic:blipFill>
                        <pic:spPr bwMode="auto">
                          <a:xfrm>
                            <a:off x="0" y="0"/>
                            <a:ext cx="2112188" cy="14859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inline distT="0" distB="0" distL="0" distR="0" wp14:anchorId="4181FC69" wp14:editId="32BD0FC7">
                  <wp:extent cx="2628900" cy="1592593"/>
                  <wp:effectExtent l="0" t="0" r="0" b="7620"/>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pic:nvPicPr>
                        <pic:blipFill rotWithShape="1">
                          <a:blip r:embed="rId17"/>
                          <a:srcRect l="22360" t="19278" r="42659" b="46814"/>
                          <a:stretch/>
                        </pic:blipFill>
                        <pic:spPr bwMode="auto">
                          <a:xfrm>
                            <a:off x="0" y="0"/>
                            <a:ext cx="2647726" cy="1603998"/>
                          </a:xfrm>
                          <a:prstGeom prst="rect">
                            <a:avLst/>
                          </a:prstGeom>
                          <a:ln>
                            <a:noFill/>
                          </a:ln>
                          <a:extLst>
                            <a:ext uri="{53640926-AAD7-44D8-BBD7-CCE9431645EC}">
                              <a14:shadowObscured xmlns:a14="http://schemas.microsoft.com/office/drawing/2010/main"/>
                            </a:ext>
                          </a:extLst>
                        </pic:spPr>
                      </pic:pic>
                    </a:graphicData>
                  </a:graphic>
                </wp:inline>
              </w:drawing>
            </w:r>
          </w:p>
        </w:tc>
      </w:tr>
      <w:tr w:rsidR="00BA5E8D" w14:paraId="6EBD93BE" w14:textId="77777777" w:rsidTr="00656EE9">
        <w:tc>
          <w:tcPr>
            <w:tcW w:w="8926" w:type="dxa"/>
          </w:tcPr>
          <w:p w14:paraId="4C94423A" w14:textId="79200E6B" w:rsidR="00BA5E8D" w:rsidRPr="0014760C" w:rsidRDefault="00BA5E8D" w:rsidP="00A91E61">
            <w:pPr>
              <w:pStyle w:val="footnotes"/>
            </w:pPr>
            <w:r w:rsidRPr="0014760C">
              <w:t xml:space="preserve">Figure </w:t>
            </w:r>
            <w:r w:rsidR="0061323F">
              <w:t>7</w:t>
            </w:r>
            <w:r w:rsidRPr="0014760C">
              <w:t xml:space="preserve">: </w:t>
            </w:r>
            <w:r>
              <w:t>Typical ground floor and first floor plan for dwelling at Goldsmith Street</w:t>
            </w:r>
            <w:r w:rsidRPr="0014760C">
              <w:t xml:space="preserve"> (</w:t>
            </w:r>
            <w:r w:rsidR="0061323F">
              <w:t xml:space="preserve">Photo </w:t>
            </w:r>
            <w:r w:rsidRPr="0014760C">
              <w:t>credit: Mikhail Riches Architects)</w:t>
            </w:r>
          </w:p>
        </w:tc>
      </w:tr>
    </w:tbl>
    <w:p w14:paraId="79D9D6B5" w14:textId="77777777" w:rsidR="00BA5E8D" w:rsidRDefault="00BA5E8D" w:rsidP="00BA5E8D">
      <w:pPr>
        <w:spacing w:line="360" w:lineRule="auto"/>
        <w:rPr>
          <w:rFonts w:ascii="Arial" w:hAnsi="Arial" w:cs="Arial"/>
        </w:rPr>
      </w:pPr>
    </w:p>
    <w:p w14:paraId="350ED32B" w14:textId="77777777" w:rsidR="00BA5E8D" w:rsidRDefault="00BA5E8D" w:rsidP="00BA5E8D">
      <w:pPr>
        <w:spacing w:line="360" w:lineRule="auto"/>
        <w:rPr>
          <w:rFonts w:ascii="Arial" w:hAnsi="Arial" w:cs="Arial"/>
        </w:rPr>
      </w:pPr>
      <w:r w:rsidRPr="00016FCD">
        <w:rPr>
          <w:rFonts w:ascii="Arial" w:hAnsi="Arial" w:cs="Arial"/>
        </w:rPr>
        <w:t>Tenants at Goldsmith Street have also complained about how difficult it is to understand and use the technology in their homes. User manuals have been issued to residents, as they will be at Gwynfaen, but the worry is, if residents are not shown how to use the building correctly, they may never achieve the efficiencies the building can produce</w:t>
      </w:r>
      <w:r>
        <w:rPr>
          <w:rFonts w:ascii="Arial" w:hAnsi="Arial" w:cs="Arial"/>
        </w:rPr>
        <w:t>.</w:t>
      </w:r>
    </w:p>
    <w:p w14:paraId="14C7E460" w14:textId="77777777" w:rsidR="00BA5E8D" w:rsidRPr="00016FCD" w:rsidRDefault="00BA5E8D" w:rsidP="00BA5E8D">
      <w:pPr>
        <w:spacing w:line="360" w:lineRule="auto"/>
        <w:rPr>
          <w:rFonts w:ascii="Arial" w:hAnsi="Arial" w:cs="Arial"/>
        </w:rPr>
      </w:pPr>
    </w:p>
    <w:p w14:paraId="539102DA" w14:textId="77777777" w:rsidR="00BA5E8D" w:rsidRPr="00BD03E4" w:rsidRDefault="00BA5E8D" w:rsidP="00BA5E8D">
      <w:pPr>
        <w:spacing w:line="360" w:lineRule="auto"/>
        <w:rPr>
          <w:rFonts w:ascii="Arial" w:hAnsi="Arial" w:cs="Arial"/>
        </w:rPr>
      </w:pPr>
      <w:r w:rsidRPr="00BD03E4">
        <w:rPr>
          <w:rFonts w:ascii="Arial" w:hAnsi="Arial" w:cs="Arial"/>
        </w:rPr>
        <w:lastRenderedPageBreak/>
        <w:t xml:space="preserve">For the technology to work to its maximum efficiency, it requires a change in the way we live, and how we understand the buildings in which we live. Opening external doors and windows to let fresh air into the property for example will impact how the ASHP and MVHR perform. </w:t>
      </w:r>
    </w:p>
    <w:p w14:paraId="7D274613" w14:textId="77777777" w:rsidR="00BA5E8D" w:rsidRDefault="00BA5E8D" w:rsidP="00BA5E8D">
      <w:pPr>
        <w:spacing w:line="360" w:lineRule="auto"/>
        <w:rPr>
          <w:rFonts w:ascii="Arial" w:hAnsi="Arial" w:cs="Arial"/>
        </w:rPr>
      </w:pPr>
    </w:p>
    <w:p w14:paraId="66B841C8" w14:textId="77777777" w:rsidR="00BA5E8D" w:rsidRPr="00B629F9" w:rsidRDefault="00BA5E8D" w:rsidP="00BA5E8D">
      <w:pPr>
        <w:spacing w:line="360" w:lineRule="auto"/>
        <w:rPr>
          <w:rFonts w:ascii="Arial" w:hAnsi="Arial" w:cs="Arial"/>
        </w:rPr>
      </w:pPr>
      <w:r w:rsidRPr="00B629F9">
        <w:rPr>
          <w:rFonts w:ascii="Arial" w:hAnsi="Arial" w:cs="Arial"/>
        </w:rPr>
        <w:t>Residents at Gwynfaen will have the additional feature of a mobile application from Sero</w:t>
      </w:r>
      <w:r w:rsidRPr="00B629F9">
        <w:rPr>
          <w:rStyle w:val="FootnoteReference"/>
          <w:rFonts w:ascii="Arial" w:hAnsi="Arial" w:cs="Arial"/>
        </w:rPr>
        <w:footnoteReference w:id="21"/>
      </w:r>
      <w:r w:rsidRPr="00B629F9">
        <w:rPr>
          <w:rFonts w:ascii="Arial" w:hAnsi="Arial" w:cs="Arial"/>
        </w:rPr>
        <w:t xml:space="preserve"> called ‘The BEE’, which stands for Building Energy Engine. This smart technology will connect to their homes and learn how the residents live and adapt in order to drive efficiency (Sero, 2023). This feature will help the residents achieve maximum efficiency for their homes and lower the amount of effort residents need to put into the process.</w:t>
      </w:r>
    </w:p>
    <w:p w14:paraId="45C091AA" w14:textId="77777777" w:rsidR="00BA5E8D" w:rsidRDefault="00BA5E8D" w:rsidP="00BA5E8D">
      <w:pPr>
        <w:spacing w:line="360" w:lineRule="auto"/>
        <w:rPr>
          <w:rFonts w:ascii="Arial" w:hAnsi="Arial" w:cs="Arial"/>
        </w:rPr>
      </w:pPr>
    </w:p>
    <w:p w14:paraId="07A0F1D7" w14:textId="77777777" w:rsidR="00BA5E8D" w:rsidRPr="00AC6B42" w:rsidRDefault="00BA5E8D" w:rsidP="00BA5E8D">
      <w:pPr>
        <w:spacing w:line="360" w:lineRule="auto"/>
        <w:rPr>
          <w:rFonts w:ascii="Arial" w:hAnsi="Arial" w:cs="Arial"/>
        </w:rPr>
      </w:pPr>
      <w:r w:rsidRPr="00AC6B42">
        <w:rPr>
          <w:rFonts w:ascii="Arial" w:hAnsi="Arial" w:cs="Arial"/>
        </w:rPr>
        <w:t>Another concern raised at Goldsmith Street is that the residents have been advised not to hang pictures or televisions on the walls as it would compromise the building envelope. Additionally, at Gwynfaen, Pobl are advising residents to not exceed six puncture points in the internal fabric to ensure the efficiency of the building. Whilst this approach does makes design sense, it does compromise the way in which residents can personalise their homes.</w:t>
      </w:r>
    </w:p>
    <w:p w14:paraId="446A78BB" w14:textId="77777777" w:rsidR="00BA5E8D" w:rsidRDefault="00BA5E8D" w:rsidP="00BA5E8D">
      <w:pPr>
        <w:spacing w:line="360" w:lineRule="auto"/>
        <w:rPr>
          <w:rFonts w:ascii="Arial" w:hAnsi="Arial" w:cs="Arial"/>
        </w:rPr>
      </w:pPr>
    </w:p>
    <w:p w14:paraId="43A67D8B" w14:textId="77777777" w:rsidR="00BA5E8D" w:rsidRPr="00CA6D87" w:rsidRDefault="00BA5E8D" w:rsidP="00BA5E8D">
      <w:pPr>
        <w:spacing w:line="360" w:lineRule="auto"/>
        <w:rPr>
          <w:rFonts w:ascii="Arial" w:hAnsi="Arial" w:cs="Arial"/>
          <w:sz w:val="28"/>
          <w:szCs w:val="28"/>
        </w:rPr>
      </w:pPr>
      <w:r w:rsidRPr="00CA6D87">
        <w:rPr>
          <w:rFonts w:ascii="Arial" w:hAnsi="Arial" w:cs="Arial"/>
          <w:sz w:val="28"/>
          <w:szCs w:val="28"/>
        </w:rPr>
        <w:t>What factors influence the role of the architect?</w:t>
      </w:r>
    </w:p>
    <w:p w14:paraId="652B0EA4" w14:textId="77777777" w:rsidR="00BA5E8D" w:rsidRPr="00B514AA" w:rsidRDefault="00BA5E8D" w:rsidP="00BA5E8D">
      <w:pPr>
        <w:spacing w:line="360" w:lineRule="auto"/>
        <w:rPr>
          <w:rFonts w:ascii="Arial" w:hAnsi="Arial" w:cs="Arial"/>
          <w:strike/>
        </w:rPr>
      </w:pPr>
      <w:r w:rsidRPr="00B514AA">
        <w:rPr>
          <w:rFonts w:ascii="Arial" w:hAnsi="Arial" w:cs="Arial"/>
        </w:rPr>
        <w:t xml:space="preserve">In all of the case studies, the biggest factor which has influenced the role of the architect has been the involvement of the client. At each site, there have been progressive clients who are looking to push the boundaries of possibility. </w:t>
      </w:r>
    </w:p>
    <w:p w14:paraId="3FDD9EEB" w14:textId="77777777" w:rsidR="00BA5E8D" w:rsidRDefault="00BA5E8D" w:rsidP="00BA5E8D">
      <w:pPr>
        <w:spacing w:line="360" w:lineRule="auto"/>
        <w:rPr>
          <w:rFonts w:ascii="Arial" w:hAnsi="Arial" w:cs="Arial"/>
        </w:rPr>
      </w:pPr>
    </w:p>
    <w:p w14:paraId="34266215" w14:textId="77777777" w:rsidR="00BA5E8D" w:rsidRPr="00B514AA" w:rsidRDefault="00BA5E8D" w:rsidP="00BA5E8D">
      <w:pPr>
        <w:spacing w:line="360" w:lineRule="auto"/>
        <w:rPr>
          <w:rFonts w:ascii="Arial" w:hAnsi="Arial" w:cs="Arial"/>
        </w:rPr>
      </w:pPr>
      <w:r w:rsidRPr="00B514AA">
        <w:rPr>
          <w:rFonts w:ascii="Arial" w:hAnsi="Arial" w:cs="Arial"/>
        </w:rPr>
        <w:t xml:space="preserve">The role of Norwich City Council and the traditional procurement strategy used at Goldsmith Street has also drawn praise from commentators. It was the council who insisted upon the Passivhaus approach which was used as they wished to develop an exemplar housing scheme that benefitted their tenants. </w:t>
      </w:r>
    </w:p>
    <w:p w14:paraId="3F8D88C2" w14:textId="77777777" w:rsidR="00BA5E8D" w:rsidRDefault="00BA5E8D" w:rsidP="00BA5E8D">
      <w:pPr>
        <w:spacing w:line="360" w:lineRule="auto"/>
        <w:rPr>
          <w:rFonts w:ascii="Arial" w:hAnsi="Arial" w:cs="Arial"/>
        </w:rPr>
      </w:pPr>
    </w:p>
    <w:p w14:paraId="33C45F1B" w14:textId="77777777" w:rsidR="00BA5E8D" w:rsidRPr="00B514AA" w:rsidRDefault="00BA5E8D" w:rsidP="00BA5E8D">
      <w:pPr>
        <w:spacing w:line="360" w:lineRule="auto"/>
        <w:rPr>
          <w:rFonts w:ascii="Arial" w:hAnsi="Arial" w:cs="Arial"/>
        </w:rPr>
      </w:pPr>
      <w:r w:rsidRPr="00B514AA">
        <w:rPr>
          <w:rFonts w:ascii="Arial" w:hAnsi="Arial" w:cs="Arial"/>
        </w:rPr>
        <w:t xml:space="preserve">By allowing Mikhail Riches to deliver the scheme, the development benefitted from a number of value engineered solutions which saved money whilst remaining uncompromising on the </w:t>
      </w:r>
      <w:r w:rsidRPr="00B514AA">
        <w:rPr>
          <w:rFonts w:ascii="Arial" w:hAnsi="Arial" w:cs="Arial"/>
        </w:rPr>
        <w:lastRenderedPageBreak/>
        <w:t xml:space="preserve">quality of the final product. In this respect, by having faith in the ability of the architect, the council received an award-winning project.  </w:t>
      </w:r>
    </w:p>
    <w:p w14:paraId="0F81667A" w14:textId="77777777" w:rsidR="00BA5E8D" w:rsidRPr="00A74424" w:rsidRDefault="00BA5E8D" w:rsidP="00BA5E8D">
      <w:pPr>
        <w:spacing w:line="360" w:lineRule="auto"/>
        <w:rPr>
          <w:rFonts w:ascii="Arial" w:hAnsi="Arial" w:cs="Arial"/>
        </w:rPr>
      </w:pPr>
      <w:r w:rsidRPr="00A74424">
        <w:rPr>
          <w:rFonts w:ascii="Arial" w:hAnsi="Arial" w:cs="Arial"/>
        </w:rPr>
        <w:t xml:space="preserve">Additionally, at Midmoor Road </w:t>
      </w:r>
      <w:r w:rsidRPr="00A74424">
        <w:rPr>
          <w:rFonts w:ascii="Arial" w:hAnsi="Arial" w:cs="Arial"/>
          <w:strike/>
        </w:rPr>
        <w:t>too</w:t>
      </w:r>
      <w:r w:rsidRPr="00A74424">
        <w:rPr>
          <w:rFonts w:ascii="Arial" w:hAnsi="Arial" w:cs="Arial"/>
        </w:rPr>
        <w:t>, the architects acted as the lead contractor and were very much involved in the whole process. This even saw the architectural practice installing duct work to the heat exchanger in order to gain experience for future design work. Allowing this type of relationship to develop between client and architect clearly has benefits in this type of progressive work.</w:t>
      </w:r>
    </w:p>
    <w:p w14:paraId="72451DB9" w14:textId="77777777" w:rsidR="00BA5E8D" w:rsidRPr="00A74424" w:rsidRDefault="00BA5E8D" w:rsidP="00BA5E8D">
      <w:pPr>
        <w:spacing w:line="360" w:lineRule="auto"/>
        <w:rPr>
          <w:rFonts w:ascii="Arial" w:hAnsi="Arial" w:cs="Arial"/>
        </w:rPr>
      </w:pPr>
    </w:p>
    <w:p w14:paraId="60924661" w14:textId="36870B88" w:rsidR="00BA5E8D" w:rsidRPr="00A74424" w:rsidRDefault="00BA5E8D" w:rsidP="00BA5E8D">
      <w:pPr>
        <w:spacing w:line="360" w:lineRule="auto"/>
        <w:rPr>
          <w:rFonts w:ascii="Arial" w:hAnsi="Arial" w:cs="Arial"/>
        </w:rPr>
      </w:pPr>
      <w:r w:rsidRPr="00A74424">
        <w:rPr>
          <w:rFonts w:ascii="Arial" w:hAnsi="Arial" w:cs="Arial"/>
        </w:rPr>
        <w:t>At Gwynfaen the designers were asked to achieve an ultra-low carbon response and EPC rating of 96%, which was a requirement as part of the land sale agreement imposed on the site. This challenge saw a number of innovations included in the development of the design to satisfy the brief. There may have been more innovations in the fabric of the building had it not been for warranty issues raised by the NHBC</w:t>
      </w:r>
      <w:r w:rsidRPr="00A74424">
        <w:rPr>
          <w:rStyle w:val="FootnoteReference"/>
          <w:rFonts w:ascii="Arial" w:hAnsi="Arial" w:cs="Arial"/>
        </w:rPr>
        <w:footnoteReference w:id="22"/>
      </w:r>
      <w:r w:rsidRPr="00A74424">
        <w:rPr>
          <w:rFonts w:ascii="Arial" w:hAnsi="Arial" w:cs="Arial"/>
        </w:rPr>
        <w:t>.</w:t>
      </w:r>
    </w:p>
    <w:p w14:paraId="66A2E0F6" w14:textId="77777777" w:rsidR="00BA5E8D" w:rsidRPr="009729C2" w:rsidRDefault="00BA5E8D" w:rsidP="00BA5E8D">
      <w:pPr>
        <w:spacing w:line="360" w:lineRule="auto"/>
        <w:rPr>
          <w:rFonts w:ascii="Arial" w:hAnsi="Arial" w:cs="Arial"/>
        </w:rPr>
      </w:pPr>
      <w:r>
        <w:rPr>
          <w:rFonts w:ascii="Arial" w:hAnsi="Arial" w:cs="Arial"/>
        </w:rPr>
        <w:t xml:space="preserve"> </w:t>
      </w:r>
    </w:p>
    <w:p w14:paraId="119D2286" w14:textId="77777777" w:rsidR="00BA5E8D" w:rsidRPr="00CA6D87" w:rsidRDefault="00BA5E8D" w:rsidP="00BA5E8D">
      <w:pPr>
        <w:spacing w:line="360" w:lineRule="auto"/>
        <w:rPr>
          <w:rFonts w:ascii="Arial" w:hAnsi="Arial" w:cs="Arial"/>
          <w:sz w:val="28"/>
          <w:szCs w:val="28"/>
        </w:rPr>
      </w:pPr>
      <w:r w:rsidRPr="00CA6D87">
        <w:rPr>
          <w:rFonts w:ascii="Arial" w:hAnsi="Arial" w:cs="Arial"/>
          <w:sz w:val="28"/>
          <w:szCs w:val="28"/>
        </w:rPr>
        <w:t>What recommendations can be made?</w:t>
      </w:r>
    </w:p>
    <w:p w14:paraId="54422A66" w14:textId="709DAFB3" w:rsidR="00BA5E8D" w:rsidRDefault="00BA5E8D" w:rsidP="00BA5E8D">
      <w:pPr>
        <w:spacing w:line="360" w:lineRule="auto"/>
        <w:rPr>
          <w:rFonts w:ascii="Arial" w:hAnsi="Arial" w:cs="Arial"/>
        </w:rPr>
      </w:pPr>
      <w:r>
        <w:rPr>
          <w:rFonts w:ascii="Arial" w:hAnsi="Arial" w:cs="Arial"/>
        </w:rPr>
        <w:t xml:space="preserve">Arguably, there needs to be a mindset </w:t>
      </w:r>
      <w:r w:rsidRPr="00727C31">
        <w:rPr>
          <w:rFonts w:ascii="Arial" w:hAnsi="Arial" w:cs="Arial"/>
        </w:rPr>
        <w:t xml:space="preserve">change concerning the </w:t>
      </w:r>
      <w:r>
        <w:rPr>
          <w:rFonts w:ascii="Arial" w:hAnsi="Arial" w:cs="Arial"/>
        </w:rPr>
        <w:t xml:space="preserve">public and industry perception of housing. It could be argued that the current view of cost per square metre or cost per unit would need to adapt to a life cycle costing approach in which all parties understand the </w:t>
      </w:r>
      <w:r w:rsidR="00332107">
        <w:rPr>
          <w:rFonts w:ascii="Arial" w:hAnsi="Arial" w:cs="Arial"/>
        </w:rPr>
        <w:t>longer-term</w:t>
      </w:r>
      <w:r>
        <w:rPr>
          <w:rFonts w:ascii="Arial" w:hAnsi="Arial" w:cs="Arial"/>
        </w:rPr>
        <w:t xml:space="preserve"> cost benefits of an energy efficient home rather than just a higher initial sale price.</w:t>
      </w:r>
    </w:p>
    <w:p w14:paraId="09615BFB" w14:textId="77777777" w:rsidR="00BA5E8D" w:rsidRDefault="00BA5E8D" w:rsidP="00BA5E8D">
      <w:pPr>
        <w:spacing w:line="360" w:lineRule="auto"/>
        <w:rPr>
          <w:rFonts w:ascii="Arial" w:hAnsi="Arial" w:cs="Arial"/>
        </w:rPr>
      </w:pPr>
    </w:p>
    <w:p w14:paraId="77126640" w14:textId="77777777" w:rsidR="00BA5E8D" w:rsidRPr="000014DE" w:rsidRDefault="00BA5E8D" w:rsidP="00BA5E8D">
      <w:pPr>
        <w:spacing w:line="360" w:lineRule="auto"/>
        <w:rPr>
          <w:rFonts w:ascii="Arial" w:hAnsi="Arial" w:cs="Arial"/>
        </w:rPr>
      </w:pPr>
      <w:r w:rsidRPr="000014DE">
        <w:rPr>
          <w:rFonts w:ascii="Arial" w:hAnsi="Arial" w:cs="Arial"/>
        </w:rPr>
        <w:t>Currently there is a feeling that the main driver for a client is to maximise square meterage and minimise cost. This is certainly the case in the private sector and especially so amongst volume housebuilders.</w:t>
      </w:r>
    </w:p>
    <w:p w14:paraId="17E99CB0" w14:textId="77777777" w:rsidR="00BA5E8D" w:rsidRDefault="00BA5E8D" w:rsidP="00BA5E8D">
      <w:pPr>
        <w:spacing w:line="360" w:lineRule="auto"/>
        <w:rPr>
          <w:rFonts w:ascii="Arial" w:hAnsi="Arial" w:cs="Arial"/>
        </w:rPr>
      </w:pPr>
    </w:p>
    <w:p w14:paraId="782CD417" w14:textId="77777777" w:rsidR="00BA5E8D" w:rsidRDefault="00BA5E8D" w:rsidP="00BA5E8D">
      <w:pPr>
        <w:spacing w:line="360" w:lineRule="auto"/>
        <w:rPr>
          <w:rFonts w:ascii="Arial" w:hAnsi="Arial" w:cs="Arial"/>
        </w:rPr>
      </w:pPr>
      <w:r w:rsidRPr="00727C31">
        <w:rPr>
          <w:rFonts w:ascii="Arial" w:hAnsi="Arial" w:cs="Arial"/>
        </w:rPr>
        <w:t xml:space="preserve">It could be argued that if the current minimum standards required by the Building Regulations for Part L are not raised, the energy efficiency of housing may not improve. Currently, Part L only requires a SAP score of 81 for new homes to meet the criteria </w:t>
      </w:r>
      <w:r>
        <w:rPr>
          <w:rFonts w:ascii="Arial" w:hAnsi="Arial" w:cs="Arial"/>
        </w:rPr>
        <w:t xml:space="preserve">(The Building Regulations, 2010). Arguably, this is too low. The average SAP score of housing in England and Wales is 59. For this to improve there needs to be a government driven </w:t>
      </w:r>
      <w:r>
        <w:rPr>
          <w:rFonts w:ascii="Arial" w:hAnsi="Arial" w:cs="Arial"/>
        </w:rPr>
        <w:lastRenderedPageBreak/>
        <w:t xml:space="preserve">approach which ensures that the new homes we are building a far more energy efficient. At a time when the UK faces an unprecedented climate emergency, the UK Government should be insisting upon SAP A rated housing from our housebuilders. </w:t>
      </w:r>
    </w:p>
    <w:p w14:paraId="6AD1737C" w14:textId="77777777" w:rsidR="00BA5E8D" w:rsidRDefault="00BA5E8D" w:rsidP="00BA5E8D">
      <w:pPr>
        <w:spacing w:line="360" w:lineRule="auto"/>
        <w:rPr>
          <w:rFonts w:ascii="Arial" w:hAnsi="Arial" w:cs="Arial"/>
        </w:rPr>
      </w:pPr>
    </w:p>
    <w:p w14:paraId="00484314" w14:textId="77777777" w:rsidR="00BA5E8D" w:rsidRPr="000014DE" w:rsidRDefault="00BA5E8D" w:rsidP="00BA5E8D">
      <w:pPr>
        <w:spacing w:line="360" w:lineRule="auto"/>
        <w:rPr>
          <w:rFonts w:ascii="Arial" w:hAnsi="Arial" w:cs="Arial"/>
        </w:rPr>
      </w:pPr>
      <w:r w:rsidRPr="000014DE">
        <w:rPr>
          <w:rFonts w:ascii="Arial" w:hAnsi="Arial" w:cs="Arial"/>
        </w:rPr>
        <w:t>The Scottish Government</w:t>
      </w:r>
      <w:r w:rsidRPr="000014DE">
        <w:rPr>
          <w:rFonts w:ascii="Arial" w:hAnsi="Arial" w:cs="Arial"/>
          <w:strike/>
        </w:rPr>
        <w:t>s</w:t>
      </w:r>
      <w:r w:rsidRPr="000014DE">
        <w:rPr>
          <w:rFonts w:ascii="Arial" w:hAnsi="Arial" w:cs="Arial"/>
        </w:rPr>
        <w:t xml:space="preserve"> announcement that all new housing should meet a ‘Scottish Passivhaus’ standard is certainly interesting. This approach, in theory, should ensure that the quality and energy efficiency of new-build housing developments in Scotland will increase and provide households with much better homes to live in. </w:t>
      </w:r>
    </w:p>
    <w:p w14:paraId="6F420073" w14:textId="77777777" w:rsidR="00BA5E8D" w:rsidRDefault="00BA5E8D" w:rsidP="00BA5E8D">
      <w:pPr>
        <w:spacing w:line="360" w:lineRule="auto"/>
        <w:rPr>
          <w:rFonts w:ascii="Arial" w:hAnsi="Arial" w:cs="Arial"/>
        </w:rPr>
      </w:pPr>
    </w:p>
    <w:p w14:paraId="52181FBB" w14:textId="77777777" w:rsidR="00BA5E8D" w:rsidRPr="000014DE" w:rsidRDefault="00BA5E8D" w:rsidP="00BA5E8D">
      <w:pPr>
        <w:spacing w:line="360" w:lineRule="auto"/>
        <w:rPr>
          <w:rFonts w:ascii="Arial" w:hAnsi="Arial" w:cs="Arial"/>
        </w:rPr>
      </w:pPr>
      <w:r w:rsidRPr="000014DE">
        <w:rPr>
          <w:rFonts w:ascii="Arial" w:hAnsi="Arial" w:cs="Arial"/>
        </w:rPr>
        <w:t xml:space="preserve">However, there is still the issue of retrofit to consider. </w:t>
      </w:r>
    </w:p>
    <w:p w14:paraId="02863D00" w14:textId="77777777" w:rsidR="00BA5E8D" w:rsidRPr="00FE73AA" w:rsidRDefault="00BA5E8D" w:rsidP="00BA5E8D">
      <w:pPr>
        <w:spacing w:line="360" w:lineRule="auto"/>
        <w:rPr>
          <w:rFonts w:ascii="Arial" w:hAnsi="Arial" w:cs="Arial"/>
          <w:color w:val="FF0000"/>
        </w:rPr>
      </w:pPr>
    </w:p>
    <w:p w14:paraId="72DEEA56" w14:textId="77777777" w:rsidR="00BA5E8D" w:rsidRDefault="00BA5E8D" w:rsidP="00BA5E8D">
      <w:pPr>
        <w:spacing w:line="360" w:lineRule="auto"/>
        <w:rPr>
          <w:rFonts w:ascii="Arial" w:hAnsi="Arial" w:cs="Arial"/>
        </w:rPr>
      </w:pPr>
      <w:r>
        <w:rPr>
          <w:rFonts w:ascii="Arial" w:hAnsi="Arial" w:cs="Arial"/>
        </w:rPr>
        <w:t xml:space="preserve">Howe noted that the issue of retrofit would need to be addressed by both private and public funding (Future Generations,2021). When looking at </w:t>
      </w:r>
      <w:r w:rsidRPr="000014DE">
        <w:rPr>
          <w:rFonts w:ascii="Arial" w:hAnsi="Arial" w:cs="Arial"/>
        </w:rPr>
        <w:t xml:space="preserve">the level of investment required to upgrade Midmoor Road, it is unrealistic to imagine that homeowners or private landlords can commit large levels of funding. </w:t>
      </w:r>
    </w:p>
    <w:p w14:paraId="6CD0CE11" w14:textId="77777777" w:rsidR="00BA5E8D" w:rsidRDefault="00BA5E8D" w:rsidP="00BA5E8D">
      <w:pPr>
        <w:spacing w:line="360" w:lineRule="auto"/>
        <w:rPr>
          <w:rFonts w:ascii="Arial" w:hAnsi="Arial" w:cs="Arial"/>
          <w:strike/>
        </w:rPr>
      </w:pPr>
    </w:p>
    <w:p w14:paraId="217E5771" w14:textId="77777777" w:rsidR="00BA5E8D" w:rsidRPr="000014DE" w:rsidRDefault="00BA5E8D" w:rsidP="00BA5E8D">
      <w:pPr>
        <w:spacing w:line="360" w:lineRule="auto"/>
        <w:rPr>
          <w:rFonts w:ascii="Arial" w:hAnsi="Arial" w:cs="Arial"/>
        </w:rPr>
      </w:pPr>
      <w:r w:rsidRPr="000014DE">
        <w:rPr>
          <w:rFonts w:ascii="Arial" w:hAnsi="Arial" w:cs="Arial"/>
        </w:rPr>
        <w:t>Looking at the fabric of the pre-1919 housing stock in its current state, it is difficult to understand how energy savings can be made without a significant upgrade.</w:t>
      </w:r>
    </w:p>
    <w:p w14:paraId="06ED47DF" w14:textId="77777777" w:rsidR="00BA5E8D" w:rsidRDefault="00BA5E8D" w:rsidP="00BA5E8D">
      <w:pPr>
        <w:spacing w:line="360" w:lineRule="auto"/>
        <w:rPr>
          <w:rFonts w:ascii="Arial" w:hAnsi="Arial" w:cs="Arial"/>
        </w:rPr>
      </w:pPr>
    </w:p>
    <w:p w14:paraId="57EAE3DE" w14:textId="77777777" w:rsidR="00BA5E8D" w:rsidRPr="000014DE" w:rsidRDefault="00BA5E8D" w:rsidP="00BA5E8D">
      <w:pPr>
        <w:spacing w:line="360" w:lineRule="auto"/>
        <w:rPr>
          <w:rFonts w:ascii="Arial" w:hAnsi="Arial" w:cs="Arial"/>
        </w:rPr>
      </w:pPr>
      <w:r w:rsidRPr="000014DE">
        <w:rPr>
          <w:rFonts w:ascii="Arial" w:hAnsi="Arial" w:cs="Arial"/>
        </w:rPr>
        <w:t xml:space="preserve">One potential solution that has been suggested is an interest free loan which acts like a council tax. Funds are made available for households to make the improvements to their properties, and the interest free loan is then repaid over a period of years. The main issue with this type of funding is that no decision has been taken as to what happens if the homeowner decides to move on. </w:t>
      </w:r>
    </w:p>
    <w:p w14:paraId="69349BC7" w14:textId="77777777" w:rsidR="00BA5E8D" w:rsidRPr="00CA2A41" w:rsidRDefault="00BA5E8D" w:rsidP="00BA5E8D">
      <w:pPr>
        <w:spacing w:line="360" w:lineRule="auto"/>
        <w:rPr>
          <w:rFonts w:ascii="Arial" w:hAnsi="Arial" w:cs="Arial"/>
        </w:rPr>
      </w:pPr>
    </w:p>
    <w:p w14:paraId="22492339" w14:textId="77777777" w:rsidR="00BA5E8D" w:rsidRPr="00CA6D87" w:rsidRDefault="00BA5E8D" w:rsidP="00BA5E8D">
      <w:pPr>
        <w:spacing w:line="360" w:lineRule="auto"/>
        <w:rPr>
          <w:rFonts w:ascii="Arial" w:hAnsi="Arial" w:cs="Arial"/>
          <w:sz w:val="28"/>
          <w:szCs w:val="28"/>
        </w:rPr>
      </w:pPr>
      <w:r w:rsidRPr="00CA6D87">
        <w:rPr>
          <w:rFonts w:ascii="Arial" w:hAnsi="Arial" w:cs="Arial"/>
          <w:sz w:val="28"/>
          <w:szCs w:val="28"/>
        </w:rPr>
        <w:t>Is there a blueprint for the future?</w:t>
      </w:r>
    </w:p>
    <w:p w14:paraId="6AD8F3D5" w14:textId="77777777" w:rsidR="00BA5E8D" w:rsidRPr="000A3DAC" w:rsidRDefault="00BA5E8D" w:rsidP="00BA5E8D">
      <w:pPr>
        <w:spacing w:line="360" w:lineRule="auto"/>
        <w:rPr>
          <w:rFonts w:ascii="Arial" w:hAnsi="Arial" w:cs="Arial"/>
        </w:rPr>
      </w:pPr>
      <w:r w:rsidRPr="000A3DAC">
        <w:rPr>
          <w:rFonts w:ascii="Arial" w:hAnsi="Arial" w:cs="Arial"/>
        </w:rPr>
        <w:t xml:space="preserve">The case studies researched clearly show what can be achieved for both a retrofit and new build scenario and whilst many of the solutions may not be realistic to be implemented in the mainstream industry, the case studies do question why governments continue to allow average </w:t>
      </w:r>
      <w:r>
        <w:rPr>
          <w:rFonts w:ascii="Arial" w:hAnsi="Arial" w:cs="Arial"/>
        </w:rPr>
        <w:t xml:space="preserve">quality insulated </w:t>
      </w:r>
      <w:r w:rsidRPr="000A3DAC">
        <w:rPr>
          <w:rFonts w:ascii="Arial" w:hAnsi="Arial" w:cs="Arial"/>
        </w:rPr>
        <w:t xml:space="preserve">housing to be built. </w:t>
      </w:r>
    </w:p>
    <w:p w14:paraId="200F2014" w14:textId="77777777" w:rsidR="00BA5E8D" w:rsidRDefault="00BA5E8D" w:rsidP="00BA5E8D">
      <w:pPr>
        <w:spacing w:line="360" w:lineRule="auto"/>
        <w:rPr>
          <w:rFonts w:ascii="Arial" w:hAnsi="Arial" w:cs="Arial"/>
        </w:rPr>
      </w:pPr>
    </w:p>
    <w:p w14:paraId="7F4E4FBE" w14:textId="77777777" w:rsidR="00BA5E8D" w:rsidRPr="00CB70E0" w:rsidRDefault="00BA5E8D" w:rsidP="00BA5E8D">
      <w:pPr>
        <w:spacing w:line="360" w:lineRule="auto"/>
        <w:rPr>
          <w:rFonts w:ascii="Arial" w:hAnsi="Arial" w:cs="Arial"/>
        </w:rPr>
      </w:pPr>
      <w:r w:rsidRPr="00CB70E0">
        <w:rPr>
          <w:rFonts w:ascii="Arial" w:hAnsi="Arial" w:cs="Arial"/>
        </w:rPr>
        <w:t>There clearly needs to be a shift in the level of SAP rating Part L of the Building Regulations. By changing the SAP rating level new build properties achieve to a SAP rating of 91+ or A rating, it is likely that there will be huge energy and associated carbon savings.</w:t>
      </w:r>
    </w:p>
    <w:p w14:paraId="7A5619DD" w14:textId="77777777" w:rsidR="00BA5E8D" w:rsidRDefault="00BA5E8D" w:rsidP="00BA5E8D">
      <w:pPr>
        <w:spacing w:line="360" w:lineRule="auto"/>
        <w:rPr>
          <w:rFonts w:ascii="Arial" w:hAnsi="Arial" w:cs="Arial"/>
        </w:rPr>
      </w:pPr>
    </w:p>
    <w:p w14:paraId="542B3E93" w14:textId="77777777" w:rsidR="00BA5E8D" w:rsidRDefault="00BA5E8D" w:rsidP="00BA5E8D">
      <w:pPr>
        <w:spacing w:line="360" w:lineRule="auto"/>
        <w:rPr>
          <w:rFonts w:ascii="Arial" w:hAnsi="Arial" w:cs="Arial"/>
        </w:rPr>
      </w:pPr>
      <w:r w:rsidRPr="00CB70E0">
        <w:rPr>
          <w:rFonts w:ascii="Arial" w:hAnsi="Arial" w:cs="Arial"/>
        </w:rPr>
        <w:t xml:space="preserve">A change to the SAP rating level will also ensure that dwellings constructed for future generations will be well insulated, efficient, and cost effective in relation to energy </w:t>
      </w:r>
      <w:r>
        <w:rPr>
          <w:rFonts w:ascii="Arial" w:hAnsi="Arial" w:cs="Arial"/>
        </w:rPr>
        <w:t xml:space="preserve">costs. It would also ensure that when the ban on gas boilers becomes law in the UK in 2025 (McGrath, 2021) </w:t>
      </w:r>
      <w:r w:rsidRPr="00CB70E0">
        <w:rPr>
          <w:rFonts w:ascii="Arial" w:hAnsi="Arial" w:cs="Arial"/>
        </w:rPr>
        <w:t>new homes constructed after 2025 will be better equipped to deliver efficient environments with whatever alternative heat source is chosen to heat them.</w:t>
      </w:r>
    </w:p>
    <w:p w14:paraId="1A0C8105" w14:textId="77777777" w:rsidR="00BA5E8D" w:rsidRDefault="00BA5E8D" w:rsidP="00BA5E8D">
      <w:pPr>
        <w:spacing w:line="360" w:lineRule="auto"/>
        <w:rPr>
          <w:rFonts w:ascii="Arial" w:hAnsi="Arial" w:cs="Arial"/>
        </w:rPr>
      </w:pPr>
    </w:p>
    <w:p w14:paraId="6CBE5AB4" w14:textId="77777777" w:rsidR="00BA5E8D" w:rsidRPr="00727C31" w:rsidRDefault="00BA5E8D" w:rsidP="00BA5E8D">
      <w:pPr>
        <w:spacing w:line="360" w:lineRule="auto"/>
        <w:rPr>
          <w:rFonts w:ascii="Arial" w:hAnsi="Arial" w:cs="Arial"/>
        </w:rPr>
      </w:pPr>
      <w:r w:rsidRPr="00727C31">
        <w:rPr>
          <w:rFonts w:ascii="Arial" w:hAnsi="Arial" w:cs="Arial"/>
        </w:rPr>
        <w:t xml:space="preserve">For the issue of retrofit, funding should be made available to help combat the inefficient housing stock that is present in the UK. Previous schemes which have seen insulation added to cavities, floors and roofs and external walls have not successfully addressed these issues. One recommendation is that there should be a targeted knowledge-based approach to the problem. Introducing heat pumps alone into such inefficient fabrics may cause increasing fuel poverty issues for more households. </w:t>
      </w:r>
    </w:p>
    <w:p w14:paraId="5DAAACF1" w14:textId="77777777" w:rsidR="00BA5E8D" w:rsidRDefault="00BA5E8D" w:rsidP="00BA5E8D">
      <w:pPr>
        <w:spacing w:line="360" w:lineRule="auto"/>
        <w:rPr>
          <w:rFonts w:ascii="Arial" w:hAnsi="Arial" w:cs="Arial"/>
        </w:rPr>
      </w:pPr>
    </w:p>
    <w:p w14:paraId="77B975A2" w14:textId="77777777" w:rsidR="00BA5E8D" w:rsidRPr="00727C31" w:rsidRDefault="00BA5E8D" w:rsidP="00BA5E8D">
      <w:pPr>
        <w:spacing w:line="360" w:lineRule="auto"/>
        <w:rPr>
          <w:rFonts w:ascii="Arial" w:hAnsi="Arial" w:cs="Arial"/>
        </w:rPr>
      </w:pPr>
      <w:r w:rsidRPr="00727C31">
        <w:rPr>
          <w:rFonts w:ascii="Arial" w:hAnsi="Arial" w:cs="Arial"/>
        </w:rPr>
        <w:t xml:space="preserve">Helping households increase the fabric efficiency of their homes must become a priority of the Future Generations Commissioner and the Welsh Government if Wales is to combat the housing issue. Arguably, it is time for the policy makers to take bold steps like their Scottish counterparts in order to make Wales a leader in housing quality. </w:t>
      </w:r>
    </w:p>
    <w:p w14:paraId="20E2D11F" w14:textId="77777777" w:rsidR="00BA5E8D" w:rsidRPr="00A53C95" w:rsidRDefault="00BA5E8D" w:rsidP="00BA5E8D">
      <w:pPr>
        <w:spacing w:line="360" w:lineRule="auto"/>
        <w:rPr>
          <w:rFonts w:ascii="Arial" w:hAnsi="Arial" w:cs="Arial"/>
        </w:rPr>
      </w:pPr>
    </w:p>
    <w:p w14:paraId="67669473" w14:textId="2637AADC" w:rsidR="00F56A80" w:rsidRDefault="00F56A80">
      <w:pPr>
        <w:rPr>
          <w:rFonts w:cstheme="minorHAnsi"/>
        </w:rPr>
      </w:pPr>
      <w:r>
        <w:rPr>
          <w:rFonts w:cstheme="minorHAnsi"/>
        </w:rPr>
        <w:br w:type="page"/>
      </w:r>
    </w:p>
    <w:bookmarkEnd w:id="9"/>
    <w:p w14:paraId="05560F25" w14:textId="77777777" w:rsidR="00207DF2" w:rsidRPr="000773E8" w:rsidRDefault="00207DF2" w:rsidP="00207DF2">
      <w:pPr>
        <w:spacing w:line="276" w:lineRule="auto"/>
        <w:rPr>
          <w:rFonts w:ascii="Arial" w:hAnsi="Arial" w:cs="Arial"/>
          <w:b/>
          <w:bCs/>
          <w:sz w:val="32"/>
          <w:szCs w:val="32"/>
        </w:rPr>
      </w:pPr>
      <w:r w:rsidRPr="000773E8">
        <w:rPr>
          <w:rFonts w:ascii="Arial" w:hAnsi="Arial" w:cs="Arial"/>
          <w:b/>
          <w:bCs/>
          <w:sz w:val="32"/>
          <w:szCs w:val="32"/>
        </w:rPr>
        <w:lastRenderedPageBreak/>
        <w:t xml:space="preserve">Bibliography: Published Works </w:t>
      </w:r>
    </w:p>
    <w:p w14:paraId="518FBEF4" w14:textId="77777777" w:rsidR="00207DF2" w:rsidRPr="000773E8" w:rsidRDefault="00207DF2" w:rsidP="00207DF2">
      <w:pPr>
        <w:pStyle w:val="NoSpacing"/>
        <w:spacing w:line="276" w:lineRule="auto"/>
        <w:rPr>
          <w:rFonts w:ascii="Arial" w:hAnsi="Arial" w:cs="Arial"/>
        </w:rPr>
      </w:pPr>
    </w:p>
    <w:p w14:paraId="129D7F8B" w14:textId="77777777" w:rsidR="00207DF2" w:rsidRPr="000773E8" w:rsidRDefault="00207DF2" w:rsidP="00207DF2">
      <w:pPr>
        <w:pStyle w:val="NoSpacing"/>
        <w:spacing w:line="276" w:lineRule="auto"/>
        <w:rPr>
          <w:rFonts w:ascii="Arial" w:hAnsi="Arial" w:cs="Arial"/>
        </w:rPr>
      </w:pPr>
      <w:r w:rsidRPr="000773E8">
        <w:rPr>
          <w:rFonts w:ascii="Arial" w:hAnsi="Arial" w:cs="Arial"/>
        </w:rPr>
        <w:t>Baeli, M. 2019. Residential Retrofit: Twenty Case Studies (1</w:t>
      </w:r>
      <w:r w:rsidRPr="000773E8">
        <w:rPr>
          <w:rFonts w:ascii="Arial" w:hAnsi="Arial" w:cs="Arial"/>
          <w:vertAlign w:val="superscript"/>
        </w:rPr>
        <w:t>st</w:t>
      </w:r>
      <w:r w:rsidRPr="000773E8">
        <w:rPr>
          <w:rFonts w:ascii="Arial" w:hAnsi="Arial" w:cs="Arial"/>
        </w:rPr>
        <w:t xml:space="preserve"> ed.). RIBA Publishing.</w:t>
      </w:r>
    </w:p>
    <w:p w14:paraId="3F32B65C" w14:textId="77777777" w:rsidR="00207DF2" w:rsidRPr="000773E8" w:rsidRDefault="00207DF2" w:rsidP="00207DF2">
      <w:pPr>
        <w:pStyle w:val="NoSpacing"/>
        <w:spacing w:line="276" w:lineRule="auto"/>
        <w:rPr>
          <w:rFonts w:ascii="Arial" w:hAnsi="Arial" w:cs="Arial"/>
        </w:rPr>
      </w:pPr>
    </w:p>
    <w:p w14:paraId="178AD079" w14:textId="77777777" w:rsidR="00207DF2" w:rsidRPr="000773E8" w:rsidRDefault="00207DF2" w:rsidP="00207DF2">
      <w:pPr>
        <w:pStyle w:val="NoSpacing"/>
        <w:spacing w:line="276" w:lineRule="auto"/>
        <w:rPr>
          <w:rFonts w:ascii="Arial" w:hAnsi="Arial" w:cs="Arial"/>
        </w:rPr>
      </w:pPr>
      <w:r w:rsidRPr="000773E8">
        <w:rPr>
          <w:rFonts w:ascii="Arial" w:hAnsi="Arial" w:cs="Arial"/>
        </w:rPr>
        <w:t xml:space="preserve">Bank of England, 2018. </w:t>
      </w:r>
      <w:r w:rsidRPr="000773E8">
        <w:rPr>
          <w:rFonts w:ascii="Arial" w:hAnsi="Arial" w:cs="Arial"/>
          <w:i/>
          <w:iCs/>
        </w:rPr>
        <w:t>The financial crisis – 10 years on</w:t>
      </w:r>
      <w:r w:rsidRPr="000773E8">
        <w:rPr>
          <w:rFonts w:ascii="Arial" w:hAnsi="Arial" w:cs="Arial"/>
        </w:rPr>
        <w:t xml:space="preserve">. Available from: </w:t>
      </w:r>
      <w:hyperlink r:id="rId18" w:history="1">
        <w:r w:rsidRPr="000773E8">
          <w:rPr>
            <w:rStyle w:val="Hyperlink"/>
            <w:rFonts w:ascii="Arial" w:hAnsi="Arial" w:cs="Arial"/>
            <w:color w:val="auto"/>
          </w:rPr>
          <w:t>https://www.bankofengland.co.uk/news/2018/september/the-financial-crisis-ten-years-on</w:t>
        </w:r>
      </w:hyperlink>
      <w:r w:rsidRPr="000773E8">
        <w:rPr>
          <w:rFonts w:ascii="Arial" w:hAnsi="Arial" w:cs="Arial"/>
        </w:rPr>
        <w:t xml:space="preserve"> [Accessed: 01 March 2023]</w:t>
      </w:r>
    </w:p>
    <w:p w14:paraId="436C7EC2" w14:textId="77777777" w:rsidR="00207DF2" w:rsidRPr="000773E8" w:rsidRDefault="00207DF2" w:rsidP="00207DF2">
      <w:pPr>
        <w:pStyle w:val="NoSpacing"/>
        <w:spacing w:line="276" w:lineRule="auto"/>
        <w:rPr>
          <w:rFonts w:ascii="Arial" w:hAnsi="Arial" w:cs="Arial"/>
        </w:rPr>
      </w:pPr>
    </w:p>
    <w:p w14:paraId="3447B949" w14:textId="77777777" w:rsidR="00207DF2" w:rsidRPr="000773E8" w:rsidRDefault="00207DF2" w:rsidP="00207DF2">
      <w:pPr>
        <w:pStyle w:val="NoSpacing"/>
        <w:spacing w:line="276" w:lineRule="auto"/>
        <w:rPr>
          <w:rFonts w:ascii="Arial" w:hAnsi="Arial" w:cs="Arial"/>
        </w:rPr>
      </w:pPr>
      <w:bookmarkStart w:id="10" w:name="_Hlk133745059"/>
      <w:r w:rsidRPr="000773E8">
        <w:rPr>
          <w:rFonts w:ascii="Arial" w:hAnsi="Arial" w:cs="Arial"/>
        </w:rPr>
        <w:t xml:space="preserve">BEIS, 2021. </w:t>
      </w:r>
      <w:r w:rsidRPr="000773E8">
        <w:rPr>
          <w:rFonts w:ascii="Arial" w:hAnsi="Arial" w:cs="Arial"/>
          <w:i/>
          <w:iCs/>
        </w:rPr>
        <w:t xml:space="preserve">The Government’s Standard Assessment Procedure for Energy Rating of Dwellings. </w:t>
      </w:r>
      <w:r w:rsidRPr="000773E8">
        <w:rPr>
          <w:rFonts w:ascii="Arial" w:hAnsi="Arial" w:cs="Arial"/>
        </w:rPr>
        <w:t xml:space="preserve">Available from: </w:t>
      </w:r>
      <w:hyperlink r:id="rId19" w:history="1">
        <w:r w:rsidRPr="000773E8">
          <w:rPr>
            <w:rStyle w:val="Hyperlink"/>
            <w:rFonts w:ascii="Arial" w:hAnsi="Arial" w:cs="Arial"/>
            <w:color w:val="auto"/>
          </w:rPr>
          <w:t>https://files.bregroup.com/SAP/SAP%2010.2%20-%2011-04-2023.pdf</w:t>
        </w:r>
      </w:hyperlink>
      <w:r w:rsidRPr="000773E8">
        <w:rPr>
          <w:rFonts w:ascii="Arial" w:hAnsi="Arial" w:cs="Arial"/>
        </w:rPr>
        <w:t xml:space="preserve"> </w:t>
      </w:r>
      <w:bookmarkEnd w:id="10"/>
      <w:r w:rsidRPr="000773E8">
        <w:rPr>
          <w:rFonts w:ascii="Arial" w:hAnsi="Arial" w:cs="Arial"/>
        </w:rPr>
        <w:t>[Accessed: 24 April 2023]</w:t>
      </w:r>
    </w:p>
    <w:p w14:paraId="3E9BF312" w14:textId="77777777" w:rsidR="00207DF2" w:rsidRPr="000773E8" w:rsidRDefault="00207DF2" w:rsidP="00207DF2">
      <w:pPr>
        <w:pStyle w:val="NoSpacing"/>
        <w:spacing w:line="276" w:lineRule="auto"/>
        <w:rPr>
          <w:rFonts w:ascii="Arial" w:hAnsi="Arial" w:cs="Arial"/>
        </w:rPr>
      </w:pPr>
    </w:p>
    <w:p w14:paraId="7FC8D34D" w14:textId="77777777" w:rsidR="00207DF2" w:rsidRPr="000773E8" w:rsidRDefault="00207DF2" w:rsidP="00207DF2">
      <w:pPr>
        <w:pStyle w:val="NoSpacing"/>
        <w:spacing w:line="276" w:lineRule="auto"/>
        <w:rPr>
          <w:rFonts w:ascii="Arial" w:hAnsi="Arial" w:cs="Arial"/>
        </w:rPr>
      </w:pPr>
      <w:r w:rsidRPr="000773E8">
        <w:rPr>
          <w:rFonts w:ascii="Arial" w:hAnsi="Arial" w:cs="Arial"/>
        </w:rPr>
        <w:t xml:space="preserve">Capstick, A. 2023. </w:t>
      </w:r>
      <w:r w:rsidRPr="000773E8">
        <w:rPr>
          <w:rFonts w:ascii="Arial" w:hAnsi="Arial" w:cs="Arial"/>
          <w:i/>
          <w:iCs/>
        </w:rPr>
        <w:t>What is the Energy Price Cap?</w:t>
      </w:r>
      <w:r w:rsidRPr="000773E8">
        <w:rPr>
          <w:rFonts w:ascii="Arial" w:hAnsi="Arial" w:cs="Arial"/>
        </w:rPr>
        <w:t xml:space="preserve"> Available from: </w:t>
      </w:r>
      <w:hyperlink r:id="rId20" w:history="1">
        <w:r w:rsidRPr="000773E8">
          <w:rPr>
            <w:rStyle w:val="Hyperlink"/>
            <w:rFonts w:ascii="Arial" w:hAnsi="Arial" w:cs="Arial"/>
            <w:color w:val="auto"/>
          </w:rPr>
          <w:t>https://www.moneysavingexpert.com/utilities/what-is-the-energy-price-cap/</w:t>
        </w:r>
      </w:hyperlink>
      <w:r w:rsidRPr="000773E8">
        <w:rPr>
          <w:rFonts w:ascii="Arial" w:hAnsi="Arial" w:cs="Arial"/>
        </w:rPr>
        <w:t xml:space="preserve"> [Accessed: 29 March 2023]</w:t>
      </w:r>
    </w:p>
    <w:p w14:paraId="565F220A" w14:textId="77777777" w:rsidR="00207DF2" w:rsidRPr="000773E8" w:rsidRDefault="00207DF2" w:rsidP="00207DF2">
      <w:pPr>
        <w:pStyle w:val="NoSpacing"/>
        <w:spacing w:line="276" w:lineRule="auto"/>
        <w:rPr>
          <w:rFonts w:ascii="Arial" w:hAnsi="Arial" w:cs="Arial"/>
        </w:rPr>
      </w:pPr>
    </w:p>
    <w:p w14:paraId="1AA9B739" w14:textId="77777777" w:rsidR="00207DF2" w:rsidRPr="000773E8" w:rsidRDefault="00207DF2" w:rsidP="00207DF2">
      <w:pPr>
        <w:pStyle w:val="NoSpacing"/>
        <w:spacing w:line="276" w:lineRule="auto"/>
        <w:rPr>
          <w:rFonts w:ascii="Arial" w:hAnsi="Arial" w:cs="Arial"/>
        </w:rPr>
      </w:pPr>
      <w:r w:rsidRPr="000773E8">
        <w:rPr>
          <w:rFonts w:ascii="Arial" w:hAnsi="Arial" w:cs="Arial"/>
        </w:rPr>
        <w:t xml:space="preserve">Costmodelling. 2023. </w:t>
      </w:r>
      <w:r w:rsidRPr="000773E8">
        <w:rPr>
          <w:rFonts w:ascii="Arial" w:hAnsi="Arial" w:cs="Arial"/>
          <w:i/>
          <w:iCs/>
        </w:rPr>
        <w:t>Typical Construction Costs of Buildings</w:t>
      </w:r>
      <w:r w:rsidRPr="000773E8">
        <w:rPr>
          <w:rFonts w:ascii="Arial" w:hAnsi="Arial" w:cs="Arial"/>
        </w:rPr>
        <w:t xml:space="preserve">. Available from: </w:t>
      </w:r>
      <w:hyperlink r:id="rId21" w:history="1">
        <w:r w:rsidRPr="000773E8">
          <w:rPr>
            <w:rStyle w:val="Hyperlink"/>
            <w:rFonts w:ascii="Arial" w:hAnsi="Arial" w:cs="Arial"/>
            <w:color w:val="auto"/>
          </w:rPr>
          <w:t>https://costmodelling.com/building-costs</w:t>
        </w:r>
      </w:hyperlink>
      <w:r w:rsidRPr="000773E8">
        <w:rPr>
          <w:rFonts w:ascii="Arial" w:hAnsi="Arial" w:cs="Arial"/>
        </w:rPr>
        <w:t xml:space="preserve"> [Accessed: 03 March 2023]</w:t>
      </w:r>
    </w:p>
    <w:p w14:paraId="7BE6B429" w14:textId="77777777" w:rsidR="00207DF2" w:rsidRPr="000773E8" w:rsidRDefault="00207DF2" w:rsidP="00207DF2">
      <w:pPr>
        <w:pStyle w:val="NoSpacing"/>
        <w:spacing w:line="276" w:lineRule="auto"/>
        <w:rPr>
          <w:rFonts w:ascii="Arial" w:hAnsi="Arial" w:cs="Arial"/>
        </w:rPr>
      </w:pPr>
    </w:p>
    <w:p w14:paraId="5C9A7A69" w14:textId="77777777" w:rsidR="00207DF2" w:rsidRPr="000773E8" w:rsidRDefault="00207DF2" w:rsidP="00207DF2">
      <w:pPr>
        <w:pStyle w:val="NoSpacing"/>
        <w:spacing w:line="276" w:lineRule="auto"/>
        <w:rPr>
          <w:rFonts w:ascii="Arial" w:hAnsi="Arial" w:cs="Arial"/>
        </w:rPr>
      </w:pPr>
      <w:r w:rsidRPr="000773E8">
        <w:rPr>
          <w:rFonts w:ascii="Arial" w:hAnsi="Arial" w:cs="Arial"/>
        </w:rPr>
        <w:t xml:space="preserve">Crook, L. 2019. </w:t>
      </w:r>
      <w:hyperlink r:id="rId22" w:history="1">
        <w:r w:rsidRPr="000773E8">
          <w:rPr>
            <w:rFonts w:ascii="Arial" w:hAnsi="Arial" w:cs="Arial"/>
            <w:i/>
            <w:iCs/>
          </w:rPr>
          <w:t>Mikhail Riches' Goldsmith Street social housing wins Stirling Prize 2019</w:t>
        </w:r>
      </w:hyperlink>
      <w:r w:rsidRPr="000773E8">
        <w:rPr>
          <w:rFonts w:ascii="Arial" w:hAnsi="Arial" w:cs="Arial"/>
          <w:i/>
          <w:iCs/>
        </w:rPr>
        <w:t>.</w:t>
      </w:r>
      <w:r w:rsidRPr="000773E8">
        <w:rPr>
          <w:rFonts w:ascii="Arial" w:hAnsi="Arial" w:cs="Arial"/>
        </w:rPr>
        <w:t xml:space="preserve"> Available from: </w:t>
      </w:r>
      <w:hyperlink r:id="rId23" w:history="1">
        <w:r w:rsidRPr="000773E8">
          <w:rPr>
            <w:rStyle w:val="Hyperlink"/>
            <w:rFonts w:ascii="Arial" w:hAnsi="Arial" w:cs="Arial"/>
            <w:color w:val="auto"/>
          </w:rPr>
          <w:t>https://www.dezeen.com/2019/10/08/stirling-prize-2019-winner-goldsmith-street-social-housing/</w:t>
        </w:r>
      </w:hyperlink>
      <w:r w:rsidRPr="000773E8">
        <w:rPr>
          <w:rFonts w:ascii="Arial" w:hAnsi="Arial" w:cs="Arial"/>
        </w:rPr>
        <w:t xml:space="preserve"> [Accessed: 02 April 2023]</w:t>
      </w:r>
    </w:p>
    <w:p w14:paraId="2D56EF2E" w14:textId="77777777" w:rsidR="00207DF2" w:rsidRPr="000773E8" w:rsidRDefault="00207DF2" w:rsidP="00207DF2">
      <w:pPr>
        <w:pStyle w:val="NoSpacing"/>
        <w:spacing w:line="276" w:lineRule="auto"/>
        <w:rPr>
          <w:rFonts w:ascii="Arial" w:hAnsi="Arial" w:cs="Arial"/>
        </w:rPr>
      </w:pPr>
    </w:p>
    <w:p w14:paraId="7B2273CD" w14:textId="77777777" w:rsidR="00207DF2" w:rsidRPr="000773E8" w:rsidRDefault="00207DF2" w:rsidP="00207DF2">
      <w:pPr>
        <w:pStyle w:val="NoSpacing"/>
        <w:spacing w:line="276" w:lineRule="auto"/>
        <w:rPr>
          <w:rFonts w:ascii="Arial" w:hAnsi="Arial" w:cs="Arial"/>
        </w:rPr>
      </w:pPr>
      <w:r w:rsidRPr="000773E8">
        <w:rPr>
          <w:rFonts w:ascii="Arial" w:hAnsi="Arial" w:cs="Arial"/>
        </w:rPr>
        <w:t xml:space="preserve">Decarbonisation of Homes in Wales Advisory Group, 2019. </w:t>
      </w:r>
      <w:r w:rsidRPr="000773E8">
        <w:rPr>
          <w:rFonts w:ascii="Arial" w:hAnsi="Arial" w:cs="Arial"/>
          <w:i/>
          <w:iCs/>
        </w:rPr>
        <w:t>Better Homes, Better Wales, Better World</w:t>
      </w:r>
      <w:r w:rsidRPr="000773E8">
        <w:rPr>
          <w:rFonts w:ascii="Arial" w:hAnsi="Arial" w:cs="Arial"/>
        </w:rPr>
        <w:t xml:space="preserve">. Available from: </w:t>
      </w:r>
      <w:hyperlink r:id="rId24" w:history="1">
        <w:r w:rsidRPr="000773E8">
          <w:rPr>
            <w:rStyle w:val="Hyperlink"/>
            <w:rFonts w:ascii="Arial" w:hAnsi="Arial" w:cs="Arial"/>
            <w:color w:val="auto"/>
          </w:rPr>
          <w:t>https://www.gov.wales/sites/default/files/publications/2019-07/independent-review-on-decarbonising-welsh-homes-report.pdf</w:t>
        </w:r>
      </w:hyperlink>
      <w:r w:rsidRPr="000773E8">
        <w:rPr>
          <w:rFonts w:ascii="Arial" w:hAnsi="Arial" w:cs="Arial"/>
        </w:rPr>
        <w:t xml:space="preserve"> [Accessed: 27 March 2023]</w:t>
      </w:r>
      <w:bookmarkStart w:id="11" w:name="_Hlk134117534"/>
    </w:p>
    <w:p w14:paraId="73C1733C" w14:textId="77777777" w:rsidR="00207DF2" w:rsidRPr="000773E8" w:rsidRDefault="00207DF2" w:rsidP="00207DF2">
      <w:pPr>
        <w:pStyle w:val="NoSpacing"/>
        <w:spacing w:line="276" w:lineRule="auto"/>
        <w:rPr>
          <w:rFonts w:ascii="Arial" w:hAnsi="Arial" w:cs="Arial"/>
        </w:rPr>
      </w:pPr>
    </w:p>
    <w:p w14:paraId="5F6EB710" w14:textId="77777777" w:rsidR="00207DF2" w:rsidRPr="000773E8" w:rsidRDefault="00207DF2" w:rsidP="00207DF2">
      <w:pPr>
        <w:pStyle w:val="NoSpacing"/>
        <w:spacing w:line="276" w:lineRule="auto"/>
        <w:rPr>
          <w:rFonts w:ascii="Arial" w:hAnsi="Arial" w:cs="Arial"/>
        </w:rPr>
      </w:pPr>
      <w:r w:rsidRPr="000773E8">
        <w:rPr>
          <w:rFonts w:ascii="Arial" w:hAnsi="Arial" w:cs="Arial"/>
        </w:rPr>
        <w:t>Department for Business, Energy &amp; Industrial Strategy, 2021</w:t>
      </w:r>
      <w:bookmarkEnd w:id="11"/>
      <w:r w:rsidRPr="000773E8">
        <w:rPr>
          <w:rFonts w:ascii="Arial" w:hAnsi="Arial" w:cs="Arial"/>
        </w:rPr>
        <w:t>.</w:t>
      </w:r>
      <w:r w:rsidRPr="000773E8">
        <w:rPr>
          <w:rFonts w:ascii="Arial" w:hAnsi="Arial" w:cs="Arial"/>
          <w:i/>
          <w:iCs/>
        </w:rPr>
        <w:t xml:space="preserve"> Annual Fuel Poverty Statistics in England, 2021 (2019 data)</w:t>
      </w:r>
      <w:r w:rsidRPr="000773E8">
        <w:rPr>
          <w:rFonts w:ascii="Arial" w:hAnsi="Arial" w:cs="Arial"/>
        </w:rPr>
        <w:t xml:space="preserve">. Available from: </w:t>
      </w:r>
      <w:hyperlink r:id="rId25" w:history="1">
        <w:r w:rsidRPr="000773E8">
          <w:rPr>
            <w:rStyle w:val="Hyperlink"/>
            <w:rFonts w:ascii="Arial" w:hAnsi="Arial" w:cs="Arial"/>
            <w:color w:val="auto"/>
          </w:rPr>
          <w:t>https://assets.publishing.service.gov.uk/government/uploads/system/uploads/attachment_data/file/966509/Annual_Fuel_Poverty_Stat</w:t>
        </w:r>
        <w:r w:rsidRPr="000773E8">
          <w:rPr>
            <w:rStyle w:val="Hyperlink"/>
            <w:rFonts w:ascii="Arial" w:hAnsi="Arial" w:cs="Arial"/>
            <w:color w:val="auto"/>
          </w:rPr>
          <w:t>istics_LILEE</w:t>
        </w:r>
        <w:r w:rsidRPr="000773E8">
          <w:rPr>
            <w:rStyle w:val="Hyperlink"/>
            <w:rFonts w:ascii="Arial" w:hAnsi="Arial" w:cs="Arial"/>
            <w:color w:val="auto"/>
          </w:rPr>
          <w:t>_Report_2021__2019_data_.pdf</w:t>
        </w:r>
      </w:hyperlink>
      <w:r w:rsidRPr="000773E8">
        <w:rPr>
          <w:rFonts w:ascii="Arial" w:hAnsi="Arial" w:cs="Arial"/>
        </w:rPr>
        <w:t xml:space="preserve"> [Accessed: 11 March 2023]</w:t>
      </w:r>
    </w:p>
    <w:p w14:paraId="3571BACD" w14:textId="77777777" w:rsidR="00207DF2" w:rsidRPr="000773E8" w:rsidRDefault="00207DF2" w:rsidP="00207DF2">
      <w:pPr>
        <w:pStyle w:val="NoSpacing"/>
        <w:spacing w:line="276" w:lineRule="auto"/>
        <w:rPr>
          <w:rFonts w:ascii="Arial" w:hAnsi="Arial" w:cs="Arial"/>
        </w:rPr>
      </w:pPr>
    </w:p>
    <w:p w14:paraId="67182A14" w14:textId="77777777" w:rsidR="00207DF2" w:rsidRPr="000773E8" w:rsidRDefault="00207DF2" w:rsidP="00207DF2">
      <w:pPr>
        <w:pStyle w:val="NoSpacing"/>
        <w:spacing w:line="276" w:lineRule="auto"/>
        <w:rPr>
          <w:rFonts w:ascii="Arial" w:hAnsi="Arial" w:cs="Arial"/>
        </w:rPr>
      </w:pPr>
      <w:r w:rsidRPr="000773E8">
        <w:rPr>
          <w:rFonts w:ascii="Arial" w:hAnsi="Arial" w:cs="Arial"/>
        </w:rPr>
        <w:t xml:space="preserve">Department for Energy Security and Net Zero and Department for Business, Energy &amp; Industrial Strategy, 2022. </w:t>
      </w:r>
      <w:r w:rsidRPr="000773E8">
        <w:rPr>
          <w:rFonts w:ascii="Arial" w:hAnsi="Arial" w:cs="Arial"/>
          <w:i/>
          <w:iCs/>
        </w:rPr>
        <w:t>Standard Assessment Procedure</w:t>
      </w:r>
      <w:r w:rsidRPr="000773E8">
        <w:rPr>
          <w:rFonts w:ascii="Arial" w:hAnsi="Arial" w:cs="Arial"/>
        </w:rPr>
        <w:t xml:space="preserve">. Available from: </w:t>
      </w:r>
      <w:hyperlink r:id="rId26" w:history="1">
        <w:r w:rsidRPr="000773E8">
          <w:rPr>
            <w:rStyle w:val="Hyperlink"/>
            <w:rFonts w:ascii="Arial" w:hAnsi="Arial" w:cs="Arial"/>
            <w:color w:val="auto"/>
          </w:rPr>
          <w:t>https://www.gov.uk/guidance/standard-assessment-procedure</w:t>
        </w:r>
      </w:hyperlink>
      <w:r w:rsidRPr="000773E8">
        <w:rPr>
          <w:rFonts w:ascii="Arial" w:hAnsi="Arial" w:cs="Arial"/>
        </w:rPr>
        <w:t xml:space="preserve"> [Accessed: 21 March 2023]</w:t>
      </w:r>
    </w:p>
    <w:p w14:paraId="251338C7" w14:textId="77777777" w:rsidR="00207DF2" w:rsidRPr="000773E8" w:rsidRDefault="00207DF2" w:rsidP="00207DF2">
      <w:pPr>
        <w:pStyle w:val="NoSpacing"/>
        <w:spacing w:line="276" w:lineRule="auto"/>
        <w:rPr>
          <w:rFonts w:ascii="Arial" w:hAnsi="Arial" w:cs="Arial"/>
        </w:rPr>
      </w:pPr>
    </w:p>
    <w:p w14:paraId="6D75F944" w14:textId="77777777" w:rsidR="00207DF2" w:rsidRPr="000773E8" w:rsidRDefault="00207DF2" w:rsidP="00207DF2">
      <w:pPr>
        <w:pStyle w:val="NoSpacing"/>
        <w:spacing w:line="276" w:lineRule="auto"/>
        <w:rPr>
          <w:rFonts w:ascii="Arial" w:hAnsi="Arial" w:cs="Arial"/>
        </w:rPr>
      </w:pPr>
      <w:r w:rsidRPr="000773E8">
        <w:rPr>
          <w:rFonts w:ascii="Arial" w:hAnsi="Arial" w:cs="Arial"/>
        </w:rPr>
        <w:t xml:space="preserve">Energy Saving Trust. 2023. </w:t>
      </w:r>
      <w:r w:rsidRPr="000773E8">
        <w:rPr>
          <w:rFonts w:ascii="Arial" w:hAnsi="Arial" w:cs="Arial"/>
          <w:i/>
          <w:iCs/>
        </w:rPr>
        <w:t>Air Source Heat Pumps.</w:t>
      </w:r>
      <w:r w:rsidRPr="000773E8">
        <w:rPr>
          <w:rFonts w:ascii="Arial" w:hAnsi="Arial" w:cs="Arial"/>
        </w:rPr>
        <w:t xml:space="preserve"> Available from: </w:t>
      </w:r>
      <w:hyperlink r:id="rId27" w:history="1">
        <w:r w:rsidRPr="000773E8">
          <w:rPr>
            <w:rStyle w:val="Hyperlink"/>
            <w:rFonts w:ascii="Arial" w:hAnsi="Arial" w:cs="Arial"/>
            <w:color w:val="auto"/>
          </w:rPr>
          <w:t>https://energysavingtrust.org.uk/advice/air-source-heat-pumps/</w:t>
        </w:r>
      </w:hyperlink>
      <w:r w:rsidRPr="000773E8">
        <w:rPr>
          <w:rFonts w:ascii="Arial" w:hAnsi="Arial" w:cs="Arial"/>
        </w:rPr>
        <w:t xml:space="preserve"> [Accessed: 19 March 2023]</w:t>
      </w:r>
    </w:p>
    <w:p w14:paraId="61E890C6" w14:textId="77777777" w:rsidR="00207DF2" w:rsidRPr="000773E8" w:rsidRDefault="00207DF2" w:rsidP="00207DF2">
      <w:pPr>
        <w:pStyle w:val="NoSpacing"/>
        <w:spacing w:line="276" w:lineRule="auto"/>
        <w:rPr>
          <w:rFonts w:ascii="Arial" w:hAnsi="Arial" w:cs="Arial"/>
        </w:rPr>
      </w:pPr>
    </w:p>
    <w:p w14:paraId="3206EB80" w14:textId="77777777" w:rsidR="00207DF2" w:rsidRPr="000773E8" w:rsidRDefault="00207DF2" w:rsidP="00207DF2">
      <w:pPr>
        <w:spacing w:line="276" w:lineRule="auto"/>
        <w:rPr>
          <w:rFonts w:ascii="Arial" w:hAnsi="Arial" w:cs="Arial"/>
        </w:rPr>
      </w:pPr>
      <w:r w:rsidRPr="000773E8">
        <w:rPr>
          <w:rFonts w:ascii="Arial" w:hAnsi="Arial" w:cs="Arial"/>
        </w:rPr>
        <w:t xml:space="preserve">Frank-Keyes, J. 2020. </w:t>
      </w:r>
      <w:r w:rsidRPr="000773E8">
        <w:rPr>
          <w:rFonts w:ascii="Arial" w:hAnsi="Arial" w:cs="Arial"/>
          <w:i/>
          <w:iCs/>
        </w:rPr>
        <w:t>Council owed £6m from housing firm which made ‘financial loss’</w:t>
      </w:r>
      <w:r w:rsidRPr="000773E8">
        <w:rPr>
          <w:rFonts w:ascii="Arial" w:hAnsi="Arial" w:cs="Arial"/>
        </w:rPr>
        <w:t xml:space="preserve">. Available from: </w:t>
      </w:r>
      <w:hyperlink r:id="rId28" w:history="1">
        <w:r w:rsidRPr="000773E8">
          <w:rPr>
            <w:rStyle w:val="Hyperlink"/>
            <w:rFonts w:ascii="Arial" w:hAnsi="Arial" w:cs="Arial"/>
            <w:color w:val="auto"/>
          </w:rPr>
          <w:t>https://www.edp24.co.uk/news/local-council/20764339.council-owed-6m-housing-firm-made-financial-loss/</w:t>
        </w:r>
      </w:hyperlink>
      <w:r w:rsidRPr="000773E8">
        <w:rPr>
          <w:rFonts w:ascii="Arial" w:hAnsi="Arial" w:cs="Arial"/>
        </w:rPr>
        <w:t xml:space="preserve"> [Accessed: 22 March 2023]</w:t>
      </w:r>
    </w:p>
    <w:p w14:paraId="4E8552BC" w14:textId="77777777" w:rsidR="00207DF2" w:rsidRPr="000773E8" w:rsidRDefault="00207DF2" w:rsidP="00207DF2">
      <w:pPr>
        <w:pStyle w:val="NoSpacing"/>
        <w:spacing w:line="276" w:lineRule="auto"/>
        <w:rPr>
          <w:rFonts w:ascii="Arial" w:hAnsi="Arial" w:cs="Arial"/>
        </w:rPr>
      </w:pPr>
    </w:p>
    <w:p w14:paraId="6BC3C9D7" w14:textId="77777777" w:rsidR="00207DF2" w:rsidRPr="000773E8" w:rsidRDefault="00207DF2" w:rsidP="00207DF2">
      <w:pPr>
        <w:pStyle w:val="NoSpacing"/>
        <w:spacing w:line="276" w:lineRule="auto"/>
        <w:rPr>
          <w:rFonts w:ascii="Arial" w:hAnsi="Arial" w:cs="Arial"/>
        </w:rPr>
      </w:pPr>
      <w:r w:rsidRPr="000773E8">
        <w:rPr>
          <w:rFonts w:ascii="Arial" w:hAnsi="Arial" w:cs="Arial"/>
        </w:rPr>
        <w:lastRenderedPageBreak/>
        <w:t xml:space="preserve">Future Generations. 2021. </w:t>
      </w:r>
      <w:r w:rsidRPr="000773E8">
        <w:rPr>
          <w:rFonts w:ascii="Arial" w:hAnsi="Arial" w:cs="Arial"/>
          <w:i/>
          <w:iCs/>
        </w:rPr>
        <w:t>Homes fit for the future: The retrofit challenge</w:t>
      </w:r>
      <w:r w:rsidRPr="000773E8">
        <w:rPr>
          <w:rFonts w:ascii="Arial" w:hAnsi="Arial" w:cs="Arial"/>
        </w:rPr>
        <w:t xml:space="preserve"> Available from: </w:t>
      </w:r>
      <w:hyperlink r:id="rId29" w:history="1">
        <w:r w:rsidRPr="000773E8">
          <w:rPr>
            <w:rStyle w:val="Hyperlink"/>
            <w:rFonts w:ascii="Arial" w:hAnsi="Arial" w:cs="Arial"/>
            <w:color w:val="auto"/>
          </w:rPr>
          <w:t>https://www.futuregenerations.wales/wp-content/uploads/2021/07/ENG-Exec-Summary-Financing-the-decarbonisation-of-housing-in-</w:t>
        </w:r>
        <w:r w:rsidRPr="000773E8">
          <w:rPr>
            <w:rStyle w:val="Hyperlink"/>
            <w:rFonts w:ascii="Arial" w:hAnsi="Arial" w:cs="Arial"/>
            <w:color w:val="auto"/>
          </w:rPr>
          <w:t>Wales.pdf</w:t>
        </w:r>
      </w:hyperlink>
      <w:r w:rsidRPr="000773E8">
        <w:rPr>
          <w:rFonts w:ascii="Arial" w:hAnsi="Arial" w:cs="Arial"/>
        </w:rPr>
        <w:t xml:space="preserve"> [Accessed 17 March 2023]</w:t>
      </w:r>
    </w:p>
    <w:p w14:paraId="51232B40" w14:textId="77777777" w:rsidR="00207DF2" w:rsidRPr="000773E8" w:rsidRDefault="00207DF2" w:rsidP="00207DF2">
      <w:pPr>
        <w:pStyle w:val="NoSpacing"/>
        <w:spacing w:line="276" w:lineRule="auto"/>
        <w:rPr>
          <w:rFonts w:ascii="Arial" w:hAnsi="Arial" w:cs="Arial"/>
        </w:rPr>
      </w:pPr>
    </w:p>
    <w:p w14:paraId="4D3F10B0" w14:textId="77777777" w:rsidR="00207DF2" w:rsidRPr="000773E8" w:rsidRDefault="00207DF2" w:rsidP="00207DF2">
      <w:pPr>
        <w:pStyle w:val="NoSpacing"/>
        <w:spacing w:line="276" w:lineRule="auto"/>
        <w:rPr>
          <w:rFonts w:ascii="Arial" w:hAnsi="Arial" w:cs="Arial"/>
        </w:rPr>
      </w:pPr>
      <w:r w:rsidRPr="000773E8">
        <w:rPr>
          <w:rFonts w:ascii="Arial" w:hAnsi="Arial" w:cs="Arial"/>
        </w:rPr>
        <w:t xml:space="preserve">Green Building Store. 2023. </w:t>
      </w:r>
      <w:r w:rsidRPr="000773E8">
        <w:rPr>
          <w:rFonts w:ascii="Arial" w:hAnsi="Arial" w:cs="Arial"/>
          <w:i/>
          <w:iCs/>
        </w:rPr>
        <w:t>What is MVHR heat recovery ventilation?</w:t>
      </w:r>
      <w:r w:rsidRPr="000773E8">
        <w:rPr>
          <w:rFonts w:ascii="Arial" w:hAnsi="Arial" w:cs="Arial"/>
        </w:rPr>
        <w:t xml:space="preserve"> Available from: </w:t>
      </w:r>
      <w:hyperlink r:id="rId30" w:history="1">
        <w:r w:rsidRPr="000773E8">
          <w:rPr>
            <w:rStyle w:val="Hyperlink"/>
            <w:rFonts w:ascii="Arial" w:hAnsi="Arial" w:cs="Arial"/>
            <w:color w:val="auto"/>
          </w:rPr>
          <w:t>https://www.greenbuildingstore.co.uk/information-hub/heat-recovery-ventilation-mvhr/</w:t>
        </w:r>
      </w:hyperlink>
      <w:r w:rsidRPr="000773E8">
        <w:rPr>
          <w:rFonts w:ascii="Arial" w:hAnsi="Arial" w:cs="Arial"/>
        </w:rPr>
        <w:t xml:space="preserve"> [Accessed 18 March 2023]</w:t>
      </w:r>
    </w:p>
    <w:p w14:paraId="077012FF" w14:textId="77777777" w:rsidR="00207DF2" w:rsidRPr="000773E8" w:rsidRDefault="00207DF2" w:rsidP="00207DF2">
      <w:pPr>
        <w:pStyle w:val="NoSpacing"/>
        <w:spacing w:line="276" w:lineRule="auto"/>
        <w:rPr>
          <w:rFonts w:ascii="Arial" w:hAnsi="Arial" w:cs="Arial"/>
        </w:rPr>
      </w:pPr>
    </w:p>
    <w:p w14:paraId="7195790E" w14:textId="77777777" w:rsidR="00207DF2" w:rsidRPr="000773E8" w:rsidRDefault="00207DF2" w:rsidP="00207DF2">
      <w:pPr>
        <w:pStyle w:val="NoSpacing"/>
        <w:spacing w:line="276" w:lineRule="auto"/>
        <w:rPr>
          <w:rFonts w:ascii="Arial" w:hAnsi="Arial" w:cs="Arial"/>
        </w:rPr>
      </w:pPr>
      <w:r w:rsidRPr="000773E8">
        <w:rPr>
          <w:rFonts w:ascii="Arial" w:hAnsi="Arial" w:cs="Arial"/>
        </w:rPr>
        <w:t xml:space="preserve">Harvey, P. 2022. </w:t>
      </w:r>
      <w:r w:rsidRPr="000773E8">
        <w:rPr>
          <w:rFonts w:ascii="Arial" w:hAnsi="Arial" w:cs="Arial"/>
          <w:i/>
          <w:iCs/>
        </w:rPr>
        <w:t xml:space="preserve">Scotland Mandates Passivhaus Equivalent Legislation. </w:t>
      </w:r>
      <w:r w:rsidRPr="000773E8">
        <w:rPr>
          <w:rFonts w:ascii="Arial" w:hAnsi="Arial" w:cs="Arial"/>
        </w:rPr>
        <w:t xml:space="preserve">Available from: </w:t>
      </w:r>
      <w:hyperlink r:id="rId31" w:history="1">
        <w:r w:rsidRPr="000773E8">
          <w:rPr>
            <w:rStyle w:val="Hyperlink"/>
            <w:rFonts w:ascii="Arial" w:hAnsi="Arial" w:cs="Arial"/>
            <w:color w:val="auto"/>
          </w:rPr>
          <w:t>https://passivhaustrust.org.uk/news/detail/?nId=1176</w:t>
        </w:r>
      </w:hyperlink>
      <w:r w:rsidRPr="000773E8">
        <w:rPr>
          <w:rFonts w:ascii="Arial" w:hAnsi="Arial" w:cs="Arial"/>
        </w:rPr>
        <w:t xml:space="preserve"> [Accessed 26 April 2023]</w:t>
      </w:r>
    </w:p>
    <w:p w14:paraId="0E5205AD" w14:textId="77777777" w:rsidR="00207DF2" w:rsidRPr="000773E8" w:rsidRDefault="00207DF2" w:rsidP="00207DF2">
      <w:pPr>
        <w:pStyle w:val="NoSpacing"/>
        <w:spacing w:line="276" w:lineRule="auto"/>
        <w:rPr>
          <w:rFonts w:ascii="Arial" w:hAnsi="Arial" w:cs="Arial"/>
        </w:rPr>
      </w:pPr>
    </w:p>
    <w:p w14:paraId="7BB06D6C" w14:textId="77777777" w:rsidR="00207DF2" w:rsidRPr="000773E8" w:rsidRDefault="00207DF2" w:rsidP="00207DF2">
      <w:pPr>
        <w:pStyle w:val="NoSpacing"/>
        <w:spacing w:line="276" w:lineRule="auto"/>
        <w:rPr>
          <w:rFonts w:ascii="Arial" w:hAnsi="Arial" w:cs="Arial"/>
        </w:rPr>
      </w:pPr>
      <w:r w:rsidRPr="000773E8">
        <w:rPr>
          <w:rFonts w:ascii="Arial" w:hAnsi="Arial" w:cs="Arial"/>
          <w:shd w:val="clear" w:color="auto" w:fill="FFFFFF"/>
        </w:rPr>
        <w:t xml:space="preserve">Hoare Lea. 2023. </w:t>
      </w:r>
      <w:r w:rsidRPr="000773E8">
        <w:rPr>
          <w:rFonts w:ascii="Arial" w:hAnsi="Arial" w:cs="Arial"/>
          <w:i/>
          <w:iCs/>
          <w:shd w:val="clear" w:color="auto" w:fill="FFFFFF"/>
        </w:rPr>
        <w:t>Gwynfaen Farm: The future of housing design.</w:t>
      </w:r>
      <w:r w:rsidRPr="000773E8">
        <w:rPr>
          <w:rFonts w:ascii="Arial" w:hAnsi="Arial" w:cs="Arial"/>
          <w:shd w:val="clear" w:color="auto" w:fill="FFFFFF"/>
        </w:rPr>
        <w:t xml:space="preserve"> Available from: </w:t>
      </w:r>
      <w:hyperlink r:id="rId32" w:history="1">
        <w:r w:rsidRPr="000773E8">
          <w:rPr>
            <w:rStyle w:val="Hyperlink"/>
            <w:rFonts w:ascii="Arial" w:hAnsi="Arial" w:cs="Arial"/>
            <w:color w:val="auto"/>
            <w:shd w:val="clear" w:color="auto" w:fill="FFFFFF"/>
          </w:rPr>
          <w:t>https://hoarelea.com/project-story/gwynfaen-farm/</w:t>
        </w:r>
      </w:hyperlink>
      <w:r w:rsidRPr="000773E8">
        <w:rPr>
          <w:rFonts w:ascii="Arial" w:hAnsi="Arial" w:cs="Arial"/>
          <w:shd w:val="clear" w:color="auto" w:fill="FFFFFF"/>
        </w:rPr>
        <w:t xml:space="preserve"> [Accessed: 04 April 2023]</w:t>
      </w:r>
    </w:p>
    <w:p w14:paraId="3A62D58D" w14:textId="77777777" w:rsidR="00207DF2" w:rsidRPr="000773E8" w:rsidRDefault="00207DF2" w:rsidP="00207DF2">
      <w:pPr>
        <w:pStyle w:val="NoSpacing"/>
        <w:spacing w:line="276" w:lineRule="auto"/>
        <w:rPr>
          <w:rFonts w:ascii="Arial" w:hAnsi="Arial" w:cs="Arial"/>
        </w:rPr>
      </w:pPr>
    </w:p>
    <w:p w14:paraId="7CA74BE0" w14:textId="77777777" w:rsidR="00207DF2" w:rsidRPr="000773E8" w:rsidRDefault="00207DF2" w:rsidP="00207DF2">
      <w:pPr>
        <w:pStyle w:val="NoSpacing"/>
        <w:spacing w:line="276" w:lineRule="auto"/>
        <w:rPr>
          <w:rFonts w:ascii="Arial" w:hAnsi="Arial" w:cs="Arial"/>
        </w:rPr>
      </w:pPr>
      <w:r w:rsidRPr="000773E8">
        <w:rPr>
          <w:rFonts w:ascii="Arial" w:hAnsi="Arial" w:cs="Arial"/>
        </w:rPr>
        <w:t xml:space="preserve">Hopkirk, E. 2019. </w:t>
      </w:r>
      <w:r w:rsidRPr="000773E8">
        <w:rPr>
          <w:rFonts w:ascii="Arial" w:hAnsi="Arial" w:cs="Arial"/>
          <w:i/>
          <w:iCs/>
        </w:rPr>
        <w:t>Norwich housing scheme wins Stirling Prize.</w:t>
      </w:r>
      <w:r w:rsidRPr="000773E8">
        <w:rPr>
          <w:rFonts w:ascii="Arial" w:hAnsi="Arial" w:cs="Arial"/>
        </w:rPr>
        <w:t xml:space="preserve"> Available from: </w:t>
      </w:r>
      <w:hyperlink r:id="rId33" w:history="1">
        <w:r w:rsidRPr="000773E8">
          <w:rPr>
            <w:rStyle w:val="Hyperlink"/>
            <w:rFonts w:ascii="Arial" w:hAnsi="Arial" w:cs="Arial"/>
            <w:color w:val="auto"/>
          </w:rPr>
          <w:t>https://www.building.co.uk/news/norwich-housing-scheme-wins-stirling-prize/5102041.article</w:t>
        </w:r>
      </w:hyperlink>
      <w:r w:rsidRPr="000773E8">
        <w:rPr>
          <w:rFonts w:ascii="Arial" w:hAnsi="Arial" w:cs="Arial"/>
        </w:rPr>
        <w:t xml:space="preserve"> [Accessed: 01 April 2023]</w:t>
      </w:r>
    </w:p>
    <w:p w14:paraId="3916BF6B" w14:textId="77777777" w:rsidR="00207DF2" w:rsidRPr="000773E8" w:rsidRDefault="00207DF2" w:rsidP="00207DF2">
      <w:pPr>
        <w:pStyle w:val="NoSpacing"/>
        <w:spacing w:line="276" w:lineRule="auto"/>
        <w:rPr>
          <w:rFonts w:ascii="Arial" w:hAnsi="Arial" w:cs="Arial"/>
        </w:rPr>
      </w:pPr>
    </w:p>
    <w:p w14:paraId="38BA4D34" w14:textId="77777777" w:rsidR="00207DF2" w:rsidRPr="000773E8" w:rsidRDefault="00207DF2" w:rsidP="00207DF2">
      <w:pPr>
        <w:pStyle w:val="NoSpacing"/>
        <w:spacing w:line="276" w:lineRule="auto"/>
        <w:rPr>
          <w:rFonts w:ascii="Arial" w:hAnsi="Arial" w:cs="Arial"/>
        </w:rPr>
      </w:pPr>
      <w:r w:rsidRPr="000773E8">
        <w:rPr>
          <w:rFonts w:ascii="Arial" w:hAnsi="Arial" w:cs="Arial"/>
        </w:rPr>
        <w:t xml:space="preserve">Hunt, R. 2023. </w:t>
      </w:r>
      <w:r w:rsidRPr="000773E8">
        <w:rPr>
          <w:rFonts w:ascii="Arial" w:hAnsi="Arial" w:cs="Arial"/>
          <w:i/>
          <w:iCs/>
        </w:rPr>
        <w:t>Damp</w:t>
      </w:r>
      <w:r w:rsidRPr="000773E8">
        <w:rPr>
          <w:rFonts w:ascii="Arial" w:hAnsi="Arial" w:cs="Arial"/>
        </w:rPr>
        <w:t>. Available from: https://www.greenspec.co.uk/building-design/damp-old-buildings/ [Accessed: 12 April 2023]</w:t>
      </w:r>
    </w:p>
    <w:p w14:paraId="5E309BDB" w14:textId="77777777" w:rsidR="00207DF2" w:rsidRPr="000773E8" w:rsidRDefault="00207DF2" w:rsidP="00207DF2">
      <w:pPr>
        <w:pStyle w:val="NoSpacing"/>
        <w:spacing w:line="276" w:lineRule="auto"/>
        <w:rPr>
          <w:rFonts w:ascii="Arial" w:hAnsi="Arial" w:cs="Arial"/>
        </w:rPr>
      </w:pPr>
    </w:p>
    <w:p w14:paraId="09D803D8" w14:textId="77777777" w:rsidR="00207DF2" w:rsidRPr="000773E8" w:rsidRDefault="00207DF2" w:rsidP="00207DF2">
      <w:pPr>
        <w:pStyle w:val="NoSpacing"/>
        <w:spacing w:line="276" w:lineRule="auto"/>
        <w:rPr>
          <w:rFonts w:ascii="Arial" w:hAnsi="Arial" w:cs="Arial"/>
        </w:rPr>
      </w:pPr>
      <w:r w:rsidRPr="000773E8">
        <w:rPr>
          <w:rFonts w:ascii="Arial" w:hAnsi="Arial" w:cs="Arial"/>
        </w:rPr>
        <w:t xml:space="preserve">Hurst, W. 2019. </w:t>
      </w:r>
      <w:r w:rsidRPr="000773E8">
        <w:rPr>
          <w:rFonts w:ascii="Arial" w:hAnsi="Arial" w:cs="Arial"/>
          <w:i/>
          <w:iCs/>
          <w:bdr w:val="none" w:sz="0" w:space="0" w:color="auto" w:frame="1"/>
        </w:rPr>
        <w:t>Mikhail Riches named Architect of the Year at AJ Architecture Awards 2019.</w:t>
      </w:r>
      <w:r w:rsidRPr="000773E8">
        <w:rPr>
          <w:rFonts w:ascii="Arial" w:hAnsi="Arial" w:cs="Arial"/>
          <w:bdr w:val="none" w:sz="0" w:space="0" w:color="auto" w:frame="1"/>
        </w:rPr>
        <w:t xml:space="preserve"> </w:t>
      </w:r>
      <w:r w:rsidRPr="000773E8">
        <w:rPr>
          <w:rFonts w:ascii="Arial" w:hAnsi="Arial" w:cs="Arial"/>
        </w:rPr>
        <w:t xml:space="preserve">Available from: </w:t>
      </w:r>
      <w:hyperlink r:id="rId34" w:history="1">
        <w:r w:rsidRPr="000773E8">
          <w:rPr>
            <w:rStyle w:val="Hyperlink"/>
            <w:rFonts w:ascii="Arial" w:hAnsi="Arial" w:cs="Arial"/>
            <w:color w:val="auto"/>
          </w:rPr>
          <w:t>https://www.architectsjournal.co.uk/news/mikhail-riches-named-architect-of-the-year-at-aj-architecture-awards-2019</w:t>
        </w:r>
      </w:hyperlink>
      <w:r w:rsidRPr="000773E8">
        <w:rPr>
          <w:rFonts w:ascii="Arial" w:hAnsi="Arial" w:cs="Arial"/>
        </w:rPr>
        <w:t xml:space="preserve"> [Accessed: 01 April 2023]</w:t>
      </w:r>
    </w:p>
    <w:p w14:paraId="3F181C6F" w14:textId="77777777" w:rsidR="00207DF2" w:rsidRPr="000773E8" w:rsidRDefault="00207DF2" w:rsidP="00207DF2">
      <w:pPr>
        <w:pStyle w:val="NoSpacing"/>
        <w:spacing w:line="276" w:lineRule="auto"/>
        <w:rPr>
          <w:rFonts w:ascii="Arial" w:hAnsi="Arial" w:cs="Arial"/>
        </w:rPr>
      </w:pPr>
    </w:p>
    <w:p w14:paraId="1B079330" w14:textId="77777777" w:rsidR="00207DF2" w:rsidRPr="000773E8" w:rsidRDefault="00207DF2" w:rsidP="00207DF2">
      <w:pPr>
        <w:pStyle w:val="NoSpacing"/>
        <w:spacing w:line="276" w:lineRule="auto"/>
        <w:rPr>
          <w:rFonts w:ascii="Arial" w:hAnsi="Arial" w:cs="Arial"/>
        </w:rPr>
      </w:pPr>
      <w:r w:rsidRPr="000773E8">
        <w:rPr>
          <w:rFonts w:ascii="Arial" w:hAnsi="Arial" w:cs="Arial"/>
        </w:rPr>
        <w:t xml:space="preserve">Kafka, G. 2019. </w:t>
      </w:r>
      <w:r w:rsidRPr="000773E8">
        <w:rPr>
          <w:rFonts w:ascii="Arial" w:hAnsi="Arial" w:cs="Arial"/>
          <w:i/>
          <w:iCs/>
        </w:rPr>
        <w:t xml:space="preserve">RIBA Stirling Prize 2019: Goldsmith Street by Mikhail Riches with Cathy Hawley. </w:t>
      </w:r>
      <w:r w:rsidRPr="000773E8">
        <w:rPr>
          <w:rFonts w:ascii="Arial" w:hAnsi="Arial" w:cs="Arial"/>
        </w:rPr>
        <w:t xml:space="preserve">Available from: </w:t>
      </w:r>
      <w:hyperlink r:id="rId35" w:history="1">
        <w:r w:rsidRPr="000773E8">
          <w:rPr>
            <w:rStyle w:val="Hyperlink"/>
            <w:rFonts w:ascii="Arial" w:hAnsi="Arial" w:cs="Arial"/>
            <w:color w:val="auto"/>
          </w:rPr>
          <w:t>https://www.architectsjournal.co.uk/buildings/riba-stirling-prize-2019-goldsmith-street-by-mikhail-riches-with-cathy-hawley</w:t>
        </w:r>
      </w:hyperlink>
      <w:r w:rsidRPr="000773E8">
        <w:rPr>
          <w:rFonts w:ascii="Arial" w:hAnsi="Arial" w:cs="Arial"/>
        </w:rPr>
        <w:t xml:space="preserve"> [Accessed 26 April 2023]</w:t>
      </w:r>
    </w:p>
    <w:p w14:paraId="0CA64925" w14:textId="77777777" w:rsidR="00207DF2" w:rsidRPr="000773E8" w:rsidRDefault="00207DF2" w:rsidP="00207DF2">
      <w:pPr>
        <w:pStyle w:val="NoSpacing"/>
        <w:spacing w:line="276" w:lineRule="auto"/>
        <w:rPr>
          <w:rFonts w:ascii="Arial" w:hAnsi="Arial" w:cs="Arial"/>
        </w:rPr>
      </w:pPr>
    </w:p>
    <w:p w14:paraId="6250C677" w14:textId="77777777" w:rsidR="00207DF2" w:rsidRPr="000773E8" w:rsidRDefault="00207DF2" w:rsidP="00207DF2">
      <w:pPr>
        <w:pStyle w:val="NoSpacing"/>
        <w:spacing w:line="276" w:lineRule="auto"/>
        <w:rPr>
          <w:rFonts w:ascii="Arial" w:hAnsi="Arial" w:cs="Arial"/>
        </w:rPr>
      </w:pPr>
      <w:r w:rsidRPr="000773E8">
        <w:rPr>
          <w:rFonts w:ascii="Arial" w:hAnsi="Arial" w:cs="Arial"/>
        </w:rPr>
        <w:t xml:space="preserve">Keskeys, P. 2021. </w:t>
      </w:r>
      <w:r w:rsidRPr="000773E8">
        <w:rPr>
          <w:rFonts w:ascii="Arial" w:hAnsi="Arial" w:cs="Arial"/>
          <w:i/>
          <w:iCs/>
        </w:rPr>
        <w:t>Goldsmith Street: The future of sustainable, affordable housing?</w:t>
      </w:r>
      <w:r w:rsidRPr="000773E8">
        <w:rPr>
          <w:rFonts w:ascii="Arial" w:hAnsi="Arial" w:cs="Arial"/>
        </w:rPr>
        <w:t xml:space="preserve"> Available from: </w:t>
      </w:r>
      <w:hyperlink r:id="rId36" w:history="1">
        <w:r w:rsidRPr="000773E8">
          <w:rPr>
            <w:rStyle w:val="Hyperlink"/>
            <w:rFonts w:ascii="Arial" w:hAnsi="Arial" w:cs="Arial"/>
            <w:color w:val="auto"/>
          </w:rPr>
          <w:t>https://architizer.com/blog/inspiration/stories/goldsmith-street-stirling-prize/</w:t>
        </w:r>
      </w:hyperlink>
      <w:r w:rsidRPr="000773E8">
        <w:rPr>
          <w:rFonts w:ascii="Arial" w:hAnsi="Arial" w:cs="Arial"/>
        </w:rPr>
        <w:t xml:space="preserve"> [Accessed: 23 April 2023]</w:t>
      </w:r>
    </w:p>
    <w:p w14:paraId="4FDA9BA5" w14:textId="77777777" w:rsidR="00207DF2" w:rsidRPr="000773E8" w:rsidRDefault="00207DF2" w:rsidP="00207DF2">
      <w:pPr>
        <w:pStyle w:val="NoSpacing"/>
        <w:spacing w:line="276" w:lineRule="auto"/>
        <w:rPr>
          <w:rFonts w:ascii="Arial" w:hAnsi="Arial" w:cs="Arial"/>
        </w:rPr>
      </w:pPr>
    </w:p>
    <w:p w14:paraId="1091EFAC" w14:textId="77777777" w:rsidR="00207DF2" w:rsidRPr="000773E8" w:rsidRDefault="00207DF2" w:rsidP="00207DF2">
      <w:pPr>
        <w:pStyle w:val="NoSpacing"/>
        <w:spacing w:line="276" w:lineRule="auto"/>
        <w:rPr>
          <w:rFonts w:ascii="Arial" w:hAnsi="Arial" w:cs="Arial"/>
        </w:rPr>
      </w:pPr>
      <w:r w:rsidRPr="000773E8">
        <w:rPr>
          <w:rFonts w:ascii="Arial" w:hAnsi="Arial" w:cs="Arial"/>
        </w:rPr>
        <w:t xml:space="preserve">Krzykowski, M. 2008. </w:t>
      </w:r>
      <w:r w:rsidRPr="000773E8">
        <w:rPr>
          <w:rFonts w:ascii="Arial" w:hAnsi="Arial" w:cs="Arial"/>
          <w:i/>
          <w:iCs/>
        </w:rPr>
        <w:t>Clay Field by Riches Hawley Mikhail.</w:t>
      </w:r>
      <w:r w:rsidRPr="000773E8">
        <w:rPr>
          <w:rFonts w:ascii="Arial" w:hAnsi="Arial" w:cs="Arial"/>
        </w:rPr>
        <w:t xml:space="preserve"> Available from: </w:t>
      </w:r>
      <w:hyperlink r:id="rId37" w:history="1">
        <w:r w:rsidRPr="000773E8">
          <w:rPr>
            <w:rStyle w:val="Hyperlink"/>
            <w:rFonts w:ascii="Arial" w:hAnsi="Arial" w:cs="Arial"/>
            <w:color w:val="auto"/>
          </w:rPr>
          <w:t>https://www.dezeen.com/2008/11/18/clay-fields-by-riches-hawley-mikhail/</w:t>
        </w:r>
      </w:hyperlink>
      <w:r w:rsidRPr="000773E8">
        <w:rPr>
          <w:rFonts w:ascii="Arial" w:hAnsi="Arial" w:cs="Arial"/>
        </w:rPr>
        <w:t xml:space="preserve"> [Accessed: 02 April 2023]</w:t>
      </w:r>
    </w:p>
    <w:p w14:paraId="49A44E15" w14:textId="77777777" w:rsidR="00207DF2" w:rsidRPr="000773E8" w:rsidRDefault="00207DF2" w:rsidP="00207DF2">
      <w:pPr>
        <w:pStyle w:val="NoSpacing"/>
        <w:spacing w:line="276" w:lineRule="auto"/>
        <w:rPr>
          <w:rFonts w:ascii="Arial" w:hAnsi="Arial" w:cs="Arial"/>
        </w:rPr>
      </w:pPr>
    </w:p>
    <w:p w14:paraId="3F546919" w14:textId="77777777" w:rsidR="00207DF2" w:rsidRPr="000773E8" w:rsidRDefault="00207DF2" w:rsidP="00207DF2">
      <w:pPr>
        <w:pStyle w:val="referencing"/>
        <w:spacing w:line="276" w:lineRule="auto"/>
      </w:pPr>
      <w:r w:rsidRPr="000773E8">
        <w:t xml:space="preserve">Lyall, C. 2021. </w:t>
      </w:r>
      <w:r w:rsidRPr="000773E8">
        <w:rPr>
          <w:i/>
          <w:iCs/>
        </w:rPr>
        <w:t>Council Tax: stock of properties Statistical Summary</w:t>
      </w:r>
      <w:r w:rsidRPr="000773E8">
        <w:t xml:space="preserve">. Available from: </w:t>
      </w:r>
      <w:hyperlink r:id="rId38" w:history="1">
        <w:r w:rsidRPr="000773E8">
          <w:rPr>
            <w:rStyle w:val="Hyperlink"/>
            <w:color w:val="auto"/>
          </w:rPr>
          <w:t>https://www.gov.uk/government/statistics/council-tax-stock-of-properties-2021/council-tax-stock-of-properties-statistical-summary</w:t>
        </w:r>
      </w:hyperlink>
      <w:r w:rsidRPr="000773E8">
        <w:t xml:space="preserve"> [Accessed: 19 April 2023]</w:t>
      </w:r>
    </w:p>
    <w:p w14:paraId="2450CC62" w14:textId="77777777" w:rsidR="00207DF2" w:rsidRPr="000773E8" w:rsidRDefault="00207DF2" w:rsidP="00207DF2">
      <w:pPr>
        <w:pStyle w:val="NoSpacing"/>
        <w:spacing w:line="276" w:lineRule="auto"/>
        <w:rPr>
          <w:rFonts w:ascii="Arial" w:hAnsi="Arial" w:cs="Arial"/>
        </w:rPr>
      </w:pPr>
    </w:p>
    <w:p w14:paraId="4ABD9F72" w14:textId="77777777" w:rsidR="00207DF2" w:rsidRPr="000773E8" w:rsidRDefault="00207DF2" w:rsidP="00207DF2">
      <w:pPr>
        <w:pStyle w:val="NoSpacing"/>
        <w:spacing w:line="276" w:lineRule="auto"/>
        <w:rPr>
          <w:rFonts w:ascii="Arial" w:hAnsi="Arial" w:cs="Arial"/>
        </w:rPr>
      </w:pPr>
      <w:r w:rsidRPr="000773E8">
        <w:rPr>
          <w:rFonts w:ascii="Arial" w:hAnsi="Arial" w:cs="Arial"/>
        </w:rPr>
        <w:t xml:space="preserve">Lymath, A. 2015. </w:t>
      </w:r>
      <w:r w:rsidRPr="000773E8">
        <w:rPr>
          <w:rFonts w:ascii="Arial" w:hAnsi="Arial" w:cs="Arial"/>
          <w:i/>
          <w:iCs/>
        </w:rPr>
        <w:t>What is a U-value? Heat loss, thermal mass and online calculators explained</w:t>
      </w:r>
      <w:r w:rsidRPr="000773E8">
        <w:rPr>
          <w:rFonts w:ascii="Arial" w:hAnsi="Arial" w:cs="Arial"/>
        </w:rPr>
        <w:t xml:space="preserve">. Available from: </w:t>
      </w:r>
      <w:hyperlink r:id="rId39" w:history="1">
        <w:r w:rsidRPr="000773E8">
          <w:rPr>
            <w:rStyle w:val="Hyperlink"/>
            <w:rFonts w:ascii="Arial" w:hAnsi="Arial" w:cs="Arial"/>
            <w:color w:val="auto"/>
          </w:rPr>
          <w:t>https://www.thenbs.com/knowledge/what-is-a-u-value-heat-loss-thermal-mass-and-online-calculators-explained</w:t>
        </w:r>
      </w:hyperlink>
      <w:r w:rsidRPr="000773E8">
        <w:rPr>
          <w:rFonts w:ascii="Arial" w:hAnsi="Arial" w:cs="Arial"/>
        </w:rPr>
        <w:t xml:space="preserve"> [Accessed: 12 April 2023]</w:t>
      </w:r>
    </w:p>
    <w:p w14:paraId="679ABC11" w14:textId="77777777" w:rsidR="00207DF2" w:rsidRPr="000773E8" w:rsidRDefault="00207DF2" w:rsidP="00207DF2">
      <w:pPr>
        <w:pStyle w:val="NoSpacing"/>
        <w:spacing w:line="276" w:lineRule="auto"/>
        <w:rPr>
          <w:rFonts w:ascii="Arial" w:hAnsi="Arial" w:cs="Arial"/>
        </w:rPr>
      </w:pPr>
    </w:p>
    <w:p w14:paraId="362DC858" w14:textId="77777777" w:rsidR="00207DF2" w:rsidRPr="000773E8" w:rsidRDefault="00207DF2" w:rsidP="00207DF2">
      <w:pPr>
        <w:pStyle w:val="NoSpacing"/>
        <w:spacing w:line="276" w:lineRule="auto"/>
        <w:rPr>
          <w:rFonts w:ascii="Arial" w:hAnsi="Arial" w:cs="Arial"/>
        </w:rPr>
      </w:pPr>
      <w:r w:rsidRPr="000773E8">
        <w:rPr>
          <w:rFonts w:ascii="Arial" w:hAnsi="Arial" w:cs="Arial"/>
        </w:rPr>
        <w:lastRenderedPageBreak/>
        <w:t xml:space="preserve">McGrath, M. 2021. Climate change: </w:t>
      </w:r>
      <w:r w:rsidRPr="000773E8">
        <w:rPr>
          <w:rFonts w:ascii="Arial" w:hAnsi="Arial" w:cs="Arial"/>
          <w:i/>
          <w:iCs/>
        </w:rPr>
        <w:t xml:space="preserve">Ban new gas boilers from 2025 to reach net-zero. </w:t>
      </w:r>
      <w:r w:rsidRPr="000773E8">
        <w:rPr>
          <w:rFonts w:ascii="Arial" w:hAnsi="Arial" w:cs="Arial"/>
        </w:rPr>
        <w:t xml:space="preserve">Available from: </w:t>
      </w:r>
      <w:hyperlink r:id="rId40" w:history="1">
        <w:r w:rsidRPr="000773E8">
          <w:rPr>
            <w:rStyle w:val="Hyperlink"/>
            <w:rFonts w:ascii="Arial" w:hAnsi="Arial" w:cs="Arial"/>
            <w:color w:val="auto"/>
          </w:rPr>
          <w:t>https://www.bbc.co.uk/news/science-environment-57149059</w:t>
        </w:r>
      </w:hyperlink>
      <w:r w:rsidRPr="000773E8">
        <w:rPr>
          <w:rFonts w:ascii="Arial" w:hAnsi="Arial" w:cs="Arial"/>
        </w:rPr>
        <w:t xml:space="preserve"> [Accessed 26 April 2023]</w:t>
      </w:r>
    </w:p>
    <w:p w14:paraId="156BAE97" w14:textId="77777777" w:rsidR="00207DF2" w:rsidRPr="000773E8" w:rsidRDefault="00207DF2" w:rsidP="00207DF2">
      <w:pPr>
        <w:pStyle w:val="NoSpacing"/>
        <w:spacing w:line="276" w:lineRule="auto"/>
        <w:rPr>
          <w:rFonts w:ascii="Arial" w:hAnsi="Arial" w:cs="Arial"/>
        </w:rPr>
      </w:pPr>
    </w:p>
    <w:p w14:paraId="5F15896E" w14:textId="77777777" w:rsidR="00207DF2" w:rsidRPr="000773E8" w:rsidRDefault="00207DF2" w:rsidP="00207DF2">
      <w:pPr>
        <w:pStyle w:val="NoSpacing"/>
        <w:spacing w:line="276" w:lineRule="auto"/>
        <w:rPr>
          <w:rFonts w:ascii="Arial" w:hAnsi="Arial" w:cs="Arial"/>
        </w:rPr>
      </w:pPr>
      <w:r w:rsidRPr="000773E8">
        <w:rPr>
          <w:rFonts w:ascii="Arial" w:hAnsi="Arial" w:cs="Arial"/>
        </w:rPr>
        <w:t xml:space="preserve">Messenger, S. (2016) </w:t>
      </w:r>
      <w:r w:rsidRPr="000773E8">
        <w:rPr>
          <w:rFonts w:ascii="Arial" w:hAnsi="Arial" w:cs="Arial"/>
          <w:i/>
          <w:iCs/>
        </w:rPr>
        <w:t>Climate Change: Wales set to build 20,000 low-carbon social homes</w:t>
      </w:r>
      <w:r w:rsidRPr="000773E8">
        <w:rPr>
          <w:rFonts w:ascii="Arial" w:hAnsi="Arial" w:cs="Arial"/>
        </w:rPr>
        <w:t xml:space="preserve">. Available at: </w:t>
      </w:r>
      <w:hyperlink r:id="rId41" w:history="1">
        <w:r w:rsidRPr="000773E8">
          <w:rPr>
            <w:rStyle w:val="Hyperlink"/>
            <w:rFonts w:ascii="Arial" w:hAnsi="Arial" w:cs="Arial"/>
            <w:color w:val="auto"/>
          </w:rPr>
          <w:t>https://www.bbc.co.uk/news/uk-wales-58078894</w:t>
        </w:r>
      </w:hyperlink>
      <w:r w:rsidRPr="000773E8">
        <w:rPr>
          <w:rStyle w:val="Hyperlink"/>
          <w:rFonts w:ascii="Arial" w:hAnsi="Arial" w:cs="Arial"/>
          <w:color w:val="auto"/>
        </w:rPr>
        <w:t xml:space="preserve"> [</w:t>
      </w:r>
      <w:r w:rsidRPr="000773E8">
        <w:rPr>
          <w:rFonts w:ascii="Arial" w:hAnsi="Arial" w:cs="Arial"/>
        </w:rPr>
        <w:t>Accessed: 01 March 2023]</w:t>
      </w:r>
    </w:p>
    <w:p w14:paraId="5846321A" w14:textId="77777777" w:rsidR="00207DF2" w:rsidRPr="000773E8" w:rsidRDefault="00207DF2" w:rsidP="00207DF2">
      <w:pPr>
        <w:pStyle w:val="NoSpacing"/>
        <w:spacing w:line="276" w:lineRule="auto"/>
        <w:rPr>
          <w:rFonts w:ascii="Arial" w:hAnsi="Arial" w:cs="Arial"/>
        </w:rPr>
      </w:pPr>
    </w:p>
    <w:p w14:paraId="17FCF3ED" w14:textId="77777777" w:rsidR="00207DF2" w:rsidRPr="000773E8" w:rsidRDefault="00207DF2" w:rsidP="00207DF2">
      <w:pPr>
        <w:pStyle w:val="NoSpacing"/>
        <w:spacing w:line="276" w:lineRule="auto"/>
        <w:rPr>
          <w:rFonts w:ascii="Arial" w:hAnsi="Arial" w:cs="Arial"/>
        </w:rPr>
      </w:pPr>
      <w:r w:rsidRPr="000773E8">
        <w:rPr>
          <w:rFonts w:ascii="Arial" w:hAnsi="Arial" w:cs="Arial"/>
        </w:rPr>
        <w:t xml:space="preserve">Mikhail Riches, 2009. </w:t>
      </w:r>
      <w:r w:rsidRPr="000773E8">
        <w:rPr>
          <w:rFonts w:ascii="Arial" w:hAnsi="Arial" w:cs="Arial"/>
          <w:i/>
          <w:iCs/>
        </w:rPr>
        <w:t>Clay Field</w:t>
      </w:r>
      <w:r w:rsidRPr="000773E8">
        <w:rPr>
          <w:rFonts w:ascii="Arial" w:hAnsi="Arial" w:cs="Arial"/>
        </w:rPr>
        <w:t xml:space="preserve">. Available from: </w:t>
      </w:r>
      <w:hyperlink r:id="rId42" w:history="1">
        <w:r w:rsidRPr="000773E8">
          <w:rPr>
            <w:rStyle w:val="Hyperlink"/>
            <w:rFonts w:ascii="Arial" w:hAnsi="Arial" w:cs="Arial"/>
            <w:color w:val="auto"/>
          </w:rPr>
          <w:t>https://www.mikhailriches.com/project/clay-field/</w:t>
        </w:r>
      </w:hyperlink>
      <w:r w:rsidRPr="000773E8">
        <w:rPr>
          <w:rFonts w:ascii="Arial" w:hAnsi="Arial" w:cs="Arial"/>
        </w:rPr>
        <w:t xml:space="preserve"> [Accessed: 08 April 2023]</w:t>
      </w:r>
    </w:p>
    <w:p w14:paraId="5E2694D3" w14:textId="77777777" w:rsidR="00207DF2" w:rsidRPr="000773E8" w:rsidRDefault="00207DF2" w:rsidP="00207DF2">
      <w:pPr>
        <w:pStyle w:val="NoSpacing"/>
        <w:spacing w:line="276" w:lineRule="auto"/>
        <w:rPr>
          <w:rFonts w:ascii="Arial" w:hAnsi="Arial" w:cs="Arial"/>
        </w:rPr>
      </w:pPr>
    </w:p>
    <w:p w14:paraId="092858AB" w14:textId="77777777" w:rsidR="00207DF2" w:rsidRPr="000773E8" w:rsidRDefault="00207DF2" w:rsidP="00207DF2">
      <w:pPr>
        <w:pStyle w:val="NoSpacing"/>
        <w:spacing w:line="276" w:lineRule="auto"/>
        <w:rPr>
          <w:rFonts w:ascii="Arial" w:hAnsi="Arial" w:cs="Arial"/>
        </w:rPr>
      </w:pPr>
      <w:r w:rsidRPr="000773E8">
        <w:rPr>
          <w:rFonts w:ascii="Arial" w:hAnsi="Arial" w:cs="Arial"/>
        </w:rPr>
        <w:t xml:space="preserve">Mikhail Riches, 2022. </w:t>
      </w:r>
      <w:r w:rsidRPr="000773E8">
        <w:rPr>
          <w:rFonts w:ascii="Arial" w:hAnsi="Arial" w:cs="Arial"/>
          <w:i/>
          <w:iCs/>
        </w:rPr>
        <w:t>Goldsmith Street</w:t>
      </w:r>
      <w:r w:rsidRPr="000773E8">
        <w:rPr>
          <w:rFonts w:ascii="Arial" w:hAnsi="Arial" w:cs="Arial"/>
        </w:rPr>
        <w:t xml:space="preserve">. Available from: </w:t>
      </w:r>
      <w:hyperlink r:id="rId43" w:history="1">
        <w:r w:rsidRPr="000773E8">
          <w:rPr>
            <w:rStyle w:val="Hyperlink"/>
            <w:rFonts w:ascii="Arial" w:hAnsi="Arial" w:cs="Arial"/>
            <w:color w:val="auto"/>
          </w:rPr>
          <w:t>https://www.mikhailriches.com/project/goldsmith-street/</w:t>
        </w:r>
      </w:hyperlink>
      <w:r w:rsidRPr="000773E8">
        <w:rPr>
          <w:rFonts w:ascii="Arial" w:hAnsi="Arial" w:cs="Arial"/>
        </w:rPr>
        <w:t xml:space="preserve"> [Accessed: 06 April 2023]</w:t>
      </w:r>
    </w:p>
    <w:p w14:paraId="6BDE4ED1" w14:textId="77777777" w:rsidR="00207DF2" w:rsidRPr="000773E8" w:rsidRDefault="00207DF2" w:rsidP="00207DF2">
      <w:pPr>
        <w:pStyle w:val="NoSpacing"/>
        <w:spacing w:line="276" w:lineRule="auto"/>
        <w:rPr>
          <w:rFonts w:ascii="Arial" w:hAnsi="Arial" w:cs="Arial"/>
        </w:rPr>
      </w:pPr>
    </w:p>
    <w:p w14:paraId="4A8298B1" w14:textId="77777777" w:rsidR="00207DF2" w:rsidRPr="000773E8" w:rsidRDefault="00207DF2" w:rsidP="00207DF2">
      <w:pPr>
        <w:pStyle w:val="NoSpacing"/>
        <w:spacing w:line="276" w:lineRule="auto"/>
        <w:rPr>
          <w:rFonts w:ascii="Arial" w:hAnsi="Arial" w:cs="Arial"/>
        </w:rPr>
      </w:pPr>
      <w:r w:rsidRPr="000773E8">
        <w:rPr>
          <w:rFonts w:ascii="Arial" w:hAnsi="Arial" w:cs="Arial"/>
        </w:rPr>
        <w:t xml:space="preserve">Mitchell, R., 2018. </w:t>
      </w:r>
      <w:r w:rsidRPr="000773E8">
        <w:rPr>
          <w:rFonts w:ascii="Arial" w:hAnsi="Arial" w:cs="Arial"/>
          <w:i/>
          <w:iCs/>
        </w:rPr>
        <w:t>THERM</w:t>
      </w:r>
      <w:r w:rsidRPr="000773E8">
        <w:rPr>
          <w:rFonts w:ascii="Arial" w:hAnsi="Arial" w:cs="Arial"/>
        </w:rPr>
        <w:t xml:space="preserve">. Available from: </w:t>
      </w:r>
      <w:hyperlink r:id="rId44" w:history="1">
        <w:r w:rsidRPr="000773E8">
          <w:rPr>
            <w:rStyle w:val="Hyperlink"/>
            <w:rFonts w:ascii="Arial" w:hAnsi="Arial" w:cs="Arial"/>
            <w:color w:val="auto"/>
          </w:rPr>
          <w:t>https://www.buildingenergysoftwaretools.com/software/therm-0</w:t>
        </w:r>
      </w:hyperlink>
      <w:r w:rsidRPr="000773E8">
        <w:rPr>
          <w:rFonts w:ascii="Arial" w:hAnsi="Arial" w:cs="Arial"/>
        </w:rPr>
        <w:t xml:space="preserve"> [Accessed: 08 April 2023]</w:t>
      </w:r>
    </w:p>
    <w:p w14:paraId="0F28A661" w14:textId="77777777" w:rsidR="00207DF2" w:rsidRPr="000773E8" w:rsidRDefault="00207DF2" w:rsidP="00207DF2">
      <w:pPr>
        <w:pStyle w:val="NoSpacing"/>
        <w:spacing w:line="276" w:lineRule="auto"/>
        <w:rPr>
          <w:rFonts w:ascii="Arial" w:hAnsi="Arial" w:cs="Arial"/>
        </w:rPr>
      </w:pPr>
    </w:p>
    <w:p w14:paraId="2583962E" w14:textId="77777777" w:rsidR="00207DF2" w:rsidRPr="000773E8" w:rsidRDefault="00207DF2" w:rsidP="00207DF2">
      <w:pPr>
        <w:pStyle w:val="NoSpacing"/>
        <w:spacing w:line="276" w:lineRule="auto"/>
        <w:rPr>
          <w:rFonts w:ascii="Arial" w:hAnsi="Arial" w:cs="Arial"/>
        </w:rPr>
      </w:pPr>
      <w:r w:rsidRPr="000773E8">
        <w:rPr>
          <w:rFonts w:ascii="Arial" w:hAnsi="Arial" w:cs="Arial"/>
        </w:rPr>
        <w:t xml:space="preserve">NEA, 2023. </w:t>
      </w:r>
      <w:r w:rsidRPr="000773E8">
        <w:rPr>
          <w:rFonts w:ascii="Arial" w:hAnsi="Arial" w:cs="Arial"/>
          <w:i/>
          <w:iCs/>
        </w:rPr>
        <w:t xml:space="preserve">UK Fuel Poverty Monitor 2021-2022. </w:t>
      </w:r>
      <w:r w:rsidRPr="000773E8">
        <w:rPr>
          <w:rFonts w:ascii="Arial" w:hAnsi="Arial" w:cs="Arial"/>
        </w:rPr>
        <w:t xml:space="preserve">Available from: </w:t>
      </w:r>
      <w:hyperlink r:id="rId45" w:history="1">
        <w:r w:rsidRPr="000773E8">
          <w:rPr>
            <w:rStyle w:val="Hyperlink"/>
            <w:rFonts w:ascii="Arial" w:hAnsi="Arial" w:cs="Arial"/>
            <w:color w:val="auto"/>
          </w:rPr>
          <w:t>https://www.nea.org.uk/publications/uk-fuel-poverty-monitor-2021-22/</w:t>
        </w:r>
      </w:hyperlink>
      <w:r w:rsidRPr="000773E8">
        <w:rPr>
          <w:rFonts w:ascii="Arial" w:hAnsi="Arial" w:cs="Arial"/>
        </w:rPr>
        <w:t xml:space="preserve"> [Accessed 26 April 2023]</w:t>
      </w:r>
    </w:p>
    <w:p w14:paraId="44252C5E" w14:textId="77777777" w:rsidR="00207DF2" w:rsidRPr="000773E8" w:rsidRDefault="00207DF2" w:rsidP="00207DF2">
      <w:pPr>
        <w:pStyle w:val="NoSpacing"/>
        <w:spacing w:line="276" w:lineRule="auto"/>
        <w:rPr>
          <w:rFonts w:ascii="Arial" w:hAnsi="Arial" w:cs="Arial"/>
        </w:rPr>
      </w:pPr>
    </w:p>
    <w:p w14:paraId="6123DAD4" w14:textId="77777777" w:rsidR="00207DF2" w:rsidRPr="000773E8" w:rsidRDefault="00207DF2" w:rsidP="00207DF2">
      <w:pPr>
        <w:pStyle w:val="NoSpacing"/>
        <w:spacing w:line="276" w:lineRule="auto"/>
        <w:rPr>
          <w:rFonts w:ascii="Arial" w:hAnsi="Arial" w:cs="Arial"/>
        </w:rPr>
      </w:pPr>
      <w:r w:rsidRPr="000773E8">
        <w:rPr>
          <w:rFonts w:ascii="Arial" w:hAnsi="Arial" w:cs="Arial"/>
        </w:rPr>
        <w:t xml:space="preserve">Norwich City Council, 2021. </w:t>
      </w:r>
      <w:r w:rsidRPr="000773E8">
        <w:rPr>
          <w:rFonts w:ascii="Arial" w:hAnsi="Arial" w:cs="Arial"/>
          <w:i/>
          <w:iCs/>
        </w:rPr>
        <w:t>Norwich City Council housing company to build on success at Three Score</w:t>
      </w:r>
      <w:r w:rsidRPr="000773E8">
        <w:rPr>
          <w:rFonts w:ascii="Arial" w:hAnsi="Arial" w:cs="Arial"/>
        </w:rPr>
        <w:t xml:space="preserve">. Available from: </w:t>
      </w:r>
      <w:hyperlink r:id="rId46" w:history="1">
        <w:r w:rsidRPr="000773E8">
          <w:rPr>
            <w:rStyle w:val="Hyperlink"/>
            <w:rFonts w:ascii="Arial" w:hAnsi="Arial" w:cs="Arial"/>
            <w:color w:val="auto"/>
          </w:rPr>
          <w:t>https://www.norwich.gov.uk/news/article/458/norwich_city_council_housing_company_to_build_on_success_at_three_score</w:t>
        </w:r>
      </w:hyperlink>
      <w:r w:rsidRPr="000773E8">
        <w:rPr>
          <w:rFonts w:ascii="Arial" w:hAnsi="Arial" w:cs="Arial"/>
        </w:rPr>
        <w:t xml:space="preserve"> [Accessed: 08 April 2023]</w:t>
      </w:r>
    </w:p>
    <w:p w14:paraId="378ED833" w14:textId="77777777" w:rsidR="00207DF2" w:rsidRPr="000773E8" w:rsidRDefault="00207DF2" w:rsidP="00207DF2">
      <w:pPr>
        <w:pStyle w:val="NoSpacing"/>
        <w:spacing w:line="276" w:lineRule="auto"/>
        <w:rPr>
          <w:rFonts w:ascii="Arial" w:hAnsi="Arial" w:cs="Arial"/>
        </w:rPr>
      </w:pPr>
    </w:p>
    <w:p w14:paraId="7E08E68E" w14:textId="77777777" w:rsidR="00207DF2" w:rsidRPr="000773E8" w:rsidRDefault="00207DF2" w:rsidP="00207DF2">
      <w:pPr>
        <w:pStyle w:val="NoSpacing"/>
        <w:spacing w:line="276" w:lineRule="auto"/>
        <w:rPr>
          <w:rFonts w:ascii="Arial" w:hAnsi="Arial" w:cs="Arial"/>
        </w:rPr>
      </w:pPr>
      <w:r w:rsidRPr="000773E8">
        <w:rPr>
          <w:rFonts w:ascii="Arial" w:hAnsi="Arial" w:cs="Arial"/>
        </w:rPr>
        <w:t xml:space="preserve">Passive House Institute, 2015. </w:t>
      </w:r>
      <w:r w:rsidRPr="000773E8">
        <w:rPr>
          <w:rFonts w:ascii="Arial" w:hAnsi="Arial" w:cs="Arial"/>
          <w:i/>
          <w:iCs/>
        </w:rPr>
        <w:t xml:space="preserve">Passive House Institute / About us. </w:t>
      </w:r>
      <w:r w:rsidRPr="000773E8">
        <w:rPr>
          <w:rFonts w:ascii="Arial" w:hAnsi="Arial" w:cs="Arial"/>
        </w:rPr>
        <w:t xml:space="preserve">Available from: </w:t>
      </w:r>
      <w:hyperlink r:id="rId47" w:history="1">
        <w:r w:rsidRPr="000773E8">
          <w:rPr>
            <w:rStyle w:val="Hyperlink"/>
            <w:rFonts w:ascii="Arial" w:hAnsi="Arial" w:cs="Arial"/>
            <w:color w:val="auto"/>
          </w:rPr>
          <w:t>https://passiv.de/en/01_passivehouseinstitute/01_passivehouseinstitute.htm</w:t>
        </w:r>
      </w:hyperlink>
      <w:r w:rsidRPr="000773E8">
        <w:rPr>
          <w:rFonts w:ascii="Arial" w:hAnsi="Arial" w:cs="Arial"/>
        </w:rPr>
        <w:t xml:space="preserve"> [Accessed: 28 April 2023]</w:t>
      </w:r>
    </w:p>
    <w:p w14:paraId="3681C11C" w14:textId="77777777" w:rsidR="00207DF2" w:rsidRPr="000773E8" w:rsidRDefault="00207DF2" w:rsidP="00207DF2">
      <w:pPr>
        <w:pStyle w:val="NoSpacing"/>
        <w:spacing w:line="276" w:lineRule="auto"/>
        <w:rPr>
          <w:rFonts w:ascii="Arial" w:hAnsi="Arial" w:cs="Arial"/>
        </w:rPr>
      </w:pPr>
    </w:p>
    <w:p w14:paraId="2ADA1BD3" w14:textId="77777777" w:rsidR="00207DF2" w:rsidRPr="000773E8" w:rsidRDefault="00207DF2" w:rsidP="00207DF2">
      <w:pPr>
        <w:pStyle w:val="NoSpacing"/>
        <w:spacing w:line="276" w:lineRule="auto"/>
        <w:rPr>
          <w:rFonts w:ascii="Arial" w:hAnsi="Arial" w:cs="Arial"/>
        </w:rPr>
      </w:pPr>
      <w:r w:rsidRPr="000773E8">
        <w:rPr>
          <w:rFonts w:ascii="Arial" w:hAnsi="Arial" w:cs="Arial"/>
        </w:rPr>
        <w:t xml:space="preserve">Peabody, 2022. </w:t>
      </w:r>
      <w:r w:rsidRPr="000773E8">
        <w:rPr>
          <w:rFonts w:ascii="Arial" w:hAnsi="Arial" w:cs="Arial"/>
          <w:i/>
          <w:iCs/>
        </w:rPr>
        <w:t>About us</w:t>
      </w:r>
      <w:r w:rsidRPr="000773E8">
        <w:rPr>
          <w:rFonts w:ascii="Arial" w:hAnsi="Arial" w:cs="Arial"/>
        </w:rPr>
        <w:t xml:space="preserve">. Available from: </w:t>
      </w:r>
      <w:hyperlink r:id="rId48" w:history="1">
        <w:r w:rsidRPr="000773E8">
          <w:rPr>
            <w:rStyle w:val="Hyperlink"/>
            <w:rFonts w:ascii="Arial" w:hAnsi="Arial" w:cs="Arial"/>
            <w:color w:val="auto"/>
          </w:rPr>
          <w:t>https://www.peabodygroup.org.uk/about-us</w:t>
        </w:r>
      </w:hyperlink>
      <w:r w:rsidRPr="000773E8">
        <w:rPr>
          <w:rFonts w:ascii="Arial" w:hAnsi="Arial" w:cs="Arial"/>
        </w:rPr>
        <w:t xml:space="preserve"> [Accessed: 18 March 2023]</w:t>
      </w:r>
    </w:p>
    <w:p w14:paraId="0C6A4087" w14:textId="77777777" w:rsidR="00207DF2" w:rsidRPr="000773E8" w:rsidRDefault="00207DF2" w:rsidP="00207DF2">
      <w:pPr>
        <w:pStyle w:val="NoSpacing"/>
        <w:spacing w:line="276" w:lineRule="auto"/>
        <w:rPr>
          <w:rFonts w:ascii="Arial" w:hAnsi="Arial" w:cs="Arial"/>
        </w:rPr>
      </w:pPr>
    </w:p>
    <w:p w14:paraId="633A2A79" w14:textId="77777777" w:rsidR="00207DF2" w:rsidRPr="000773E8" w:rsidRDefault="00207DF2" w:rsidP="00207DF2">
      <w:pPr>
        <w:spacing w:line="276" w:lineRule="auto"/>
        <w:rPr>
          <w:rFonts w:ascii="Arial" w:hAnsi="Arial" w:cs="Arial"/>
        </w:rPr>
      </w:pPr>
      <w:r w:rsidRPr="000773E8">
        <w:rPr>
          <w:rFonts w:ascii="Arial" w:hAnsi="Arial" w:cs="Arial"/>
        </w:rPr>
        <w:t xml:space="preserve">Power, R. (2016) </w:t>
      </w:r>
      <w:r w:rsidRPr="000773E8">
        <w:rPr>
          <w:rFonts w:ascii="Arial" w:hAnsi="Arial" w:cs="Arial"/>
          <w:i/>
          <w:iCs/>
        </w:rPr>
        <w:t>Climate Change: Wales set to build 20,000 low-carbon social homes</w:t>
      </w:r>
      <w:r w:rsidRPr="000773E8">
        <w:rPr>
          <w:rFonts w:ascii="Arial" w:hAnsi="Arial" w:cs="Arial"/>
        </w:rPr>
        <w:t xml:space="preserve">. Available at: </w:t>
      </w:r>
      <w:hyperlink r:id="rId49" w:history="1">
        <w:r w:rsidRPr="000773E8">
          <w:rPr>
            <w:rStyle w:val="Hyperlink"/>
            <w:rFonts w:ascii="Arial" w:hAnsi="Arial" w:cs="Arial"/>
            <w:color w:val="auto"/>
          </w:rPr>
          <w:t>https://www.bbc.co.uk/news/uk-wales-58078894</w:t>
        </w:r>
      </w:hyperlink>
      <w:r w:rsidRPr="000773E8">
        <w:rPr>
          <w:rStyle w:val="Hyperlink"/>
          <w:rFonts w:ascii="Arial" w:hAnsi="Arial" w:cs="Arial"/>
          <w:color w:val="auto"/>
        </w:rPr>
        <w:t xml:space="preserve"> [</w:t>
      </w:r>
      <w:r w:rsidRPr="000773E8">
        <w:rPr>
          <w:rFonts w:ascii="Arial" w:hAnsi="Arial" w:cs="Arial"/>
        </w:rPr>
        <w:t>Accessed: 01 March 2023]</w:t>
      </w:r>
    </w:p>
    <w:p w14:paraId="497C3CF9" w14:textId="77777777" w:rsidR="00207DF2" w:rsidRPr="000773E8" w:rsidRDefault="00207DF2" w:rsidP="00207DF2">
      <w:pPr>
        <w:pStyle w:val="NoSpacing"/>
        <w:spacing w:line="276" w:lineRule="auto"/>
        <w:rPr>
          <w:rFonts w:ascii="Arial" w:hAnsi="Arial" w:cs="Arial"/>
        </w:rPr>
      </w:pPr>
    </w:p>
    <w:p w14:paraId="3E3BEE34" w14:textId="77777777" w:rsidR="00207DF2" w:rsidRPr="000773E8" w:rsidRDefault="00207DF2" w:rsidP="00207DF2">
      <w:pPr>
        <w:pStyle w:val="NoSpacing"/>
        <w:spacing w:line="276" w:lineRule="auto"/>
        <w:rPr>
          <w:rFonts w:ascii="Arial" w:hAnsi="Arial" w:cs="Arial"/>
        </w:rPr>
      </w:pPr>
      <w:r w:rsidRPr="000773E8">
        <w:rPr>
          <w:rFonts w:ascii="Arial" w:hAnsi="Arial" w:cs="Arial"/>
        </w:rPr>
        <w:t xml:space="preserve">Prewett Bizley Architects, 2010. </w:t>
      </w:r>
      <w:r w:rsidRPr="000773E8">
        <w:rPr>
          <w:rFonts w:ascii="Arial" w:hAnsi="Arial" w:cs="Arial"/>
          <w:i/>
          <w:iCs/>
        </w:rPr>
        <w:t>80% HOUSE</w:t>
      </w:r>
      <w:r w:rsidRPr="000773E8">
        <w:rPr>
          <w:rFonts w:ascii="Arial" w:hAnsi="Arial" w:cs="Arial"/>
        </w:rPr>
        <w:t xml:space="preserve">. Available from: </w:t>
      </w:r>
      <w:hyperlink r:id="rId50" w:history="1">
        <w:r w:rsidRPr="000773E8">
          <w:rPr>
            <w:rStyle w:val="Hyperlink"/>
            <w:rFonts w:ascii="Arial" w:hAnsi="Arial" w:cs="Arial"/>
            <w:color w:val="auto"/>
          </w:rPr>
          <w:t>http://www.prewettbizley.com/built-project-80-house-index</w:t>
        </w:r>
      </w:hyperlink>
      <w:r w:rsidRPr="000773E8">
        <w:rPr>
          <w:rFonts w:ascii="Arial" w:hAnsi="Arial" w:cs="Arial"/>
        </w:rPr>
        <w:t xml:space="preserve"> [Accessed: 18 March 2023]</w:t>
      </w:r>
    </w:p>
    <w:p w14:paraId="1C2E2140" w14:textId="77777777" w:rsidR="00207DF2" w:rsidRPr="000773E8" w:rsidRDefault="00207DF2" w:rsidP="00207DF2">
      <w:pPr>
        <w:pStyle w:val="NoSpacing"/>
        <w:spacing w:line="276" w:lineRule="auto"/>
        <w:rPr>
          <w:rFonts w:ascii="Arial" w:hAnsi="Arial" w:cs="Arial"/>
        </w:rPr>
      </w:pPr>
    </w:p>
    <w:p w14:paraId="30BE5E5B" w14:textId="77777777" w:rsidR="00207DF2" w:rsidRPr="000773E8" w:rsidRDefault="00207DF2" w:rsidP="00207DF2">
      <w:pPr>
        <w:pStyle w:val="NoSpacing"/>
        <w:spacing w:line="276" w:lineRule="auto"/>
        <w:rPr>
          <w:rFonts w:ascii="Arial" w:hAnsi="Arial" w:cs="Arial"/>
        </w:rPr>
      </w:pPr>
      <w:r w:rsidRPr="000773E8">
        <w:rPr>
          <w:rFonts w:ascii="Arial" w:hAnsi="Arial" w:cs="Arial"/>
        </w:rPr>
        <w:t xml:space="preserve">Prewett Bizley Architects, 2013. </w:t>
      </w:r>
      <w:r w:rsidRPr="000773E8">
        <w:rPr>
          <w:rFonts w:ascii="Arial" w:hAnsi="Arial" w:cs="Arial"/>
          <w:i/>
          <w:iCs/>
        </w:rPr>
        <w:t>RETROFIT FOR THE FUTURE HOUSE</w:t>
      </w:r>
      <w:r w:rsidRPr="000773E8">
        <w:rPr>
          <w:rFonts w:ascii="Arial" w:hAnsi="Arial" w:cs="Arial"/>
        </w:rPr>
        <w:t xml:space="preserve">. Available from: </w:t>
      </w:r>
      <w:hyperlink r:id="rId51" w:history="1">
        <w:r w:rsidRPr="000773E8">
          <w:rPr>
            <w:rStyle w:val="Hyperlink"/>
            <w:rFonts w:ascii="Arial" w:hAnsi="Arial" w:cs="Arial"/>
            <w:color w:val="auto"/>
          </w:rPr>
          <w:t>https://www.prewettbizley.com/-built-projectretrofit-for-the-future-house-index</w:t>
        </w:r>
      </w:hyperlink>
      <w:r w:rsidRPr="000773E8">
        <w:rPr>
          <w:rFonts w:ascii="Arial" w:hAnsi="Arial" w:cs="Arial"/>
        </w:rPr>
        <w:t xml:space="preserve"> [Accessed18 March 2023]</w:t>
      </w:r>
    </w:p>
    <w:p w14:paraId="12369530" w14:textId="77777777" w:rsidR="00207DF2" w:rsidRPr="000773E8" w:rsidRDefault="00207DF2" w:rsidP="00207DF2">
      <w:pPr>
        <w:pStyle w:val="NoSpacing"/>
        <w:spacing w:line="276" w:lineRule="auto"/>
        <w:rPr>
          <w:rFonts w:ascii="Arial" w:hAnsi="Arial" w:cs="Arial"/>
        </w:rPr>
      </w:pPr>
    </w:p>
    <w:p w14:paraId="53061AE4" w14:textId="77777777" w:rsidR="00207DF2" w:rsidRPr="000773E8" w:rsidRDefault="00207DF2" w:rsidP="00207DF2">
      <w:pPr>
        <w:pStyle w:val="NoSpacing"/>
        <w:spacing w:line="276" w:lineRule="auto"/>
        <w:rPr>
          <w:rFonts w:ascii="Arial" w:hAnsi="Arial" w:cs="Arial"/>
        </w:rPr>
      </w:pPr>
      <w:r w:rsidRPr="000773E8">
        <w:rPr>
          <w:rFonts w:ascii="Arial" w:hAnsi="Arial" w:cs="Arial"/>
        </w:rPr>
        <w:t xml:space="preserve">Rickaby, P. 2020. </w:t>
      </w:r>
      <w:r w:rsidRPr="000773E8">
        <w:rPr>
          <w:rFonts w:ascii="Arial" w:hAnsi="Arial" w:cs="Arial"/>
          <w:i/>
          <w:iCs/>
        </w:rPr>
        <w:t xml:space="preserve">Stirling Work - The passive social housing scheme that won British architecture’s top award. </w:t>
      </w:r>
      <w:r w:rsidRPr="000773E8">
        <w:rPr>
          <w:rFonts w:ascii="Arial" w:hAnsi="Arial" w:cs="Arial"/>
        </w:rPr>
        <w:t xml:space="preserve">Available from: </w:t>
      </w:r>
      <w:hyperlink r:id="rId52" w:history="1">
        <w:r w:rsidRPr="000773E8">
          <w:rPr>
            <w:rStyle w:val="Hyperlink"/>
            <w:rFonts w:ascii="Arial" w:hAnsi="Arial" w:cs="Arial"/>
            <w:color w:val="auto"/>
          </w:rPr>
          <w:t>https://passivehouseplus.ie/magazine/new-build/stirling-work-the-passive-social-housing-scheme-that-won-british-architecture-s-top-award</w:t>
        </w:r>
      </w:hyperlink>
      <w:r w:rsidRPr="000773E8">
        <w:rPr>
          <w:rFonts w:ascii="Arial" w:hAnsi="Arial" w:cs="Arial"/>
        </w:rPr>
        <w:t xml:space="preserve"> [Accessed: 19 April 2023]</w:t>
      </w:r>
    </w:p>
    <w:p w14:paraId="2C428F78" w14:textId="77777777" w:rsidR="00207DF2" w:rsidRPr="000773E8" w:rsidRDefault="00207DF2" w:rsidP="00207DF2">
      <w:pPr>
        <w:pStyle w:val="NoSpacing"/>
        <w:spacing w:line="276" w:lineRule="auto"/>
        <w:rPr>
          <w:rFonts w:ascii="Arial" w:hAnsi="Arial" w:cs="Arial"/>
        </w:rPr>
      </w:pPr>
    </w:p>
    <w:p w14:paraId="1086C4FD" w14:textId="77777777" w:rsidR="00207DF2" w:rsidRPr="000773E8" w:rsidRDefault="00207DF2" w:rsidP="00207DF2">
      <w:pPr>
        <w:pStyle w:val="NoSpacing"/>
        <w:spacing w:line="276" w:lineRule="auto"/>
        <w:rPr>
          <w:rFonts w:ascii="Arial" w:hAnsi="Arial" w:cs="Arial"/>
        </w:rPr>
      </w:pPr>
      <w:r w:rsidRPr="000773E8">
        <w:rPr>
          <w:rFonts w:ascii="Arial" w:hAnsi="Arial" w:cs="Arial"/>
        </w:rPr>
        <w:lastRenderedPageBreak/>
        <w:t xml:space="preserve">Rowley, A. 2022. </w:t>
      </w:r>
      <w:r w:rsidRPr="000773E8">
        <w:rPr>
          <w:rFonts w:ascii="Arial" w:hAnsi="Arial" w:cs="Arial"/>
          <w:i/>
          <w:iCs/>
        </w:rPr>
        <w:t>Proposed Domestic Building Environmental Standards (Scotland) Bill.</w:t>
      </w:r>
      <w:r w:rsidRPr="000773E8">
        <w:rPr>
          <w:rFonts w:ascii="Arial" w:hAnsi="Arial" w:cs="Arial"/>
        </w:rPr>
        <w:t xml:space="preserve"> Available from: </w:t>
      </w:r>
      <w:hyperlink r:id="rId53" w:history="1">
        <w:r w:rsidRPr="000773E8">
          <w:rPr>
            <w:rStyle w:val="Hyperlink"/>
            <w:rFonts w:ascii="Arial" w:hAnsi="Arial" w:cs="Arial"/>
            <w:color w:val="auto"/>
          </w:rPr>
          <w:t>https://www.parliament.scot/-/media/files/legislation/proposed-members-bills/28042022-consultation-passivhaus-bill--final.pdf</w:t>
        </w:r>
      </w:hyperlink>
      <w:r w:rsidRPr="000773E8">
        <w:rPr>
          <w:rFonts w:ascii="Arial" w:hAnsi="Arial" w:cs="Arial"/>
        </w:rPr>
        <w:t xml:space="preserve"> [Accessed: 15 April 2022]</w:t>
      </w:r>
    </w:p>
    <w:p w14:paraId="1D3FE1F3" w14:textId="77777777" w:rsidR="00207DF2" w:rsidRPr="000773E8" w:rsidRDefault="00207DF2" w:rsidP="00207DF2">
      <w:pPr>
        <w:pStyle w:val="NoSpacing"/>
        <w:spacing w:line="276" w:lineRule="auto"/>
        <w:rPr>
          <w:rFonts w:ascii="Arial" w:hAnsi="Arial" w:cs="Arial"/>
        </w:rPr>
      </w:pPr>
    </w:p>
    <w:p w14:paraId="36CBD80E" w14:textId="77777777" w:rsidR="00207DF2" w:rsidRPr="000773E8" w:rsidRDefault="00207DF2" w:rsidP="00207DF2">
      <w:pPr>
        <w:pStyle w:val="NoSpacing"/>
        <w:spacing w:line="276" w:lineRule="auto"/>
        <w:rPr>
          <w:rFonts w:ascii="Arial" w:hAnsi="Arial" w:cs="Arial"/>
        </w:rPr>
      </w:pPr>
      <w:r w:rsidRPr="000773E8">
        <w:rPr>
          <w:rFonts w:ascii="Arial" w:hAnsi="Arial" w:cs="Arial"/>
        </w:rPr>
        <w:t xml:space="preserve">RIBA, 2019. </w:t>
      </w:r>
      <w:r w:rsidRPr="000773E8">
        <w:rPr>
          <w:rFonts w:ascii="Arial" w:hAnsi="Arial" w:cs="Arial"/>
          <w:i/>
          <w:iCs/>
        </w:rPr>
        <w:t>Goldsmith Street</w:t>
      </w:r>
      <w:r w:rsidRPr="000773E8">
        <w:rPr>
          <w:rFonts w:ascii="Arial" w:hAnsi="Arial" w:cs="Arial"/>
        </w:rPr>
        <w:t xml:space="preserve">. Available at: </w:t>
      </w:r>
      <w:hyperlink r:id="rId54" w:history="1">
        <w:r w:rsidRPr="000773E8">
          <w:rPr>
            <w:rFonts w:ascii="Arial" w:hAnsi="Arial" w:cs="Arial"/>
          </w:rPr>
          <w:t>https://www.architecture.com/awards-and-competitions-landing-page/awards/riba-regional-awards/riba-east-award-winners/2019/goldsmith-street</w:t>
        </w:r>
      </w:hyperlink>
      <w:r w:rsidRPr="000773E8">
        <w:rPr>
          <w:rFonts w:ascii="Arial" w:hAnsi="Arial" w:cs="Arial"/>
        </w:rPr>
        <w:t xml:space="preserve"> [Accessed: 18 April 2023]</w:t>
      </w:r>
    </w:p>
    <w:p w14:paraId="452C7471" w14:textId="77777777" w:rsidR="00207DF2" w:rsidRPr="000773E8" w:rsidRDefault="00207DF2" w:rsidP="00207DF2">
      <w:pPr>
        <w:pStyle w:val="NoSpacing"/>
        <w:spacing w:line="276" w:lineRule="auto"/>
        <w:rPr>
          <w:rFonts w:ascii="Arial" w:hAnsi="Arial" w:cs="Arial"/>
        </w:rPr>
      </w:pPr>
    </w:p>
    <w:p w14:paraId="557BE758" w14:textId="77777777" w:rsidR="00207DF2" w:rsidRPr="000773E8" w:rsidRDefault="00207DF2" w:rsidP="00207DF2">
      <w:pPr>
        <w:pStyle w:val="NoSpacing"/>
        <w:spacing w:line="276" w:lineRule="auto"/>
        <w:rPr>
          <w:rFonts w:ascii="Arial" w:hAnsi="Arial" w:cs="Arial"/>
        </w:rPr>
      </w:pPr>
      <w:r w:rsidRPr="000773E8">
        <w:rPr>
          <w:rFonts w:ascii="Arial" w:hAnsi="Arial" w:cs="Arial"/>
        </w:rPr>
        <w:t xml:space="preserve">Sero, 2023. </w:t>
      </w:r>
      <w:r w:rsidRPr="000773E8">
        <w:rPr>
          <w:rFonts w:ascii="Arial" w:hAnsi="Arial" w:cs="Arial"/>
          <w:i/>
          <w:iCs/>
        </w:rPr>
        <w:t xml:space="preserve">What does the BEE do? </w:t>
      </w:r>
      <w:r w:rsidRPr="000773E8">
        <w:rPr>
          <w:rFonts w:ascii="Arial" w:hAnsi="Arial" w:cs="Arial"/>
        </w:rPr>
        <w:t xml:space="preserve">Available from: </w:t>
      </w:r>
      <w:hyperlink r:id="rId55" w:history="1">
        <w:r w:rsidRPr="000773E8">
          <w:rPr>
            <w:rStyle w:val="Hyperlink"/>
            <w:rFonts w:ascii="Arial" w:hAnsi="Arial" w:cs="Arial"/>
            <w:color w:val="auto"/>
          </w:rPr>
          <w:t>https://help.sero.life/hc/en-gb/articles/5746528484114-What-does-the-BEE-do-</w:t>
        </w:r>
      </w:hyperlink>
      <w:r w:rsidRPr="000773E8">
        <w:rPr>
          <w:rFonts w:ascii="Arial" w:hAnsi="Arial" w:cs="Arial"/>
        </w:rPr>
        <w:t xml:space="preserve"> [Accessed 21 April 2023]</w:t>
      </w:r>
    </w:p>
    <w:p w14:paraId="0D670213" w14:textId="77777777" w:rsidR="00207DF2" w:rsidRPr="000773E8" w:rsidRDefault="00207DF2" w:rsidP="00207DF2">
      <w:pPr>
        <w:pStyle w:val="NoSpacing"/>
        <w:spacing w:line="276" w:lineRule="auto"/>
        <w:rPr>
          <w:rFonts w:ascii="Arial" w:hAnsi="Arial" w:cs="Arial"/>
        </w:rPr>
      </w:pPr>
    </w:p>
    <w:p w14:paraId="43C743FB" w14:textId="77777777" w:rsidR="00207DF2" w:rsidRPr="000773E8" w:rsidRDefault="00207DF2" w:rsidP="00207DF2">
      <w:pPr>
        <w:pStyle w:val="NoSpacing"/>
        <w:spacing w:line="276" w:lineRule="auto"/>
        <w:rPr>
          <w:rFonts w:ascii="Arial" w:hAnsi="Arial" w:cs="Arial"/>
        </w:rPr>
      </w:pPr>
      <w:r w:rsidRPr="000773E8">
        <w:rPr>
          <w:rFonts w:ascii="Arial" w:hAnsi="Arial" w:cs="Arial"/>
        </w:rPr>
        <w:t xml:space="preserve">Stride Treglown, 2023. </w:t>
      </w:r>
      <w:r w:rsidRPr="000773E8">
        <w:rPr>
          <w:rFonts w:ascii="Arial" w:hAnsi="Arial" w:cs="Arial"/>
          <w:i/>
          <w:iCs/>
        </w:rPr>
        <w:t>Gwynfaen</w:t>
      </w:r>
      <w:r w:rsidRPr="000773E8">
        <w:rPr>
          <w:rFonts w:ascii="Arial" w:hAnsi="Arial" w:cs="Arial"/>
        </w:rPr>
        <w:t xml:space="preserve">. Available from: </w:t>
      </w:r>
      <w:hyperlink r:id="rId56" w:history="1">
        <w:r w:rsidRPr="000773E8">
          <w:rPr>
            <w:rStyle w:val="Hyperlink"/>
            <w:rFonts w:ascii="Arial" w:hAnsi="Arial" w:cs="Arial"/>
            <w:color w:val="auto"/>
          </w:rPr>
          <w:t>https://stridetreglown.com/projects/gwynfaen/</w:t>
        </w:r>
      </w:hyperlink>
      <w:r w:rsidRPr="000773E8">
        <w:rPr>
          <w:rStyle w:val="Hyperlink"/>
          <w:rFonts w:ascii="Arial" w:hAnsi="Arial" w:cs="Arial"/>
          <w:color w:val="auto"/>
        </w:rPr>
        <w:t xml:space="preserve"> </w:t>
      </w:r>
      <w:r w:rsidRPr="000773E8">
        <w:rPr>
          <w:rFonts w:ascii="Arial" w:hAnsi="Arial" w:cs="Arial"/>
        </w:rPr>
        <w:t>[Accessed: 29 March 2023]</w:t>
      </w:r>
    </w:p>
    <w:p w14:paraId="4E87CD0C" w14:textId="77777777" w:rsidR="00207DF2" w:rsidRPr="000773E8" w:rsidRDefault="00207DF2" w:rsidP="00207DF2">
      <w:pPr>
        <w:pStyle w:val="NoSpacing"/>
        <w:spacing w:line="276" w:lineRule="auto"/>
        <w:rPr>
          <w:rFonts w:ascii="Arial" w:hAnsi="Arial" w:cs="Arial"/>
        </w:rPr>
      </w:pPr>
    </w:p>
    <w:p w14:paraId="4AD22F88" w14:textId="77777777" w:rsidR="00207DF2" w:rsidRPr="000773E8" w:rsidRDefault="00207DF2" w:rsidP="00207DF2">
      <w:pPr>
        <w:pStyle w:val="NoSpacing"/>
        <w:spacing w:line="276" w:lineRule="auto"/>
        <w:rPr>
          <w:rFonts w:ascii="Arial" w:hAnsi="Arial" w:cs="Arial"/>
        </w:rPr>
      </w:pPr>
      <w:r w:rsidRPr="000773E8">
        <w:rPr>
          <w:rFonts w:ascii="Arial" w:hAnsi="Arial" w:cs="Arial"/>
        </w:rPr>
        <w:t xml:space="preserve">The Building Regulations. 2010. </w:t>
      </w:r>
      <w:r w:rsidRPr="000773E8">
        <w:rPr>
          <w:rFonts w:ascii="Arial" w:hAnsi="Arial" w:cs="Arial"/>
          <w:i/>
          <w:iCs/>
        </w:rPr>
        <w:t>Approved Document L.</w:t>
      </w:r>
      <w:r w:rsidRPr="000773E8">
        <w:rPr>
          <w:rFonts w:ascii="Arial" w:hAnsi="Arial" w:cs="Arial"/>
        </w:rPr>
        <w:t xml:space="preserve"> Available from: </w:t>
      </w:r>
      <w:hyperlink r:id="rId57" w:history="1">
        <w:r w:rsidRPr="000773E8">
          <w:rPr>
            <w:rStyle w:val="Hyperlink"/>
            <w:rFonts w:ascii="Arial" w:hAnsi="Arial" w:cs="Arial"/>
            <w:color w:val="auto"/>
          </w:rPr>
          <w:t>https://www.gov.wales/sites/default/files/publications/2022-10/building-regulations-approved-document-l-vol-1.pdf</w:t>
        </w:r>
      </w:hyperlink>
      <w:r w:rsidRPr="000773E8">
        <w:rPr>
          <w:rFonts w:ascii="Arial" w:hAnsi="Arial" w:cs="Arial"/>
        </w:rPr>
        <w:t xml:space="preserve"> [Accessed 01 April 2023]</w:t>
      </w:r>
    </w:p>
    <w:p w14:paraId="7C765D01" w14:textId="77777777" w:rsidR="00207DF2" w:rsidRPr="000773E8" w:rsidRDefault="00207DF2" w:rsidP="00207DF2">
      <w:pPr>
        <w:pStyle w:val="NoSpacing"/>
        <w:spacing w:line="276" w:lineRule="auto"/>
        <w:rPr>
          <w:rFonts w:ascii="Arial" w:hAnsi="Arial" w:cs="Arial"/>
        </w:rPr>
      </w:pPr>
    </w:p>
    <w:p w14:paraId="63DADF14" w14:textId="77777777" w:rsidR="00207DF2" w:rsidRPr="000773E8" w:rsidRDefault="00207DF2" w:rsidP="00207DF2">
      <w:pPr>
        <w:pStyle w:val="NoSpacing"/>
        <w:spacing w:line="276" w:lineRule="auto"/>
        <w:rPr>
          <w:rFonts w:ascii="Arial" w:hAnsi="Arial" w:cs="Arial"/>
        </w:rPr>
      </w:pPr>
      <w:r w:rsidRPr="000773E8">
        <w:rPr>
          <w:rFonts w:ascii="Arial" w:hAnsi="Arial" w:cs="Arial"/>
        </w:rPr>
        <w:t xml:space="preserve">UK Government, 2023. </w:t>
      </w:r>
      <w:r w:rsidRPr="000773E8">
        <w:rPr>
          <w:rFonts w:ascii="Arial" w:hAnsi="Arial" w:cs="Arial"/>
          <w:i/>
          <w:iCs/>
        </w:rPr>
        <w:t xml:space="preserve">Cost of living payments 2023 to 2024. </w:t>
      </w:r>
      <w:r w:rsidRPr="000773E8">
        <w:rPr>
          <w:rFonts w:ascii="Arial" w:hAnsi="Arial" w:cs="Arial"/>
        </w:rPr>
        <w:t xml:space="preserve">Available from: </w:t>
      </w:r>
      <w:hyperlink r:id="rId58" w:history="1">
        <w:r w:rsidRPr="000773E8">
          <w:rPr>
            <w:rStyle w:val="Hyperlink"/>
            <w:rFonts w:ascii="Arial" w:hAnsi="Arial" w:cs="Arial"/>
            <w:color w:val="auto"/>
          </w:rPr>
          <w:t>https://www.gov.uk/guidance/cost-of-living-payment</w:t>
        </w:r>
      </w:hyperlink>
      <w:r w:rsidRPr="000773E8">
        <w:rPr>
          <w:rFonts w:ascii="Arial" w:hAnsi="Arial" w:cs="Arial"/>
        </w:rPr>
        <w:t xml:space="preserve"> [Accessed 02 April 2023]</w:t>
      </w:r>
    </w:p>
    <w:p w14:paraId="5EACFBDF" w14:textId="77777777" w:rsidR="00207DF2" w:rsidRPr="000773E8" w:rsidRDefault="00207DF2" w:rsidP="00207DF2">
      <w:pPr>
        <w:pStyle w:val="NoSpacing"/>
        <w:spacing w:line="276" w:lineRule="auto"/>
        <w:rPr>
          <w:rFonts w:ascii="Arial" w:hAnsi="Arial" w:cs="Arial"/>
        </w:rPr>
      </w:pPr>
    </w:p>
    <w:p w14:paraId="2D4792A6" w14:textId="77777777" w:rsidR="00207DF2" w:rsidRPr="000773E8" w:rsidRDefault="00207DF2" w:rsidP="00207DF2">
      <w:pPr>
        <w:pStyle w:val="NoSpacing"/>
        <w:spacing w:line="276" w:lineRule="auto"/>
        <w:rPr>
          <w:rFonts w:ascii="Arial" w:hAnsi="Arial" w:cs="Arial"/>
        </w:rPr>
      </w:pPr>
      <w:r w:rsidRPr="000773E8">
        <w:rPr>
          <w:rFonts w:ascii="Arial" w:hAnsi="Arial" w:cs="Arial"/>
        </w:rPr>
        <w:t xml:space="preserve">UK Parliament, 2023. </w:t>
      </w:r>
      <w:r w:rsidRPr="000773E8">
        <w:rPr>
          <w:rFonts w:ascii="Arial" w:hAnsi="Arial" w:cs="Arial"/>
          <w:i/>
          <w:iCs/>
        </w:rPr>
        <w:t xml:space="preserve">Fuel poverty in the UK. </w:t>
      </w:r>
      <w:r w:rsidRPr="000773E8">
        <w:rPr>
          <w:rFonts w:ascii="Arial" w:hAnsi="Arial" w:cs="Arial"/>
        </w:rPr>
        <w:t xml:space="preserve">Available from: </w:t>
      </w:r>
      <w:hyperlink r:id="rId59" w:history="1">
        <w:r w:rsidRPr="000773E8">
          <w:rPr>
            <w:rStyle w:val="Hyperlink"/>
            <w:rFonts w:ascii="Arial" w:hAnsi="Arial" w:cs="Arial"/>
            <w:color w:val="auto"/>
          </w:rPr>
          <w:t>https://commonslibrary.parliament.uk/research-briefings/cbp-8730/#:~:text=Fuel%20poverty%20is%20affected%20by%20three%20key%20factors%3A,affected%20by%20the%20energy%20efficiency%20of%20the%20dwelling%29</w:t>
        </w:r>
      </w:hyperlink>
      <w:r w:rsidRPr="000773E8">
        <w:rPr>
          <w:rFonts w:ascii="Arial" w:hAnsi="Arial" w:cs="Arial"/>
        </w:rPr>
        <w:t>. [Accessed 10 April 2023]</w:t>
      </w:r>
    </w:p>
    <w:p w14:paraId="2DD1AEB7" w14:textId="77777777" w:rsidR="00207DF2" w:rsidRPr="000773E8" w:rsidRDefault="00207DF2" w:rsidP="00207DF2">
      <w:pPr>
        <w:pStyle w:val="NoSpacing"/>
        <w:spacing w:line="276" w:lineRule="auto"/>
        <w:rPr>
          <w:rFonts w:ascii="Arial" w:hAnsi="Arial" w:cs="Arial"/>
        </w:rPr>
      </w:pPr>
    </w:p>
    <w:p w14:paraId="60287619" w14:textId="77777777" w:rsidR="00207DF2" w:rsidRPr="000773E8" w:rsidRDefault="00207DF2" w:rsidP="00207DF2">
      <w:pPr>
        <w:pStyle w:val="NoSpacing"/>
        <w:spacing w:line="276" w:lineRule="auto"/>
        <w:rPr>
          <w:rFonts w:ascii="Arial" w:hAnsi="Arial" w:cs="Arial"/>
        </w:rPr>
      </w:pPr>
      <w:r w:rsidRPr="000773E8">
        <w:rPr>
          <w:rFonts w:ascii="Arial" w:hAnsi="Arial" w:cs="Arial"/>
        </w:rPr>
        <w:t xml:space="preserve">UK Research and Innovation, 2023. </w:t>
      </w:r>
      <w:r w:rsidRPr="000773E8">
        <w:rPr>
          <w:rFonts w:ascii="Arial" w:hAnsi="Arial" w:cs="Arial"/>
          <w:i/>
          <w:iCs/>
        </w:rPr>
        <w:t>Who Innovate UK is</w:t>
      </w:r>
      <w:r w:rsidRPr="000773E8">
        <w:rPr>
          <w:rFonts w:ascii="Arial" w:hAnsi="Arial" w:cs="Arial"/>
        </w:rPr>
        <w:t xml:space="preserve">. Available from: </w:t>
      </w:r>
      <w:hyperlink r:id="rId60" w:history="1">
        <w:r w:rsidRPr="000773E8">
          <w:rPr>
            <w:rStyle w:val="Hyperlink"/>
            <w:rFonts w:ascii="Arial" w:hAnsi="Arial" w:cs="Arial"/>
            <w:color w:val="auto"/>
          </w:rPr>
          <w:t>https://www.ukri.org/about-us/innovate-uk/who-we-are/</w:t>
        </w:r>
      </w:hyperlink>
      <w:r w:rsidRPr="000773E8">
        <w:rPr>
          <w:rFonts w:ascii="Arial" w:hAnsi="Arial" w:cs="Arial"/>
        </w:rPr>
        <w:t xml:space="preserve"> [Accessed: 18 March 2023]</w:t>
      </w:r>
    </w:p>
    <w:p w14:paraId="0B479233" w14:textId="77777777" w:rsidR="00207DF2" w:rsidRPr="000773E8" w:rsidRDefault="00207DF2" w:rsidP="00207DF2">
      <w:pPr>
        <w:pStyle w:val="NoSpacing"/>
        <w:spacing w:line="276" w:lineRule="auto"/>
        <w:rPr>
          <w:rFonts w:ascii="Arial" w:hAnsi="Arial" w:cs="Arial"/>
        </w:rPr>
      </w:pPr>
    </w:p>
    <w:p w14:paraId="53C05E55" w14:textId="77777777" w:rsidR="00207DF2" w:rsidRPr="000773E8" w:rsidRDefault="00207DF2" w:rsidP="00207DF2">
      <w:pPr>
        <w:spacing w:line="276" w:lineRule="auto"/>
        <w:rPr>
          <w:rFonts w:ascii="Arial" w:hAnsi="Arial" w:cs="Arial"/>
        </w:rPr>
      </w:pPr>
      <w:r w:rsidRPr="000773E8">
        <w:rPr>
          <w:rFonts w:ascii="Arial" w:hAnsi="Arial" w:cs="Arial"/>
        </w:rPr>
        <w:t xml:space="preserve">Valuation Office Agency. 2022. </w:t>
      </w:r>
      <w:r w:rsidRPr="000773E8">
        <w:rPr>
          <w:rFonts w:ascii="Arial" w:hAnsi="Arial" w:cs="Arial"/>
          <w:i/>
          <w:iCs/>
        </w:rPr>
        <w:t>Council Tax: stock of properties, 2022</w:t>
      </w:r>
      <w:r w:rsidRPr="000773E8">
        <w:rPr>
          <w:rFonts w:ascii="Arial" w:hAnsi="Arial" w:cs="Arial"/>
        </w:rPr>
        <w:t xml:space="preserve">. Available from: </w:t>
      </w:r>
      <w:hyperlink r:id="rId61" w:history="1">
        <w:r w:rsidRPr="000773E8">
          <w:rPr>
            <w:rStyle w:val="Hyperlink"/>
            <w:rFonts w:ascii="Arial" w:hAnsi="Arial" w:cs="Arial"/>
            <w:color w:val="auto"/>
          </w:rPr>
          <w:t>https://www.gov.uk/government/statistics/council-tax-stock-of-properties-2022</w:t>
        </w:r>
      </w:hyperlink>
      <w:r w:rsidRPr="000773E8">
        <w:rPr>
          <w:rFonts w:ascii="Arial" w:hAnsi="Arial" w:cs="Arial"/>
        </w:rPr>
        <w:t xml:space="preserve"> [Accessed: 18 April 2023]</w:t>
      </w:r>
    </w:p>
    <w:p w14:paraId="15EFB860" w14:textId="77777777" w:rsidR="00207DF2" w:rsidRPr="000773E8" w:rsidRDefault="00207DF2" w:rsidP="00207DF2">
      <w:pPr>
        <w:pStyle w:val="NoSpacing"/>
        <w:spacing w:line="276" w:lineRule="auto"/>
        <w:rPr>
          <w:rFonts w:ascii="Arial" w:hAnsi="Arial" w:cs="Arial"/>
        </w:rPr>
      </w:pPr>
    </w:p>
    <w:p w14:paraId="2880F805" w14:textId="77777777" w:rsidR="00207DF2" w:rsidRPr="000773E8" w:rsidRDefault="00207DF2" w:rsidP="00207DF2">
      <w:pPr>
        <w:pStyle w:val="NoSpacing"/>
        <w:spacing w:line="276" w:lineRule="auto"/>
        <w:rPr>
          <w:rFonts w:ascii="Arial" w:hAnsi="Arial" w:cs="Arial"/>
        </w:rPr>
      </w:pPr>
      <w:r w:rsidRPr="000773E8">
        <w:rPr>
          <w:rFonts w:ascii="Arial" w:hAnsi="Arial" w:cs="Arial"/>
        </w:rPr>
        <w:t xml:space="preserve">Valuation Office Agency. 2017. </w:t>
      </w:r>
      <w:r w:rsidRPr="000773E8">
        <w:rPr>
          <w:rFonts w:ascii="Arial" w:hAnsi="Arial" w:cs="Arial"/>
          <w:i/>
          <w:iCs/>
        </w:rPr>
        <w:t>Council Tax: Stock of Properties - England and Wales, 2017</w:t>
      </w:r>
      <w:r w:rsidRPr="000773E8">
        <w:rPr>
          <w:rFonts w:ascii="Arial" w:hAnsi="Arial" w:cs="Arial"/>
        </w:rPr>
        <w:t xml:space="preserve">. Available from: </w:t>
      </w:r>
      <w:hyperlink r:id="rId62" w:history="1">
        <w:r w:rsidRPr="000773E8">
          <w:rPr>
            <w:rStyle w:val="Hyperlink"/>
            <w:rFonts w:ascii="Arial" w:hAnsi="Arial" w:cs="Arial"/>
            <w:color w:val="auto"/>
          </w:rPr>
          <w:t>https://assets.publishing.service.gov.uk/government/uploads/system/uploads/attachment_data/file/624019/Statistical_Release_Notes_-_v2.pdf#</w:t>
        </w:r>
      </w:hyperlink>
      <w:r w:rsidRPr="000773E8">
        <w:rPr>
          <w:rFonts w:ascii="Arial" w:hAnsi="Arial" w:cs="Arial"/>
        </w:rPr>
        <w:t xml:space="preserve"> [Accessed: 18 April 2023]</w:t>
      </w:r>
    </w:p>
    <w:p w14:paraId="76B793AE" w14:textId="77777777" w:rsidR="00207DF2" w:rsidRPr="000773E8" w:rsidRDefault="00207DF2" w:rsidP="00207DF2">
      <w:pPr>
        <w:pStyle w:val="referencing"/>
        <w:spacing w:line="276" w:lineRule="auto"/>
        <w:rPr>
          <w:sz w:val="20"/>
          <w:szCs w:val="20"/>
        </w:rPr>
      </w:pPr>
    </w:p>
    <w:p w14:paraId="7BA97F6E" w14:textId="77777777" w:rsidR="00207DF2" w:rsidRPr="000773E8" w:rsidRDefault="00207DF2" w:rsidP="00207DF2">
      <w:pPr>
        <w:pStyle w:val="NoSpacing"/>
        <w:spacing w:line="276" w:lineRule="auto"/>
        <w:rPr>
          <w:rFonts w:ascii="Arial" w:hAnsi="Arial" w:cs="Arial"/>
        </w:rPr>
      </w:pPr>
      <w:r w:rsidRPr="000773E8">
        <w:rPr>
          <w:rFonts w:ascii="Arial" w:hAnsi="Arial" w:cs="Arial"/>
        </w:rPr>
        <w:t>Wainwright, O. 2019. ‘</w:t>
      </w:r>
      <w:r w:rsidRPr="000773E8">
        <w:rPr>
          <w:rFonts w:ascii="Arial" w:hAnsi="Arial" w:cs="Arial"/>
          <w:lang w:eastAsia="en-GB"/>
        </w:rPr>
        <w:t xml:space="preserve">I've seen the future and it's Norwich: the energy-saving, social housing revolution’, </w:t>
      </w:r>
      <w:r w:rsidRPr="000773E8">
        <w:rPr>
          <w:rFonts w:ascii="Arial" w:hAnsi="Arial" w:cs="Arial"/>
          <w:i/>
          <w:iCs/>
          <w:lang w:eastAsia="en-GB"/>
        </w:rPr>
        <w:t>The Guardian</w:t>
      </w:r>
      <w:r w:rsidRPr="000773E8">
        <w:rPr>
          <w:rFonts w:ascii="Arial" w:hAnsi="Arial" w:cs="Arial"/>
          <w:lang w:eastAsia="en-GB"/>
        </w:rPr>
        <w:t xml:space="preserve">. Available from: </w:t>
      </w:r>
      <w:hyperlink r:id="rId63" w:history="1">
        <w:r w:rsidRPr="000773E8">
          <w:rPr>
            <w:rStyle w:val="Hyperlink"/>
            <w:rFonts w:ascii="Arial" w:hAnsi="Arial" w:cs="Arial"/>
            <w:color w:val="auto"/>
          </w:rPr>
          <w:t>https://www.theguardian.com/artanddesign/2019/jul/16/norwich-goldsmith-street-social-housing-green-design</w:t>
        </w:r>
      </w:hyperlink>
      <w:r w:rsidRPr="000773E8">
        <w:rPr>
          <w:rFonts w:ascii="Arial" w:hAnsi="Arial" w:cs="Arial"/>
        </w:rPr>
        <w:t xml:space="preserve"> [Accessed 03 March 2023]</w:t>
      </w:r>
    </w:p>
    <w:p w14:paraId="308A9DAA" w14:textId="77777777" w:rsidR="00207DF2" w:rsidRPr="000773E8" w:rsidRDefault="00207DF2" w:rsidP="00207DF2">
      <w:pPr>
        <w:pStyle w:val="NoSpacing"/>
        <w:spacing w:line="276" w:lineRule="auto"/>
        <w:rPr>
          <w:rFonts w:ascii="Arial" w:hAnsi="Arial" w:cs="Arial"/>
        </w:rPr>
      </w:pPr>
    </w:p>
    <w:p w14:paraId="50CF6297" w14:textId="77777777" w:rsidR="00207DF2" w:rsidRPr="000773E8" w:rsidRDefault="00207DF2" w:rsidP="00207DF2">
      <w:pPr>
        <w:spacing w:line="276" w:lineRule="auto"/>
        <w:rPr>
          <w:rFonts w:ascii="Arial" w:hAnsi="Arial" w:cs="Arial"/>
        </w:rPr>
      </w:pPr>
      <w:r w:rsidRPr="000773E8">
        <w:rPr>
          <w:rFonts w:ascii="Arial" w:hAnsi="Arial" w:cs="Arial"/>
        </w:rPr>
        <w:t xml:space="preserve">Weaver, M. 2022. </w:t>
      </w:r>
      <w:r w:rsidRPr="000773E8">
        <w:rPr>
          <w:rFonts w:ascii="Arial" w:hAnsi="Arial" w:cs="Arial"/>
          <w:i/>
          <w:iCs/>
        </w:rPr>
        <w:t>‘Life changing’: The social housing helping to cut heating bills in Norwich.</w:t>
      </w:r>
      <w:r w:rsidRPr="000773E8">
        <w:rPr>
          <w:rFonts w:ascii="Arial" w:hAnsi="Arial" w:cs="Arial"/>
        </w:rPr>
        <w:t xml:space="preserve"> Available from: </w:t>
      </w:r>
      <w:hyperlink r:id="rId64" w:history="1">
        <w:r w:rsidRPr="000773E8">
          <w:rPr>
            <w:rStyle w:val="Hyperlink"/>
            <w:rFonts w:ascii="Arial" w:hAnsi="Arial" w:cs="Arial"/>
            <w:color w:val="auto"/>
          </w:rPr>
          <w:t>https://www.theguardian.com/society/2022/dec/09/social-housing-heating-bills-passivhaus-goldsmith-street-norwich</w:t>
        </w:r>
      </w:hyperlink>
      <w:r w:rsidRPr="000773E8">
        <w:rPr>
          <w:rFonts w:ascii="Arial" w:hAnsi="Arial" w:cs="Arial"/>
        </w:rPr>
        <w:t xml:space="preserve"> [Accessed: 18 April 2023]</w:t>
      </w:r>
    </w:p>
    <w:p w14:paraId="3F0620E8" w14:textId="77777777" w:rsidR="00207DF2" w:rsidRPr="000773E8" w:rsidRDefault="00207DF2" w:rsidP="00207DF2">
      <w:pPr>
        <w:pStyle w:val="NoSpacing"/>
        <w:spacing w:line="276" w:lineRule="auto"/>
        <w:rPr>
          <w:rFonts w:ascii="Arial" w:hAnsi="Arial" w:cs="Arial"/>
        </w:rPr>
      </w:pPr>
    </w:p>
    <w:p w14:paraId="69294D41" w14:textId="77777777" w:rsidR="00207DF2" w:rsidRPr="000773E8" w:rsidRDefault="00207DF2" w:rsidP="00207DF2">
      <w:pPr>
        <w:pStyle w:val="NoSpacing"/>
        <w:spacing w:line="276" w:lineRule="auto"/>
        <w:rPr>
          <w:rFonts w:ascii="Arial" w:hAnsi="Arial" w:cs="Arial"/>
        </w:rPr>
      </w:pPr>
      <w:r w:rsidRPr="000773E8">
        <w:rPr>
          <w:rFonts w:ascii="Arial" w:hAnsi="Arial" w:cs="Arial"/>
        </w:rPr>
        <w:t xml:space="preserve">Welsh Government, 2019. </w:t>
      </w:r>
      <w:r w:rsidRPr="000773E8">
        <w:rPr>
          <w:rFonts w:ascii="Arial" w:hAnsi="Arial" w:cs="Arial"/>
          <w:i/>
          <w:iCs/>
        </w:rPr>
        <w:t>Fuel poverty estimates for Wales: 2018</w:t>
      </w:r>
      <w:r w:rsidRPr="000773E8">
        <w:rPr>
          <w:rFonts w:ascii="Arial" w:hAnsi="Arial" w:cs="Arial"/>
        </w:rPr>
        <w:t xml:space="preserve">. Available from: </w:t>
      </w:r>
      <w:hyperlink r:id="rId65" w:history="1">
        <w:r w:rsidRPr="000773E8">
          <w:rPr>
            <w:rStyle w:val="Hyperlink"/>
            <w:rFonts w:ascii="Arial" w:hAnsi="Arial" w:cs="Arial"/>
            <w:color w:val="auto"/>
          </w:rPr>
          <w:t>https://www.gov.wales/fuel-poverty-estimates-wales-2018</w:t>
        </w:r>
      </w:hyperlink>
      <w:r w:rsidRPr="000773E8">
        <w:rPr>
          <w:rFonts w:ascii="Arial" w:hAnsi="Arial" w:cs="Arial"/>
        </w:rPr>
        <w:t xml:space="preserve"> [Accessed: 18 March 2023]</w:t>
      </w:r>
    </w:p>
    <w:p w14:paraId="7085A2CF" w14:textId="77777777" w:rsidR="00207DF2" w:rsidRPr="000773E8" w:rsidRDefault="00207DF2" w:rsidP="00207DF2">
      <w:pPr>
        <w:pStyle w:val="NoSpacing"/>
        <w:spacing w:line="276" w:lineRule="auto"/>
        <w:rPr>
          <w:rFonts w:ascii="Arial" w:hAnsi="Arial" w:cs="Arial"/>
        </w:rPr>
      </w:pPr>
    </w:p>
    <w:p w14:paraId="51C3C420" w14:textId="77777777" w:rsidR="00207DF2" w:rsidRPr="000773E8" w:rsidRDefault="00207DF2" w:rsidP="00207DF2">
      <w:pPr>
        <w:pStyle w:val="NoSpacing"/>
        <w:spacing w:line="276" w:lineRule="auto"/>
        <w:rPr>
          <w:rFonts w:ascii="Arial" w:hAnsi="Arial" w:cs="Arial"/>
        </w:rPr>
      </w:pPr>
      <w:r w:rsidRPr="000773E8">
        <w:rPr>
          <w:rFonts w:ascii="Arial" w:hAnsi="Arial" w:cs="Arial"/>
        </w:rPr>
        <w:t xml:space="preserve">Welsh Government, 2022. </w:t>
      </w:r>
      <w:r w:rsidRPr="000773E8">
        <w:rPr>
          <w:rFonts w:ascii="Arial" w:hAnsi="Arial" w:cs="Arial"/>
          <w:i/>
          <w:iCs/>
        </w:rPr>
        <w:t>Fuel poverty modelled estimates for Wales: as at October 2021</w:t>
      </w:r>
      <w:r w:rsidRPr="000773E8">
        <w:rPr>
          <w:rFonts w:ascii="Arial" w:hAnsi="Arial" w:cs="Arial"/>
        </w:rPr>
        <w:t xml:space="preserve">. Available from: </w:t>
      </w:r>
      <w:hyperlink r:id="rId66" w:history="1">
        <w:r w:rsidRPr="000773E8">
          <w:rPr>
            <w:rStyle w:val="Hyperlink"/>
            <w:rFonts w:ascii="Arial" w:hAnsi="Arial" w:cs="Arial"/>
            <w:color w:val="auto"/>
          </w:rPr>
          <w:t>https://www.gov.wales/fuel-poverty-modelled-estimates-wales-october-2021</w:t>
        </w:r>
      </w:hyperlink>
      <w:r w:rsidRPr="000773E8">
        <w:rPr>
          <w:rFonts w:ascii="Arial" w:hAnsi="Arial" w:cs="Arial"/>
        </w:rPr>
        <w:t xml:space="preserve"> [Accessed: 18 March 2023]</w:t>
      </w:r>
    </w:p>
    <w:p w14:paraId="5E47F33D" w14:textId="77777777" w:rsidR="00207DF2" w:rsidRPr="000773E8" w:rsidRDefault="00207DF2" w:rsidP="00207DF2">
      <w:pPr>
        <w:pStyle w:val="NoSpacing"/>
        <w:spacing w:line="276" w:lineRule="auto"/>
        <w:rPr>
          <w:rFonts w:ascii="Arial" w:hAnsi="Arial" w:cs="Arial"/>
        </w:rPr>
      </w:pPr>
    </w:p>
    <w:p w14:paraId="094B4F6B" w14:textId="77777777" w:rsidR="00207DF2" w:rsidRPr="000773E8" w:rsidRDefault="00207DF2" w:rsidP="00207DF2">
      <w:pPr>
        <w:spacing w:line="276" w:lineRule="auto"/>
        <w:rPr>
          <w:rFonts w:ascii="Arial" w:hAnsi="Arial" w:cs="Arial"/>
        </w:rPr>
      </w:pPr>
      <w:r w:rsidRPr="000773E8">
        <w:rPr>
          <w:rFonts w:ascii="Arial" w:hAnsi="Arial" w:cs="Arial"/>
        </w:rPr>
        <w:t xml:space="preserve">Welsh Government, 2022. </w:t>
      </w:r>
      <w:r w:rsidRPr="000773E8">
        <w:rPr>
          <w:rFonts w:ascii="Arial" w:hAnsi="Arial" w:cs="Arial"/>
          <w:i/>
          <w:iCs/>
        </w:rPr>
        <w:t>Well-being of Future Generations (Wales) Act 2015: the essentials.</w:t>
      </w:r>
      <w:r w:rsidRPr="000773E8">
        <w:rPr>
          <w:rFonts w:ascii="Arial" w:hAnsi="Arial" w:cs="Arial"/>
        </w:rPr>
        <w:t xml:space="preserve"> Available from: </w:t>
      </w:r>
      <w:hyperlink r:id="rId67" w:history="1">
        <w:r w:rsidRPr="000773E8">
          <w:rPr>
            <w:rStyle w:val="Hyperlink"/>
            <w:rFonts w:ascii="Arial" w:hAnsi="Arial" w:cs="Arial"/>
            <w:color w:val="auto"/>
          </w:rPr>
          <w:t>https://www.gov.wales/well-being-future-generations-act-essentials-html</w:t>
        </w:r>
      </w:hyperlink>
      <w:r w:rsidRPr="000773E8">
        <w:rPr>
          <w:rFonts w:ascii="Arial" w:hAnsi="Arial" w:cs="Arial"/>
        </w:rPr>
        <w:t xml:space="preserve">  [Accessed: 11 March 2023]</w:t>
      </w:r>
    </w:p>
    <w:p w14:paraId="293270B2" w14:textId="77777777" w:rsidR="00207DF2" w:rsidRPr="000773E8" w:rsidRDefault="00207DF2" w:rsidP="00207DF2">
      <w:pPr>
        <w:pStyle w:val="NoSpacing"/>
        <w:spacing w:line="276" w:lineRule="auto"/>
        <w:rPr>
          <w:rFonts w:ascii="Arial" w:hAnsi="Arial" w:cs="Arial"/>
        </w:rPr>
      </w:pPr>
    </w:p>
    <w:p w14:paraId="0F1A38AE" w14:textId="77777777" w:rsidR="00207DF2" w:rsidRPr="000773E8" w:rsidRDefault="00207DF2" w:rsidP="00207DF2">
      <w:pPr>
        <w:pStyle w:val="NoSpacing"/>
        <w:spacing w:line="276" w:lineRule="auto"/>
        <w:rPr>
          <w:rFonts w:ascii="Arial" w:hAnsi="Arial" w:cs="Arial"/>
        </w:rPr>
      </w:pPr>
    </w:p>
    <w:p w14:paraId="7BFD20C8" w14:textId="77777777" w:rsidR="00207DF2" w:rsidRPr="000773E8" w:rsidRDefault="00207DF2" w:rsidP="00207DF2">
      <w:pPr>
        <w:pStyle w:val="NoSpacing"/>
        <w:spacing w:line="276" w:lineRule="auto"/>
        <w:rPr>
          <w:rFonts w:ascii="Arial" w:hAnsi="Arial" w:cs="Arial"/>
        </w:rPr>
      </w:pPr>
    </w:p>
    <w:p w14:paraId="5FFCBE5D" w14:textId="55322AF0" w:rsidR="007F5C24" w:rsidRDefault="007F5C24">
      <w:pPr>
        <w:rPr>
          <w:rFonts w:ascii="Arial" w:eastAsiaTheme="minorEastAsia" w:hAnsi="Arial" w:cs="Arial"/>
          <w:b/>
          <w:bCs/>
        </w:rPr>
      </w:pPr>
      <w:r>
        <w:rPr>
          <w:rFonts w:ascii="Arial" w:hAnsi="Arial" w:cs="Arial"/>
          <w:b/>
          <w:bCs/>
        </w:rPr>
        <w:br w:type="page"/>
      </w:r>
    </w:p>
    <w:p w14:paraId="42EF1FAD" w14:textId="77777777" w:rsidR="009D0E60" w:rsidRDefault="009D0E60" w:rsidP="009D0E60">
      <w:pPr>
        <w:rPr>
          <w:rFonts w:ascii="Arial" w:hAnsi="Arial" w:cs="Arial"/>
          <w:b/>
          <w:bCs/>
          <w:sz w:val="32"/>
          <w:szCs w:val="32"/>
        </w:rPr>
      </w:pPr>
      <w:r w:rsidRPr="007F5C24">
        <w:rPr>
          <w:rFonts w:ascii="Arial" w:hAnsi="Arial" w:cs="Arial"/>
          <w:b/>
          <w:bCs/>
          <w:sz w:val="32"/>
          <w:szCs w:val="32"/>
        </w:rPr>
        <w:lastRenderedPageBreak/>
        <w:t xml:space="preserve">Bibliography: </w:t>
      </w:r>
      <w:r>
        <w:rPr>
          <w:rFonts w:ascii="Arial" w:hAnsi="Arial" w:cs="Arial"/>
          <w:b/>
          <w:bCs/>
          <w:sz w:val="32"/>
          <w:szCs w:val="32"/>
        </w:rPr>
        <w:t>Unp</w:t>
      </w:r>
      <w:r w:rsidRPr="007F5C24">
        <w:rPr>
          <w:rFonts w:ascii="Arial" w:hAnsi="Arial" w:cs="Arial"/>
          <w:b/>
          <w:bCs/>
          <w:sz w:val="32"/>
          <w:szCs w:val="32"/>
        </w:rPr>
        <w:t>ublished Works</w:t>
      </w:r>
    </w:p>
    <w:p w14:paraId="6A9F0976" w14:textId="77777777" w:rsidR="009D0E60" w:rsidRDefault="009D0E60" w:rsidP="009D0E60">
      <w:pPr>
        <w:rPr>
          <w:sz w:val="24"/>
          <w:szCs w:val="24"/>
        </w:rPr>
      </w:pPr>
    </w:p>
    <w:p w14:paraId="723AD6FF" w14:textId="77777777" w:rsidR="009D0E60" w:rsidRPr="0048557F" w:rsidRDefault="009D0E60" w:rsidP="009D0E60">
      <w:pPr>
        <w:spacing w:line="276" w:lineRule="auto"/>
        <w:rPr>
          <w:rFonts w:ascii="Arial" w:hAnsi="Arial" w:cs="Arial"/>
        </w:rPr>
      </w:pPr>
      <w:r>
        <w:rPr>
          <w:rFonts w:ascii="Arial" w:hAnsi="Arial" w:cs="Arial"/>
        </w:rPr>
        <w:t>Williams</w:t>
      </w:r>
      <w:r w:rsidRPr="00461036">
        <w:rPr>
          <w:rFonts w:ascii="Arial" w:hAnsi="Arial" w:cs="Arial"/>
        </w:rPr>
        <w:t xml:space="preserve">, </w:t>
      </w:r>
      <w:r>
        <w:rPr>
          <w:rFonts w:ascii="Arial" w:hAnsi="Arial" w:cs="Arial"/>
        </w:rPr>
        <w:t>K</w:t>
      </w:r>
      <w:r w:rsidRPr="0048557F">
        <w:rPr>
          <w:rFonts w:ascii="Arial" w:hAnsi="Arial" w:cs="Arial"/>
        </w:rPr>
        <w:t xml:space="preserve">. (2022) </w:t>
      </w:r>
      <w:r w:rsidRPr="00232604">
        <w:rPr>
          <w:rFonts w:ascii="Arial" w:hAnsi="Arial" w:cs="Arial"/>
          <w:i/>
          <w:iCs/>
        </w:rPr>
        <w:t>Case Study 1:</w:t>
      </w:r>
      <w:r>
        <w:rPr>
          <w:rFonts w:ascii="Arial" w:hAnsi="Arial" w:cs="Arial"/>
        </w:rPr>
        <w:t xml:space="preserve"> </w:t>
      </w:r>
      <w:r>
        <w:rPr>
          <w:rFonts w:ascii="Arial" w:hAnsi="Arial" w:cs="Arial"/>
          <w:i/>
          <w:iCs/>
        </w:rPr>
        <w:t>The Well-being of the Future Generations Act 2015</w:t>
      </w:r>
      <w:r w:rsidRPr="0048557F">
        <w:rPr>
          <w:rFonts w:ascii="Arial" w:hAnsi="Arial" w:cs="Arial"/>
        </w:rPr>
        <w:t xml:space="preserve"> [Conference paper]. RSAW</w:t>
      </w:r>
      <w:r w:rsidRPr="0048557F">
        <w:rPr>
          <w:rStyle w:val="FootnoteReference"/>
          <w:rFonts w:ascii="Arial" w:hAnsi="Arial" w:cs="Arial"/>
        </w:rPr>
        <w:footnoteReference w:id="23"/>
      </w:r>
      <w:r w:rsidRPr="0048557F">
        <w:rPr>
          <w:rFonts w:ascii="Arial" w:hAnsi="Arial" w:cs="Arial"/>
        </w:rPr>
        <w:t xml:space="preserve"> </w:t>
      </w:r>
      <w:r w:rsidRPr="0048557F">
        <w:rPr>
          <w:rFonts w:ascii="Arial" w:hAnsi="Arial" w:cs="Arial"/>
          <w:shd w:val="clear" w:color="auto" w:fill="FFFFFF"/>
        </w:rPr>
        <w:t>Well-Being of the nation</w:t>
      </w:r>
      <w:r w:rsidRPr="0048557F">
        <w:rPr>
          <w:rFonts w:ascii="Arial" w:hAnsi="Arial" w:cs="Arial"/>
        </w:rPr>
        <w:t xml:space="preserve"> Conference, Cardiff. 10 November.</w:t>
      </w:r>
    </w:p>
    <w:p w14:paraId="5656DA63" w14:textId="77777777" w:rsidR="009D0E60" w:rsidRDefault="009D0E60" w:rsidP="009D0E60">
      <w:pPr>
        <w:spacing w:line="276" w:lineRule="auto"/>
        <w:rPr>
          <w:rFonts w:ascii="Arial" w:hAnsi="Arial" w:cs="Arial"/>
        </w:rPr>
      </w:pPr>
    </w:p>
    <w:p w14:paraId="5D04FB94" w14:textId="77777777" w:rsidR="009D0E60" w:rsidRPr="0048557F" w:rsidRDefault="009D0E60" w:rsidP="009D0E60">
      <w:pPr>
        <w:spacing w:line="276" w:lineRule="auto"/>
        <w:rPr>
          <w:rFonts w:ascii="Arial" w:hAnsi="Arial" w:cs="Arial"/>
        </w:rPr>
      </w:pPr>
      <w:r w:rsidRPr="0048557F">
        <w:rPr>
          <w:rFonts w:ascii="Arial" w:hAnsi="Arial" w:cs="Arial"/>
        </w:rPr>
        <w:t xml:space="preserve">Mikhail, D. (2022) </w:t>
      </w:r>
      <w:r w:rsidRPr="00232604">
        <w:rPr>
          <w:rFonts w:ascii="Arial" w:hAnsi="Arial" w:cs="Arial"/>
          <w:i/>
          <w:iCs/>
        </w:rPr>
        <w:t xml:space="preserve">Case Study </w:t>
      </w:r>
      <w:r>
        <w:rPr>
          <w:rFonts w:ascii="Arial" w:hAnsi="Arial" w:cs="Arial"/>
          <w:i/>
          <w:iCs/>
        </w:rPr>
        <w:t>2</w:t>
      </w:r>
      <w:r w:rsidRPr="00232604">
        <w:rPr>
          <w:rFonts w:ascii="Arial" w:hAnsi="Arial" w:cs="Arial"/>
          <w:i/>
          <w:iCs/>
        </w:rPr>
        <w:t>:</w:t>
      </w:r>
      <w:r>
        <w:rPr>
          <w:rFonts w:ascii="Arial" w:hAnsi="Arial" w:cs="Arial"/>
        </w:rPr>
        <w:t xml:space="preserve"> </w:t>
      </w:r>
      <w:r w:rsidRPr="0048557F">
        <w:rPr>
          <w:rFonts w:ascii="Arial" w:hAnsi="Arial" w:cs="Arial"/>
          <w:i/>
          <w:iCs/>
        </w:rPr>
        <w:t xml:space="preserve">Goldsmith Street, RIBA Stirling Prize Winner 2019 </w:t>
      </w:r>
      <w:r w:rsidRPr="0048557F">
        <w:rPr>
          <w:rFonts w:ascii="Arial" w:hAnsi="Arial" w:cs="Arial"/>
        </w:rPr>
        <w:t>[Conference paper]. RSAW</w:t>
      </w:r>
      <w:r w:rsidRPr="0048557F">
        <w:rPr>
          <w:rStyle w:val="FootnoteReference"/>
          <w:rFonts w:ascii="Arial" w:hAnsi="Arial" w:cs="Arial"/>
        </w:rPr>
        <w:footnoteReference w:id="24"/>
      </w:r>
      <w:r w:rsidRPr="0048557F">
        <w:rPr>
          <w:rFonts w:ascii="Arial" w:hAnsi="Arial" w:cs="Arial"/>
        </w:rPr>
        <w:t xml:space="preserve"> </w:t>
      </w:r>
      <w:r w:rsidRPr="0048557F">
        <w:rPr>
          <w:rFonts w:ascii="Arial" w:hAnsi="Arial" w:cs="Arial"/>
          <w:shd w:val="clear" w:color="auto" w:fill="FFFFFF"/>
        </w:rPr>
        <w:t>Well-Being of the nation</w:t>
      </w:r>
      <w:r w:rsidRPr="0048557F">
        <w:rPr>
          <w:rFonts w:ascii="Arial" w:hAnsi="Arial" w:cs="Arial"/>
        </w:rPr>
        <w:t xml:space="preserve"> Conference, Cardiff. 10 November.</w:t>
      </w:r>
    </w:p>
    <w:p w14:paraId="23344106" w14:textId="77777777" w:rsidR="009D0E60" w:rsidRDefault="009D0E60" w:rsidP="009D0E60">
      <w:pPr>
        <w:spacing w:line="276" w:lineRule="auto"/>
        <w:rPr>
          <w:rFonts w:ascii="Arial" w:hAnsi="Arial" w:cs="Arial"/>
        </w:rPr>
      </w:pPr>
    </w:p>
    <w:p w14:paraId="2B045A60" w14:textId="77777777" w:rsidR="009D0E60" w:rsidRDefault="009D0E60" w:rsidP="009D0E60">
      <w:pPr>
        <w:pStyle w:val="NoSpacing"/>
        <w:rPr>
          <w:rFonts w:ascii="Arial" w:hAnsi="Arial" w:cs="Arial"/>
        </w:rPr>
      </w:pPr>
      <w:r w:rsidRPr="00EF22BC">
        <w:rPr>
          <w:rFonts w:ascii="Arial" w:hAnsi="Arial" w:cs="Arial"/>
        </w:rPr>
        <w:t xml:space="preserve">Interview with </w:t>
      </w:r>
      <w:r>
        <w:rPr>
          <w:rFonts w:ascii="Arial" w:hAnsi="Arial" w:cs="Arial"/>
        </w:rPr>
        <w:t>Rob Wheaton RIBA</w:t>
      </w:r>
      <w:r w:rsidRPr="00EF22BC">
        <w:rPr>
          <w:rFonts w:ascii="Arial" w:hAnsi="Arial" w:cs="Arial"/>
        </w:rPr>
        <w:t xml:space="preserve">, </w:t>
      </w:r>
      <w:r>
        <w:rPr>
          <w:rFonts w:ascii="Arial" w:hAnsi="Arial" w:cs="Arial"/>
        </w:rPr>
        <w:t>Head of Residential, Stride Treglown on 06 February 2023</w:t>
      </w:r>
    </w:p>
    <w:p w14:paraId="00A61C06" w14:textId="00EAB148" w:rsidR="00C74450" w:rsidRDefault="00C74450">
      <w:pPr>
        <w:rPr>
          <w:rFonts w:ascii="Arial" w:eastAsiaTheme="minorEastAsia" w:hAnsi="Arial" w:cs="Arial"/>
          <w:b/>
          <w:bCs/>
        </w:rPr>
      </w:pPr>
      <w:r>
        <w:rPr>
          <w:rFonts w:ascii="Arial" w:hAnsi="Arial" w:cs="Arial"/>
          <w:b/>
          <w:bCs/>
        </w:rPr>
        <w:br w:type="page"/>
      </w:r>
    </w:p>
    <w:p w14:paraId="5CA849E0" w14:textId="77777777" w:rsidR="00835A05" w:rsidRPr="006350CA" w:rsidRDefault="00835A05" w:rsidP="00835A05">
      <w:pPr>
        <w:shd w:val="clear" w:color="auto" w:fill="FFFFFF"/>
        <w:spacing w:line="360" w:lineRule="auto"/>
        <w:rPr>
          <w:rFonts w:ascii="Arial" w:hAnsi="Arial" w:cs="Arial"/>
          <w:b/>
          <w:bCs/>
          <w:sz w:val="32"/>
          <w:szCs w:val="32"/>
        </w:rPr>
      </w:pPr>
      <w:r w:rsidRPr="006350CA">
        <w:rPr>
          <w:rFonts w:ascii="Arial" w:eastAsiaTheme="minorEastAsia" w:hAnsi="Arial" w:cs="Arial"/>
          <w:b/>
          <w:bCs/>
          <w:sz w:val="32"/>
          <w:szCs w:val="32"/>
        </w:rPr>
        <w:lastRenderedPageBreak/>
        <w:t xml:space="preserve">Appendix A: Questions for </w:t>
      </w:r>
      <w:r w:rsidRPr="006350CA">
        <w:rPr>
          <w:rFonts w:ascii="Arial" w:hAnsi="Arial" w:cs="Arial"/>
          <w:b/>
          <w:bCs/>
          <w:sz w:val="32"/>
          <w:szCs w:val="32"/>
        </w:rPr>
        <w:t>Rob Wheaton, Stride Treglown</w:t>
      </w:r>
    </w:p>
    <w:p w14:paraId="3F26F4B6" w14:textId="77777777" w:rsidR="00835A05" w:rsidRPr="006350CA" w:rsidRDefault="00835A05" w:rsidP="00835A05">
      <w:pPr>
        <w:shd w:val="clear" w:color="auto" w:fill="FFFFFF"/>
        <w:spacing w:line="360" w:lineRule="auto"/>
        <w:rPr>
          <w:rFonts w:ascii="Arial" w:eastAsiaTheme="minorEastAsia" w:hAnsi="Arial" w:cs="Arial"/>
        </w:rPr>
      </w:pPr>
    </w:p>
    <w:p w14:paraId="5486B7E4" w14:textId="77777777" w:rsidR="00835A05" w:rsidRPr="006350CA" w:rsidRDefault="00835A05" w:rsidP="00835A05">
      <w:pPr>
        <w:pStyle w:val="NoSpacing"/>
        <w:spacing w:line="360" w:lineRule="auto"/>
        <w:rPr>
          <w:rFonts w:ascii="Arial" w:hAnsi="Arial" w:cs="Arial"/>
        </w:rPr>
      </w:pPr>
      <w:r w:rsidRPr="006350CA">
        <w:rPr>
          <w:rFonts w:ascii="Arial" w:hAnsi="Arial" w:cs="Arial"/>
        </w:rPr>
        <w:t>The following questions were asked, during a MS Teams conversation, to Rob Wheaton RIBA, Head of Residential, Stride Treglown.</w:t>
      </w:r>
    </w:p>
    <w:p w14:paraId="4F49947F" w14:textId="77777777" w:rsidR="00835A05" w:rsidRPr="006350CA" w:rsidRDefault="00835A05" w:rsidP="00835A05">
      <w:pPr>
        <w:pStyle w:val="NoSpacing"/>
        <w:spacing w:line="360" w:lineRule="auto"/>
        <w:rPr>
          <w:rFonts w:ascii="Arial" w:hAnsi="Arial" w:cs="Arial"/>
        </w:rPr>
      </w:pPr>
    </w:p>
    <w:p w14:paraId="54D2B0D7" w14:textId="77777777" w:rsidR="00835A05" w:rsidRPr="006350CA" w:rsidRDefault="00835A05" w:rsidP="00835A05">
      <w:pPr>
        <w:spacing w:line="360" w:lineRule="auto"/>
        <w:jc w:val="both"/>
        <w:rPr>
          <w:rFonts w:ascii="Arial" w:eastAsiaTheme="minorEastAsia" w:hAnsi="Arial" w:cs="Arial"/>
        </w:rPr>
      </w:pPr>
      <w:r w:rsidRPr="006350CA">
        <w:rPr>
          <w:rFonts w:ascii="Arial" w:eastAsiaTheme="minorEastAsia" w:hAnsi="Arial" w:cs="Arial"/>
        </w:rPr>
        <w:t>The questions were devised by the author of this dissertation.</w:t>
      </w:r>
    </w:p>
    <w:p w14:paraId="31D706BE" w14:textId="77777777" w:rsidR="00835A05" w:rsidRPr="006350CA" w:rsidRDefault="00835A05" w:rsidP="00835A05">
      <w:pPr>
        <w:spacing w:line="360" w:lineRule="auto"/>
        <w:jc w:val="both"/>
        <w:rPr>
          <w:rFonts w:ascii="Arial" w:eastAsiaTheme="minorEastAsia" w:hAnsi="Arial" w:cs="Arial"/>
        </w:rPr>
      </w:pPr>
    </w:p>
    <w:p w14:paraId="212A6A50" w14:textId="77777777" w:rsidR="00835A05" w:rsidRPr="006350CA" w:rsidRDefault="00835A05" w:rsidP="00835A05">
      <w:pPr>
        <w:numPr>
          <w:ilvl w:val="0"/>
          <w:numId w:val="14"/>
        </w:numPr>
        <w:spacing w:before="100" w:beforeAutospacing="1" w:after="100" w:afterAutospacing="1" w:line="360" w:lineRule="auto"/>
        <w:rPr>
          <w:rFonts w:ascii="Arial" w:eastAsia="Times New Roman" w:hAnsi="Arial" w:cs="Arial"/>
          <w:color w:val="000000"/>
        </w:rPr>
      </w:pPr>
      <w:r w:rsidRPr="006350CA">
        <w:rPr>
          <w:rStyle w:val="xelementtoproof"/>
          <w:rFonts w:ascii="Arial" w:eastAsia="Times New Roman" w:hAnsi="Arial" w:cs="Arial"/>
          <w:color w:val="000000"/>
        </w:rPr>
        <w:t>Can you explain the philosophy behind Gwynfaen?</w:t>
      </w:r>
    </w:p>
    <w:p w14:paraId="733D36E2" w14:textId="77777777" w:rsidR="00835A05" w:rsidRPr="006350CA" w:rsidRDefault="00835A05" w:rsidP="00835A05">
      <w:pPr>
        <w:pStyle w:val="xelementtoproof1"/>
        <w:numPr>
          <w:ilvl w:val="0"/>
          <w:numId w:val="14"/>
        </w:numPr>
        <w:spacing w:line="360" w:lineRule="auto"/>
        <w:rPr>
          <w:rFonts w:ascii="Arial" w:eastAsia="Times New Roman" w:hAnsi="Arial" w:cs="Arial"/>
          <w:color w:val="000000"/>
        </w:rPr>
      </w:pPr>
      <w:r w:rsidRPr="006350CA">
        <w:rPr>
          <w:rStyle w:val="xelementtoproof"/>
          <w:rFonts w:ascii="Arial" w:eastAsia="Times New Roman" w:hAnsi="Arial" w:cs="Arial"/>
          <w:color w:val="000000"/>
        </w:rPr>
        <w:t>How was the development funded?</w:t>
      </w:r>
    </w:p>
    <w:p w14:paraId="0E6F624F" w14:textId="77777777" w:rsidR="00835A05" w:rsidRPr="006350CA" w:rsidRDefault="00835A05" w:rsidP="00835A05">
      <w:pPr>
        <w:pStyle w:val="xelementtoproof1"/>
        <w:numPr>
          <w:ilvl w:val="0"/>
          <w:numId w:val="14"/>
        </w:numPr>
        <w:spacing w:line="360" w:lineRule="auto"/>
        <w:rPr>
          <w:rFonts w:ascii="Arial" w:eastAsia="Times New Roman" w:hAnsi="Arial" w:cs="Arial"/>
          <w:color w:val="000000"/>
        </w:rPr>
      </w:pPr>
      <w:r w:rsidRPr="006350CA">
        <w:rPr>
          <w:rStyle w:val="xelementtoproof"/>
          <w:rFonts w:ascii="Arial" w:eastAsia="Times New Roman" w:hAnsi="Arial" w:cs="Arial"/>
          <w:color w:val="000000"/>
        </w:rPr>
        <w:t>What made you choose the ultra-low carbon approach?</w:t>
      </w:r>
    </w:p>
    <w:p w14:paraId="621B1AE2" w14:textId="77777777" w:rsidR="00835A05" w:rsidRPr="006350CA" w:rsidRDefault="00835A05" w:rsidP="00835A05">
      <w:pPr>
        <w:pStyle w:val="xelementtoproof1"/>
        <w:numPr>
          <w:ilvl w:val="0"/>
          <w:numId w:val="14"/>
        </w:numPr>
        <w:spacing w:line="360" w:lineRule="auto"/>
        <w:rPr>
          <w:rFonts w:ascii="Arial" w:eastAsia="Times New Roman" w:hAnsi="Arial" w:cs="Arial"/>
          <w:color w:val="000000"/>
        </w:rPr>
      </w:pPr>
      <w:r w:rsidRPr="006350CA">
        <w:rPr>
          <w:rStyle w:val="xelementtoproof"/>
          <w:rFonts w:ascii="Arial" w:eastAsia="Times New Roman" w:hAnsi="Arial" w:cs="Arial"/>
          <w:color w:val="000000"/>
        </w:rPr>
        <w:t>Did you consider making it a Passivhaus standard development?</w:t>
      </w:r>
    </w:p>
    <w:p w14:paraId="44E3340E" w14:textId="77777777" w:rsidR="00835A05" w:rsidRPr="006350CA" w:rsidRDefault="00835A05" w:rsidP="00835A05">
      <w:pPr>
        <w:pStyle w:val="xelementtoproof1"/>
        <w:numPr>
          <w:ilvl w:val="0"/>
          <w:numId w:val="14"/>
        </w:numPr>
        <w:spacing w:line="360" w:lineRule="auto"/>
        <w:rPr>
          <w:rFonts w:ascii="Arial" w:eastAsia="Times New Roman" w:hAnsi="Arial" w:cs="Arial"/>
          <w:color w:val="000000"/>
        </w:rPr>
      </w:pPr>
      <w:r w:rsidRPr="006350CA">
        <w:rPr>
          <w:rStyle w:val="xelementtoproof"/>
          <w:rFonts w:ascii="Arial" w:eastAsia="Times New Roman" w:hAnsi="Arial" w:cs="Arial"/>
          <w:color w:val="000000"/>
        </w:rPr>
        <w:t>What were the biggest challenges?</w:t>
      </w:r>
    </w:p>
    <w:p w14:paraId="5B50E2C3" w14:textId="77777777" w:rsidR="00835A05" w:rsidRPr="006350CA" w:rsidRDefault="00835A05" w:rsidP="00835A05">
      <w:pPr>
        <w:pStyle w:val="xelementtoproof1"/>
        <w:numPr>
          <w:ilvl w:val="0"/>
          <w:numId w:val="14"/>
        </w:numPr>
        <w:spacing w:line="360" w:lineRule="auto"/>
        <w:rPr>
          <w:rFonts w:ascii="Arial" w:eastAsia="Times New Roman" w:hAnsi="Arial" w:cs="Arial"/>
          <w:color w:val="000000"/>
        </w:rPr>
      </w:pPr>
      <w:r w:rsidRPr="006350CA">
        <w:rPr>
          <w:rFonts w:ascii="Arial" w:eastAsia="Times New Roman" w:hAnsi="Arial" w:cs="Arial"/>
          <w:color w:val="000000"/>
        </w:rPr>
        <w:t>Are there any things you would do differently?</w:t>
      </w:r>
    </w:p>
    <w:p w14:paraId="49183F56" w14:textId="77777777" w:rsidR="00835A05" w:rsidRPr="006350CA" w:rsidRDefault="00835A05" w:rsidP="00835A05">
      <w:pPr>
        <w:pStyle w:val="xelementtoproof1"/>
        <w:numPr>
          <w:ilvl w:val="0"/>
          <w:numId w:val="14"/>
        </w:numPr>
        <w:spacing w:line="360" w:lineRule="auto"/>
        <w:rPr>
          <w:rFonts w:ascii="Arial" w:eastAsia="Times New Roman" w:hAnsi="Arial" w:cs="Arial"/>
          <w:color w:val="000000"/>
        </w:rPr>
      </w:pPr>
      <w:r w:rsidRPr="006350CA">
        <w:rPr>
          <w:rFonts w:ascii="Arial" w:eastAsia="Times New Roman" w:hAnsi="Arial" w:cs="Arial"/>
          <w:color w:val="000000"/>
        </w:rPr>
        <w:t>What have you learned from the process?</w:t>
      </w:r>
    </w:p>
    <w:p w14:paraId="4242A0AE" w14:textId="77777777" w:rsidR="00835A05" w:rsidRPr="006350CA" w:rsidRDefault="00835A05" w:rsidP="00835A05">
      <w:pPr>
        <w:pStyle w:val="xelementtoproof1"/>
        <w:numPr>
          <w:ilvl w:val="0"/>
          <w:numId w:val="14"/>
        </w:numPr>
        <w:spacing w:line="360" w:lineRule="auto"/>
        <w:rPr>
          <w:rFonts w:ascii="Arial" w:eastAsia="Times New Roman" w:hAnsi="Arial" w:cs="Arial"/>
          <w:color w:val="000000"/>
        </w:rPr>
      </w:pPr>
      <w:r w:rsidRPr="006350CA">
        <w:rPr>
          <w:rFonts w:ascii="Arial" w:eastAsia="Times New Roman" w:hAnsi="Arial" w:cs="Arial"/>
          <w:color w:val="000000"/>
        </w:rPr>
        <w:t>Will you implement this philosophy in future developments?</w:t>
      </w:r>
    </w:p>
    <w:p w14:paraId="111B1645" w14:textId="77777777" w:rsidR="00835A05" w:rsidRPr="006350CA" w:rsidRDefault="00835A05" w:rsidP="00835A05">
      <w:pPr>
        <w:pStyle w:val="xelementtoproof1"/>
        <w:numPr>
          <w:ilvl w:val="0"/>
          <w:numId w:val="14"/>
        </w:numPr>
        <w:spacing w:line="360" w:lineRule="auto"/>
        <w:rPr>
          <w:rFonts w:ascii="Arial" w:eastAsia="Times New Roman" w:hAnsi="Arial" w:cs="Arial"/>
          <w:color w:val="000000"/>
        </w:rPr>
      </w:pPr>
      <w:r w:rsidRPr="006350CA">
        <w:rPr>
          <w:rFonts w:ascii="Arial" w:eastAsia="Times New Roman" w:hAnsi="Arial" w:cs="Arial"/>
          <w:color w:val="000000"/>
        </w:rPr>
        <w:t>Do you feel the Building Regulations, particularly Part L, drive good quality design?</w:t>
      </w:r>
    </w:p>
    <w:p w14:paraId="57320D7C" w14:textId="77777777" w:rsidR="00835A05" w:rsidRPr="006350CA" w:rsidRDefault="00835A05" w:rsidP="00835A05">
      <w:pPr>
        <w:spacing w:line="360" w:lineRule="auto"/>
        <w:jc w:val="both"/>
        <w:rPr>
          <w:rFonts w:ascii="Arial" w:hAnsi="Arial" w:cs="Arial"/>
        </w:rPr>
      </w:pPr>
    </w:p>
    <w:p w14:paraId="363C45A2" w14:textId="77777777" w:rsidR="00835A05" w:rsidRPr="006350CA" w:rsidRDefault="00835A05" w:rsidP="00835A05">
      <w:pPr>
        <w:spacing w:line="360" w:lineRule="auto"/>
        <w:jc w:val="both"/>
        <w:rPr>
          <w:rFonts w:ascii="Arial" w:hAnsi="Arial" w:cs="Arial"/>
        </w:rPr>
      </w:pPr>
    </w:p>
    <w:p w14:paraId="41482DCB" w14:textId="77777777" w:rsidR="00835A05" w:rsidRPr="006350CA" w:rsidRDefault="00835A05" w:rsidP="00835A05">
      <w:pPr>
        <w:pStyle w:val="NoSpacing"/>
        <w:spacing w:line="360" w:lineRule="auto"/>
        <w:rPr>
          <w:rFonts w:ascii="Arial" w:hAnsi="Arial" w:cs="Arial"/>
        </w:rPr>
      </w:pPr>
      <w:r w:rsidRPr="006350CA">
        <w:rPr>
          <w:rFonts w:ascii="Arial" w:hAnsi="Arial" w:cs="Arial"/>
        </w:rPr>
        <w:t>Responses were received during the MS Teams conversation with Rob Wheaton which was held on 06 February 2023.</w:t>
      </w:r>
    </w:p>
    <w:p w14:paraId="09C29D10" w14:textId="2CC0AAA2" w:rsidR="00C74450" w:rsidRDefault="00C74450" w:rsidP="00C74450">
      <w:pPr>
        <w:spacing w:line="360" w:lineRule="auto"/>
        <w:jc w:val="both"/>
        <w:rPr>
          <w:rFonts w:ascii="Arial" w:hAnsi="Arial" w:cs="Arial"/>
        </w:rPr>
      </w:pPr>
    </w:p>
    <w:p w14:paraId="252CC325" w14:textId="0F63CB1E" w:rsidR="0032473F" w:rsidRDefault="0032473F" w:rsidP="00835A05">
      <w:pPr>
        <w:rPr>
          <w:rFonts w:ascii="Arial" w:hAnsi="Arial" w:cs="Arial"/>
        </w:rPr>
      </w:pPr>
    </w:p>
    <w:sectPr w:rsidR="0032473F">
      <w:footerReference w:type="default" r:id="rId6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3FEEB5" w14:textId="77777777" w:rsidR="00BE6BBF" w:rsidRDefault="00BE6BBF" w:rsidP="00191733">
      <w:pPr>
        <w:spacing w:after="0" w:line="240" w:lineRule="auto"/>
      </w:pPr>
      <w:r>
        <w:separator/>
      </w:r>
    </w:p>
  </w:endnote>
  <w:endnote w:type="continuationSeparator" w:id="0">
    <w:p w14:paraId="10091FA0" w14:textId="77777777" w:rsidR="00BE6BBF" w:rsidRDefault="00BE6BBF" w:rsidP="001917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8351700"/>
      <w:docPartObj>
        <w:docPartGallery w:val="Page Numbers (Bottom of Page)"/>
        <w:docPartUnique/>
      </w:docPartObj>
    </w:sdtPr>
    <w:sdtEndPr>
      <w:rPr>
        <w:noProof/>
      </w:rPr>
    </w:sdtEndPr>
    <w:sdtContent>
      <w:p w14:paraId="7CF5CA98" w14:textId="118451CF" w:rsidR="008B71A5" w:rsidRDefault="008B71A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F593882" w14:textId="5E4CB7DF" w:rsidR="008B71A5" w:rsidRDefault="008B71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D35DCA" w14:textId="77777777" w:rsidR="00BE6BBF" w:rsidRDefault="00BE6BBF" w:rsidP="00191733">
      <w:pPr>
        <w:spacing w:after="0" w:line="240" w:lineRule="auto"/>
      </w:pPr>
      <w:r>
        <w:separator/>
      </w:r>
    </w:p>
  </w:footnote>
  <w:footnote w:type="continuationSeparator" w:id="0">
    <w:p w14:paraId="0C4D3786" w14:textId="77777777" w:rsidR="00BE6BBF" w:rsidRDefault="00BE6BBF" w:rsidP="00191733">
      <w:pPr>
        <w:spacing w:after="0" w:line="240" w:lineRule="auto"/>
      </w:pPr>
      <w:r>
        <w:continuationSeparator/>
      </w:r>
    </w:p>
  </w:footnote>
  <w:footnote w:id="1">
    <w:p w14:paraId="719AFE0D" w14:textId="77777777" w:rsidR="00E54925" w:rsidRPr="009225C8" w:rsidRDefault="00E54925" w:rsidP="000D6A53">
      <w:pPr>
        <w:pStyle w:val="footnotes"/>
      </w:pPr>
      <w:r w:rsidRPr="009225C8">
        <w:rPr>
          <w:rStyle w:val="FootnoteReference"/>
          <w:color w:val="000000" w:themeColor="text1"/>
          <w:sz w:val="16"/>
        </w:rPr>
        <w:footnoteRef/>
      </w:r>
      <w:r w:rsidRPr="009225C8">
        <w:t xml:space="preserve"> </w:t>
      </w:r>
      <w:r w:rsidRPr="009225C8">
        <w:rPr>
          <w:shd w:val="clear" w:color="auto" w:fill="FFFFFF"/>
        </w:rPr>
        <w:t>The term “fuel poverty” is the condition by which a household is unable to afford to heat (or cool) their home to an adequate temperature. Fuel poverty has been an issue of concern since the 1970s and is mostly caused by a combination of low income, high fuel prices, poor energy efficiency, unaffordable housing prices and poor quality private rental housing.</w:t>
      </w:r>
    </w:p>
  </w:footnote>
  <w:footnote w:id="2">
    <w:p w14:paraId="5E0BAE99" w14:textId="77777777" w:rsidR="00E61C16" w:rsidRPr="00441D6C" w:rsidRDefault="00E61C16" w:rsidP="00E61C16">
      <w:pPr>
        <w:pStyle w:val="footnotes"/>
        <w:rPr>
          <w:szCs w:val="18"/>
          <w:lang w:val="en-US"/>
        </w:rPr>
      </w:pPr>
      <w:r w:rsidRPr="00441D6C">
        <w:rPr>
          <w:rStyle w:val="FootnoteReference"/>
          <w:szCs w:val="18"/>
        </w:rPr>
        <w:footnoteRef/>
      </w:r>
      <w:r w:rsidRPr="00441D6C">
        <w:rPr>
          <w:szCs w:val="18"/>
        </w:rPr>
        <w:t xml:space="preserve"> </w:t>
      </w:r>
      <w:r w:rsidRPr="00441D6C">
        <w:rPr>
          <w:szCs w:val="18"/>
          <w:lang w:val="en-US"/>
        </w:rPr>
        <w:t>RSAW are the Royal Society of Architects in Wales and are a part of the RIBA – Royal Institute of British Architects</w:t>
      </w:r>
    </w:p>
  </w:footnote>
  <w:footnote w:id="3">
    <w:p w14:paraId="013618D9" w14:textId="77777777" w:rsidR="00E61C16" w:rsidRPr="00441D6C" w:rsidRDefault="00E61C16" w:rsidP="00E61C16">
      <w:pPr>
        <w:pStyle w:val="footnotes"/>
        <w:rPr>
          <w:szCs w:val="18"/>
          <w:lang w:val="en-US"/>
        </w:rPr>
      </w:pPr>
      <w:r w:rsidRPr="00441D6C">
        <w:rPr>
          <w:rStyle w:val="FootnoteReference"/>
          <w:szCs w:val="18"/>
        </w:rPr>
        <w:footnoteRef/>
      </w:r>
      <w:r w:rsidRPr="00441D6C">
        <w:rPr>
          <w:szCs w:val="18"/>
        </w:rPr>
        <w:t xml:space="preserve"> </w:t>
      </w:r>
      <w:r w:rsidRPr="00441D6C">
        <w:rPr>
          <w:szCs w:val="18"/>
          <w:lang w:val="en-US"/>
        </w:rPr>
        <w:t>Family Mosaic are now part of the Peabody Trust (merged 2017), who are one of the largest not-for-profit housing associations in the UK.  They are responsible for over 104k houses in London and the home counties.</w:t>
      </w:r>
    </w:p>
  </w:footnote>
  <w:footnote w:id="4">
    <w:p w14:paraId="1363FA93" w14:textId="77777777" w:rsidR="00E61C16" w:rsidRPr="00682977" w:rsidRDefault="00E61C16" w:rsidP="00E61C16">
      <w:pPr>
        <w:pStyle w:val="footnotes"/>
        <w:rPr>
          <w:lang w:val="en-US"/>
        </w:rPr>
      </w:pPr>
      <w:r w:rsidRPr="00441D6C">
        <w:rPr>
          <w:rStyle w:val="FootnoteReference"/>
          <w:szCs w:val="18"/>
        </w:rPr>
        <w:footnoteRef/>
      </w:r>
      <w:r w:rsidRPr="00441D6C">
        <w:rPr>
          <w:szCs w:val="18"/>
        </w:rPr>
        <w:t xml:space="preserve"> </w:t>
      </w:r>
      <w:r w:rsidRPr="00441D6C">
        <w:rPr>
          <w:szCs w:val="18"/>
          <w:lang w:val="en-US"/>
        </w:rPr>
        <w:t>Technology Strategy Board are now known as Innovate UK, who are backed by the UK Governments UK Research and Innovation national funding agency.</w:t>
      </w:r>
    </w:p>
  </w:footnote>
  <w:footnote w:id="5">
    <w:p w14:paraId="7D90A6A7" w14:textId="77777777" w:rsidR="00E61C16" w:rsidRPr="00441D6C" w:rsidRDefault="00E61C16" w:rsidP="00441D6C">
      <w:pPr>
        <w:pStyle w:val="footnotes"/>
      </w:pPr>
      <w:r>
        <w:rPr>
          <w:rStyle w:val="FootnoteReference"/>
        </w:rPr>
        <w:footnoteRef/>
      </w:r>
      <w:r>
        <w:t xml:space="preserve"> </w:t>
      </w:r>
      <w:r w:rsidRPr="00441D6C">
        <w:rPr>
          <w:lang w:val="en-US"/>
        </w:rPr>
        <w:t xml:space="preserve">THERM software was developed by </w:t>
      </w:r>
      <w:r w:rsidRPr="00441D6C">
        <w:rPr>
          <w:shd w:val="clear" w:color="auto" w:fill="FFFFFF"/>
        </w:rPr>
        <w:t>Lawrence Berkeley National Laboratory (LBNL). The program helps designers analyse heat transfer between two surfaces.</w:t>
      </w:r>
    </w:p>
  </w:footnote>
  <w:footnote w:id="6">
    <w:p w14:paraId="2B9B0A23" w14:textId="77777777" w:rsidR="00F1579B" w:rsidRPr="00F526B8" w:rsidRDefault="00F1579B" w:rsidP="00F1579B">
      <w:pPr>
        <w:pStyle w:val="footnotes"/>
        <w:rPr>
          <w:lang w:val="en-US"/>
        </w:rPr>
      </w:pPr>
      <w:r w:rsidRPr="00F526B8">
        <w:rPr>
          <w:rStyle w:val="FootnoteReference"/>
        </w:rPr>
        <w:footnoteRef/>
      </w:r>
      <w:r w:rsidRPr="00F526B8">
        <w:t xml:space="preserve"> </w:t>
      </w:r>
      <w:r w:rsidRPr="00F526B8">
        <w:rPr>
          <w:lang w:val="en-US"/>
        </w:rPr>
        <w:t xml:space="preserve">Norwich Regeneration Limited was set up by Norwich </w:t>
      </w:r>
      <w:r>
        <w:rPr>
          <w:lang w:val="en-US"/>
        </w:rPr>
        <w:t>City C</w:t>
      </w:r>
      <w:r w:rsidRPr="00F526B8">
        <w:rPr>
          <w:lang w:val="en-US"/>
        </w:rPr>
        <w:t>ouncil in 2015 for the purpose of regenerating Norwich and providing new social housing schemes for the city.</w:t>
      </w:r>
    </w:p>
  </w:footnote>
  <w:footnote w:id="7">
    <w:p w14:paraId="75E0B049" w14:textId="77777777" w:rsidR="00F1579B" w:rsidRPr="0067506A" w:rsidRDefault="00F1579B" w:rsidP="00F1579B">
      <w:pPr>
        <w:pStyle w:val="footnotes"/>
      </w:pPr>
      <w:r>
        <w:rPr>
          <w:rStyle w:val="FootnoteReference"/>
        </w:rPr>
        <w:footnoteRef/>
      </w:r>
      <w:r>
        <w:t xml:space="preserve"> </w:t>
      </w:r>
      <w:r w:rsidRPr="00195A32">
        <w:rPr>
          <w:rStyle w:val="footnotesChar"/>
        </w:rPr>
        <w:t xml:space="preserve">Riches </w:t>
      </w:r>
      <w:r w:rsidRPr="0067506A">
        <w:rPr>
          <w:rStyle w:val="footnotesChar"/>
        </w:rPr>
        <w:t>Hawley Mikhail Architects was the</w:t>
      </w:r>
      <w:r>
        <w:rPr>
          <w:rStyle w:val="footnotesChar"/>
        </w:rPr>
        <w:t xml:space="preserve"> name of the</w:t>
      </w:r>
      <w:r w:rsidRPr="0067506A">
        <w:rPr>
          <w:rStyle w:val="footnotesChar"/>
        </w:rPr>
        <w:t xml:space="preserve"> original practice set up in 2005 by Annalie Riches, Cathy Hawley and David Mikhail. After Cathy Hawley left, the company rebranded itself as Mikhail Riches.</w:t>
      </w:r>
    </w:p>
  </w:footnote>
  <w:footnote w:id="8">
    <w:p w14:paraId="47D7DCFA" w14:textId="77777777" w:rsidR="00F1579B" w:rsidRPr="003E31BB" w:rsidRDefault="00F1579B" w:rsidP="00F1579B">
      <w:pPr>
        <w:pStyle w:val="footnotes"/>
        <w:rPr>
          <w:lang w:val="en-US"/>
        </w:rPr>
      </w:pPr>
      <w:r w:rsidRPr="0067506A">
        <w:rPr>
          <w:rStyle w:val="FootnoteReference"/>
        </w:rPr>
        <w:footnoteRef/>
      </w:r>
      <w:r w:rsidRPr="0067506A">
        <w:t xml:space="preserve"> The financial crash of 2008 was triggered by the collapse of Lehman Brothers Bank in the USA</w:t>
      </w:r>
      <w:r>
        <w:t>, which</w:t>
      </w:r>
      <w:r w:rsidRPr="0067506A">
        <w:t xml:space="preserve"> sent shockwaves through the global financial markets and caused recessions in many countries.</w:t>
      </w:r>
    </w:p>
  </w:footnote>
  <w:footnote w:id="9">
    <w:p w14:paraId="3F45316C" w14:textId="77777777" w:rsidR="00F1579B" w:rsidRPr="00D31116" w:rsidRDefault="00F1579B" w:rsidP="00F1579B">
      <w:pPr>
        <w:pStyle w:val="footnotes"/>
        <w:rPr>
          <w:lang w:val="en-US"/>
        </w:rPr>
      </w:pPr>
      <w:r>
        <w:rPr>
          <w:rStyle w:val="FootnoteReference"/>
        </w:rPr>
        <w:footnoteRef/>
      </w:r>
      <w:r>
        <w:t xml:space="preserve"> The development at </w:t>
      </w:r>
      <w:r w:rsidRPr="00702000">
        <w:t xml:space="preserve">Clay Field, Suffolk </w:t>
      </w:r>
      <w:r>
        <w:t xml:space="preserve">was </w:t>
      </w:r>
      <w:r w:rsidRPr="00702000">
        <w:t>designed by Riches, Hawley, Mikhail Architects for Orwell Housing Association, The Suffolk Preservation Society, Mid-Suffolk District Council, and the Parish of Elmswell</w:t>
      </w:r>
      <w:r>
        <w:t>, and was completed in 2005. The project won an RIBA Award in 2009 and was shortlisted for the Sustainability category of the RCIS Awards, also in 2009.</w:t>
      </w:r>
    </w:p>
  </w:footnote>
  <w:footnote w:id="10">
    <w:p w14:paraId="5C85C477" w14:textId="77777777" w:rsidR="00F1579B" w:rsidRPr="00391CEB" w:rsidRDefault="00F1579B" w:rsidP="00F1579B">
      <w:pPr>
        <w:pStyle w:val="footnotes"/>
        <w:rPr>
          <w:lang w:val="en-US"/>
        </w:rPr>
      </w:pPr>
      <w:r>
        <w:rPr>
          <w:rStyle w:val="FootnoteReference"/>
        </w:rPr>
        <w:footnoteRef/>
      </w:r>
      <w:r>
        <w:t xml:space="preserve"> </w:t>
      </w:r>
      <w:r>
        <w:rPr>
          <w:lang w:val="en-US"/>
        </w:rPr>
        <w:t>Julia Barfield co-founder and partner at Marks Barfield Architects was the chairperson 2019 Stirling Prize jury.</w:t>
      </w:r>
    </w:p>
  </w:footnote>
  <w:footnote w:id="11">
    <w:p w14:paraId="12CEE6F8" w14:textId="77777777" w:rsidR="00F1579B" w:rsidRPr="002F748F" w:rsidRDefault="00F1579B" w:rsidP="00F1579B">
      <w:pPr>
        <w:pStyle w:val="footnotes"/>
        <w:rPr>
          <w:lang w:val="en-US"/>
        </w:rPr>
      </w:pPr>
      <w:r>
        <w:rPr>
          <w:rStyle w:val="FootnoteReference"/>
        </w:rPr>
        <w:footnoteRef/>
      </w:r>
      <w:r>
        <w:t xml:space="preserve"> Chartered architect and academic </w:t>
      </w:r>
      <w:r w:rsidRPr="00391CEB">
        <w:rPr>
          <w:rStyle w:val="footnotesChar"/>
        </w:rPr>
        <w:t xml:space="preserve">Alan Jones </w:t>
      </w:r>
      <w:r>
        <w:rPr>
          <w:rStyle w:val="footnotesChar"/>
        </w:rPr>
        <w:t>was</w:t>
      </w:r>
      <w:r w:rsidRPr="00391CEB">
        <w:rPr>
          <w:rStyle w:val="footnotesChar"/>
        </w:rPr>
        <w:t xml:space="preserve"> the 78th </w:t>
      </w:r>
      <w:r>
        <w:rPr>
          <w:rStyle w:val="footnotesChar"/>
        </w:rPr>
        <w:t xml:space="preserve">elected </w:t>
      </w:r>
      <w:r w:rsidRPr="00391CEB">
        <w:rPr>
          <w:rStyle w:val="footnotesChar"/>
        </w:rPr>
        <w:t xml:space="preserve">President of the </w:t>
      </w:r>
      <w:r>
        <w:rPr>
          <w:rStyle w:val="footnotesChar"/>
        </w:rPr>
        <w:t>RIBA in office 2019-2021</w:t>
      </w:r>
    </w:p>
  </w:footnote>
  <w:footnote w:id="12">
    <w:p w14:paraId="41509D6D" w14:textId="77777777" w:rsidR="00561D2A" w:rsidRPr="00392D67" w:rsidRDefault="00561D2A" w:rsidP="00561D2A">
      <w:pPr>
        <w:pStyle w:val="footnotes"/>
      </w:pPr>
      <w:r w:rsidRPr="00392D67">
        <w:rPr>
          <w:rStyle w:val="FootnoteReference"/>
        </w:rPr>
        <w:footnoteRef/>
      </w:r>
      <w:r w:rsidRPr="00392D67">
        <w:t xml:space="preserve"> Sophie Howe was a former Councillor for Whitchurch </w:t>
      </w:r>
      <w:r>
        <w:t>and</w:t>
      </w:r>
      <w:r w:rsidRPr="00392D67">
        <w:t xml:space="preserve"> Tongwynlais </w:t>
      </w:r>
      <w:r>
        <w:t>who was</w:t>
      </w:r>
      <w:r w:rsidRPr="00392D67">
        <w:t xml:space="preserve"> the Future Generations Commissioner from 2016-2023. She was succeeded by Derek Walker</w:t>
      </w:r>
    </w:p>
  </w:footnote>
  <w:footnote w:id="13">
    <w:p w14:paraId="4CB428DA" w14:textId="77777777" w:rsidR="00561D2A" w:rsidRPr="00392D67" w:rsidRDefault="00561D2A" w:rsidP="00561D2A">
      <w:pPr>
        <w:pStyle w:val="footnotes"/>
      </w:pPr>
      <w:r w:rsidRPr="00392D67">
        <w:rPr>
          <w:rStyle w:val="FootnoteReference"/>
        </w:rPr>
        <w:footnoteRef/>
      </w:r>
      <w:r w:rsidRPr="00392D67">
        <w:t xml:space="preserve"> The New Economics Foundation are an independent charity who work with other bodies to create a new economy that works for people within current environmental limits. </w:t>
      </w:r>
    </w:p>
  </w:footnote>
  <w:footnote w:id="14">
    <w:p w14:paraId="36900D43" w14:textId="77777777" w:rsidR="00561D2A" w:rsidRPr="00392D67" w:rsidRDefault="00561D2A" w:rsidP="00561D2A">
      <w:pPr>
        <w:pStyle w:val="footnotes"/>
      </w:pPr>
      <w:r w:rsidRPr="00392D67">
        <w:rPr>
          <w:rStyle w:val="FootnoteReference"/>
        </w:rPr>
        <w:footnoteRef/>
      </w:r>
      <w:r w:rsidRPr="00392D67">
        <w:t xml:space="preserve"> The Standard Assessment Procedure (SAP) is the methodology used to assess and compare the energy and environmental performance of dwellings. The most recent version is SAP10 (10.2) which was introduced with the latest update of Part L of the </w:t>
      </w:r>
      <w:r>
        <w:t>B</w:t>
      </w:r>
      <w:r w:rsidRPr="00392D67">
        <w:t xml:space="preserve">uilding </w:t>
      </w:r>
      <w:r>
        <w:t>R</w:t>
      </w:r>
      <w:r w:rsidRPr="00392D67">
        <w:t>egulations.</w:t>
      </w:r>
    </w:p>
  </w:footnote>
  <w:footnote w:id="15">
    <w:p w14:paraId="4F59838E" w14:textId="77777777" w:rsidR="00561D2A" w:rsidRPr="00392D67" w:rsidRDefault="00561D2A" w:rsidP="00561D2A">
      <w:pPr>
        <w:pStyle w:val="footnotes"/>
      </w:pPr>
      <w:r w:rsidRPr="00392D67">
        <w:rPr>
          <w:rStyle w:val="FootnoteReference"/>
        </w:rPr>
        <w:footnoteRef/>
      </w:r>
      <w:r w:rsidRPr="00392D67">
        <w:t xml:space="preserve"> U-Values are the rate of thermal transmittance or heat loss across a structure or element of the structure. The rate is measured as watts per metre squared kelvin</w:t>
      </w:r>
      <w:r>
        <w:t xml:space="preserve"> (W/m</w:t>
      </w:r>
      <w:r w:rsidRPr="00073EAE">
        <w:rPr>
          <w:vertAlign w:val="superscript"/>
        </w:rPr>
        <w:t>2</w:t>
      </w:r>
      <w:r>
        <w:t>K).</w:t>
      </w:r>
    </w:p>
  </w:footnote>
  <w:footnote w:id="16">
    <w:p w14:paraId="3818AB9D" w14:textId="77777777" w:rsidR="00561D2A" w:rsidRPr="00B37C3F" w:rsidRDefault="00561D2A" w:rsidP="00561D2A">
      <w:pPr>
        <w:pStyle w:val="footnotes"/>
        <w:rPr>
          <w:lang w:val="en-US"/>
        </w:rPr>
      </w:pPr>
      <w:r>
        <w:rPr>
          <w:rStyle w:val="FootnoteReference"/>
        </w:rPr>
        <w:footnoteRef/>
      </w:r>
      <w:r>
        <w:t xml:space="preserve"> </w:t>
      </w:r>
      <w:r>
        <w:rPr>
          <w:lang w:val="en-US"/>
        </w:rPr>
        <w:t>ASHP’s absorb heat from outside to be used inside the property for heat generation in radiators and hot water systems. They effectively work like a domestic refrigerator in reverse.</w:t>
      </w:r>
    </w:p>
  </w:footnote>
  <w:footnote w:id="17">
    <w:p w14:paraId="257C7563" w14:textId="77777777" w:rsidR="00561D2A" w:rsidRPr="0036443F" w:rsidRDefault="00561D2A" w:rsidP="00561D2A">
      <w:pPr>
        <w:pStyle w:val="footnotes"/>
        <w:rPr>
          <w:lang w:val="en-US"/>
        </w:rPr>
      </w:pPr>
      <w:r>
        <w:rPr>
          <w:rStyle w:val="FootnoteReference"/>
        </w:rPr>
        <w:footnoteRef/>
      </w:r>
      <w:r>
        <w:t xml:space="preserve"> </w:t>
      </w:r>
      <w:r>
        <w:rPr>
          <w:lang w:val="en-US"/>
        </w:rPr>
        <w:t>The Energy Price Guarantee (EPG) of £2500 is the offset figure which the Government set in October 2022 to stop households having to pay the Energy Price Cap figure of £3280.</w:t>
      </w:r>
    </w:p>
  </w:footnote>
  <w:footnote w:id="18">
    <w:p w14:paraId="32B01827" w14:textId="77777777" w:rsidR="00561D2A" w:rsidRPr="00435AA2" w:rsidRDefault="00561D2A" w:rsidP="00561D2A">
      <w:pPr>
        <w:pStyle w:val="footnotes"/>
        <w:rPr>
          <w:lang w:val="en-US"/>
        </w:rPr>
      </w:pPr>
      <w:r>
        <w:rPr>
          <w:rStyle w:val="FootnoteReference"/>
        </w:rPr>
        <w:footnoteRef/>
      </w:r>
      <w:r>
        <w:t xml:space="preserve"> Bellway plc are a volume house builder who construct large scale housing developments within the United Kingdom</w:t>
      </w:r>
    </w:p>
  </w:footnote>
  <w:footnote w:id="19">
    <w:p w14:paraId="543E0BA3" w14:textId="77777777" w:rsidR="00556873" w:rsidRPr="00A62DB8" w:rsidRDefault="00556873" w:rsidP="00556873">
      <w:pPr>
        <w:pStyle w:val="footnotes"/>
        <w:rPr>
          <w:lang w:val="en-US"/>
        </w:rPr>
      </w:pPr>
      <w:r>
        <w:rPr>
          <w:rStyle w:val="FootnoteReference"/>
        </w:rPr>
        <w:footnoteRef/>
      </w:r>
      <w:r>
        <w:t xml:space="preserve"> Scottish politician </w:t>
      </w:r>
      <w:r>
        <w:rPr>
          <w:lang w:val="en-US"/>
        </w:rPr>
        <w:t>Alex Rowley MSP is the elected representative for the Mid Scotland and Fife region who provided the consultation for the Proposed Domestic Building Environmental (Scotland) Bill in May 2022.</w:t>
      </w:r>
    </w:p>
  </w:footnote>
  <w:footnote w:id="20">
    <w:p w14:paraId="1A1311A6" w14:textId="77777777" w:rsidR="00BA5E8D" w:rsidRPr="00016FCD" w:rsidRDefault="00BA5E8D" w:rsidP="00BA5E8D">
      <w:pPr>
        <w:pStyle w:val="FootnoteText"/>
      </w:pPr>
      <w:r w:rsidRPr="00016FCD">
        <w:rPr>
          <w:rStyle w:val="FootnoteReference"/>
        </w:rPr>
        <w:footnoteRef/>
      </w:r>
      <w:r w:rsidRPr="00016FCD">
        <w:t xml:space="preserve"> </w:t>
      </w:r>
      <w:r w:rsidRPr="00016FCD">
        <w:rPr>
          <w:rFonts w:ascii="Arial" w:hAnsi="Arial" w:cs="Arial"/>
          <w:sz w:val="18"/>
          <w:szCs w:val="18"/>
        </w:rPr>
        <w:t>The site visit took place in April 2023</w:t>
      </w:r>
    </w:p>
  </w:footnote>
  <w:footnote w:id="21">
    <w:p w14:paraId="6898C44D" w14:textId="77777777" w:rsidR="00BA5E8D" w:rsidRPr="008977EE" w:rsidRDefault="00BA5E8D" w:rsidP="00BA5E8D">
      <w:pPr>
        <w:pStyle w:val="footnotes"/>
        <w:rPr>
          <w:lang w:val="en-US"/>
        </w:rPr>
      </w:pPr>
      <w:r>
        <w:rPr>
          <w:rStyle w:val="FootnoteReference"/>
        </w:rPr>
        <w:footnoteRef/>
      </w:r>
      <w:r>
        <w:t xml:space="preserve"> </w:t>
      </w:r>
      <w:r>
        <w:rPr>
          <w:lang w:val="en-US"/>
        </w:rPr>
        <w:t>Sero are a Welsh digital start-up company founded in 2017 who focus on delivering net-zero homes,  home comfort, energy and construction.</w:t>
      </w:r>
    </w:p>
  </w:footnote>
  <w:footnote w:id="22">
    <w:p w14:paraId="47AFA440" w14:textId="77777777" w:rsidR="00BA5E8D" w:rsidRPr="004A48E5" w:rsidRDefault="00BA5E8D" w:rsidP="00BA5E8D">
      <w:pPr>
        <w:pStyle w:val="footnotes"/>
        <w:rPr>
          <w:lang w:val="en-US"/>
        </w:rPr>
      </w:pPr>
      <w:r>
        <w:rPr>
          <w:rStyle w:val="FootnoteReference"/>
        </w:rPr>
        <w:footnoteRef/>
      </w:r>
      <w:r>
        <w:t xml:space="preserve"> Established in 1936, the National House Building Council (NHBC) is the UK's largest provider of new home warranties.</w:t>
      </w:r>
    </w:p>
  </w:footnote>
  <w:footnote w:id="23">
    <w:p w14:paraId="610BF0CF" w14:textId="77777777" w:rsidR="009D0E60" w:rsidRPr="003A46F3" w:rsidRDefault="009D0E60" w:rsidP="009D0E60">
      <w:pPr>
        <w:pStyle w:val="FootnoteText"/>
        <w:rPr>
          <w:rFonts w:ascii="Arial" w:hAnsi="Arial" w:cs="Arial"/>
          <w:sz w:val="18"/>
          <w:szCs w:val="18"/>
        </w:rPr>
      </w:pPr>
      <w:r>
        <w:rPr>
          <w:rStyle w:val="FootnoteReference"/>
        </w:rPr>
        <w:footnoteRef/>
      </w:r>
      <w:r>
        <w:t xml:space="preserve"> </w:t>
      </w:r>
      <w:r w:rsidRPr="003A46F3">
        <w:rPr>
          <w:rFonts w:ascii="Arial" w:hAnsi="Arial" w:cs="Arial"/>
          <w:sz w:val="18"/>
          <w:szCs w:val="18"/>
        </w:rPr>
        <w:t>Royal Society of Architects in Wales</w:t>
      </w:r>
    </w:p>
  </w:footnote>
  <w:footnote w:id="24">
    <w:p w14:paraId="22223089" w14:textId="77777777" w:rsidR="009D0E60" w:rsidRPr="003A46F3" w:rsidRDefault="009D0E60" w:rsidP="009D0E60">
      <w:pPr>
        <w:pStyle w:val="FootnoteText"/>
        <w:rPr>
          <w:rFonts w:ascii="Arial" w:hAnsi="Arial" w:cs="Arial"/>
          <w:sz w:val="18"/>
          <w:szCs w:val="18"/>
        </w:rPr>
      </w:pPr>
      <w:r>
        <w:rPr>
          <w:rStyle w:val="FootnoteReference"/>
        </w:rPr>
        <w:footnoteRef/>
      </w:r>
      <w:r>
        <w:t xml:space="preserve"> </w:t>
      </w:r>
      <w:r w:rsidRPr="003A46F3">
        <w:rPr>
          <w:rFonts w:ascii="Arial" w:hAnsi="Arial" w:cs="Arial"/>
          <w:sz w:val="18"/>
          <w:szCs w:val="18"/>
        </w:rPr>
        <w:t>Royal Society of Architects in Wales</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81B06"/>
    <w:multiLevelType w:val="hybridMultilevel"/>
    <w:tmpl w:val="A2F28E08"/>
    <w:lvl w:ilvl="0" w:tplc="32FA1FFE">
      <w:start w:val="1"/>
      <w:numFmt w:val="decimal"/>
      <w:lvlText w:val="%1."/>
      <w:lvlJc w:val="left"/>
      <w:pPr>
        <w:ind w:left="785" w:hanging="360"/>
      </w:pPr>
      <w:rPr>
        <w:color w:val="auto"/>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1C72E26"/>
    <w:multiLevelType w:val="hybridMultilevel"/>
    <w:tmpl w:val="485A364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131413EF"/>
    <w:multiLevelType w:val="hybridMultilevel"/>
    <w:tmpl w:val="D8AE16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157125"/>
    <w:multiLevelType w:val="hybridMultilevel"/>
    <w:tmpl w:val="2736C1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9170CC2"/>
    <w:multiLevelType w:val="hybridMultilevel"/>
    <w:tmpl w:val="4028C3F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3CAD7456"/>
    <w:multiLevelType w:val="hybridMultilevel"/>
    <w:tmpl w:val="905216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E5E633C"/>
    <w:multiLevelType w:val="hybridMultilevel"/>
    <w:tmpl w:val="84C4D1B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4EE2919"/>
    <w:multiLevelType w:val="hybridMultilevel"/>
    <w:tmpl w:val="CAA8471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8" w15:restartNumberingAfterBreak="0">
    <w:nsid w:val="4A5E4C15"/>
    <w:multiLevelType w:val="hybridMultilevel"/>
    <w:tmpl w:val="007E2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B790C57"/>
    <w:multiLevelType w:val="hybridMultilevel"/>
    <w:tmpl w:val="244490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6965058"/>
    <w:multiLevelType w:val="hybridMultilevel"/>
    <w:tmpl w:val="1862ADD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1" w15:restartNumberingAfterBreak="0">
    <w:nsid w:val="6BE80040"/>
    <w:multiLevelType w:val="multilevel"/>
    <w:tmpl w:val="703ABC4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2" w15:restartNumberingAfterBreak="0">
    <w:nsid w:val="7A184044"/>
    <w:multiLevelType w:val="hybridMultilevel"/>
    <w:tmpl w:val="84C4D1B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B780FD6"/>
    <w:multiLevelType w:val="hybridMultilevel"/>
    <w:tmpl w:val="83E691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97775028">
    <w:abstractNumId w:val="6"/>
  </w:num>
  <w:num w:numId="2" w16cid:durableId="1144931700">
    <w:abstractNumId w:val="12"/>
  </w:num>
  <w:num w:numId="3" w16cid:durableId="914557352">
    <w:abstractNumId w:val="4"/>
  </w:num>
  <w:num w:numId="4" w16cid:durableId="1457984242">
    <w:abstractNumId w:val="0"/>
  </w:num>
  <w:num w:numId="5" w16cid:durableId="1649939734">
    <w:abstractNumId w:val="1"/>
  </w:num>
  <w:num w:numId="6" w16cid:durableId="1010107368">
    <w:abstractNumId w:val="8"/>
  </w:num>
  <w:num w:numId="7" w16cid:durableId="1901941947">
    <w:abstractNumId w:val="9"/>
  </w:num>
  <w:num w:numId="8" w16cid:durableId="1650861754">
    <w:abstractNumId w:val="3"/>
  </w:num>
  <w:num w:numId="9" w16cid:durableId="1821265516">
    <w:abstractNumId w:val="10"/>
  </w:num>
  <w:num w:numId="10" w16cid:durableId="1205755582">
    <w:abstractNumId w:val="7"/>
  </w:num>
  <w:num w:numId="11" w16cid:durableId="1785686677">
    <w:abstractNumId w:val="2"/>
  </w:num>
  <w:num w:numId="12" w16cid:durableId="457258367">
    <w:abstractNumId w:val="13"/>
  </w:num>
  <w:num w:numId="13" w16cid:durableId="366755251">
    <w:abstractNumId w:val="5"/>
  </w:num>
  <w:num w:numId="14" w16cid:durableId="1947228821">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71D1"/>
    <w:rsid w:val="00002EED"/>
    <w:rsid w:val="00003345"/>
    <w:rsid w:val="00003DB1"/>
    <w:rsid w:val="00011EED"/>
    <w:rsid w:val="0001536D"/>
    <w:rsid w:val="00021AB7"/>
    <w:rsid w:val="00030F85"/>
    <w:rsid w:val="00043C01"/>
    <w:rsid w:val="00044F5F"/>
    <w:rsid w:val="000470DC"/>
    <w:rsid w:val="0005653F"/>
    <w:rsid w:val="000576AC"/>
    <w:rsid w:val="00070432"/>
    <w:rsid w:val="00070981"/>
    <w:rsid w:val="00070FEC"/>
    <w:rsid w:val="00087424"/>
    <w:rsid w:val="00095387"/>
    <w:rsid w:val="000B13E3"/>
    <w:rsid w:val="000B2697"/>
    <w:rsid w:val="000C11E4"/>
    <w:rsid w:val="000C246F"/>
    <w:rsid w:val="000C5817"/>
    <w:rsid w:val="000C6921"/>
    <w:rsid w:val="000C6FE1"/>
    <w:rsid w:val="000D1213"/>
    <w:rsid w:val="000D2FC7"/>
    <w:rsid w:val="000D5306"/>
    <w:rsid w:val="000D6A53"/>
    <w:rsid w:val="000D7C48"/>
    <w:rsid w:val="000F6191"/>
    <w:rsid w:val="000F7D88"/>
    <w:rsid w:val="000F7ED6"/>
    <w:rsid w:val="001026D8"/>
    <w:rsid w:val="00105214"/>
    <w:rsid w:val="00107A99"/>
    <w:rsid w:val="00116B39"/>
    <w:rsid w:val="001176C4"/>
    <w:rsid w:val="00122B5B"/>
    <w:rsid w:val="001237DC"/>
    <w:rsid w:val="00131F04"/>
    <w:rsid w:val="0013311D"/>
    <w:rsid w:val="00135DFB"/>
    <w:rsid w:val="001373C0"/>
    <w:rsid w:val="00155773"/>
    <w:rsid w:val="001674F4"/>
    <w:rsid w:val="00173A5E"/>
    <w:rsid w:val="001762F3"/>
    <w:rsid w:val="001832C7"/>
    <w:rsid w:val="001915FE"/>
    <w:rsid w:val="00191733"/>
    <w:rsid w:val="001918DD"/>
    <w:rsid w:val="00195FA0"/>
    <w:rsid w:val="001A2C61"/>
    <w:rsid w:val="001A3773"/>
    <w:rsid w:val="001A3BD1"/>
    <w:rsid w:val="001A4F0F"/>
    <w:rsid w:val="001B13D5"/>
    <w:rsid w:val="001B1AED"/>
    <w:rsid w:val="001B7CF4"/>
    <w:rsid w:val="001C4775"/>
    <w:rsid w:val="001C6197"/>
    <w:rsid w:val="001D5939"/>
    <w:rsid w:val="001D6944"/>
    <w:rsid w:val="001E1801"/>
    <w:rsid w:val="001E1F18"/>
    <w:rsid w:val="001E2888"/>
    <w:rsid w:val="001E3581"/>
    <w:rsid w:val="001F0509"/>
    <w:rsid w:val="001F164B"/>
    <w:rsid w:val="001F393F"/>
    <w:rsid w:val="001F5FF5"/>
    <w:rsid w:val="002023D1"/>
    <w:rsid w:val="002033FF"/>
    <w:rsid w:val="002040EE"/>
    <w:rsid w:val="00207DF2"/>
    <w:rsid w:val="00212AE2"/>
    <w:rsid w:val="0022226B"/>
    <w:rsid w:val="002333C4"/>
    <w:rsid w:val="0023598E"/>
    <w:rsid w:val="002402A6"/>
    <w:rsid w:val="00241F08"/>
    <w:rsid w:val="00245327"/>
    <w:rsid w:val="00246781"/>
    <w:rsid w:val="00247E08"/>
    <w:rsid w:val="00256C18"/>
    <w:rsid w:val="00265F77"/>
    <w:rsid w:val="00266292"/>
    <w:rsid w:val="00266884"/>
    <w:rsid w:val="0027253A"/>
    <w:rsid w:val="00276B95"/>
    <w:rsid w:val="0028013E"/>
    <w:rsid w:val="00281E85"/>
    <w:rsid w:val="00286E33"/>
    <w:rsid w:val="0029053D"/>
    <w:rsid w:val="00290AFF"/>
    <w:rsid w:val="00292B1D"/>
    <w:rsid w:val="00292FC1"/>
    <w:rsid w:val="00295A0E"/>
    <w:rsid w:val="002971D1"/>
    <w:rsid w:val="002A2372"/>
    <w:rsid w:val="002B1263"/>
    <w:rsid w:val="002B34FD"/>
    <w:rsid w:val="002B357C"/>
    <w:rsid w:val="002C075E"/>
    <w:rsid w:val="002C1829"/>
    <w:rsid w:val="002C4299"/>
    <w:rsid w:val="002C7B60"/>
    <w:rsid w:val="002D3214"/>
    <w:rsid w:val="002D575C"/>
    <w:rsid w:val="002D71E4"/>
    <w:rsid w:val="002E345C"/>
    <w:rsid w:val="002E5254"/>
    <w:rsid w:val="002E5603"/>
    <w:rsid w:val="002F6F6A"/>
    <w:rsid w:val="00300CF9"/>
    <w:rsid w:val="00311EFE"/>
    <w:rsid w:val="0031262E"/>
    <w:rsid w:val="00315CFC"/>
    <w:rsid w:val="0032226E"/>
    <w:rsid w:val="00322518"/>
    <w:rsid w:val="0032473F"/>
    <w:rsid w:val="0032524A"/>
    <w:rsid w:val="003277B3"/>
    <w:rsid w:val="00327A18"/>
    <w:rsid w:val="00327C26"/>
    <w:rsid w:val="003311E5"/>
    <w:rsid w:val="00332107"/>
    <w:rsid w:val="003334C4"/>
    <w:rsid w:val="00333D84"/>
    <w:rsid w:val="00340514"/>
    <w:rsid w:val="00340EC8"/>
    <w:rsid w:val="00344B8E"/>
    <w:rsid w:val="0035352B"/>
    <w:rsid w:val="00360E43"/>
    <w:rsid w:val="00361604"/>
    <w:rsid w:val="00366682"/>
    <w:rsid w:val="00366D31"/>
    <w:rsid w:val="00371413"/>
    <w:rsid w:val="003736DD"/>
    <w:rsid w:val="00381F56"/>
    <w:rsid w:val="00384F09"/>
    <w:rsid w:val="00387486"/>
    <w:rsid w:val="00391B7F"/>
    <w:rsid w:val="003939AC"/>
    <w:rsid w:val="003A0241"/>
    <w:rsid w:val="003A04CE"/>
    <w:rsid w:val="003A747D"/>
    <w:rsid w:val="003B1B29"/>
    <w:rsid w:val="003B327F"/>
    <w:rsid w:val="003B6AA0"/>
    <w:rsid w:val="003D0BD5"/>
    <w:rsid w:val="003D1F29"/>
    <w:rsid w:val="003D2437"/>
    <w:rsid w:val="003D2A7F"/>
    <w:rsid w:val="003E3993"/>
    <w:rsid w:val="003E5897"/>
    <w:rsid w:val="003E6A8C"/>
    <w:rsid w:val="003E75EE"/>
    <w:rsid w:val="003F2ED4"/>
    <w:rsid w:val="00404231"/>
    <w:rsid w:val="00406402"/>
    <w:rsid w:val="00410918"/>
    <w:rsid w:val="00411B9F"/>
    <w:rsid w:val="00420A17"/>
    <w:rsid w:val="00421772"/>
    <w:rsid w:val="00422715"/>
    <w:rsid w:val="004321E2"/>
    <w:rsid w:val="00437C4F"/>
    <w:rsid w:val="00440AB5"/>
    <w:rsid w:val="00441D6C"/>
    <w:rsid w:val="004458BB"/>
    <w:rsid w:val="00454531"/>
    <w:rsid w:val="004550FA"/>
    <w:rsid w:val="00455A63"/>
    <w:rsid w:val="00455BA9"/>
    <w:rsid w:val="00466BAB"/>
    <w:rsid w:val="00466DD0"/>
    <w:rsid w:val="00471C1D"/>
    <w:rsid w:val="00473498"/>
    <w:rsid w:val="00474FDA"/>
    <w:rsid w:val="00477351"/>
    <w:rsid w:val="00477700"/>
    <w:rsid w:val="00477AEF"/>
    <w:rsid w:val="004811B2"/>
    <w:rsid w:val="004820D7"/>
    <w:rsid w:val="0049292D"/>
    <w:rsid w:val="00492A4F"/>
    <w:rsid w:val="00492F3E"/>
    <w:rsid w:val="00492F6D"/>
    <w:rsid w:val="004956E2"/>
    <w:rsid w:val="00496672"/>
    <w:rsid w:val="004A5514"/>
    <w:rsid w:val="004C1408"/>
    <w:rsid w:val="004C1F54"/>
    <w:rsid w:val="004C6D2D"/>
    <w:rsid w:val="004D27D8"/>
    <w:rsid w:val="004E715E"/>
    <w:rsid w:val="004F0CEB"/>
    <w:rsid w:val="004F1CE3"/>
    <w:rsid w:val="004F479C"/>
    <w:rsid w:val="004F70F8"/>
    <w:rsid w:val="0050429E"/>
    <w:rsid w:val="00517B9C"/>
    <w:rsid w:val="00517E3B"/>
    <w:rsid w:val="00520757"/>
    <w:rsid w:val="005338A6"/>
    <w:rsid w:val="00533C3E"/>
    <w:rsid w:val="00534CD1"/>
    <w:rsid w:val="00536E30"/>
    <w:rsid w:val="0054336F"/>
    <w:rsid w:val="00543B40"/>
    <w:rsid w:val="00545958"/>
    <w:rsid w:val="00547A66"/>
    <w:rsid w:val="00552017"/>
    <w:rsid w:val="0055358A"/>
    <w:rsid w:val="00553692"/>
    <w:rsid w:val="00556873"/>
    <w:rsid w:val="00561D17"/>
    <w:rsid w:val="00561D2A"/>
    <w:rsid w:val="005712F5"/>
    <w:rsid w:val="00572B48"/>
    <w:rsid w:val="005754D5"/>
    <w:rsid w:val="00580C35"/>
    <w:rsid w:val="00581A90"/>
    <w:rsid w:val="005852DD"/>
    <w:rsid w:val="00590FA7"/>
    <w:rsid w:val="005A0F9B"/>
    <w:rsid w:val="005A75CC"/>
    <w:rsid w:val="005B3D9E"/>
    <w:rsid w:val="005B6560"/>
    <w:rsid w:val="005C1E00"/>
    <w:rsid w:val="005C34DA"/>
    <w:rsid w:val="005C55AE"/>
    <w:rsid w:val="005C58D6"/>
    <w:rsid w:val="005C599E"/>
    <w:rsid w:val="005D1BB2"/>
    <w:rsid w:val="005D23C7"/>
    <w:rsid w:val="005D4B9B"/>
    <w:rsid w:val="005D4D1D"/>
    <w:rsid w:val="005D5779"/>
    <w:rsid w:val="005D76E6"/>
    <w:rsid w:val="005E3F57"/>
    <w:rsid w:val="005E50CE"/>
    <w:rsid w:val="005F3271"/>
    <w:rsid w:val="005F4A04"/>
    <w:rsid w:val="005F5984"/>
    <w:rsid w:val="005F6718"/>
    <w:rsid w:val="00601CED"/>
    <w:rsid w:val="006028B2"/>
    <w:rsid w:val="006038D5"/>
    <w:rsid w:val="00606095"/>
    <w:rsid w:val="0061007E"/>
    <w:rsid w:val="0061009E"/>
    <w:rsid w:val="0061323F"/>
    <w:rsid w:val="006133E2"/>
    <w:rsid w:val="00615AA2"/>
    <w:rsid w:val="00616D94"/>
    <w:rsid w:val="00620A49"/>
    <w:rsid w:val="00636F03"/>
    <w:rsid w:val="00637DB7"/>
    <w:rsid w:val="00643135"/>
    <w:rsid w:val="00643282"/>
    <w:rsid w:val="00652B64"/>
    <w:rsid w:val="00660DC4"/>
    <w:rsid w:val="00665FBC"/>
    <w:rsid w:val="00670CDD"/>
    <w:rsid w:val="00671C14"/>
    <w:rsid w:val="00673E6A"/>
    <w:rsid w:val="00681791"/>
    <w:rsid w:val="006862D1"/>
    <w:rsid w:val="00687D14"/>
    <w:rsid w:val="006926BE"/>
    <w:rsid w:val="00693291"/>
    <w:rsid w:val="00693BAA"/>
    <w:rsid w:val="006A5215"/>
    <w:rsid w:val="006A56DB"/>
    <w:rsid w:val="006B0951"/>
    <w:rsid w:val="006B32D2"/>
    <w:rsid w:val="006B67BC"/>
    <w:rsid w:val="006D4DEF"/>
    <w:rsid w:val="006D5757"/>
    <w:rsid w:val="006E0708"/>
    <w:rsid w:val="006E1B92"/>
    <w:rsid w:val="006F01E4"/>
    <w:rsid w:val="006F6CBB"/>
    <w:rsid w:val="006F7164"/>
    <w:rsid w:val="0070036E"/>
    <w:rsid w:val="00700C12"/>
    <w:rsid w:val="00712181"/>
    <w:rsid w:val="007143C0"/>
    <w:rsid w:val="007263CB"/>
    <w:rsid w:val="00726C5E"/>
    <w:rsid w:val="00727AFE"/>
    <w:rsid w:val="00741727"/>
    <w:rsid w:val="0074509F"/>
    <w:rsid w:val="007452B6"/>
    <w:rsid w:val="0075787D"/>
    <w:rsid w:val="00757D92"/>
    <w:rsid w:val="00762B73"/>
    <w:rsid w:val="00763DA5"/>
    <w:rsid w:val="007650C5"/>
    <w:rsid w:val="007678B8"/>
    <w:rsid w:val="007709B2"/>
    <w:rsid w:val="0077693E"/>
    <w:rsid w:val="00780BBE"/>
    <w:rsid w:val="007954FC"/>
    <w:rsid w:val="00795F66"/>
    <w:rsid w:val="007A3F34"/>
    <w:rsid w:val="007B02D7"/>
    <w:rsid w:val="007B3017"/>
    <w:rsid w:val="007B55B3"/>
    <w:rsid w:val="007C1EDF"/>
    <w:rsid w:val="007C2398"/>
    <w:rsid w:val="007D043E"/>
    <w:rsid w:val="007D6E23"/>
    <w:rsid w:val="007E398B"/>
    <w:rsid w:val="007E6684"/>
    <w:rsid w:val="007F5C24"/>
    <w:rsid w:val="007F6CC5"/>
    <w:rsid w:val="0080115E"/>
    <w:rsid w:val="00802FE8"/>
    <w:rsid w:val="00803804"/>
    <w:rsid w:val="00821514"/>
    <w:rsid w:val="0083425F"/>
    <w:rsid w:val="00835A05"/>
    <w:rsid w:val="00843D08"/>
    <w:rsid w:val="0085486B"/>
    <w:rsid w:val="008613D7"/>
    <w:rsid w:val="00863FC7"/>
    <w:rsid w:val="00866A6D"/>
    <w:rsid w:val="00870A01"/>
    <w:rsid w:val="008713F5"/>
    <w:rsid w:val="00894F96"/>
    <w:rsid w:val="008A3299"/>
    <w:rsid w:val="008A44F5"/>
    <w:rsid w:val="008A549C"/>
    <w:rsid w:val="008B3955"/>
    <w:rsid w:val="008B3C85"/>
    <w:rsid w:val="008B6CDE"/>
    <w:rsid w:val="008B71A5"/>
    <w:rsid w:val="008C2BD7"/>
    <w:rsid w:val="008C3B8A"/>
    <w:rsid w:val="008C54C4"/>
    <w:rsid w:val="008C78F9"/>
    <w:rsid w:val="008D024A"/>
    <w:rsid w:val="008D1E6B"/>
    <w:rsid w:val="008D29F3"/>
    <w:rsid w:val="008E1812"/>
    <w:rsid w:val="008E40C1"/>
    <w:rsid w:val="008E659A"/>
    <w:rsid w:val="008F26B7"/>
    <w:rsid w:val="00904ED4"/>
    <w:rsid w:val="0091127C"/>
    <w:rsid w:val="009159FB"/>
    <w:rsid w:val="00922CCB"/>
    <w:rsid w:val="00927183"/>
    <w:rsid w:val="00930829"/>
    <w:rsid w:val="009308AB"/>
    <w:rsid w:val="00937156"/>
    <w:rsid w:val="00940071"/>
    <w:rsid w:val="0094068D"/>
    <w:rsid w:val="009438D0"/>
    <w:rsid w:val="0095286A"/>
    <w:rsid w:val="009637F8"/>
    <w:rsid w:val="00966387"/>
    <w:rsid w:val="0097190B"/>
    <w:rsid w:val="00972063"/>
    <w:rsid w:val="0097691D"/>
    <w:rsid w:val="00976D88"/>
    <w:rsid w:val="00977BDF"/>
    <w:rsid w:val="009824FC"/>
    <w:rsid w:val="00982AC0"/>
    <w:rsid w:val="0098495D"/>
    <w:rsid w:val="009879A2"/>
    <w:rsid w:val="00990974"/>
    <w:rsid w:val="00990CD9"/>
    <w:rsid w:val="00992E56"/>
    <w:rsid w:val="00996167"/>
    <w:rsid w:val="009A0423"/>
    <w:rsid w:val="009A0D8B"/>
    <w:rsid w:val="009A2248"/>
    <w:rsid w:val="009A41CE"/>
    <w:rsid w:val="009B1B08"/>
    <w:rsid w:val="009C7290"/>
    <w:rsid w:val="009C7487"/>
    <w:rsid w:val="009D0E60"/>
    <w:rsid w:val="009E0525"/>
    <w:rsid w:val="009E0D45"/>
    <w:rsid w:val="009E1553"/>
    <w:rsid w:val="009E4C01"/>
    <w:rsid w:val="009F01C0"/>
    <w:rsid w:val="009F1190"/>
    <w:rsid w:val="009F1687"/>
    <w:rsid w:val="009F170D"/>
    <w:rsid w:val="00A061FC"/>
    <w:rsid w:val="00A110DE"/>
    <w:rsid w:val="00A12205"/>
    <w:rsid w:val="00A177BE"/>
    <w:rsid w:val="00A259A7"/>
    <w:rsid w:val="00A25A49"/>
    <w:rsid w:val="00A26C73"/>
    <w:rsid w:val="00A367B9"/>
    <w:rsid w:val="00A376A5"/>
    <w:rsid w:val="00A40A94"/>
    <w:rsid w:val="00A41834"/>
    <w:rsid w:val="00A42CFC"/>
    <w:rsid w:val="00A45359"/>
    <w:rsid w:val="00A47582"/>
    <w:rsid w:val="00A500A8"/>
    <w:rsid w:val="00A5228B"/>
    <w:rsid w:val="00A543BD"/>
    <w:rsid w:val="00A54781"/>
    <w:rsid w:val="00A5525B"/>
    <w:rsid w:val="00A572CD"/>
    <w:rsid w:val="00A575DB"/>
    <w:rsid w:val="00A57C05"/>
    <w:rsid w:val="00A61818"/>
    <w:rsid w:val="00A744BE"/>
    <w:rsid w:val="00A74932"/>
    <w:rsid w:val="00A7719C"/>
    <w:rsid w:val="00A7725A"/>
    <w:rsid w:val="00A803CA"/>
    <w:rsid w:val="00A8185E"/>
    <w:rsid w:val="00A82025"/>
    <w:rsid w:val="00A878CD"/>
    <w:rsid w:val="00A91E61"/>
    <w:rsid w:val="00A951F8"/>
    <w:rsid w:val="00A96B9B"/>
    <w:rsid w:val="00AB2597"/>
    <w:rsid w:val="00AB5A14"/>
    <w:rsid w:val="00AB6131"/>
    <w:rsid w:val="00AB721A"/>
    <w:rsid w:val="00AC2657"/>
    <w:rsid w:val="00AC2929"/>
    <w:rsid w:val="00AC35D0"/>
    <w:rsid w:val="00AC5067"/>
    <w:rsid w:val="00AD1CA9"/>
    <w:rsid w:val="00AD2EB9"/>
    <w:rsid w:val="00AD30FE"/>
    <w:rsid w:val="00AE1D99"/>
    <w:rsid w:val="00AE42CB"/>
    <w:rsid w:val="00AE6974"/>
    <w:rsid w:val="00AE69F7"/>
    <w:rsid w:val="00AF4D2A"/>
    <w:rsid w:val="00AF71F1"/>
    <w:rsid w:val="00AF7A80"/>
    <w:rsid w:val="00B007BD"/>
    <w:rsid w:val="00B0412E"/>
    <w:rsid w:val="00B05F74"/>
    <w:rsid w:val="00B13C82"/>
    <w:rsid w:val="00B13E16"/>
    <w:rsid w:val="00B1464A"/>
    <w:rsid w:val="00B21610"/>
    <w:rsid w:val="00B21AB6"/>
    <w:rsid w:val="00B22F85"/>
    <w:rsid w:val="00B23C14"/>
    <w:rsid w:val="00B265E5"/>
    <w:rsid w:val="00B27415"/>
    <w:rsid w:val="00B31060"/>
    <w:rsid w:val="00B32D2D"/>
    <w:rsid w:val="00B32DC7"/>
    <w:rsid w:val="00B33896"/>
    <w:rsid w:val="00B50FE6"/>
    <w:rsid w:val="00B524B1"/>
    <w:rsid w:val="00B55D3E"/>
    <w:rsid w:val="00B6789A"/>
    <w:rsid w:val="00B70777"/>
    <w:rsid w:val="00B72889"/>
    <w:rsid w:val="00B820B8"/>
    <w:rsid w:val="00B91A6C"/>
    <w:rsid w:val="00B97139"/>
    <w:rsid w:val="00BA5A58"/>
    <w:rsid w:val="00BA5E8D"/>
    <w:rsid w:val="00BB0790"/>
    <w:rsid w:val="00BC1196"/>
    <w:rsid w:val="00BC54F2"/>
    <w:rsid w:val="00BC681C"/>
    <w:rsid w:val="00BD164A"/>
    <w:rsid w:val="00BD253F"/>
    <w:rsid w:val="00BD3446"/>
    <w:rsid w:val="00BE2988"/>
    <w:rsid w:val="00BE4A57"/>
    <w:rsid w:val="00BE6BBF"/>
    <w:rsid w:val="00BE73A6"/>
    <w:rsid w:val="00BF1705"/>
    <w:rsid w:val="00BF1BBE"/>
    <w:rsid w:val="00BF1CEE"/>
    <w:rsid w:val="00BF2A92"/>
    <w:rsid w:val="00BF53C2"/>
    <w:rsid w:val="00BF73AB"/>
    <w:rsid w:val="00C00072"/>
    <w:rsid w:val="00C017FA"/>
    <w:rsid w:val="00C026D8"/>
    <w:rsid w:val="00C0529B"/>
    <w:rsid w:val="00C0563D"/>
    <w:rsid w:val="00C06DEF"/>
    <w:rsid w:val="00C10612"/>
    <w:rsid w:val="00C17AC5"/>
    <w:rsid w:val="00C21701"/>
    <w:rsid w:val="00C22952"/>
    <w:rsid w:val="00C22B33"/>
    <w:rsid w:val="00C22B6F"/>
    <w:rsid w:val="00C23F75"/>
    <w:rsid w:val="00C23FE2"/>
    <w:rsid w:val="00C24F14"/>
    <w:rsid w:val="00C27D73"/>
    <w:rsid w:val="00C31D13"/>
    <w:rsid w:val="00C36F20"/>
    <w:rsid w:val="00C37E9B"/>
    <w:rsid w:val="00C40B8F"/>
    <w:rsid w:val="00C50290"/>
    <w:rsid w:val="00C50A4D"/>
    <w:rsid w:val="00C60A79"/>
    <w:rsid w:val="00C71712"/>
    <w:rsid w:val="00C74450"/>
    <w:rsid w:val="00C75616"/>
    <w:rsid w:val="00C76D92"/>
    <w:rsid w:val="00C77471"/>
    <w:rsid w:val="00C84E90"/>
    <w:rsid w:val="00C8526C"/>
    <w:rsid w:val="00C9175D"/>
    <w:rsid w:val="00C96A7B"/>
    <w:rsid w:val="00CA1AC4"/>
    <w:rsid w:val="00CA31A9"/>
    <w:rsid w:val="00CA39C4"/>
    <w:rsid w:val="00CA452F"/>
    <w:rsid w:val="00CA5180"/>
    <w:rsid w:val="00CB45AE"/>
    <w:rsid w:val="00CC14BD"/>
    <w:rsid w:val="00CC1B86"/>
    <w:rsid w:val="00CC2DAE"/>
    <w:rsid w:val="00CC4F0B"/>
    <w:rsid w:val="00CC7FB2"/>
    <w:rsid w:val="00CD754B"/>
    <w:rsid w:val="00CE3B42"/>
    <w:rsid w:val="00CE59A2"/>
    <w:rsid w:val="00CE7E2C"/>
    <w:rsid w:val="00CF0904"/>
    <w:rsid w:val="00CF6E66"/>
    <w:rsid w:val="00D10332"/>
    <w:rsid w:val="00D1718B"/>
    <w:rsid w:val="00D21177"/>
    <w:rsid w:val="00D25EEF"/>
    <w:rsid w:val="00D36BB1"/>
    <w:rsid w:val="00D37D7D"/>
    <w:rsid w:val="00D41832"/>
    <w:rsid w:val="00D42472"/>
    <w:rsid w:val="00D50359"/>
    <w:rsid w:val="00D548F5"/>
    <w:rsid w:val="00D54B06"/>
    <w:rsid w:val="00D653AE"/>
    <w:rsid w:val="00D71459"/>
    <w:rsid w:val="00D71EE0"/>
    <w:rsid w:val="00D7748E"/>
    <w:rsid w:val="00D779D6"/>
    <w:rsid w:val="00D83403"/>
    <w:rsid w:val="00D9266D"/>
    <w:rsid w:val="00D93978"/>
    <w:rsid w:val="00D93A8D"/>
    <w:rsid w:val="00D93B58"/>
    <w:rsid w:val="00D9523C"/>
    <w:rsid w:val="00DA29B2"/>
    <w:rsid w:val="00DA4064"/>
    <w:rsid w:val="00DA7C41"/>
    <w:rsid w:val="00DB0330"/>
    <w:rsid w:val="00DB075E"/>
    <w:rsid w:val="00DB0DCB"/>
    <w:rsid w:val="00DB22F2"/>
    <w:rsid w:val="00DB3080"/>
    <w:rsid w:val="00DB3B9E"/>
    <w:rsid w:val="00DB4E26"/>
    <w:rsid w:val="00DC078A"/>
    <w:rsid w:val="00DC3840"/>
    <w:rsid w:val="00DC6F06"/>
    <w:rsid w:val="00DC7920"/>
    <w:rsid w:val="00DE354D"/>
    <w:rsid w:val="00DE3836"/>
    <w:rsid w:val="00DE7340"/>
    <w:rsid w:val="00DF2E81"/>
    <w:rsid w:val="00E0123D"/>
    <w:rsid w:val="00E016DB"/>
    <w:rsid w:val="00E039E2"/>
    <w:rsid w:val="00E0732F"/>
    <w:rsid w:val="00E11F44"/>
    <w:rsid w:val="00E21F85"/>
    <w:rsid w:val="00E23875"/>
    <w:rsid w:val="00E23E5C"/>
    <w:rsid w:val="00E24537"/>
    <w:rsid w:val="00E24D9B"/>
    <w:rsid w:val="00E26750"/>
    <w:rsid w:val="00E342B0"/>
    <w:rsid w:val="00E366B0"/>
    <w:rsid w:val="00E4021F"/>
    <w:rsid w:val="00E4080C"/>
    <w:rsid w:val="00E45292"/>
    <w:rsid w:val="00E47853"/>
    <w:rsid w:val="00E51EAB"/>
    <w:rsid w:val="00E54925"/>
    <w:rsid w:val="00E61C16"/>
    <w:rsid w:val="00E73EFF"/>
    <w:rsid w:val="00E803C1"/>
    <w:rsid w:val="00E80B43"/>
    <w:rsid w:val="00E81348"/>
    <w:rsid w:val="00E81951"/>
    <w:rsid w:val="00E82673"/>
    <w:rsid w:val="00E83EAA"/>
    <w:rsid w:val="00E87A03"/>
    <w:rsid w:val="00E91B75"/>
    <w:rsid w:val="00E97310"/>
    <w:rsid w:val="00EA23EF"/>
    <w:rsid w:val="00EA32E0"/>
    <w:rsid w:val="00EA471E"/>
    <w:rsid w:val="00EA4F76"/>
    <w:rsid w:val="00EA53A6"/>
    <w:rsid w:val="00EA6B07"/>
    <w:rsid w:val="00EA78F9"/>
    <w:rsid w:val="00EB385A"/>
    <w:rsid w:val="00EB464D"/>
    <w:rsid w:val="00ED1A29"/>
    <w:rsid w:val="00ED74EC"/>
    <w:rsid w:val="00EE4257"/>
    <w:rsid w:val="00EE5705"/>
    <w:rsid w:val="00EE5873"/>
    <w:rsid w:val="00EF6D04"/>
    <w:rsid w:val="00F029B3"/>
    <w:rsid w:val="00F1079E"/>
    <w:rsid w:val="00F11684"/>
    <w:rsid w:val="00F150EF"/>
    <w:rsid w:val="00F1579B"/>
    <w:rsid w:val="00F22811"/>
    <w:rsid w:val="00F23613"/>
    <w:rsid w:val="00F2693A"/>
    <w:rsid w:val="00F27D5C"/>
    <w:rsid w:val="00F307B9"/>
    <w:rsid w:val="00F32D15"/>
    <w:rsid w:val="00F34C2E"/>
    <w:rsid w:val="00F4074F"/>
    <w:rsid w:val="00F40C09"/>
    <w:rsid w:val="00F41B22"/>
    <w:rsid w:val="00F466FC"/>
    <w:rsid w:val="00F500C7"/>
    <w:rsid w:val="00F5128C"/>
    <w:rsid w:val="00F55C9D"/>
    <w:rsid w:val="00F56A80"/>
    <w:rsid w:val="00F627D3"/>
    <w:rsid w:val="00F65F37"/>
    <w:rsid w:val="00F71485"/>
    <w:rsid w:val="00F7454E"/>
    <w:rsid w:val="00FA31CB"/>
    <w:rsid w:val="00FA508D"/>
    <w:rsid w:val="00FA514D"/>
    <w:rsid w:val="00FA7042"/>
    <w:rsid w:val="00FB2633"/>
    <w:rsid w:val="00FB48BE"/>
    <w:rsid w:val="00FD0599"/>
    <w:rsid w:val="00FD0B64"/>
    <w:rsid w:val="00FD59D0"/>
    <w:rsid w:val="00FE1DF0"/>
    <w:rsid w:val="00FF15DA"/>
    <w:rsid w:val="00FF3806"/>
    <w:rsid w:val="00FF3BBF"/>
    <w:rsid w:val="00FF74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418C1B"/>
  <w15:chartTrackingRefBased/>
  <w15:docId w15:val="{891FEC60-96CC-4933-810D-846A302093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425F"/>
  </w:style>
  <w:style w:type="paragraph" w:styleId="Heading1">
    <w:name w:val="heading 1"/>
    <w:basedOn w:val="Normal"/>
    <w:next w:val="Normal"/>
    <w:link w:val="Heading1Char"/>
    <w:uiPriority w:val="9"/>
    <w:qFormat/>
    <w:rsid w:val="00492A4F"/>
    <w:pPr>
      <w:keepNext/>
      <w:keepLines/>
      <w:spacing w:before="240" w:after="0"/>
      <w:outlineLvl w:val="0"/>
    </w:pPr>
    <w:rPr>
      <w:rFonts w:asciiTheme="majorHAnsi" w:eastAsiaTheme="majorEastAsia" w:hAnsiTheme="majorHAnsi" w:cstheme="majorBidi"/>
      <w:sz w:val="32"/>
      <w:szCs w:val="32"/>
    </w:rPr>
  </w:style>
  <w:style w:type="paragraph" w:styleId="Heading2">
    <w:name w:val="heading 2"/>
    <w:basedOn w:val="Normal"/>
    <w:next w:val="Normal"/>
    <w:link w:val="Heading2Char"/>
    <w:uiPriority w:val="9"/>
    <w:unhideWhenUsed/>
    <w:qFormat/>
    <w:rsid w:val="00492A4F"/>
    <w:pPr>
      <w:keepNext/>
      <w:keepLines/>
      <w:spacing w:before="40" w:after="0"/>
      <w:outlineLvl w:val="1"/>
    </w:pPr>
    <w:rPr>
      <w:rFonts w:asciiTheme="majorHAnsi" w:eastAsiaTheme="majorEastAsia" w:hAnsiTheme="majorHAnsi" w:cstheme="majorBidi"/>
      <w:sz w:val="26"/>
      <w:szCs w:val="26"/>
    </w:rPr>
  </w:style>
  <w:style w:type="paragraph" w:styleId="Heading3">
    <w:name w:val="heading 3"/>
    <w:basedOn w:val="Normal"/>
    <w:next w:val="Normal"/>
    <w:link w:val="Heading3Char"/>
    <w:uiPriority w:val="9"/>
    <w:unhideWhenUsed/>
    <w:qFormat/>
    <w:rsid w:val="00BD253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971D1"/>
    <w:pPr>
      <w:ind w:left="720"/>
      <w:contextualSpacing/>
    </w:pPr>
  </w:style>
  <w:style w:type="character" w:customStyle="1" w:styleId="Heading1Char">
    <w:name w:val="Heading 1 Char"/>
    <w:basedOn w:val="DefaultParagraphFont"/>
    <w:link w:val="Heading1"/>
    <w:uiPriority w:val="9"/>
    <w:rsid w:val="00492A4F"/>
    <w:rPr>
      <w:rFonts w:asciiTheme="majorHAnsi" w:eastAsiaTheme="majorEastAsia" w:hAnsiTheme="majorHAnsi" w:cstheme="majorBidi"/>
      <w:sz w:val="32"/>
      <w:szCs w:val="32"/>
    </w:rPr>
  </w:style>
  <w:style w:type="character" w:customStyle="1" w:styleId="Heading2Char">
    <w:name w:val="Heading 2 Char"/>
    <w:basedOn w:val="DefaultParagraphFont"/>
    <w:link w:val="Heading2"/>
    <w:uiPriority w:val="9"/>
    <w:rsid w:val="00492A4F"/>
    <w:rPr>
      <w:rFonts w:asciiTheme="majorHAnsi" w:eastAsiaTheme="majorEastAsia" w:hAnsiTheme="majorHAnsi" w:cstheme="majorBidi"/>
      <w:sz w:val="26"/>
      <w:szCs w:val="26"/>
    </w:rPr>
  </w:style>
  <w:style w:type="paragraph" w:styleId="TOCHeading">
    <w:name w:val="TOC Heading"/>
    <w:basedOn w:val="Heading1"/>
    <w:next w:val="Normal"/>
    <w:uiPriority w:val="39"/>
    <w:unhideWhenUsed/>
    <w:qFormat/>
    <w:rsid w:val="00191733"/>
    <w:pPr>
      <w:outlineLvl w:val="9"/>
    </w:pPr>
    <w:rPr>
      <w:lang w:val="en-US"/>
    </w:rPr>
  </w:style>
  <w:style w:type="paragraph" w:styleId="TOC1">
    <w:name w:val="toc 1"/>
    <w:basedOn w:val="Normal"/>
    <w:next w:val="Normal"/>
    <w:autoRedefine/>
    <w:uiPriority w:val="39"/>
    <w:unhideWhenUsed/>
    <w:rsid w:val="00191733"/>
    <w:pPr>
      <w:spacing w:after="100"/>
    </w:pPr>
  </w:style>
  <w:style w:type="paragraph" w:styleId="TOC2">
    <w:name w:val="toc 2"/>
    <w:basedOn w:val="Normal"/>
    <w:next w:val="Normal"/>
    <w:autoRedefine/>
    <w:uiPriority w:val="39"/>
    <w:unhideWhenUsed/>
    <w:rsid w:val="00191733"/>
    <w:pPr>
      <w:spacing w:after="100"/>
      <w:ind w:left="220"/>
    </w:pPr>
  </w:style>
  <w:style w:type="character" w:styleId="Hyperlink">
    <w:name w:val="Hyperlink"/>
    <w:basedOn w:val="DefaultParagraphFont"/>
    <w:uiPriority w:val="99"/>
    <w:unhideWhenUsed/>
    <w:rsid w:val="00191733"/>
    <w:rPr>
      <w:color w:val="0563C1" w:themeColor="hyperlink"/>
      <w:u w:val="single"/>
    </w:rPr>
  </w:style>
  <w:style w:type="paragraph" w:styleId="Header">
    <w:name w:val="header"/>
    <w:basedOn w:val="Normal"/>
    <w:link w:val="HeaderChar"/>
    <w:uiPriority w:val="99"/>
    <w:unhideWhenUsed/>
    <w:rsid w:val="001917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1733"/>
  </w:style>
  <w:style w:type="paragraph" w:styleId="Footer">
    <w:name w:val="footer"/>
    <w:basedOn w:val="Normal"/>
    <w:link w:val="FooterChar"/>
    <w:uiPriority w:val="99"/>
    <w:unhideWhenUsed/>
    <w:rsid w:val="001917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1733"/>
  </w:style>
  <w:style w:type="paragraph" w:styleId="NormalWeb">
    <w:name w:val="Normal (Web)"/>
    <w:basedOn w:val="Normal"/>
    <w:uiPriority w:val="99"/>
    <w:unhideWhenUsed/>
    <w:rsid w:val="00BF2A9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BD253F"/>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1762F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semiHidden/>
    <w:unhideWhenUsed/>
    <w:rsid w:val="00517E3B"/>
  </w:style>
  <w:style w:type="character" w:customStyle="1" w:styleId="title-text">
    <w:name w:val="title-text"/>
    <w:basedOn w:val="DefaultParagraphFont"/>
    <w:rsid w:val="00B007BD"/>
  </w:style>
  <w:style w:type="character" w:styleId="FollowedHyperlink">
    <w:name w:val="FollowedHyperlink"/>
    <w:basedOn w:val="DefaultParagraphFont"/>
    <w:uiPriority w:val="99"/>
    <w:semiHidden/>
    <w:unhideWhenUsed/>
    <w:rsid w:val="00B007BD"/>
    <w:rPr>
      <w:color w:val="954F72" w:themeColor="followedHyperlink"/>
      <w:u w:val="single"/>
    </w:rPr>
  </w:style>
  <w:style w:type="paragraph" w:styleId="NoSpacing">
    <w:name w:val="No Spacing"/>
    <w:link w:val="NoSpacingChar"/>
    <w:uiPriority w:val="1"/>
    <w:qFormat/>
    <w:rsid w:val="00492A4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92A4F"/>
    <w:rPr>
      <w:rFonts w:eastAsiaTheme="minorEastAsia"/>
      <w:lang w:val="en-US"/>
    </w:rPr>
  </w:style>
  <w:style w:type="paragraph" w:styleId="Caption">
    <w:name w:val="caption"/>
    <w:basedOn w:val="Normal"/>
    <w:next w:val="Normal"/>
    <w:uiPriority w:val="35"/>
    <w:unhideWhenUsed/>
    <w:qFormat/>
    <w:rsid w:val="002E345C"/>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2E345C"/>
    <w:pPr>
      <w:spacing w:after="0"/>
    </w:pPr>
  </w:style>
  <w:style w:type="character" w:styleId="CommentReference">
    <w:name w:val="annotation reference"/>
    <w:basedOn w:val="DefaultParagraphFont"/>
    <w:uiPriority w:val="99"/>
    <w:semiHidden/>
    <w:unhideWhenUsed/>
    <w:rsid w:val="00EA6B07"/>
    <w:rPr>
      <w:sz w:val="16"/>
      <w:szCs w:val="16"/>
    </w:rPr>
  </w:style>
  <w:style w:type="paragraph" w:styleId="CommentText">
    <w:name w:val="annotation text"/>
    <w:basedOn w:val="Normal"/>
    <w:link w:val="CommentTextChar"/>
    <w:uiPriority w:val="99"/>
    <w:semiHidden/>
    <w:unhideWhenUsed/>
    <w:rsid w:val="00EA6B07"/>
    <w:pPr>
      <w:spacing w:line="240" w:lineRule="auto"/>
    </w:pPr>
    <w:rPr>
      <w:sz w:val="20"/>
      <w:szCs w:val="20"/>
    </w:rPr>
  </w:style>
  <w:style w:type="character" w:customStyle="1" w:styleId="CommentTextChar">
    <w:name w:val="Comment Text Char"/>
    <w:basedOn w:val="DefaultParagraphFont"/>
    <w:link w:val="CommentText"/>
    <w:uiPriority w:val="99"/>
    <w:semiHidden/>
    <w:rsid w:val="00EA6B07"/>
    <w:rPr>
      <w:sz w:val="20"/>
      <w:szCs w:val="20"/>
    </w:rPr>
  </w:style>
  <w:style w:type="paragraph" w:styleId="CommentSubject">
    <w:name w:val="annotation subject"/>
    <w:basedOn w:val="CommentText"/>
    <w:next w:val="CommentText"/>
    <w:link w:val="CommentSubjectChar"/>
    <w:uiPriority w:val="99"/>
    <w:semiHidden/>
    <w:unhideWhenUsed/>
    <w:rsid w:val="00EA6B07"/>
    <w:rPr>
      <w:b/>
      <w:bCs/>
    </w:rPr>
  </w:style>
  <w:style w:type="character" w:customStyle="1" w:styleId="CommentSubjectChar">
    <w:name w:val="Comment Subject Char"/>
    <w:basedOn w:val="CommentTextChar"/>
    <w:link w:val="CommentSubject"/>
    <w:uiPriority w:val="99"/>
    <w:semiHidden/>
    <w:rsid w:val="00EA6B07"/>
    <w:rPr>
      <w:b/>
      <w:bCs/>
      <w:sz w:val="20"/>
      <w:szCs w:val="20"/>
    </w:rPr>
  </w:style>
  <w:style w:type="paragraph" w:styleId="FootnoteText">
    <w:name w:val="footnote text"/>
    <w:basedOn w:val="Normal"/>
    <w:link w:val="FootnoteTextChar"/>
    <w:uiPriority w:val="99"/>
    <w:semiHidden/>
    <w:unhideWhenUsed/>
    <w:rsid w:val="0094007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40071"/>
    <w:rPr>
      <w:sz w:val="20"/>
      <w:szCs w:val="20"/>
    </w:rPr>
  </w:style>
  <w:style w:type="character" w:styleId="FootnoteReference">
    <w:name w:val="footnote reference"/>
    <w:basedOn w:val="DefaultParagraphFont"/>
    <w:uiPriority w:val="99"/>
    <w:semiHidden/>
    <w:unhideWhenUsed/>
    <w:rsid w:val="00940071"/>
    <w:rPr>
      <w:vertAlign w:val="superscript"/>
    </w:rPr>
  </w:style>
  <w:style w:type="paragraph" w:customStyle="1" w:styleId="footnotes">
    <w:name w:val="footnotes"/>
    <w:basedOn w:val="FootnoteText"/>
    <w:link w:val="footnotesChar"/>
    <w:qFormat/>
    <w:rsid w:val="00441D6C"/>
    <w:rPr>
      <w:rFonts w:ascii="Arial" w:hAnsi="Arial" w:cs="Arial"/>
      <w:sz w:val="18"/>
      <w:szCs w:val="16"/>
    </w:rPr>
  </w:style>
  <w:style w:type="character" w:customStyle="1" w:styleId="footnotesChar">
    <w:name w:val="footnotes Char"/>
    <w:basedOn w:val="FootnoteTextChar"/>
    <w:link w:val="footnotes"/>
    <w:rsid w:val="00441D6C"/>
    <w:rPr>
      <w:rFonts w:ascii="Arial" w:hAnsi="Arial" w:cs="Arial"/>
      <w:sz w:val="18"/>
      <w:szCs w:val="16"/>
    </w:rPr>
  </w:style>
  <w:style w:type="paragraph" w:customStyle="1" w:styleId="referencing">
    <w:name w:val="referencing"/>
    <w:basedOn w:val="Normal"/>
    <w:qFormat/>
    <w:rsid w:val="00D25EEF"/>
    <w:rPr>
      <w:rFonts w:ascii="Arial" w:hAnsi="Arial" w:cs="Arial"/>
      <w:lang w:val="en-US"/>
    </w:rPr>
  </w:style>
  <w:style w:type="paragraph" w:customStyle="1" w:styleId="xelementtoproof1">
    <w:name w:val="x_elementtoproof1"/>
    <w:basedOn w:val="Normal"/>
    <w:rsid w:val="00835A05"/>
    <w:pPr>
      <w:spacing w:before="100" w:beforeAutospacing="1" w:after="100" w:afterAutospacing="1" w:line="240" w:lineRule="auto"/>
    </w:pPr>
    <w:rPr>
      <w:rFonts w:ascii="Calibri" w:hAnsi="Calibri" w:cs="Calibri"/>
      <w:lang w:eastAsia="en-GB"/>
    </w:rPr>
  </w:style>
  <w:style w:type="character" w:customStyle="1" w:styleId="xelementtoproof">
    <w:name w:val="x_elementtoproof"/>
    <w:basedOn w:val="DefaultParagraphFont"/>
    <w:rsid w:val="00835A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2238231">
      <w:bodyDiv w:val="1"/>
      <w:marLeft w:val="0"/>
      <w:marRight w:val="0"/>
      <w:marTop w:val="0"/>
      <w:marBottom w:val="0"/>
      <w:divBdr>
        <w:top w:val="none" w:sz="0" w:space="0" w:color="auto"/>
        <w:left w:val="none" w:sz="0" w:space="0" w:color="auto"/>
        <w:bottom w:val="none" w:sz="0" w:space="0" w:color="auto"/>
        <w:right w:val="none" w:sz="0" w:space="0" w:color="auto"/>
      </w:divBdr>
    </w:div>
    <w:div w:id="21399569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gov.uk/guidance/standard-assessment-procedure" TargetMode="External"/><Relationship Id="rId21" Type="http://schemas.openxmlformats.org/officeDocument/2006/relationships/hyperlink" Target="https://costmodelling.com/building-costs" TargetMode="External"/><Relationship Id="rId42" Type="http://schemas.openxmlformats.org/officeDocument/2006/relationships/hyperlink" Target="https://www.mikhailriches.com/project/clay-field/" TargetMode="External"/><Relationship Id="rId47" Type="http://schemas.openxmlformats.org/officeDocument/2006/relationships/hyperlink" Target="https://passiv.de/en/01_passivehouseinstitute/01_passivehouseinstitute.htm" TargetMode="External"/><Relationship Id="rId63" Type="http://schemas.openxmlformats.org/officeDocument/2006/relationships/hyperlink" Target="https://www.theguardian.com/artanddesign/2019/jul/16/norwich-goldsmith-street-social-housing-green-design" TargetMode="External"/><Relationship Id="rId68"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www.futuregenerations.wales/wp-content/uploads/2021/07/ENG-Exec-Summary-Financing-the-decarbonisation-of-housing-in-Wales.pdf" TargetMode="External"/><Relationship Id="rId11" Type="http://schemas.openxmlformats.org/officeDocument/2006/relationships/image" Target="media/image4.jpeg"/><Relationship Id="rId24" Type="http://schemas.openxmlformats.org/officeDocument/2006/relationships/hyperlink" Target="https://www.gov.wales/sites/default/files/publications/2019-07/independent-review-on-decarbonising-welsh-homes-report.pdf" TargetMode="External"/><Relationship Id="rId32" Type="http://schemas.openxmlformats.org/officeDocument/2006/relationships/hyperlink" Target="https://hoarelea.com/project-story/gwynfaen-farm/" TargetMode="External"/><Relationship Id="rId37" Type="http://schemas.openxmlformats.org/officeDocument/2006/relationships/hyperlink" Target="https://www.dezeen.com/2008/11/18/clay-fields-by-riches-hawley-mikhail/" TargetMode="External"/><Relationship Id="rId40" Type="http://schemas.openxmlformats.org/officeDocument/2006/relationships/hyperlink" Target="https://www.bbc.co.uk/news/science-environment-57149059" TargetMode="External"/><Relationship Id="rId45" Type="http://schemas.openxmlformats.org/officeDocument/2006/relationships/hyperlink" Target="https://www.nea.org.uk/publications/uk-fuel-poverty-monitor-2021-22/" TargetMode="External"/><Relationship Id="rId53" Type="http://schemas.openxmlformats.org/officeDocument/2006/relationships/hyperlink" Target="https://www.parliament.scot/-/media/files/legislation/proposed-members-bills/28042022-consultation-passivhaus-bill--final.pdf" TargetMode="External"/><Relationship Id="rId58" Type="http://schemas.openxmlformats.org/officeDocument/2006/relationships/hyperlink" Target="https://www.gov.uk/guidance/cost-of-living-payment" TargetMode="External"/><Relationship Id="rId66" Type="http://schemas.openxmlformats.org/officeDocument/2006/relationships/hyperlink" Target="https://www.gov.wales/fuel-poverty-modelled-estimates-wales-october-2021" TargetMode="External"/><Relationship Id="rId5" Type="http://schemas.openxmlformats.org/officeDocument/2006/relationships/webSettings" Target="webSettings.xml"/><Relationship Id="rId61" Type="http://schemas.openxmlformats.org/officeDocument/2006/relationships/hyperlink" Target="https://www.gov.uk/government/statistics/council-tax-stock-of-properties-2022" TargetMode="External"/><Relationship Id="rId19" Type="http://schemas.openxmlformats.org/officeDocument/2006/relationships/hyperlink" Target="https://files.bregroup.com/SAP/SAP%2010.2%20-%2011-04-2023.pdf" TargetMode="External"/><Relationship Id="rId14" Type="http://schemas.openxmlformats.org/officeDocument/2006/relationships/image" Target="media/image7.png"/><Relationship Id="rId22" Type="http://schemas.openxmlformats.org/officeDocument/2006/relationships/hyperlink" Target="https://www.dezeen.com/2019/10/08/stirling-prize-2019-winner-goldsmith-street-social-housing/" TargetMode="External"/><Relationship Id="rId27" Type="http://schemas.openxmlformats.org/officeDocument/2006/relationships/hyperlink" Target="https://energysavingtrust.org.uk/advice/air-source-heat-pumps/" TargetMode="External"/><Relationship Id="rId30" Type="http://schemas.openxmlformats.org/officeDocument/2006/relationships/hyperlink" Target="https://www.greenbuildingstore.co.uk/information-hub/heat-recovery-ventilation-mvhr/" TargetMode="External"/><Relationship Id="rId35" Type="http://schemas.openxmlformats.org/officeDocument/2006/relationships/hyperlink" Target="https://www.architectsjournal.co.uk/buildings/riba-stirling-prize-2019-goldsmith-street-by-mikhail-riches-with-cathy-hawley" TargetMode="External"/><Relationship Id="rId43" Type="http://schemas.openxmlformats.org/officeDocument/2006/relationships/hyperlink" Target="https://www.mikhailriches.com/project/goldsmith-street/" TargetMode="External"/><Relationship Id="rId48" Type="http://schemas.openxmlformats.org/officeDocument/2006/relationships/hyperlink" Target="https://www.peabodygroup.org.uk/about-us" TargetMode="External"/><Relationship Id="rId56" Type="http://schemas.openxmlformats.org/officeDocument/2006/relationships/hyperlink" Target="https://stridetreglown.com/projects/gwynfaen/" TargetMode="External"/><Relationship Id="rId64" Type="http://schemas.openxmlformats.org/officeDocument/2006/relationships/hyperlink" Target="https://www.theguardian.com/society/2022/dec/09/social-housing-heating-bills-passivhaus-goldsmith-street-norwich" TargetMode="External"/><Relationship Id="rId69" Type="http://schemas.openxmlformats.org/officeDocument/2006/relationships/fontTable" Target="fontTable.xml"/><Relationship Id="rId8" Type="http://schemas.openxmlformats.org/officeDocument/2006/relationships/image" Target="media/image1.jpeg"/><Relationship Id="rId51" Type="http://schemas.openxmlformats.org/officeDocument/2006/relationships/hyperlink" Target="https://www.prewettbizley.com/-built-projectretrofit-for-the-future-house-index"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assets.publishing.service.gov.uk/government/uploads/system/uploads/attachment_data/file/966509/Annual_Fuel_Poverty_Statistics_LILEE_Report_2021__2019_data_.pdf" TargetMode="External"/><Relationship Id="rId33" Type="http://schemas.openxmlformats.org/officeDocument/2006/relationships/hyperlink" Target="https://www.building.co.uk/news/norwich-housing-scheme-wins-stirling-prize/5102041.article" TargetMode="External"/><Relationship Id="rId38" Type="http://schemas.openxmlformats.org/officeDocument/2006/relationships/hyperlink" Target="https://www.gov.uk/government/statistics/council-tax-stock-of-properties-2021/council-tax-stock-of-properties-statistical-summary" TargetMode="External"/><Relationship Id="rId46" Type="http://schemas.openxmlformats.org/officeDocument/2006/relationships/hyperlink" Target="https://www.norwich.gov.uk/news/article/458/norwich_city_council_housing_company_to_build_on_success_at_three_score" TargetMode="External"/><Relationship Id="rId59" Type="http://schemas.openxmlformats.org/officeDocument/2006/relationships/hyperlink" Target="https://commonslibrary.parliament.uk/research-briefings/cbp-8730/#:~:text=Fuel%20poverty%20is%20affected%20by%20three%20key%20factors%3A,affected%20by%20the%20energy%20efficiency%20of%20the%20dwelling%29" TargetMode="External"/><Relationship Id="rId67" Type="http://schemas.openxmlformats.org/officeDocument/2006/relationships/hyperlink" Target="https://www.gov.wales/well-being-future-generations-act-essentials-html" TargetMode="External"/><Relationship Id="rId20" Type="http://schemas.openxmlformats.org/officeDocument/2006/relationships/hyperlink" Target="https://www.moneysavingexpert.com/utilities/what-is-the-energy-price-cap/" TargetMode="External"/><Relationship Id="rId41" Type="http://schemas.openxmlformats.org/officeDocument/2006/relationships/hyperlink" Target="https://www.bbc.co.uk/news/uk-wales-58078894" TargetMode="External"/><Relationship Id="rId54" Type="http://schemas.openxmlformats.org/officeDocument/2006/relationships/hyperlink" Target="https://www.architecture.com/awards-and-competitions-landing-page/awards/riba-regional-awards/riba-east-award-winners/2019/goldsmith-street" TargetMode="External"/><Relationship Id="rId62" Type="http://schemas.openxmlformats.org/officeDocument/2006/relationships/hyperlink" Target="https://assets.publishing.service.gov.uk/government/uploads/system/uploads/attachment_data/file/624019/Statistical_Release_Notes_-_v2.pdf" TargetMode="External"/><Relationship Id="rId7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dezeen.com/2019/10/08/stirling-prize-2019-winner-goldsmith-street-social-housing/" TargetMode="External"/><Relationship Id="rId28" Type="http://schemas.openxmlformats.org/officeDocument/2006/relationships/hyperlink" Target="https://www.edp24.co.uk/news/local-council/20764339.council-owed-6m-housing-firm-made-financial-loss/" TargetMode="External"/><Relationship Id="rId36" Type="http://schemas.openxmlformats.org/officeDocument/2006/relationships/hyperlink" Target="https://architizer.com/blog/inspiration/stories/goldsmith-street-stirling-prize/" TargetMode="External"/><Relationship Id="rId49" Type="http://schemas.openxmlformats.org/officeDocument/2006/relationships/hyperlink" Target="https://www.bbc.co.uk/news/uk-wales-58078894" TargetMode="External"/><Relationship Id="rId57" Type="http://schemas.openxmlformats.org/officeDocument/2006/relationships/hyperlink" Target="https://www.gov.wales/sites/default/files/publications/2022-10/building-regulations-approved-document-l-vol-1.pdf" TargetMode="External"/><Relationship Id="rId10" Type="http://schemas.openxmlformats.org/officeDocument/2006/relationships/image" Target="media/image3.jpeg"/><Relationship Id="rId31" Type="http://schemas.openxmlformats.org/officeDocument/2006/relationships/hyperlink" Target="https://passivhaustrust.org.uk/news/detail/?nId=1176" TargetMode="External"/><Relationship Id="rId44" Type="http://schemas.openxmlformats.org/officeDocument/2006/relationships/hyperlink" Target="https://www.buildingenergysoftwaretools.com/software/therm-0" TargetMode="External"/><Relationship Id="rId52" Type="http://schemas.openxmlformats.org/officeDocument/2006/relationships/hyperlink" Target="https://passivehouseplus.ie/magazine/new-build/stirling-work-the-passive-social-housing-scheme-that-won-british-architecture-s-top-award" TargetMode="External"/><Relationship Id="rId60" Type="http://schemas.openxmlformats.org/officeDocument/2006/relationships/hyperlink" Target="https://www.ukri.org/about-us/innovate-uk/who-we-are/" TargetMode="External"/><Relationship Id="rId65" Type="http://schemas.openxmlformats.org/officeDocument/2006/relationships/hyperlink" Target="https://www.gov.wales/fuel-poverty-estimates-wales-2018"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www.bankofengland.co.uk/news/2018/september/the-financial-crisis-ten-years-on" TargetMode="External"/><Relationship Id="rId39" Type="http://schemas.openxmlformats.org/officeDocument/2006/relationships/hyperlink" Target="https://www.thenbs.com/knowledge/what-is-a-u-value-heat-loss-thermal-mass-and-online-calculators-explained" TargetMode="External"/><Relationship Id="rId34" Type="http://schemas.openxmlformats.org/officeDocument/2006/relationships/hyperlink" Target="https://www.architectsjournal.co.uk/news/mikhail-riches-named-architect-of-the-year-at-aj-architecture-awards-2019" TargetMode="External"/><Relationship Id="rId50" Type="http://schemas.openxmlformats.org/officeDocument/2006/relationships/hyperlink" Target="http://www.prewettbizley.com/built-project-80-house-index" TargetMode="External"/><Relationship Id="rId55" Type="http://schemas.openxmlformats.org/officeDocument/2006/relationships/hyperlink" Target="https://help.sero.life/hc/en-gb/articles/5746528484114-What-does-the-BEE-d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49A50F-B14B-4DDD-BB9D-4B0177E1B8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230</TotalTime>
  <Pages>49</Pages>
  <Words>12319</Words>
  <Characters>70222</Characters>
  <Application>Microsoft Office Word</Application>
  <DocSecurity>0</DocSecurity>
  <Lines>585</Lines>
  <Paragraphs>164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Pocknell</dc:creator>
  <cp:keywords/>
  <dc:description/>
  <cp:lastModifiedBy>Nick Smith</cp:lastModifiedBy>
  <cp:revision>93</cp:revision>
  <dcterms:created xsi:type="dcterms:W3CDTF">2023-03-21T16:02:00Z</dcterms:created>
  <dcterms:modified xsi:type="dcterms:W3CDTF">2023-05-04T18:21:00Z</dcterms:modified>
</cp:coreProperties>
</file>