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80B1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C0362ED"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EC65FD">
        <w:rPr>
          <w:rFonts w:ascii="Arial" w:hAnsi="Arial" w:cs="Arial"/>
          <w:sz w:val="28"/>
          <w:szCs w:val="28"/>
          <w:lang w:val="nl-NL"/>
        </w:rPr>
        <w:t>Intr</w:t>
      </w:r>
      <w:r w:rsidR="00074A97">
        <w:rPr>
          <w:rFonts w:ascii="Arial" w:hAnsi="Arial" w:cs="Arial"/>
          <w:sz w:val="28"/>
          <w:szCs w:val="28"/>
          <w:lang w:val="nl-NL"/>
        </w:rPr>
        <w:t>oduction</w:t>
      </w:r>
      <w:r w:rsidR="00F023F2">
        <w:rPr>
          <w:rFonts w:ascii="Arial" w:hAnsi="Arial" w:cs="Arial"/>
          <w:sz w:val="28"/>
          <w:szCs w:val="28"/>
          <w:lang w:val="nl-NL"/>
        </w:rPr>
        <w:t xml:space="preserve"> to Health and Social Care</w:t>
      </w:r>
    </w:p>
    <w:p w14:paraId="537571AF" w14:textId="132D988F"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F023F2">
        <w:rPr>
          <w:rFonts w:ascii="Arial" w:hAnsi="Arial" w:cs="Arial"/>
          <w:sz w:val="28"/>
          <w:szCs w:val="28"/>
        </w:rPr>
        <w:t xml:space="preserve"> </w:t>
      </w:r>
      <w:r w:rsidR="00D241FA">
        <w:rPr>
          <w:rFonts w:ascii="Arial" w:hAnsi="Arial" w:cs="Arial"/>
          <w:sz w:val="28"/>
          <w:szCs w:val="28"/>
        </w:rPr>
        <w:t>LCHS4003</w:t>
      </w:r>
    </w:p>
    <w:p w14:paraId="529D7354" w14:textId="71C265B0" w:rsidR="00CD33A8" w:rsidRPr="00BC7D37" w:rsidRDefault="00B145B2" w:rsidP="00CD33A8">
      <w:pPr>
        <w:tabs>
          <w:tab w:val="left" w:pos="6540"/>
        </w:tabs>
        <w:spacing w:line="360" w:lineRule="auto"/>
        <w:rPr>
          <w:rFonts w:ascii="Arial" w:hAnsi="Arial" w:cs="Arial"/>
          <w:sz w:val="28"/>
          <w:szCs w:val="28"/>
          <w:lang w:val="nl-NL"/>
        </w:rPr>
      </w:pPr>
      <w:r>
        <w:rPr>
          <w:rFonts w:ascii="Arial" w:hAnsi="Arial" w:cs="Arial"/>
          <w:b/>
          <w:bCs/>
          <w:sz w:val="28"/>
          <w:szCs w:val="28"/>
          <w:lang w:val="nl-NL"/>
        </w:rPr>
        <w:t>Assigment Title:</w:t>
      </w:r>
      <w:r w:rsidR="007F3ECD">
        <w:rPr>
          <w:rFonts w:ascii="Arial" w:hAnsi="Arial" w:cs="Arial"/>
          <w:b/>
          <w:bCs/>
          <w:sz w:val="28"/>
          <w:szCs w:val="28"/>
          <w:lang w:val="nl-NL"/>
        </w:rPr>
        <w:t xml:space="preserve"> </w:t>
      </w:r>
      <w:r w:rsidR="007F3ECD">
        <w:rPr>
          <w:rFonts w:ascii="Arial" w:hAnsi="Arial" w:cs="Arial"/>
          <w:sz w:val="28"/>
          <w:szCs w:val="28"/>
          <w:lang w:val="nl-NL"/>
        </w:rPr>
        <w:t>Re</w:t>
      </w:r>
      <w:r w:rsidR="00FA2873">
        <w:rPr>
          <w:rFonts w:ascii="Arial" w:hAnsi="Arial" w:cs="Arial"/>
          <w:sz w:val="28"/>
          <w:szCs w:val="28"/>
          <w:lang w:val="nl-NL"/>
        </w:rPr>
        <w:t>port</w:t>
      </w:r>
      <w:r w:rsidR="007F3ECD">
        <w:rPr>
          <w:rFonts w:ascii="Arial" w:hAnsi="Arial" w:cs="Arial"/>
          <w:sz w:val="28"/>
          <w:szCs w:val="28"/>
          <w:lang w:val="nl-NL"/>
        </w:rPr>
        <w:t xml:space="preserve"> on </w:t>
      </w:r>
      <w:r w:rsidR="00BC7D37">
        <w:rPr>
          <w:rFonts w:ascii="Arial" w:hAnsi="Arial" w:cs="Arial"/>
          <w:sz w:val="28"/>
          <w:szCs w:val="28"/>
          <w:lang w:val="nl-NL"/>
        </w:rPr>
        <w:t xml:space="preserve">Case study </w:t>
      </w:r>
    </w:p>
    <w:p w14:paraId="0A48766D" w14:textId="0A459C0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B5E35">
        <w:rPr>
          <w:rFonts w:ascii="Arial" w:hAnsi="Arial" w:cs="Arial"/>
          <w:sz w:val="28"/>
          <w:szCs w:val="28"/>
          <w:lang w:val="nl-NL"/>
        </w:rPr>
        <w:t>Oksana Belkin</w:t>
      </w:r>
    </w:p>
    <w:p w14:paraId="5E81F6AD" w14:textId="2E9B0F0E" w:rsidR="00074402" w:rsidRPr="00B145B2"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9B5E35">
        <w:rPr>
          <w:rFonts w:ascii="Arial" w:hAnsi="Arial" w:cs="Arial"/>
          <w:sz w:val="28"/>
          <w:szCs w:val="28"/>
          <w:lang w:val="nl-NL"/>
        </w:rPr>
        <w:t xml:space="preserve"> 2510731</w:t>
      </w:r>
    </w:p>
    <w:p w14:paraId="1A0B2D2B" w14:textId="206A63B6"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4051B">
        <w:rPr>
          <w:rFonts w:ascii="Arial" w:hAnsi="Arial" w:cs="Arial"/>
          <w:sz w:val="28"/>
          <w:szCs w:val="28"/>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622847">
      <w:pPr>
        <w:pStyle w:val="Heading1"/>
      </w:pPr>
      <w:r w:rsidRPr="00CD33A8">
        <w:lastRenderedPageBreak/>
        <w:t>Table of contents</w:t>
      </w:r>
    </w:p>
    <w:p w14:paraId="2A310A5E" w14:textId="77777777" w:rsidR="00C76424" w:rsidRPr="00C76424" w:rsidRDefault="00C76424" w:rsidP="00C76424"/>
    <w:p w14:paraId="13E00080" w14:textId="14FD083F" w:rsidR="00B87E75" w:rsidRPr="00C53F3E" w:rsidRDefault="004D130F" w:rsidP="00CD33A8">
      <w:pPr>
        <w:spacing w:line="360" w:lineRule="auto"/>
        <w:rPr>
          <w:rFonts w:ascii="Arial" w:hAnsi="Arial" w:cs="Arial"/>
          <w:sz w:val="22"/>
        </w:rPr>
      </w:pPr>
      <w:r w:rsidRPr="00C53F3E">
        <w:rPr>
          <w:rFonts w:ascii="Arial" w:hAnsi="Arial" w:cs="Arial"/>
          <w:b/>
          <w:bCs/>
          <w:sz w:val="22"/>
        </w:rPr>
        <w:t xml:space="preserve"> </w:t>
      </w:r>
      <w:r w:rsidR="00C4051B" w:rsidRPr="00C53F3E">
        <w:rPr>
          <w:rFonts w:ascii="Arial" w:hAnsi="Arial" w:cs="Arial"/>
          <w:sz w:val="22"/>
        </w:rPr>
        <w:t>Introduction</w:t>
      </w:r>
      <w:r w:rsidR="00353BFB" w:rsidRPr="00C53F3E">
        <w:rPr>
          <w:rFonts w:ascii="Arial" w:hAnsi="Arial" w:cs="Arial"/>
          <w:sz w:val="22"/>
        </w:rPr>
        <w:t>……………………………………………………………………………</w:t>
      </w:r>
      <w:r w:rsidR="004151FD">
        <w:rPr>
          <w:rFonts w:ascii="Arial" w:hAnsi="Arial" w:cs="Arial"/>
          <w:sz w:val="22"/>
        </w:rPr>
        <w:t xml:space="preserve">  </w:t>
      </w:r>
      <w:r w:rsidR="00353BFB" w:rsidRPr="00C53F3E">
        <w:rPr>
          <w:rFonts w:ascii="Arial" w:hAnsi="Arial" w:cs="Arial"/>
          <w:sz w:val="22"/>
        </w:rPr>
        <w:t>3</w:t>
      </w:r>
    </w:p>
    <w:p w14:paraId="08A9F3BA" w14:textId="60D4ABC7" w:rsidR="00467D44" w:rsidRPr="00C53F3E" w:rsidRDefault="00467D44" w:rsidP="00CD33A8">
      <w:pPr>
        <w:spacing w:line="360" w:lineRule="auto"/>
        <w:rPr>
          <w:rFonts w:ascii="Arial" w:hAnsi="Arial" w:cs="Arial"/>
          <w:sz w:val="22"/>
        </w:rPr>
      </w:pPr>
      <w:r w:rsidRPr="00C53F3E">
        <w:rPr>
          <w:rFonts w:ascii="Arial" w:hAnsi="Arial" w:cs="Arial"/>
          <w:sz w:val="22"/>
        </w:rPr>
        <w:t xml:space="preserve"> </w:t>
      </w:r>
      <w:r w:rsidR="00AF2049" w:rsidRPr="00C53F3E">
        <w:rPr>
          <w:rFonts w:ascii="Arial" w:hAnsi="Arial" w:cs="Arial"/>
          <w:sz w:val="22"/>
        </w:rPr>
        <w:t>Importance</w:t>
      </w:r>
      <w:r w:rsidRPr="00C53F3E">
        <w:rPr>
          <w:rFonts w:ascii="Arial" w:hAnsi="Arial" w:cs="Arial"/>
          <w:sz w:val="22"/>
        </w:rPr>
        <w:t xml:space="preserve"> of </w:t>
      </w:r>
      <w:r w:rsidR="00AF2049" w:rsidRPr="00C53F3E">
        <w:rPr>
          <w:rFonts w:ascii="Arial" w:hAnsi="Arial" w:cs="Arial"/>
          <w:sz w:val="22"/>
        </w:rPr>
        <w:t>effective communication</w:t>
      </w:r>
      <w:r w:rsidR="009D13B6" w:rsidRPr="00C53F3E">
        <w:rPr>
          <w:rFonts w:ascii="Arial" w:hAnsi="Arial" w:cs="Arial"/>
          <w:sz w:val="22"/>
        </w:rPr>
        <w:t>………………………………………</w:t>
      </w:r>
      <w:r w:rsidR="00C73976" w:rsidRPr="00C53F3E">
        <w:rPr>
          <w:rFonts w:ascii="Arial" w:hAnsi="Arial" w:cs="Arial"/>
          <w:sz w:val="22"/>
        </w:rPr>
        <w:t>…</w:t>
      </w:r>
      <w:r w:rsidR="00C73976">
        <w:rPr>
          <w:rFonts w:ascii="Arial" w:hAnsi="Arial" w:cs="Arial"/>
          <w:sz w:val="22"/>
        </w:rPr>
        <w:t>.</w:t>
      </w:r>
      <w:r w:rsidR="009D11F0">
        <w:rPr>
          <w:rFonts w:ascii="Arial" w:hAnsi="Arial" w:cs="Arial"/>
          <w:sz w:val="22"/>
        </w:rPr>
        <w:t xml:space="preserve">  </w:t>
      </w:r>
      <w:r w:rsidR="009D13B6" w:rsidRPr="00C53F3E">
        <w:rPr>
          <w:rFonts w:ascii="Arial" w:hAnsi="Arial" w:cs="Arial"/>
          <w:sz w:val="22"/>
        </w:rPr>
        <w:t>3-4</w:t>
      </w:r>
    </w:p>
    <w:p w14:paraId="640C9DD9" w14:textId="59CEE8F4" w:rsidR="00AF2049" w:rsidRPr="00C53F3E" w:rsidRDefault="00AF2049" w:rsidP="00CD33A8">
      <w:pPr>
        <w:spacing w:line="360" w:lineRule="auto"/>
        <w:rPr>
          <w:rFonts w:ascii="Arial" w:hAnsi="Arial" w:cs="Arial"/>
          <w:sz w:val="22"/>
        </w:rPr>
      </w:pPr>
      <w:r w:rsidRPr="00C53F3E">
        <w:rPr>
          <w:rFonts w:ascii="Arial" w:hAnsi="Arial" w:cs="Arial"/>
          <w:sz w:val="22"/>
        </w:rPr>
        <w:t xml:space="preserve"> </w:t>
      </w:r>
      <w:r w:rsidR="00DC33C8" w:rsidRPr="00C53F3E">
        <w:rPr>
          <w:rFonts w:ascii="Arial" w:hAnsi="Arial" w:cs="Arial"/>
          <w:sz w:val="22"/>
        </w:rPr>
        <w:t>Importance of good administrative skill</w:t>
      </w:r>
      <w:r w:rsidR="00E9688B" w:rsidRPr="00C53F3E">
        <w:rPr>
          <w:rFonts w:ascii="Arial" w:hAnsi="Arial" w:cs="Arial"/>
          <w:sz w:val="22"/>
        </w:rPr>
        <w:t>s</w:t>
      </w:r>
      <w:r w:rsidR="00337099" w:rsidRPr="00C53F3E">
        <w:rPr>
          <w:rFonts w:ascii="Arial" w:hAnsi="Arial" w:cs="Arial"/>
          <w:sz w:val="22"/>
        </w:rPr>
        <w:t>…………………………………………</w:t>
      </w:r>
      <w:r w:rsidR="009D11F0">
        <w:rPr>
          <w:rFonts w:ascii="Arial" w:hAnsi="Arial" w:cs="Arial"/>
          <w:sz w:val="22"/>
        </w:rPr>
        <w:t xml:space="preserve">. </w:t>
      </w:r>
      <w:r w:rsidR="00A96D06" w:rsidRPr="00C53F3E">
        <w:rPr>
          <w:rFonts w:ascii="Arial" w:hAnsi="Arial" w:cs="Arial"/>
          <w:sz w:val="22"/>
        </w:rPr>
        <w:t>4-5</w:t>
      </w:r>
    </w:p>
    <w:p w14:paraId="1BE85E15" w14:textId="71CBB58D" w:rsidR="00E9688B" w:rsidRPr="00C53F3E" w:rsidRDefault="00E9688B" w:rsidP="00CD33A8">
      <w:pPr>
        <w:spacing w:line="360" w:lineRule="auto"/>
        <w:rPr>
          <w:rFonts w:ascii="Arial" w:hAnsi="Arial" w:cs="Arial"/>
          <w:sz w:val="22"/>
        </w:rPr>
      </w:pPr>
      <w:r w:rsidRPr="00C53F3E">
        <w:rPr>
          <w:rFonts w:ascii="Arial" w:hAnsi="Arial" w:cs="Arial"/>
          <w:sz w:val="22"/>
        </w:rPr>
        <w:t xml:space="preserve"> Importance of working collab</w:t>
      </w:r>
      <w:r w:rsidR="00CE0965" w:rsidRPr="00C53F3E">
        <w:rPr>
          <w:rFonts w:ascii="Arial" w:hAnsi="Arial" w:cs="Arial"/>
          <w:sz w:val="22"/>
        </w:rPr>
        <w:t>oratively</w:t>
      </w:r>
      <w:r w:rsidR="00EE2B35" w:rsidRPr="00C53F3E">
        <w:rPr>
          <w:rFonts w:ascii="Arial" w:hAnsi="Arial" w:cs="Arial"/>
          <w:sz w:val="22"/>
        </w:rPr>
        <w:t>………………………………………………</w:t>
      </w:r>
      <w:r w:rsidR="00FC3511">
        <w:rPr>
          <w:rFonts w:ascii="Arial" w:hAnsi="Arial" w:cs="Arial"/>
          <w:sz w:val="22"/>
        </w:rPr>
        <w:t xml:space="preserve">  </w:t>
      </w:r>
      <w:r w:rsidR="00C55F2E">
        <w:rPr>
          <w:rFonts w:ascii="Arial" w:hAnsi="Arial" w:cs="Arial"/>
          <w:sz w:val="22"/>
        </w:rPr>
        <w:t>6</w:t>
      </w:r>
    </w:p>
    <w:p w14:paraId="54490586" w14:textId="2F00C50E" w:rsidR="00CE0965" w:rsidRPr="00C53F3E" w:rsidRDefault="00CE0965" w:rsidP="00CD33A8">
      <w:pPr>
        <w:spacing w:line="360" w:lineRule="auto"/>
        <w:rPr>
          <w:rFonts w:ascii="Arial" w:hAnsi="Arial" w:cs="Arial"/>
          <w:sz w:val="22"/>
        </w:rPr>
      </w:pPr>
      <w:r w:rsidRPr="00C53F3E">
        <w:rPr>
          <w:rFonts w:ascii="Arial" w:hAnsi="Arial" w:cs="Arial"/>
          <w:sz w:val="22"/>
        </w:rPr>
        <w:t xml:space="preserve"> Conclusion</w:t>
      </w:r>
      <w:r w:rsidR="00E06F7C" w:rsidRPr="00C53F3E">
        <w:rPr>
          <w:rFonts w:ascii="Arial" w:hAnsi="Arial" w:cs="Arial"/>
          <w:sz w:val="22"/>
        </w:rPr>
        <w:t>……………………………………………………………………………</w:t>
      </w:r>
      <w:r w:rsidR="00770461">
        <w:rPr>
          <w:rFonts w:ascii="Arial" w:hAnsi="Arial" w:cs="Arial"/>
          <w:sz w:val="22"/>
        </w:rPr>
        <w:t>.</w:t>
      </w:r>
      <w:r w:rsidR="00E04BCC">
        <w:rPr>
          <w:rFonts w:ascii="Arial" w:hAnsi="Arial" w:cs="Arial"/>
          <w:sz w:val="22"/>
        </w:rPr>
        <w:t xml:space="preserve">   </w:t>
      </w:r>
      <w:r w:rsidR="00770461">
        <w:rPr>
          <w:rFonts w:ascii="Arial" w:hAnsi="Arial" w:cs="Arial"/>
          <w:sz w:val="22"/>
        </w:rPr>
        <w:t>7</w:t>
      </w:r>
    </w:p>
    <w:p w14:paraId="7DAC8C69" w14:textId="4B94740A" w:rsidR="00CE0965" w:rsidRPr="00C53F3E" w:rsidRDefault="00CE0965" w:rsidP="00CD33A8">
      <w:pPr>
        <w:spacing w:line="360" w:lineRule="auto"/>
        <w:rPr>
          <w:rFonts w:ascii="Arial" w:hAnsi="Arial" w:cs="Arial"/>
          <w:sz w:val="22"/>
        </w:rPr>
      </w:pPr>
      <w:r w:rsidRPr="00C53F3E">
        <w:rPr>
          <w:rFonts w:ascii="Arial" w:hAnsi="Arial" w:cs="Arial"/>
          <w:sz w:val="22"/>
        </w:rPr>
        <w:t xml:space="preserve"> </w:t>
      </w:r>
      <w:r w:rsidR="00C76424" w:rsidRPr="00C53F3E">
        <w:rPr>
          <w:rFonts w:ascii="Arial" w:hAnsi="Arial" w:cs="Arial"/>
          <w:sz w:val="22"/>
        </w:rPr>
        <w:t xml:space="preserve">References </w:t>
      </w:r>
      <w:r w:rsidR="009E2C2A" w:rsidRPr="00C53F3E">
        <w:rPr>
          <w:rFonts w:ascii="Arial" w:hAnsi="Arial" w:cs="Arial"/>
          <w:sz w:val="22"/>
        </w:rPr>
        <w:t>……………………………………………………………………………</w:t>
      </w:r>
      <w:r w:rsidR="00770461">
        <w:rPr>
          <w:rFonts w:ascii="Arial" w:hAnsi="Arial" w:cs="Arial"/>
          <w:sz w:val="22"/>
        </w:rPr>
        <w:t xml:space="preserve">  </w:t>
      </w:r>
      <w:r w:rsidR="009D11F0">
        <w:rPr>
          <w:rFonts w:ascii="Arial" w:hAnsi="Arial" w:cs="Arial"/>
          <w:sz w:val="22"/>
        </w:rPr>
        <w:t>8</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752C8F30" w:rsidR="00B87E75" w:rsidRDefault="00B87E75" w:rsidP="00622847">
      <w:pPr>
        <w:pStyle w:val="Heading1"/>
      </w:pPr>
      <w:r w:rsidRPr="00CD33A8">
        <w:lastRenderedPageBreak/>
        <w:t>Introduction</w:t>
      </w:r>
    </w:p>
    <w:p w14:paraId="4A34D7B4" w14:textId="77777777" w:rsidR="002C0EF3" w:rsidRPr="002C0EF3" w:rsidRDefault="002C0EF3" w:rsidP="002C0EF3"/>
    <w:p w14:paraId="59BF72FA" w14:textId="7777E21F" w:rsidR="00A51748" w:rsidRPr="00A51748" w:rsidRDefault="00A51748" w:rsidP="00730DAA">
      <w:pPr>
        <w:tabs>
          <w:tab w:val="left" w:pos="6540"/>
        </w:tabs>
        <w:spacing w:line="360" w:lineRule="auto"/>
        <w:rPr>
          <w:rFonts w:ascii="Arial" w:hAnsi="Arial" w:cs="Arial"/>
          <w:sz w:val="22"/>
        </w:rPr>
      </w:pPr>
      <w:r w:rsidRPr="00A51748">
        <w:rPr>
          <w:rFonts w:ascii="Arial" w:hAnsi="Arial" w:cs="Arial"/>
          <w:sz w:val="22"/>
        </w:rPr>
        <w:t xml:space="preserve">This </w:t>
      </w:r>
      <w:r w:rsidR="002F5562">
        <w:rPr>
          <w:rFonts w:ascii="Arial" w:hAnsi="Arial" w:cs="Arial"/>
          <w:sz w:val="22"/>
        </w:rPr>
        <w:t>report</w:t>
      </w:r>
      <w:r w:rsidRPr="00A51748">
        <w:rPr>
          <w:rFonts w:ascii="Arial" w:hAnsi="Arial" w:cs="Arial"/>
          <w:sz w:val="22"/>
        </w:rPr>
        <w:t xml:space="preserve"> explores the key aspects of professional practice within health and social care using the case study of Mr Ahmed, a 68-year-old stroke patient receiving domiciliary care. Individuals with complex health often require support from multiple professionals, making effective communication, administration, and collaboration essential to ensure safe and person-centred care. Mr Ahmed’s situation </w:t>
      </w:r>
      <w:r w:rsidR="00516FCD">
        <w:rPr>
          <w:rFonts w:ascii="Arial" w:hAnsi="Arial" w:cs="Arial"/>
          <w:sz w:val="22"/>
        </w:rPr>
        <w:t>shows</w:t>
      </w:r>
      <w:r w:rsidRPr="00A51748">
        <w:rPr>
          <w:rFonts w:ascii="Arial" w:hAnsi="Arial" w:cs="Arial"/>
          <w:sz w:val="22"/>
        </w:rPr>
        <w:t xml:space="preserve"> several challenges, including language barriers, coordination between services, and a recent missed care visit that impacted his medication </w:t>
      </w:r>
      <w:r w:rsidR="00470F15" w:rsidRPr="00A51748">
        <w:rPr>
          <w:rFonts w:ascii="Arial" w:hAnsi="Arial" w:cs="Arial"/>
          <w:sz w:val="22"/>
        </w:rPr>
        <w:t>management. The</w:t>
      </w:r>
      <w:r w:rsidRPr="00A51748">
        <w:rPr>
          <w:rFonts w:ascii="Arial" w:hAnsi="Arial" w:cs="Arial"/>
          <w:sz w:val="22"/>
        </w:rPr>
        <w:t xml:space="preserve"> </w:t>
      </w:r>
      <w:r w:rsidR="002F5562">
        <w:rPr>
          <w:rFonts w:ascii="Arial" w:hAnsi="Arial" w:cs="Arial"/>
          <w:sz w:val="22"/>
        </w:rPr>
        <w:t>report</w:t>
      </w:r>
      <w:r w:rsidRPr="00A51748">
        <w:rPr>
          <w:rFonts w:ascii="Arial" w:hAnsi="Arial" w:cs="Arial"/>
          <w:sz w:val="22"/>
        </w:rPr>
        <w:t xml:space="preserve"> examines the importance of effective communication, particularly in relation to legal frameworks such as the Equality Act </w:t>
      </w:r>
      <w:r w:rsidR="00AC3FA4" w:rsidRPr="00A51748">
        <w:rPr>
          <w:rFonts w:ascii="Arial" w:hAnsi="Arial" w:cs="Arial"/>
          <w:sz w:val="22"/>
        </w:rPr>
        <w:t>2010 and</w:t>
      </w:r>
      <w:r w:rsidRPr="00A51748">
        <w:rPr>
          <w:rFonts w:ascii="Arial" w:hAnsi="Arial" w:cs="Arial"/>
          <w:sz w:val="22"/>
        </w:rPr>
        <w:t xml:space="preserve"> explores how communication models can support understanding. It also evaluates the role of administrative skills, including accurate record keeping and compliance with the Data Protection Act 2018. Finally, the report discusses collaborative working between professionals and strategies to overcome common challenges in multi-agency care</w:t>
      </w:r>
      <w:r w:rsidR="002F541E">
        <w:rPr>
          <w:rFonts w:ascii="Arial" w:hAnsi="Arial" w:cs="Arial"/>
          <w:sz w:val="22"/>
        </w:rPr>
        <w:t xml:space="preserve"> (</w:t>
      </w:r>
      <w:r w:rsidR="00AE44E2">
        <w:rPr>
          <w:rFonts w:ascii="Arial" w:hAnsi="Arial" w:cs="Arial"/>
          <w:sz w:val="22"/>
        </w:rPr>
        <w:t>Local Government Association</w:t>
      </w:r>
      <w:r w:rsidR="0061604A">
        <w:rPr>
          <w:rFonts w:ascii="Arial" w:hAnsi="Arial" w:cs="Arial"/>
          <w:sz w:val="22"/>
        </w:rPr>
        <w:t>,</w:t>
      </w:r>
      <w:r w:rsidR="00AE44E2">
        <w:rPr>
          <w:rFonts w:ascii="Arial" w:hAnsi="Arial" w:cs="Arial"/>
          <w:sz w:val="22"/>
        </w:rPr>
        <w:t xml:space="preserve"> </w:t>
      </w:r>
      <w:r w:rsidR="0061604A">
        <w:rPr>
          <w:rFonts w:ascii="Arial" w:hAnsi="Arial" w:cs="Arial"/>
          <w:sz w:val="22"/>
        </w:rPr>
        <w:t>2024</w:t>
      </w:r>
      <w:r w:rsidRPr="00A51748">
        <w:rPr>
          <w:rFonts w:ascii="Arial" w:hAnsi="Arial" w:cs="Arial"/>
          <w:sz w:val="22"/>
        </w:rPr>
        <w:t>)</w:t>
      </w:r>
      <w:r w:rsidR="0061604A">
        <w:rPr>
          <w:rFonts w:ascii="Arial" w:hAnsi="Arial" w:cs="Arial"/>
          <w:sz w:val="22"/>
        </w:rPr>
        <w:t>.</w:t>
      </w:r>
    </w:p>
    <w:p w14:paraId="14BF3272" w14:textId="70810383" w:rsidR="0026393A" w:rsidRDefault="0026393A" w:rsidP="00730DAA">
      <w:pPr>
        <w:tabs>
          <w:tab w:val="left" w:pos="6540"/>
        </w:tabs>
        <w:spacing w:line="360" w:lineRule="auto"/>
        <w:rPr>
          <w:rFonts w:ascii="Arial" w:hAnsi="Arial" w:cs="Arial"/>
          <w:sz w:val="22"/>
        </w:rPr>
      </w:pPr>
    </w:p>
    <w:p w14:paraId="22395CEA" w14:textId="2B83B155" w:rsidR="003917F5" w:rsidRDefault="008E3943" w:rsidP="00730DAA">
      <w:pPr>
        <w:pStyle w:val="Heading1"/>
      </w:pPr>
      <w:r>
        <w:t>I</w:t>
      </w:r>
      <w:r w:rsidRPr="008E3943">
        <w:t>mportance of effective communicatio</w:t>
      </w:r>
      <w:r w:rsidR="001A4CDE">
        <w:t>n</w:t>
      </w:r>
    </w:p>
    <w:p w14:paraId="517AFF79" w14:textId="77777777" w:rsidR="001A4CDE" w:rsidRPr="001A4CDE" w:rsidRDefault="001A4CDE" w:rsidP="001A4CDE"/>
    <w:p w14:paraId="3EF6E6AF" w14:textId="4D9D934F" w:rsidR="00847453" w:rsidRPr="00071B82" w:rsidRDefault="003917F5" w:rsidP="00730DAA">
      <w:pPr>
        <w:spacing w:line="360" w:lineRule="auto"/>
        <w:rPr>
          <w:rFonts w:ascii="Arial" w:hAnsi="Arial" w:cs="Arial"/>
          <w:sz w:val="22"/>
        </w:rPr>
      </w:pPr>
      <w:r w:rsidRPr="000205F3">
        <w:rPr>
          <w:rFonts w:ascii="Arial" w:hAnsi="Arial" w:cs="Arial"/>
          <w:sz w:val="22"/>
        </w:rPr>
        <w:t xml:space="preserve">Effective </w:t>
      </w:r>
      <w:r w:rsidR="00F856ED" w:rsidRPr="000205F3">
        <w:rPr>
          <w:rFonts w:ascii="Arial" w:hAnsi="Arial" w:cs="Arial"/>
          <w:sz w:val="22"/>
        </w:rPr>
        <w:t>Communication</w:t>
      </w:r>
      <w:r w:rsidRPr="000205F3">
        <w:rPr>
          <w:rFonts w:ascii="Arial" w:hAnsi="Arial" w:cs="Arial"/>
          <w:sz w:val="22"/>
        </w:rPr>
        <w:t xml:space="preserve"> is </w:t>
      </w:r>
      <w:r w:rsidR="00532216">
        <w:rPr>
          <w:rFonts w:ascii="Arial" w:hAnsi="Arial" w:cs="Arial"/>
          <w:sz w:val="22"/>
        </w:rPr>
        <w:t>essential</w:t>
      </w:r>
      <w:r w:rsidRPr="000205F3">
        <w:rPr>
          <w:rFonts w:ascii="Arial" w:hAnsi="Arial" w:cs="Arial"/>
          <w:sz w:val="22"/>
        </w:rPr>
        <w:t xml:space="preserve"> </w:t>
      </w:r>
      <w:r w:rsidR="005551E4">
        <w:rPr>
          <w:rFonts w:ascii="Arial" w:hAnsi="Arial" w:cs="Arial"/>
          <w:sz w:val="22"/>
        </w:rPr>
        <w:t>for</w:t>
      </w:r>
      <w:r w:rsidR="005551E4" w:rsidRPr="000205F3">
        <w:rPr>
          <w:rFonts w:ascii="Arial" w:hAnsi="Arial" w:cs="Arial"/>
          <w:sz w:val="22"/>
        </w:rPr>
        <w:t xml:space="preserve"> person</w:t>
      </w:r>
      <w:r w:rsidRPr="000205F3">
        <w:rPr>
          <w:rFonts w:ascii="Arial" w:hAnsi="Arial" w:cs="Arial"/>
          <w:sz w:val="22"/>
        </w:rPr>
        <w:t xml:space="preserve">-centred </w:t>
      </w:r>
      <w:r w:rsidR="00F10FB9" w:rsidRPr="000205F3">
        <w:rPr>
          <w:rFonts w:ascii="Arial" w:hAnsi="Arial" w:cs="Arial"/>
          <w:sz w:val="22"/>
        </w:rPr>
        <w:t>care</w:t>
      </w:r>
      <w:r w:rsidR="00F10FB9">
        <w:rPr>
          <w:rFonts w:ascii="Arial" w:hAnsi="Arial" w:cs="Arial"/>
          <w:sz w:val="22"/>
        </w:rPr>
        <w:t>, safety</w:t>
      </w:r>
      <w:r w:rsidR="007636F0">
        <w:rPr>
          <w:rFonts w:ascii="Arial" w:hAnsi="Arial" w:cs="Arial"/>
          <w:sz w:val="22"/>
        </w:rPr>
        <w:t>,</w:t>
      </w:r>
      <w:r w:rsidR="00F10FB9">
        <w:rPr>
          <w:rFonts w:ascii="Arial" w:hAnsi="Arial" w:cs="Arial"/>
          <w:sz w:val="22"/>
        </w:rPr>
        <w:t xml:space="preserve"> </w:t>
      </w:r>
      <w:r w:rsidR="002F7DAB">
        <w:rPr>
          <w:rFonts w:ascii="Arial" w:hAnsi="Arial" w:cs="Arial"/>
          <w:sz w:val="22"/>
        </w:rPr>
        <w:t xml:space="preserve">and </w:t>
      </w:r>
      <w:r w:rsidR="004738A8">
        <w:rPr>
          <w:rFonts w:ascii="Arial" w:hAnsi="Arial" w:cs="Arial"/>
          <w:sz w:val="22"/>
        </w:rPr>
        <w:t>efficiency</w:t>
      </w:r>
      <w:r w:rsidR="00AC032A">
        <w:rPr>
          <w:rFonts w:ascii="Arial" w:hAnsi="Arial" w:cs="Arial"/>
          <w:sz w:val="22"/>
        </w:rPr>
        <w:t xml:space="preserve"> of care delivery</w:t>
      </w:r>
      <w:r w:rsidR="002F7DAB">
        <w:rPr>
          <w:rFonts w:ascii="Arial" w:hAnsi="Arial" w:cs="Arial"/>
          <w:sz w:val="22"/>
        </w:rPr>
        <w:t xml:space="preserve">. </w:t>
      </w:r>
      <w:r w:rsidRPr="000205F3">
        <w:rPr>
          <w:rFonts w:ascii="Arial" w:hAnsi="Arial" w:cs="Arial"/>
          <w:sz w:val="22"/>
        </w:rPr>
        <w:t>Poor communication can lead to serious risks and consequences, such as medication errors, as seen in the missed domiciliary care visit. In health and social care</w:t>
      </w:r>
      <w:r w:rsidR="002F7DAB">
        <w:rPr>
          <w:rFonts w:ascii="Arial" w:hAnsi="Arial" w:cs="Arial"/>
          <w:sz w:val="22"/>
        </w:rPr>
        <w:t xml:space="preserve">, </w:t>
      </w:r>
      <w:r w:rsidRPr="000205F3">
        <w:rPr>
          <w:rFonts w:ascii="Arial" w:hAnsi="Arial" w:cs="Arial"/>
          <w:sz w:val="22"/>
        </w:rPr>
        <w:t>effective communication supports accurate information</w:t>
      </w:r>
      <w:r w:rsidR="002F7DAB">
        <w:rPr>
          <w:rFonts w:ascii="Arial" w:hAnsi="Arial" w:cs="Arial"/>
          <w:sz w:val="22"/>
        </w:rPr>
        <w:t xml:space="preserve"> by</w:t>
      </w:r>
      <w:r w:rsidRPr="000205F3">
        <w:rPr>
          <w:rFonts w:ascii="Arial" w:hAnsi="Arial" w:cs="Arial"/>
          <w:sz w:val="22"/>
        </w:rPr>
        <w:t xml:space="preserve"> sharing</w:t>
      </w:r>
      <w:r w:rsidR="002F7DAB">
        <w:rPr>
          <w:rFonts w:ascii="Arial" w:hAnsi="Arial" w:cs="Arial"/>
          <w:sz w:val="22"/>
        </w:rPr>
        <w:t xml:space="preserve"> appropriately</w:t>
      </w:r>
      <w:r w:rsidRPr="000205F3">
        <w:rPr>
          <w:rFonts w:ascii="Arial" w:hAnsi="Arial" w:cs="Arial"/>
          <w:sz w:val="22"/>
        </w:rPr>
        <w:t>, promot</w:t>
      </w:r>
      <w:r w:rsidR="00335E35">
        <w:rPr>
          <w:rFonts w:ascii="Arial" w:hAnsi="Arial" w:cs="Arial"/>
          <w:sz w:val="22"/>
        </w:rPr>
        <w:t xml:space="preserve">ing </w:t>
      </w:r>
      <w:r w:rsidRPr="000205F3">
        <w:rPr>
          <w:rFonts w:ascii="Arial" w:hAnsi="Arial" w:cs="Arial"/>
          <w:sz w:val="22"/>
        </w:rPr>
        <w:t>dignity, and improv</w:t>
      </w:r>
      <w:r w:rsidR="00335E35">
        <w:rPr>
          <w:rFonts w:ascii="Arial" w:hAnsi="Arial" w:cs="Arial"/>
          <w:sz w:val="22"/>
        </w:rPr>
        <w:t>ing</w:t>
      </w:r>
      <w:r w:rsidRPr="000205F3">
        <w:rPr>
          <w:rFonts w:ascii="Arial" w:hAnsi="Arial" w:cs="Arial"/>
          <w:sz w:val="22"/>
        </w:rPr>
        <w:t xml:space="preserve"> outcomes (Skills for C</w:t>
      </w:r>
      <w:r w:rsidR="00AC7E15">
        <w:rPr>
          <w:rFonts w:ascii="Arial" w:hAnsi="Arial" w:cs="Arial"/>
          <w:sz w:val="22"/>
        </w:rPr>
        <w:t>a</w:t>
      </w:r>
      <w:r w:rsidRPr="000205F3">
        <w:rPr>
          <w:rFonts w:ascii="Arial" w:hAnsi="Arial" w:cs="Arial"/>
          <w:sz w:val="22"/>
        </w:rPr>
        <w:t>re, 202</w:t>
      </w:r>
      <w:r w:rsidR="008A14C3">
        <w:rPr>
          <w:rFonts w:ascii="Arial" w:hAnsi="Arial" w:cs="Arial"/>
          <w:sz w:val="22"/>
        </w:rPr>
        <w:t>6</w:t>
      </w:r>
      <w:r w:rsidRPr="000205F3">
        <w:rPr>
          <w:rFonts w:ascii="Arial" w:hAnsi="Arial" w:cs="Arial"/>
          <w:sz w:val="22"/>
        </w:rPr>
        <w:t>).</w:t>
      </w:r>
      <w:r w:rsidR="00A657AC">
        <w:rPr>
          <w:rFonts w:ascii="Arial" w:hAnsi="Arial" w:cs="Arial"/>
          <w:sz w:val="22"/>
        </w:rPr>
        <w:t xml:space="preserve"> </w:t>
      </w:r>
      <w:r w:rsidR="00C07170">
        <w:rPr>
          <w:rFonts w:ascii="Arial" w:hAnsi="Arial" w:cs="Arial"/>
          <w:sz w:val="22"/>
        </w:rPr>
        <w:t>Mr Ahmed</w:t>
      </w:r>
      <w:r w:rsidR="00DF1F3C">
        <w:rPr>
          <w:rFonts w:ascii="Arial" w:hAnsi="Arial" w:cs="Arial"/>
          <w:sz w:val="22"/>
        </w:rPr>
        <w:t>’</w:t>
      </w:r>
      <w:r w:rsidR="005B1DB5">
        <w:rPr>
          <w:rFonts w:ascii="Arial" w:hAnsi="Arial" w:cs="Arial"/>
          <w:sz w:val="22"/>
        </w:rPr>
        <w:t>s</w:t>
      </w:r>
      <w:r w:rsidRPr="000205F3">
        <w:rPr>
          <w:rFonts w:ascii="Arial" w:hAnsi="Arial" w:cs="Arial"/>
          <w:sz w:val="22"/>
        </w:rPr>
        <w:t xml:space="preserve"> limited English means that care professionals must adapt their communication methods, </w:t>
      </w:r>
      <w:r w:rsidR="002C00B5">
        <w:rPr>
          <w:rFonts w:ascii="Arial" w:hAnsi="Arial" w:cs="Arial"/>
          <w:sz w:val="22"/>
        </w:rPr>
        <w:t xml:space="preserve">by </w:t>
      </w:r>
      <w:r w:rsidRPr="000205F3">
        <w:rPr>
          <w:rFonts w:ascii="Arial" w:hAnsi="Arial" w:cs="Arial"/>
          <w:sz w:val="22"/>
        </w:rPr>
        <w:t>using simple language, gestures, visual aids, and translation services can help ensure understanding. While his wife plays an important role in communication, relying solely on family members may risk misimpression or limit Mr Ahmed’s independence. Therefore, professional interpreters or bilingual staff should be used where possible to uphold autonomy informed consent (NHS</w:t>
      </w:r>
      <w:r w:rsidR="00F73EE9">
        <w:rPr>
          <w:rFonts w:ascii="Arial" w:hAnsi="Arial" w:cs="Arial"/>
          <w:sz w:val="22"/>
        </w:rPr>
        <w:t>,</w:t>
      </w:r>
      <w:r w:rsidR="004456F5">
        <w:rPr>
          <w:rFonts w:ascii="Arial" w:hAnsi="Arial" w:cs="Arial"/>
          <w:sz w:val="22"/>
        </w:rPr>
        <w:t xml:space="preserve"> </w:t>
      </w:r>
      <w:r w:rsidR="00A1139A">
        <w:rPr>
          <w:rFonts w:ascii="Arial" w:hAnsi="Arial" w:cs="Arial"/>
          <w:sz w:val="22"/>
        </w:rPr>
        <w:t>2025)</w:t>
      </w:r>
      <w:r w:rsidR="00F73EE9">
        <w:rPr>
          <w:rFonts w:ascii="Arial" w:hAnsi="Arial" w:cs="Arial"/>
          <w:sz w:val="22"/>
        </w:rPr>
        <w:t>.</w:t>
      </w:r>
      <w:r w:rsidR="00A657AC">
        <w:rPr>
          <w:rFonts w:ascii="Arial" w:hAnsi="Arial" w:cs="Arial"/>
          <w:sz w:val="22"/>
        </w:rPr>
        <w:t xml:space="preserve"> </w:t>
      </w:r>
      <w:r w:rsidRPr="000205F3">
        <w:rPr>
          <w:rFonts w:ascii="Arial" w:hAnsi="Arial" w:cs="Arial"/>
          <w:sz w:val="22"/>
        </w:rPr>
        <w:t xml:space="preserve">The </w:t>
      </w:r>
      <w:r w:rsidRPr="002426AE">
        <w:rPr>
          <w:rFonts w:ascii="Arial" w:hAnsi="Arial" w:cs="Arial"/>
          <w:b/>
          <w:bCs/>
          <w:sz w:val="22"/>
        </w:rPr>
        <w:t>Equality Act 2010</w:t>
      </w:r>
      <w:r w:rsidRPr="000205F3">
        <w:rPr>
          <w:rFonts w:ascii="Arial" w:hAnsi="Arial" w:cs="Arial"/>
          <w:sz w:val="22"/>
        </w:rPr>
        <w:t xml:space="preserve"> requires health and social care providers to make reasonable adjustments to ensure individuals are not disadvantaged due to protected characteristics such as language and race (</w:t>
      </w:r>
      <w:r w:rsidR="002D4D49">
        <w:rPr>
          <w:rFonts w:ascii="Arial" w:hAnsi="Arial" w:cs="Arial"/>
          <w:sz w:val="22"/>
        </w:rPr>
        <w:t>N</w:t>
      </w:r>
      <w:r w:rsidR="0064610E">
        <w:rPr>
          <w:rFonts w:ascii="Arial" w:hAnsi="Arial" w:cs="Arial"/>
          <w:sz w:val="22"/>
        </w:rPr>
        <w:t>HS</w:t>
      </w:r>
      <w:r w:rsidR="002C00B5">
        <w:rPr>
          <w:rFonts w:ascii="Arial" w:hAnsi="Arial" w:cs="Arial"/>
          <w:sz w:val="22"/>
        </w:rPr>
        <w:t>,</w:t>
      </w:r>
      <w:r w:rsidR="0064610E">
        <w:rPr>
          <w:rFonts w:ascii="Arial" w:hAnsi="Arial" w:cs="Arial"/>
          <w:sz w:val="22"/>
        </w:rPr>
        <w:t xml:space="preserve"> 2025</w:t>
      </w:r>
      <w:r w:rsidRPr="000205F3">
        <w:rPr>
          <w:rFonts w:ascii="Arial" w:hAnsi="Arial" w:cs="Arial"/>
          <w:sz w:val="22"/>
        </w:rPr>
        <w:t>).</w:t>
      </w:r>
      <w:r w:rsidR="00A657AC">
        <w:rPr>
          <w:rFonts w:ascii="Arial" w:hAnsi="Arial" w:cs="Arial"/>
          <w:sz w:val="22"/>
        </w:rPr>
        <w:t xml:space="preserve"> </w:t>
      </w:r>
      <w:r w:rsidR="002A3E12" w:rsidRPr="002A3E12">
        <w:rPr>
          <w:rFonts w:ascii="Arial" w:hAnsi="Arial" w:cs="Arial"/>
          <w:sz w:val="22"/>
        </w:rPr>
        <w:t xml:space="preserve">To address these challenges, strategies include the use of professional interpreters and the application of the </w:t>
      </w:r>
      <w:r w:rsidR="002A3E12" w:rsidRPr="002A3E12">
        <w:rPr>
          <w:rFonts w:ascii="Arial" w:hAnsi="Arial" w:cs="Arial"/>
          <w:b/>
          <w:bCs/>
          <w:sz w:val="22"/>
        </w:rPr>
        <w:t xml:space="preserve">Berlo SMCR communication model </w:t>
      </w:r>
      <w:r w:rsidR="002A3E12" w:rsidRPr="00F5086F">
        <w:rPr>
          <w:rFonts w:ascii="Arial" w:hAnsi="Arial" w:cs="Arial"/>
          <w:b/>
          <w:bCs/>
          <w:sz w:val="22"/>
        </w:rPr>
        <w:t xml:space="preserve">(Source, Message, Channel, Receiver) </w:t>
      </w:r>
      <w:r w:rsidR="002A3E12" w:rsidRPr="002A3E12">
        <w:rPr>
          <w:rFonts w:ascii="Arial" w:hAnsi="Arial" w:cs="Arial"/>
          <w:sz w:val="22"/>
        </w:rPr>
        <w:t>to support effective interactions with Mr Ahmed. Following his stroke and with his limited English proficiency, this model helps professionals adapt communication to his specific needs. For example, the</w:t>
      </w:r>
      <w:r w:rsidR="002A3E12" w:rsidRPr="00656445">
        <w:rPr>
          <w:rFonts w:ascii="Arial" w:hAnsi="Arial" w:cs="Arial"/>
          <w:sz w:val="22"/>
        </w:rPr>
        <w:t xml:space="preserve"> </w:t>
      </w:r>
      <w:r w:rsidR="002A3E12" w:rsidRPr="002A3E12">
        <w:rPr>
          <w:rFonts w:ascii="Arial" w:hAnsi="Arial" w:cs="Arial"/>
          <w:sz w:val="22"/>
        </w:rPr>
        <w:t xml:space="preserve">healthcare </w:t>
      </w:r>
      <w:r w:rsidR="002A3E12" w:rsidRPr="002A3E12">
        <w:rPr>
          <w:rFonts w:ascii="Arial" w:hAnsi="Arial" w:cs="Arial"/>
          <w:sz w:val="22"/>
        </w:rPr>
        <w:lastRenderedPageBreak/>
        <w:t>professional</w:t>
      </w:r>
      <w:r w:rsidR="00137089">
        <w:rPr>
          <w:rFonts w:ascii="Arial" w:hAnsi="Arial" w:cs="Arial"/>
          <w:sz w:val="22"/>
        </w:rPr>
        <w:t xml:space="preserve"> (source)</w:t>
      </w:r>
      <w:r w:rsidR="002A3E12" w:rsidRPr="002A3E12">
        <w:rPr>
          <w:rFonts w:ascii="Arial" w:hAnsi="Arial" w:cs="Arial"/>
          <w:sz w:val="22"/>
        </w:rPr>
        <w:t xml:space="preserve"> must have appropriate communication skills and cultural awareness; the </w:t>
      </w:r>
      <w:r w:rsidR="002A3E12" w:rsidRPr="00137089">
        <w:rPr>
          <w:rFonts w:ascii="Arial" w:hAnsi="Arial" w:cs="Arial"/>
          <w:sz w:val="22"/>
        </w:rPr>
        <w:t>message</w:t>
      </w:r>
      <w:r w:rsidR="002A3E12" w:rsidRPr="002A3E12">
        <w:rPr>
          <w:rFonts w:ascii="Arial" w:hAnsi="Arial" w:cs="Arial"/>
          <w:sz w:val="22"/>
        </w:rPr>
        <w:t xml:space="preserve"> should be simplified, avoiding medical </w:t>
      </w:r>
      <w:r w:rsidR="004B26E8">
        <w:rPr>
          <w:rFonts w:ascii="Arial" w:hAnsi="Arial" w:cs="Arial"/>
          <w:sz w:val="22"/>
        </w:rPr>
        <w:t>terminology</w:t>
      </w:r>
      <w:r w:rsidR="002A3E12" w:rsidRPr="002A3E12">
        <w:rPr>
          <w:rFonts w:ascii="Arial" w:hAnsi="Arial" w:cs="Arial"/>
          <w:sz w:val="22"/>
        </w:rPr>
        <w:t xml:space="preserve">; the </w:t>
      </w:r>
      <w:r w:rsidR="002A3E12" w:rsidRPr="00137089">
        <w:rPr>
          <w:rFonts w:ascii="Arial" w:hAnsi="Arial" w:cs="Arial"/>
          <w:sz w:val="22"/>
        </w:rPr>
        <w:t xml:space="preserve">channel </w:t>
      </w:r>
      <w:r w:rsidR="004A070C">
        <w:rPr>
          <w:rFonts w:ascii="Arial" w:hAnsi="Arial" w:cs="Arial"/>
          <w:sz w:val="22"/>
        </w:rPr>
        <w:t>should i</w:t>
      </w:r>
      <w:r w:rsidR="004A070C" w:rsidRPr="002A3E12">
        <w:rPr>
          <w:rFonts w:ascii="Arial" w:hAnsi="Arial" w:cs="Arial"/>
          <w:sz w:val="22"/>
        </w:rPr>
        <w:t>nclude</w:t>
      </w:r>
      <w:r w:rsidR="002A3E12" w:rsidRPr="002A3E12">
        <w:rPr>
          <w:rFonts w:ascii="Arial" w:hAnsi="Arial" w:cs="Arial"/>
          <w:sz w:val="22"/>
        </w:rPr>
        <w:t xml:space="preserve"> verbal communication supported by visual aids or gestures</w:t>
      </w:r>
      <w:r w:rsidR="009B5427">
        <w:rPr>
          <w:rFonts w:ascii="Arial" w:hAnsi="Arial" w:cs="Arial"/>
          <w:sz w:val="22"/>
        </w:rPr>
        <w:t>,</w:t>
      </w:r>
      <w:r w:rsidR="002A3E12" w:rsidRPr="002A3E12">
        <w:rPr>
          <w:rFonts w:ascii="Arial" w:hAnsi="Arial" w:cs="Arial"/>
          <w:sz w:val="22"/>
        </w:rPr>
        <w:t xml:space="preserve"> and Mr Ahmed</w:t>
      </w:r>
      <w:r w:rsidR="004B26E8">
        <w:rPr>
          <w:rFonts w:ascii="Arial" w:hAnsi="Arial" w:cs="Arial"/>
          <w:sz w:val="22"/>
        </w:rPr>
        <w:t xml:space="preserve"> (receiver)</w:t>
      </w:r>
      <w:r w:rsidR="002A3E12" w:rsidRPr="002A3E12">
        <w:rPr>
          <w:rFonts w:ascii="Arial" w:hAnsi="Arial" w:cs="Arial"/>
          <w:sz w:val="22"/>
        </w:rPr>
        <w:t xml:space="preserve"> must be considered in terms of his language ability, cognitive changes post-stroke, and emotional state.</w:t>
      </w:r>
      <w:r w:rsidRPr="000205F3">
        <w:rPr>
          <w:rFonts w:ascii="Arial" w:hAnsi="Arial" w:cs="Arial"/>
          <w:sz w:val="22"/>
        </w:rPr>
        <w:t xml:space="preserve"> </w:t>
      </w:r>
      <w:r w:rsidR="00F2490A">
        <w:rPr>
          <w:rFonts w:ascii="Arial" w:hAnsi="Arial" w:cs="Arial"/>
          <w:sz w:val="22"/>
        </w:rPr>
        <w:t>In</w:t>
      </w:r>
      <w:r w:rsidRPr="000205F3">
        <w:rPr>
          <w:rFonts w:ascii="Arial" w:hAnsi="Arial" w:cs="Arial"/>
          <w:sz w:val="22"/>
        </w:rPr>
        <w:t xml:space="preserve"> Mr Ahmed’s situation, language differences and cognitive effect of </w:t>
      </w:r>
      <w:r w:rsidR="004B26E8">
        <w:rPr>
          <w:rFonts w:ascii="Arial" w:hAnsi="Arial" w:cs="Arial"/>
          <w:sz w:val="22"/>
        </w:rPr>
        <w:t xml:space="preserve">his </w:t>
      </w:r>
      <w:r w:rsidRPr="000205F3">
        <w:rPr>
          <w:rFonts w:ascii="Arial" w:hAnsi="Arial" w:cs="Arial"/>
          <w:sz w:val="22"/>
        </w:rPr>
        <w:t xml:space="preserve">recent stroke act as “noise” increasing the risk of miscommunication. Healthcare professionals </w:t>
      </w:r>
      <w:r w:rsidR="00DF1F3C" w:rsidRPr="000205F3">
        <w:rPr>
          <w:rFonts w:ascii="Arial" w:hAnsi="Arial" w:cs="Arial"/>
          <w:sz w:val="22"/>
        </w:rPr>
        <w:t>must</w:t>
      </w:r>
      <w:r w:rsidRPr="000205F3">
        <w:rPr>
          <w:rFonts w:ascii="Arial" w:hAnsi="Arial" w:cs="Arial"/>
          <w:sz w:val="22"/>
        </w:rPr>
        <w:t xml:space="preserve"> minimise these barriers by checking understanding, repeating key information and use </w:t>
      </w:r>
      <w:r w:rsidR="00D117D0" w:rsidRPr="000205F3">
        <w:rPr>
          <w:rFonts w:ascii="Arial" w:hAnsi="Arial" w:cs="Arial"/>
          <w:sz w:val="22"/>
        </w:rPr>
        <w:t>a</w:t>
      </w:r>
      <w:r w:rsidR="00D117D0">
        <w:rPr>
          <w:rFonts w:ascii="Arial" w:hAnsi="Arial" w:cs="Arial"/>
          <w:sz w:val="22"/>
        </w:rPr>
        <w:t>ppropriate</w:t>
      </w:r>
      <w:r w:rsidRPr="000205F3">
        <w:rPr>
          <w:rFonts w:ascii="Arial" w:hAnsi="Arial" w:cs="Arial"/>
          <w:sz w:val="22"/>
        </w:rPr>
        <w:t xml:space="preserve"> communication methods</w:t>
      </w:r>
      <w:r w:rsidR="003C6A20">
        <w:rPr>
          <w:rFonts w:ascii="Arial" w:hAnsi="Arial" w:cs="Arial"/>
          <w:sz w:val="22"/>
        </w:rPr>
        <w:t xml:space="preserve"> (</w:t>
      </w:r>
      <w:proofErr w:type="spellStart"/>
      <w:r w:rsidR="0047652F">
        <w:rPr>
          <w:rFonts w:ascii="Arial" w:hAnsi="Arial" w:cs="Arial"/>
          <w:sz w:val="22"/>
        </w:rPr>
        <w:t>Toolshero</w:t>
      </w:r>
      <w:proofErr w:type="spellEnd"/>
      <w:r w:rsidR="00772FFA">
        <w:rPr>
          <w:rFonts w:ascii="Arial" w:hAnsi="Arial" w:cs="Arial"/>
          <w:sz w:val="22"/>
        </w:rPr>
        <w:t>,</w:t>
      </w:r>
      <w:r w:rsidR="0042728D">
        <w:rPr>
          <w:rFonts w:ascii="Arial" w:hAnsi="Arial" w:cs="Arial"/>
          <w:sz w:val="22"/>
        </w:rPr>
        <w:t xml:space="preserve"> 20</w:t>
      </w:r>
      <w:r w:rsidR="00701841">
        <w:rPr>
          <w:rFonts w:ascii="Arial" w:hAnsi="Arial" w:cs="Arial"/>
          <w:sz w:val="22"/>
        </w:rPr>
        <w:t>24)</w:t>
      </w:r>
      <w:r w:rsidR="004B26E8">
        <w:rPr>
          <w:rFonts w:ascii="Arial" w:hAnsi="Arial" w:cs="Arial"/>
          <w:sz w:val="22"/>
        </w:rPr>
        <w:t>.</w:t>
      </w:r>
      <w:r w:rsidRPr="000205F3">
        <w:rPr>
          <w:rFonts w:ascii="Arial" w:hAnsi="Arial" w:cs="Arial"/>
          <w:sz w:val="22"/>
        </w:rPr>
        <w:t xml:space="preserve"> Affective communication supports multidisciplinary teamwork</w:t>
      </w:r>
      <w:r w:rsidR="00923586">
        <w:rPr>
          <w:rFonts w:ascii="Arial" w:hAnsi="Arial" w:cs="Arial"/>
          <w:sz w:val="22"/>
        </w:rPr>
        <w:t>.</w:t>
      </w:r>
      <w:r w:rsidRPr="000205F3">
        <w:rPr>
          <w:rFonts w:ascii="Arial" w:hAnsi="Arial" w:cs="Arial"/>
          <w:sz w:val="22"/>
        </w:rPr>
        <w:t xml:space="preserve"> Mr Ahmed’s care involves a GP, district nurse, domiciliary carers and language therapist. Clear, consistent communication between</w:t>
      </w:r>
      <w:r>
        <w:rPr>
          <w:sz w:val="22"/>
        </w:rPr>
        <w:t xml:space="preserve"> </w:t>
      </w:r>
      <w:r w:rsidRPr="00D2579A">
        <w:rPr>
          <w:rFonts w:ascii="Arial" w:hAnsi="Arial" w:cs="Arial"/>
          <w:sz w:val="22"/>
        </w:rPr>
        <w:t xml:space="preserve">professionals is vital it </w:t>
      </w:r>
      <w:r w:rsidR="008A0E83" w:rsidRPr="00D2579A">
        <w:rPr>
          <w:rFonts w:ascii="Arial" w:hAnsi="Arial" w:cs="Arial"/>
          <w:sz w:val="22"/>
        </w:rPr>
        <w:t>ensures</w:t>
      </w:r>
      <w:r w:rsidRPr="00D2579A">
        <w:rPr>
          <w:rFonts w:ascii="Arial" w:hAnsi="Arial" w:cs="Arial"/>
          <w:sz w:val="22"/>
        </w:rPr>
        <w:t xml:space="preserve"> continuity of care, reduces duplications</w:t>
      </w:r>
      <w:r>
        <w:rPr>
          <w:sz w:val="22"/>
        </w:rPr>
        <w:t xml:space="preserve"> (</w:t>
      </w:r>
      <w:r w:rsidR="0017716C">
        <w:rPr>
          <w:rFonts w:ascii="Arial" w:hAnsi="Arial" w:cs="Arial"/>
          <w:sz w:val="22"/>
        </w:rPr>
        <w:t>QCS, 2026).</w:t>
      </w:r>
      <w:r w:rsidR="00071B82">
        <w:rPr>
          <w:sz w:val="22"/>
        </w:rPr>
        <w:t xml:space="preserve"> </w:t>
      </w:r>
      <w:r w:rsidRPr="00735EA2">
        <w:rPr>
          <w:rFonts w:ascii="Arial" w:hAnsi="Arial" w:cs="Arial"/>
          <w:sz w:val="22"/>
        </w:rPr>
        <w:t xml:space="preserve">Person-centred communication also involves respecting patient's cultural background. </w:t>
      </w:r>
    </w:p>
    <w:p w14:paraId="5E90AEB2" w14:textId="6479889A" w:rsidR="003917F5" w:rsidRPr="00735EA2" w:rsidRDefault="003917F5" w:rsidP="00730DAA">
      <w:pPr>
        <w:spacing w:line="360" w:lineRule="auto"/>
        <w:rPr>
          <w:rFonts w:ascii="Arial" w:hAnsi="Arial" w:cs="Arial"/>
          <w:sz w:val="22"/>
        </w:rPr>
      </w:pPr>
      <w:r w:rsidRPr="00587EF7">
        <w:rPr>
          <w:rFonts w:ascii="Arial" w:hAnsi="Arial" w:cs="Arial"/>
          <w:b/>
          <w:bCs/>
          <w:sz w:val="22"/>
        </w:rPr>
        <w:t>Preferences and dignity</w:t>
      </w:r>
      <w:r w:rsidR="00FA107B">
        <w:rPr>
          <w:rFonts w:ascii="Arial" w:hAnsi="Arial" w:cs="Arial"/>
          <w:b/>
          <w:bCs/>
          <w:sz w:val="22"/>
        </w:rPr>
        <w:t xml:space="preserve"> </w:t>
      </w:r>
      <w:r w:rsidR="009A2578" w:rsidRPr="00735EA2">
        <w:rPr>
          <w:rFonts w:ascii="Arial" w:hAnsi="Arial" w:cs="Arial"/>
          <w:sz w:val="22"/>
        </w:rPr>
        <w:t>include</w:t>
      </w:r>
      <w:r w:rsidRPr="00735EA2">
        <w:rPr>
          <w:rFonts w:ascii="Arial" w:hAnsi="Arial" w:cs="Arial"/>
          <w:sz w:val="22"/>
        </w:rPr>
        <w:t xml:space="preserve"> being aware of cultural norms, dietary preferences and family </w:t>
      </w:r>
      <w:r w:rsidR="00232D2B" w:rsidRPr="00735EA2">
        <w:rPr>
          <w:rFonts w:ascii="Arial" w:hAnsi="Arial" w:cs="Arial"/>
          <w:sz w:val="22"/>
        </w:rPr>
        <w:t>involvement</w:t>
      </w:r>
      <w:r w:rsidR="00232D2B">
        <w:rPr>
          <w:rFonts w:ascii="Arial" w:hAnsi="Arial" w:cs="Arial"/>
          <w:sz w:val="22"/>
        </w:rPr>
        <w:t xml:space="preserve">, </w:t>
      </w:r>
      <w:r w:rsidR="00232D2B" w:rsidRPr="00735EA2">
        <w:rPr>
          <w:rFonts w:ascii="Arial" w:hAnsi="Arial" w:cs="Arial"/>
          <w:sz w:val="22"/>
        </w:rPr>
        <w:t>encour</w:t>
      </w:r>
      <w:r w:rsidR="00232D2B">
        <w:rPr>
          <w:rFonts w:ascii="Arial" w:hAnsi="Arial" w:cs="Arial"/>
          <w:sz w:val="22"/>
        </w:rPr>
        <w:t>aging</w:t>
      </w:r>
      <w:r w:rsidR="002210E3">
        <w:rPr>
          <w:rFonts w:ascii="Arial" w:hAnsi="Arial" w:cs="Arial"/>
          <w:sz w:val="22"/>
        </w:rPr>
        <w:t xml:space="preserve"> Mr Ahm</w:t>
      </w:r>
      <w:r w:rsidR="00192CA4">
        <w:rPr>
          <w:rFonts w:ascii="Arial" w:hAnsi="Arial" w:cs="Arial"/>
          <w:sz w:val="22"/>
        </w:rPr>
        <w:t>ed</w:t>
      </w:r>
      <w:r w:rsidRPr="00735EA2">
        <w:rPr>
          <w:rFonts w:ascii="Arial" w:hAnsi="Arial" w:cs="Arial"/>
          <w:sz w:val="22"/>
        </w:rPr>
        <w:t xml:space="preserve"> to express his needs even with limited speech, support environment and recovery following his stroke. </w:t>
      </w:r>
      <w:r w:rsidR="00236B46">
        <w:rPr>
          <w:rFonts w:ascii="Arial" w:hAnsi="Arial" w:cs="Arial"/>
          <w:sz w:val="22"/>
        </w:rPr>
        <w:t>E</w:t>
      </w:r>
      <w:r w:rsidRPr="00735EA2">
        <w:rPr>
          <w:rFonts w:ascii="Arial" w:hAnsi="Arial" w:cs="Arial"/>
          <w:sz w:val="22"/>
        </w:rPr>
        <w:t>ffective communication i</w:t>
      </w:r>
      <w:r w:rsidR="00236B46">
        <w:rPr>
          <w:rFonts w:ascii="Arial" w:hAnsi="Arial" w:cs="Arial"/>
          <w:sz w:val="22"/>
        </w:rPr>
        <w:t>s</w:t>
      </w:r>
      <w:r w:rsidRPr="00735EA2">
        <w:rPr>
          <w:rFonts w:ascii="Arial" w:hAnsi="Arial" w:cs="Arial"/>
          <w:sz w:val="22"/>
        </w:rPr>
        <w:t xml:space="preserve"> critical in Mr. Ahmeds care to ensure safety, equality and quality outcomes. Applying legal frameworks such as the Equality Act 2010 and communication models, helps medical professionals deliver inclusive </w:t>
      </w:r>
      <w:r w:rsidR="008A0E83" w:rsidRPr="00735EA2">
        <w:rPr>
          <w:rFonts w:ascii="Arial" w:hAnsi="Arial" w:cs="Arial"/>
          <w:sz w:val="22"/>
        </w:rPr>
        <w:t>co-ordinated</w:t>
      </w:r>
      <w:r w:rsidRPr="00735EA2">
        <w:rPr>
          <w:rFonts w:ascii="Arial" w:hAnsi="Arial" w:cs="Arial"/>
          <w:sz w:val="22"/>
        </w:rPr>
        <w:t xml:space="preserve"> and </w:t>
      </w:r>
      <w:r w:rsidR="00D2579A" w:rsidRPr="00735EA2">
        <w:rPr>
          <w:rFonts w:ascii="Arial" w:hAnsi="Arial" w:cs="Arial"/>
          <w:sz w:val="22"/>
        </w:rPr>
        <w:t>person-centred</w:t>
      </w:r>
      <w:r w:rsidRPr="00735EA2">
        <w:rPr>
          <w:rFonts w:ascii="Arial" w:hAnsi="Arial" w:cs="Arial"/>
          <w:sz w:val="22"/>
        </w:rPr>
        <w:t xml:space="preserve"> care. </w:t>
      </w:r>
      <w:r w:rsidR="009A2578">
        <w:rPr>
          <w:rFonts w:ascii="Arial" w:hAnsi="Arial" w:cs="Arial"/>
          <w:sz w:val="22"/>
        </w:rPr>
        <w:t>P</w:t>
      </w:r>
      <w:r w:rsidR="000C42D3" w:rsidRPr="000C42D3">
        <w:rPr>
          <w:rFonts w:ascii="Arial" w:hAnsi="Arial" w:cs="Arial"/>
          <w:sz w:val="22"/>
        </w:rPr>
        <w:t>romoting dignity i</w:t>
      </w:r>
      <w:r w:rsidR="009A2578">
        <w:rPr>
          <w:rFonts w:ascii="Arial" w:hAnsi="Arial" w:cs="Arial"/>
          <w:sz w:val="22"/>
        </w:rPr>
        <w:t>s crucial in</w:t>
      </w:r>
      <w:r w:rsidR="000C42D3" w:rsidRPr="000C42D3">
        <w:rPr>
          <w:rFonts w:ascii="Arial" w:hAnsi="Arial" w:cs="Arial"/>
          <w:sz w:val="22"/>
        </w:rPr>
        <w:t xml:space="preserve"> respecting Mr Ahmed’s independence and ensuring he is actively involved in decisions about his care</w:t>
      </w:r>
      <w:r w:rsidR="009A2578">
        <w:rPr>
          <w:rFonts w:ascii="Arial" w:hAnsi="Arial" w:cs="Arial"/>
          <w:sz w:val="22"/>
        </w:rPr>
        <w:t xml:space="preserve">. </w:t>
      </w:r>
      <w:r w:rsidR="000C42D3" w:rsidRPr="000C42D3">
        <w:rPr>
          <w:rFonts w:ascii="Arial" w:hAnsi="Arial" w:cs="Arial"/>
          <w:sz w:val="22"/>
        </w:rPr>
        <w:t xml:space="preserve">Healthcare professionals should adopt a patient-centred approach by allowing sufficient time for communication, using visual aids, and demonstrating patience and empathy. His cultural and linguistic needs should be considered through appropriate support, such as interpreters, to </w:t>
      </w:r>
      <w:r w:rsidR="009574DC">
        <w:rPr>
          <w:rFonts w:ascii="Arial" w:hAnsi="Arial" w:cs="Arial"/>
          <w:sz w:val="22"/>
        </w:rPr>
        <w:t>have choices and avoid being excluded</w:t>
      </w:r>
      <w:r w:rsidR="000C42D3" w:rsidRPr="000C42D3">
        <w:rPr>
          <w:rFonts w:ascii="Arial" w:hAnsi="Arial" w:cs="Arial"/>
          <w:sz w:val="22"/>
        </w:rPr>
        <w:t>. Building trust through respectful communication can enhance his confidence and emotional wellbeing, ultimately supporting better recovery outcomes and strengthening the overall quality of care provided.</w:t>
      </w:r>
    </w:p>
    <w:p w14:paraId="0537CEF5" w14:textId="77777777" w:rsidR="003E4ECF" w:rsidRDefault="003E4ECF" w:rsidP="00730DAA">
      <w:pPr>
        <w:tabs>
          <w:tab w:val="left" w:pos="6540"/>
        </w:tabs>
        <w:spacing w:line="360" w:lineRule="auto"/>
        <w:rPr>
          <w:rFonts w:asciiTheme="minorBidi" w:hAnsiTheme="minorBidi"/>
          <w:sz w:val="22"/>
        </w:rPr>
      </w:pPr>
    </w:p>
    <w:p w14:paraId="60B2CDC3" w14:textId="0D187783" w:rsidR="00B87E75" w:rsidRPr="00CD33A8" w:rsidRDefault="008E3943" w:rsidP="00730DAA">
      <w:pPr>
        <w:pStyle w:val="Heading1"/>
      </w:pPr>
      <w:r>
        <w:t>I</w:t>
      </w:r>
      <w:r w:rsidRPr="008E3943">
        <w:t xml:space="preserve">mportance of good administrative skills </w:t>
      </w:r>
    </w:p>
    <w:p w14:paraId="316B7FB2" w14:textId="77777777" w:rsidR="00071B82" w:rsidRDefault="00071B82" w:rsidP="00730DAA">
      <w:pPr>
        <w:tabs>
          <w:tab w:val="left" w:pos="6540"/>
        </w:tabs>
        <w:spacing w:line="360" w:lineRule="auto"/>
        <w:rPr>
          <w:rFonts w:asciiTheme="minorBidi" w:hAnsiTheme="minorBidi"/>
          <w:b/>
          <w:bCs/>
          <w:sz w:val="22"/>
        </w:rPr>
      </w:pPr>
    </w:p>
    <w:p w14:paraId="1A16FDAA" w14:textId="3D1A34E1" w:rsidR="00F92957" w:rsidRPr="00544C4D" w:rsidRDefault="00F92957" w:rsidP="00730DAA">
      <w:pPr>
        <w:tabs>
          <w:tab w:val="left" w:pos="6540"/>
        </w:tabs>
        <w:spacing w:line="360" w:lineRule="auto"/>
        <w:rPr>
          <w:rFonts w:ascii="Arial" w:hAnsi="Arial" w:cs="Arial"/>
          <w:sz w:val="22"/>
        </w:rPr>
      </w:pPr>
      <w:r w:rsidRPr="00544C4D">
        <w:rPr>
          <w:rFonts w:ascii="Arial" w:hAnsi="Arial" w:cs="Arial"/>
          <w:sz w:val="22"/>
        </w:rPr>
        <w:t>Good administrative skills are fundamental in maintaining safe, effective, and accountable care for Mr Ahmed. Accurate record keeping, organisation, and communication between professionals are essential, particularly in complex care involving multiple services. The missed care visit in Mr Ahmed’s case highlights how administrative failures can directly impact patient safety, including missed medication and increased health risks</w:t>
      </w:r>
      <w:r w:rsidRPr="00F92957">
        <w:rPr>
          <w:rFonts w:asciiTheme="minorBidi" w:hAnsiTheme="minorBidi"/>
          <w:sz w:val="22"/>
        </w:rPr>
        <w:t>.</w:t>
      </w:r>
    </w:p>
    <w:p w14:paraId="2D3D0CC8" w14:textId="77777777" w:rsidR="00C81575" w:rsidRDefault="00F92957" w:rsidP="00730DAA">
      <w:pPr>
        <w:tabs>
          <w:tab w:val="left" w:pos="6540"/>
        </w:tabs>
        <w:spacing w:line="360" w:lineRule="auto"/>
        <w:rPr>
          <w:rFonts w:ascii="Arial" w:hAnsi="Arial" w:cs="Arial"/>
          <w:sz w:val="22"/>
        </w:rPr>
      </w:pPr>
      <w:r w:rsidRPr="00714586">
        <w:rPr>
          <w:rFonts w:ascii="Arial" w:hAnsi="Arial" w:cs="Arial"/>
          <w:b/>
          <w:bCs/>
          <w:sz w:val="22"/>
        </w:rPr>
        <w:lastRenderedPageBreak/>
        <w:t>Record keeping</w:t>
      </w:r>
      <w:r w:rsidRPr="00544C4D">
        <w:rPr>
          <w:rFonts w:ascii="Arial" w:hAnsi="Arial" w:cs="Arial"/>
          <w:sz w:val="22"/>
        </w:rPr>
        <w:t xml:space="preserve"> is a core administrative responsibility in health and social care. All interactions, care provided, medication </w:t>
      </w:r>
      <w:r w:rsidR="00AB2229" w:rsidRPr="00544C4D">
        <w:rPr>
          <w:rFonts w:ascii="Arial" w:hAnsi="Arial" w:cs="Arial"/>
          <w:sz w:val="22"/>
        </w:rPr>
        <w:t>records</w:t>
      </w:r>
      <w:r w:rsidRPr="00544C4D">
        <w:rPr>
          <w:rFonts w:ascii="Arial" w:hAnsi="Arial" w:cs="Arial"/>
          <w:sz w:val="22"/>
        </w:rPr>
        <w:t xml:space="preserve">, and incidents must be documented clearly, accurately, and promptly. </w:t>
      </w:r>
      <w:r w:rsidR="009825A5" w:rsidRPr="00544C4D">
        <w:rPr>
          <w:rFonts w:ascii="Arial" w:hAnsi="Arial" w:cs="Arial"/>
          <w:sz w:val="22"/>
        </w:rPr>
        <w:t>Accurate</w:t>
      </w:r>
      <w:r w:rsidRPr="00544C4D">
        <w:rPr>
          <w:rFonts w:ascii="Arial" w:hAnsi="Arial" w:cs="Arial"/>
          <w:sz w:val="22"/>
        </w:rPr>
        <w:t xml:space="preserve"> records ensure continuity of care between professionals such as the GP, district nurse, and care agency staff. They also provide legal evidence of care delivered and support accountability (NHS </w:t>
      </w:r>
      <w:r w:rsidR="003E4809">
        <w:rPr>
          <w:rFonts w:ascii="Arial" w:hAnsi="Arial" w:cs="Arial"/>
          <w:sz w:val="22"/>
        </w:rPr>
        <w:t>2023</w:t>
      </w:r>
      <w:r w:rsidRPr="00544C4D">
        <w:rPr>
          <w:rFonts w:ascii="Arial" w:hAnsi="Arial" w:cs="Arial"/>
          <w:sz w:val="22"/>
        </w:rPr>
        <w:t>).</w:t>
      </w:r>
      <w:r w:rsidR="0037003D">
        <w:rPr>
          <w:rFonts w:ascii="Arial" w:hAnsi="Arial" w:cs="Arial"/>
          <w:sz w:val="22"/>
        </w:rPr>
        <w:t xml:space="preserve"> </w:t>
      </w:r>
      <w:r w:rsidRPr="00544C4D">
        <w:rPr>
          <w:rFonts w:ascii="Arial" w:hAnsi="Arial" w:cs="Arial"/>
          <w:sz w:val="22"/>
        </w:rPr>
        <w:t>In Mr Ahmed’s case, accurate documentation of care visits, medication schedules, and missed appointments is crucial. This allows the multidisciplinary team to identify risks quickly and take corrective action.</w:t>
      </w:r>
      <w:r w:rsidR="00D930CF">
        <w:rPr>
          <w:rFonts w:ascii="Arial" w:hAnsi="Arial" w:cs="Arial"/>
          <w:sz w:val="22"/>
        </w:rPr>
        <w:t xml:space="preserve"> </w:t>
      </w:r>
      <w:r w:rsidRPr="00544C4D">
        <w:rPr>
          <w:rFonts w:ascii="Arial" w:hAnsi="Arial" w:cs="Arial"/>
          <w:sz w:val="22"/>
        </w:rPr>
        <w:t>For example, documenting the missed visit ensures it can be investigated and prevents future occurrences.</w:t>
      </w:r>
    </w:p>
    <w:p w14:paraId="3E1E18EA" w14:textId="5022601E" w:rsidR="00F92957" w:rsidRPr="00544C4D" w:rsidRDefault="00F92957" w:rsidP="00730DAA">
      <w:pPr>
        <w:tabs>
          <w:tab w:val="left" w:pos="6540"/>
        </w:tabs>
        <w:spacing w:line="360" w:lineRule="auto"/>
        <w:rPr>
          <w:rFonts w:ascii="Arial" w:hAnsi="Arial" w:cs="Arial"/>
          <w:sz w:val="22"/>
        </w:rPr>
      </w:pPr>
      <w:r w:rsidRPr="00544C4D">
        <w:rPr>
          <w:rFonts w:ascii="Arial" w:hAnsi="Arial" w:cs="Arial"/>
          <w:sz w:val="22"/>
        </w:rPr>
        <w:t xml:space="preserve">The </w:t>
      </w:r>
      <w:r w:rsidRPr="00544C4D">
        <w:rPr>
          <w:rFonts w:ascii="Arial" w:hAnsi="Arial" w:cs="Arial"/>
          <w:b/>
          <w:bCs/>
          <w:sz w:val="22"/>
        </w:rPr>
        <w:t>Data Protection Act 2018</w:t>
      </w:r>
      <w:r w:rsidRPr="00544C4D">
        <w:rPr>
          <w:rFonts w:ascii="Arial" w:hAnsi="Arial" w:cs="Arial"/>
          <w:sz w:val="22"/>
        </w:rPr>
        <w:t xml:space="preserve">, alongside the </w:t>
      </w:r>
      <w:r w:rsidRPr="006D22E7">
        <w:rPr>
          <w:rFonts w:ascii="Arial" w:hAnsi="Arial" w:cs="Arial"/>
          <w:b/>
          <w:bCs/>
          <w:sz w:val="22"/>
        </w:rPr>
        <w:t>UK</w:t>
      </w:r>
      <w:r w:rsidRPr="00544C4D">
        <w:rPr>
          <w:rFonts w:ascii="Arial" w:hAnsi="Arial" w:cs="Arial"/>
          <w:sz w:val="22"/>
        </w:rPr>
        <w:t xml:space="preserve"> </w:t>
      </w:r>
      <w:r w:rsidRPr="00544C4D">
        <w:rPr>
          <w:rFonts w:ascii="Arial" w:hAnsi="Arial" w:cs="Arial"/>
          <w:b/>
          <w:bCs/>
          <w:sz w:val="22"/>
        </w:rPr>
        <w:t>General Data Protection Regulation</w:t>
      </w:r>
      <w:r w:rsidRPr="00544C4D">
        <w:rPr>
          <w:rFonts w:ascii="Arial" w:hAnsi="Arial" w:cs="Arial"/>
          <w:sz w:val="22"/>
        </w:rPr>
        <w:t xml:space="preserve"> (GDPR),</w:t>
      </w:r>
      <w:r w:rsidR="007875E8" w:rsidRPr="00544C4D">
        <w:rPr>
          <w:rFonts w:ascii="Arial" w:hAnsi="Arial" w:cs="Arial"/>
          <w:sz w:val="22"/>
        </w:rPr>
        <w:t xml:space="preserve"> which is </w:t>
      </w:r>
      <w:r w:rsidR="00EF70F6" w:rsidRPr="00544C4D">
        <w:rPr>
          <w:rFonts w:ascii="Arial" w:hAnsi="Arial" w:cs="Arial"/>
          <w:sz w:val="22"/>
        </w:rPr>
        <w:t>preventing</w:t>
      </w:r>
      <w:r w:rsidR="0009419A" w:rsidRPr="00544C4D">
        <w:rPr>
          <w:rFonts w:ascii="Arial" w:hAnsi="Arial" w:cs="Arial"/>
          <w:sz w:val="22"/>
        </w:rPr>
        <w:t xml:space="preserve"> personal</w:t>
      </w:r>
      <w:r w:rsidR="00EF70F6" w:rsidRPr="00544C4D">
        <w:rPr>
          <w:rFonts w:ascii="Arial" w:hAnsi="Arial" w:cs="Arial"/>
          <w:sz w:val="22"/>
        </w:rPr>
        <w:t xml:space="preserve"> data </w:t>
      </w:r>
      <w:r w:rsidR="00B42BA6" w:rsidRPr="00544C4D">
        <w:rPr>
          <w:rFonts w:ascii="Arial" w:hAnsi="Arial" w:cs="Arial"/>
          <w:sz w:val="22"/>
        </w:rPr>
        <w:t>against</w:t>
      </w:r>
      <w:r w:rsidR="00EF70F6" w:rsidRPr="00544C4D">
        <w:rPr>
          <w:rFonts w:ascii="Arial" w:hAnsi="Arial" w:cs="Arial"/>
          <w:sz w:val="22"/>
        </w:rPr>
        <w:t xml:space="preserve"> loss, </w:t>
      </w:r>
      <w:r w:rsidR="00B42BA6" w:rsidRPr="00544C4D">
        <w:rPr>
          <w:rFonts w:ascii="Arial" w:hAnsi="Arial" w:cs="Arial"/>
          <w:sz w:val="22"/>
        </w:rPr>
        <w:t>damages</w:t>
      </w:r>
      <w:r w:rsidR="00823594" w:rsidRPr="00544C4D">
        <w:rPr>
          <w:rFonts w:ascii="Arial" w:hAnsi="Arial" w:cs="Arial"/>
          <w:sz w:val="22"/>
        </w:rPr>
        <w:t xml:space="preserve">, </w:t>
      </w:r>
      <w:r w:rsidR="000B7CE1" w:rsidRPr="00544C4D">
        <w:rPr>
          <w:rFonts w:ascii="Arial" w:hAnsi="Arial" w:cs="Arial"/>
          <w:sz w:val="22"/>
        </w:rPr>
        <w:t>unauthorised</w:t>
      </w:r>
      <w:r w:rsidR="00CB6A8B" w:rsidRPr="00544C4D">
        <w:rPr>
          <w:rFonts w:ascii="Arial" w:hAnsi="Arial" w:cs="Arial"/>
          <w:sz w:val="22"/>
        </w:rPr>
        <w:t xml:space="preserve"> </w:t>
      </w:r>
      <w:r w:rsidR="00B23B53" w:rsidRPr="00544C4D">
        <w:rPr>
          <w:rFonts w:ascii="Arial" w:hAnsi="Arial" w:cs="Arial"/>
          <w:sz w:val="22"/>
        </w:rPr>
        <w:t>access</w:t>
      </w:r>
      <w:r w:rsidR="00B42BA6" w:rsidRPr="00544C4D">
        <w:rPr>
          <w:rFonts w:ascii="Arial" w:hAnsi="Arial" w:cs="Arial"/>
          <w:sz w:val="22"/>
        </w:rPr>
        <w:t xml:space="preserve"> and </w:t>
      </w:r>
      <w:r w:rsidRPr="00544C4D">
        <w:rPr>
          <w:rFonts w:ascii="Arial" w:hAnsi="Arial" w:cs="Arial"/>
          <w:sz w:val="22"/>
        </w:rPr>
        <w:t xml:space="preserve"> </w:t>
      </w:r>
      <w:r w:rsidR="0077302A" w:rsidRPr="00544C4D">
        <w:rPr>
          <w:rFonts w:ascii="Arial" w:hAnsi="Arial" w:cs="Arial"/>
          <w:sz w:val="22"/>
        </w:rPr>
        <w:t>control</w:t>
      </w:r>
      <w:r w:rsidR="00DE54A2" w:rsidRPr="00544C4D">
        <w:rPr>
          <w:rFonts w:ascii="Arial" w:hAnsi="Arial" w:cs="Arial"/>
          <w:sz w:val="22"/>
        </w:rPr>
        <w:t>/direct</w:t>
      </w:r>
      <w:r w:rsidRPr="00544C4D">
        <w:rPr>
          <w:rFonts w:ascii="Arial" w:hAnsi="Arial" w:cs="Arial"/>
          <w:sz w:val="22"/>
        </w:rPr>
        <w:t xml:space="preserve"> how personal data is collected, stored, and shared</w:t>
      </w:r>
      <w:r w:rsidR="0011268E">
        <w:rPr>
          <w:rFonts w:ascii="Arial" w:hAnsi="Arial" w:cs="Arial"/>
          <w:sz w:val="22"/>
        </w:rPr>
        <w:t xml:space="preserve"> </w:t>
      </w:r>
      <w:r w:rsidR="00AA09A2">
        <w:rPr>
          <w:rFonts w:ascii="Arial" w:hAnsi="Arial" w:cs="Arial"/>
          <w:sz w:val="22"/>
        </w:rPr>
        <w:t>h</w:t>
      </w:r>
      <w:r w:rsidRPr="00544C4D">
        <w:rPr>
          <w:rFonts w:ascii="Arial" w:hAnsi="Arial" w:cs="Arial"/>
          <w:sz w:val="22"/>
        </w:rPr>
        <w:t xml:space="preserve">ealth professionals must ensure Mr Ahmed’s personal and medical information is kept confidential, secure, and only shared with authorised individuals involved in his care. This includes using </w:t>
      </w:r>
      <w:r w:rsidR="00066DA1" w:rsidRPr="00544C4D">
        <w:rPr>
          <w:rFonts w:ascii="Arial" w:hAnsi="Arial" w:cs="Arial"/>
          <w:sz w:val="22"/>
        </w:rPr>
        <w:t>secure</w:t>
      </w:r>
      <w:r w:rsidRPr="00544C4D">
        <w:rPr>
          <w:rFonts w:ascii="Arial" w:hAnsi="Arial" w:cs="Arial"/>
          <w:sz w:val="22"/>
        </w:rPr>
        <w:t xml:space="preserve"> systems, password protection, and ensuring records are not disclosed without consent unless legally justified (</w:t>
      </w:r>
      <w:r w:rsidR="00132708">
        <w:rPr>
          <w:rFonts w:ascii="Arial" w:hAnsi="Arial" w:cs="Arial"/>
          <w:sz w:val="22"/>
        </w:rPr>
        <w:t>NHS</w:t>
      </w:r>
      <w:r w:rsidR="00016157">
        <w:rPr>
          <w:rFonts w:ascii="Arial" w:hAnsi="Arial" w:cs="Arial"/>
          <w:sz w:val="22"/>
        </w:rPr>
        <w:t>, 2025</w:t>
      </w:r>
      <w:r w:rsidRPr="00544C4D">
        <w:rPr>
          <w:rFonts w:ascii="Arial" w:hAnsi="Arial" w:cs="Arial"/>
          <w:sz w:val="22"/>
        </w:rPr>
        <w:t>).</w:t>
      </w:r>
      <w:r w:rsidR="000A6C62">
        <w:rPr>
          <w:rFonts w:ascii="Arial" w:hAnsi="Arial" w:cs="Arial"/>
          <w:sz w:val="22"/>
        </w:rPr>
        <w:t xml:space="preserve"> </w:t>
      </w:r>
      <w:r w:rsidRPr="00544C4D">
        <w:rPr>
          <w:rFonts w:ascii="Arial" w:hAnsi="Arial" w:cs="Arial"/>
          <w:sz w:val="22"/>
        </w:rPr>
        <w:t>Administrative skills also involve maintaining confidentiality while enabling appropriate information sharing. For instance, Mr Ahmed’s wife is involved in his care, but professionals must ensure consent is obtained before sharing sensitive information. This balances respect for privacy with the need for effective care coordination.</w:t>
      </w:r>
      <w:r w:rsidR="00600561">
        <w:rPr>
          <w:rFonts w:ascii="Arial" w:hAnsi="Arial" w:cs="Arial"/>
          <w:sz w:val="22"/>
        </w:rPr>
        <w:t xml:space="preserve"> </w:t>
      </w:r>
      <w:r w:rsidRPr="00544C4D">
        <w:rPr>
          <w:rFonts w:ascii="Arial" w:hAnsi="Arial" w:cs="Arial"/>
          <w:sz w:val="22"/>
        </w:rPr>
        <w:t xml:space="preserve">Relevant policy frameworks include the </w:t>
      </w:r>
      <w:r w:rsidRPr="00544C4D">
        <w:rPr>
          <w:rFonts w:ascii="Arial" w:hAnsi="Arial" w:cs="Arial"/>
          <w:b/>
          <w:bCs/>
          <w:sz w:val="22"/>
        </w:rPr>
        <w:t>Care Act 2014</w:t>
      </w:r>
      <w:r w:rsidRPr="00544C4D">
        <w:rPr>
          <w:rFonts w:ascii="Arial" w:hAnsi="Arial" w:cs="Arial"/>
          <w:sz w:val="22"/>
        </w:rPr>
        <w:t xml:space="preserve">, which emphasises safeguarding and promoting wellbeing, and the </w:t>
      </w:r>
      <w:r w:rsidRPr="00544C4D">
        <w:rPr>
          <w:rFonts w:ascii="Arial" w:hAnsi="Arial" w:cs="Arial"/>
          <w:b/>
          <w:bCs/>
          <w:sz w:val="22"/>
        </w:rPr>
        <w:t>CQC Fundamental Standards</w:t>
      </w:r>
      <w:r w:rsidRPr="00544C4D">
        <w:rPr>
          <w:rFonts w:ascii="Arial" w:hAnsi="Arial" w:cs="Arial"/>
          <w:sz w:val="22"/>
        </w:rPr>
        <w:t>, which require safe care, accurate records, and effective governance. These frameworks ensure organisations are held accountable for maintaining high standards of care and administration.</w:t>
      </w:r>
      <w:r w:rsidR="00FB6BA7">
        <w:rPr>
          <w:rFonts w:ascii="Arial" w:hAnsi="Arial" w:cs="Arial"/>
          <w:sz w:val="22"/>
        </w:rPr>
        <w:t xml:space="preserve"> </w:t>
      </w:r>
      <w:r w:rsidRPr="00544C4D">
        <w:rPr>
          <w:rFonts w:ascii="Arial" w:hAnsi="Arial" w:cs="Arial"/>
          <w:sz w:val="22"/>
        </w:rPr>
        <w:t>Additionally, effective scheduling and time management are key administrative skills. The missed domiciliary visit suggests a failure in care coordination systems, such as rota management or communication between staff. Strong administrative processes, including digital care planning systems, can reduce such errors and improve service reliability.</w:t>
      </w:r>
      <w:r w:rsidR="00FB6BA7">
        <w:rPr>
          <w:rFonts w:ascii="Arial" w:hAnsi="Arial" w:cs="Arial"/>
          <w:sz w:val="22"/>
        </w:rPr>
        <w:t xml:space="preserve"> </w:t>
      </w:r>
      <w:r w:rsidR="007769FD">
        <w:rPr>
          <w:rFonts w:ascii="Arial" w:hAnsi="Arial" w:cs="Arial"/>
          <w:sz w:val="22"/>
        </w:rPr>
        <w:t>G</w:t>
      </w:r>
      <w:r w:rsidRPr="00544C4D">
        <w:rPr>
          <w:rFonts w:ascii="Arial" w:hAnsi="Arial" w:cs="Arial"/>
          <w:sz w:val="22"/>
        </w:rPr>
        <w:t>ood administrative skills are essential to ensure Mr Ahmed receives safe, consistent, and high-quality care. Accurate record keeping, compliance with the Data Protection Act 2018, and adherence to policy frameworks support accountability, confidentiality, and effective multidisciplinary working.</w:t>
      </w:r>
    </w:p>
    <w:p w14:paraId="1EEE7683" w14:textId="77777777" w:rsidR="00E30E6A" w:rsidRDefault="00E30E6A" w:rsidP="00730DAA">
      <w:pPr>
        <w:tabs>
          <w:tab w:val="left" w:pos="6540"/>
        </w:tabs>
        <w:spacing w:line="360" w:lineRule="auto"/>
        <w:rPr>
          <w:rFonts w:asciiTheme="minorBidi" w:hAnsiTheme="minorBidi"/>
          <w:sz w:val="22"/>
        </w:rPr>
      </w:pPr>
    </w:p>
    <w:p w14:paraId="1207F3A2" w14:textId="77777777" w:rsidR="00ED0574" w:rsidRDefault="00ED0574" w:rsidP="00730DAA">
      <w:pPr>
        <w:pStyle w:val="Heading1"/>
      </w:pPr>
    </w:p>
    <w:p w14:paraId="581C99BF" w14:textId="79A66489" w:rsidR="00B87E75" w:rsidRPr="00622847" w:rsidRDefault="008E3943" w:rsidP="00730DAA">
      <w:pPr>
        <w:pStyle w:val="Heading1"/>
      </w:pPr>
      <w:r w:rsidRPr="00622847">
        <w:t>Importance of working collaboratively</w:t>
      </w:r>
    </w:p>
    <w:p w14:paraId="02D55866" w14:textId="26DC70AE" w:rsidR="00C8055C" w:rsidRPr="00342C02" w:rsidRDefault="00C8055C" w:rsidP="00730DAA">
      <w:pPr>
        <w:tabs>
          <w:tab w:val="left" w:pos="6540"/>
        </w:tabs>
        <w:spacing w:line="360" w:lineRule="auto"/>
        <w:rPr>
          <w:rFonts w:asciiTheme="minorBidi" w:hAnsiTheme="minorBidi"/>
          <w:sz w:val="22"/>
        </w:rPr>
      </w:pPr>
    </w:p>
    <w:p w14:paraId="16FAF0EA" w14:textId="7A10B127" w:rsidR="00B87E75" w:rsidRPr="002C0B2D" w:rsidRDefault="00C8055C" w:rsidP="002C0B2D">
      <w:pPr>
        <w:tabs>
          <w:tab w:val="left" w:pos="6540"/>
        </w:tabs>
        <w:spacing w:line="360" w:lineRule="auto"/>
        <w:rPr>
          <w:rFonts w:ascii="Arial" w:hAnsi="Arial" w:cs="Arial"/>
          <w:sz w:val="22"/>
        </w:rPr>
      </w:pPr>
      <w:r w:rsidRPr="00512163">
        <w:rPr>
          <w:rFonts w:ascii="Arial" w:hAnsi="Arial" w:cs="Arial"/>
          <w:sz w:val="22"/>
        </w:rPr>
        <w:t>Collaborative work is essential in delivering safe and effective care for Mr Ahmed, as his needs involve multiple professionals including the GP, district nurse, domiciliary care workers, and speech and language therapist</w:t>
      </w:r>
      <w:r w:rsidR="00797848">
        <w:rPr>
          <w:rFonts w:ascii="Arial" w:hAnsi="Arial" w:cs="Arial"/>
          <w:sz w:val="22"/>
        </w:rPr>
        <w:t>s</w:t>
      </w:r>
      <w:r w:rsidRPr="00512163">
        <w:rPr>
          <w:rFonts w:ascii="Arial" w:hAnsi="Arial" w:cs="Arial"/>
          <w:sz w:val="22"/>
        </w:rPr>
        <w:t xml:space="preserve">. Multiagency collaboration ensures that care is coordinated, consistent, and responsive to changes in his condition, particularly </w:t>
      </w:r>
      <w:r w:rsidR="00392565" w:rsidRPr="00512163">
        <w:rPr>
          <w:rFonts w:ascii="Arial" w:hAnsi="Arial" w:cs="Arial"/>
          <w:sz w:val="22"/>
        </w:rPr>
        <w:t>after</w:t>
      </w:r>
      <w:r w:rsidRPr="00512163">
        <w:rPr>
          <w:rFonts w:ascii="Arial" w:hAnsi="Arial" w:cs="Arial"/>
          <w:sz w:val="22"/>
        </w:rPr>
        <w:t xml:space="preserve"> a stroke</w:t>
      </w:r>
      <w:r w:rsidR="00017DA8">
        <w:rPr>
          <w:rFonts w:ascii="Arial" w:hAnsi="Arial" w:cs="Arial"/>
          <w:sz w:val="22"/>
        </w:rPr>
        <w:t xml:space="preserve"> (</w:t>
      </w:r>
      <w:proofErr w:type="spellStart"/>
      <w:r w:rsidR="00017DA8">
        <w:rPr>
          <w:rFonts w:ascii="Arial" w:hAnsi="Arial" w:cs="Arial"/>
          <w:sz w:val="22"/>
        </w:rPr>
        <w:t>Spring</w:t>
      </w:r>
      <w:r w:rsidR="008861E3">
        <w:rPr>
          <w:rFonts w:ascii="Arial" w:hAnsi="Arial" w:cs="Arial"/>
          <w:sz w:val="22"/>
        </w:rPr>
        <w:t>care</w:t>
      </w:r>
      <w:proofErr w:type="spellEnd"/>
      <w:r w:rsidR="008861E3">
        <w:rPr>
          <w:rFonts w:ascii="Arial" w:hAnsi="Arial" w:cs="Arial"/>
          <w:sz w:val="22"/>
        </w:rPr>
        <w:t>, 2025)</w:t>
      </w:r>
      <w:r w:rsidR="00E8018F">
        <w:rPr>
          <w:rFonts w:ascii="Arial" w:hAnsi="Arial" w:cs="Arial"/>
          <w:sz w:val="22"/>
        </w:rPr>
        <w:t>.</w:t>
      </w:r>
      <w:r w:rsidRPr="00512163">
        <w:rPr>
          <w:rFonts w:ascii="Arial" w:hAnsi="Arial" w:cs="Arial"/>
          <w:sz w:val="22"/>
        </w:rPr>
        <w:t xml:space="preserve"> Effective teamwork reduces the risk of errors, such as missed medication, and promotes continuity of care</w:t>
      </w:r>
      <w:r w:rsidR="00E8477A">
        <w:rPr>
          <w:rFonts w:ascii="Arial" w:hAnsi="Arial" w:cs="Arial"/>
          <w:sz w:val="22"/>
        </w:rPr>
        <w:t>.</w:t>
      </w:r>
      <w:r w:rsidR="00600561">
        <w:rPr>
          <w:rFonts w:ascii="Arial" w:hAnsi="Arial" w:cs="Arial"/>
          <w:sz w:val="22"/>
        </w:rPr>
        <w:t xml:space="preserve"> </w:t>
      </w:r>
      <w:r w:rsidRPr="00512163">
        <w:rPr>
          <w:rFonts w:ascii="Arial" w:hAnsi="Arial" w:cs="Arial"/>
          <w:sz w:val="22"/>
        </w:rPr>
        <w:t xml:space="preserve">One key approach to fostering effective collaboration is </w:t>
      </w:r>
      <w:r w:rsidRPr="00512163">
        <w:rPr>
          <w:rFonts w:ascii="Arial" w:hAnsi="Arial" w:cs="Arial"/>
          <w:b/>
          <w:bCs/>
          <w:sz w:val="22"/>
        </w:rPr>
        <w:t>regular communication and information sharing</w:t>
      </w:r>
      <w:r w:rsidRPr="00512163">
        <w:rPr>
          <w:rFonts w:ascii="Arial" w:hAnsi="Arial" w:cs="Arial"/>
          <w:sz w:val="22"/>
        </w:rPr>
        <w:t xml:space="preserve"> between professionals. This may include multidisciplinary team meetings, shared care plans, and digital record systems that allow real-time updates. These approaches ensure all professionals are informed about Mr Ahmed’s condition, treatment, and any changes in his needs. Additionally, adopting a </w:t>
      </w:r>
      <w:r w:rsidRPr="00512163">
        <w:rPr>
          <w:rFonts w:ascii="Arial" w:hAnsi="Arial" w:cs="Arial"/>
          <w:b/>
          <w:bCs/>
          <w:sz w:val="22"/>
        </w:rPr>
        <w:t>person-centred approach</w:t>
      </w:r>
      <w:r w:rsidRPr="00512163">
        <w:rPr>
          <w:rFonts w:ascii="Arial" w:hAnsi="Arial" w:cs="Arial"/>
          <w:sz w:val="22"/>
        </w:rPr>
        <w:t xml:space="preserve"> ensures that Mr Ahmed and his wife are actively involved in decision-making, improving satisfaction and outcomes (C</w:t>
      </w:r>
      <w:r w:rsidR="00B54FB5">
        <w:rPr>
          <w:rFonts w:ascii="Arial" w:hAnsi="Arial" w:cs="Arial"/>
          <w:sz w:val="22"/>
        </w:rPr>
        <w:t>Q</w:t>
      </w:r>
      <w:r w:rsidR="005E1310">
        <w:rPr>
          <w:rFonts w:ascii="Arial" w:hAnsi="Arial" w:cs="Arial"/>
          <w:sz w:val="22"/>
        </w:rPr>
        <w:t>S</w:t>
      </w:r>
      <w:r w:rsidRPr="00512163">
        <w:rPr>
          <w:rFonts w:ascii="Arial" w:hAnsi="Arial" w:cs="Arial"/>
          <w:sz w:val="22"/>
        </w:rPr>
        <w:t>, 202</w:t>
      </w:r>
      <w:r w:rsidR="00EF625B">
        <w:rPr>
          <w:rFonts w:ascii="Arial" w:hAnsi="Arial" w:cs="Arial"/>
          <w:sz w:val="22"/>
        </w:rPr>
        <w:t>6</w:t>
      </w:r>
      <w:r w:rsidRPr="00512163">
        <w:rPr>
          <w:rFonts w:ascii="Arial" w:hAnsi="Arial" w:cs="Arial"/>
          <w:sz w:val="22"/>
        </w:rPr>
        <w:t>).</w:t>
      </w:r>
      <w:r w:rsidR="008F5CA2">
        <w:rPr>
          <w:rFonts w:ascii="Arial" w:hAnsi="Arial" w:cs="Arial"/>
          <w:sz w:val="22"/>
        </w:rPr>
        <w:t xml:space="preserve"> </w:t>
      </w:r>
      <w:r w:rsidRPr="00512163">
        <w:rPr>
          <w:rFonts w:ascii="Arial" w:hAnsi="Arial" w:cs="Arial"/>
          <w:sz w:val="22"/>
        </w:rPr>
        <w:t xml:space="preserve">Another important approach is </w:t>
      </w:r>
      <w:r w:rsidRPr="00512163">
        <w:rPr>
          <w:rFonts w:ascii="Arial" w:hAnsi="Arial" w:cs="Arial"/>
          <w:b/>
          <w:bCs/>
          <w:sz w:val="22"/>
        </w:rPr>
        <w:t>clear role definition and accountability</w:t>
      </w:r>
      <w:r w:rsidRPr="00512163">
        <w:rPr>
          <w:rFonts w:ascii="Arial" w:hAnsi="Arial" w:cs="Arial"/>
          <w:sz w:val="22"/>
        </w:rPr>
        <w:t>. Each professional has specific responsibilities</w:t>
      </w:r>
      <w:r w:rsidR="008F5CA2">
        <w:rPr>
          <w:rFonts w:ascii="Arial" w:hAnsi="Arial" w:cs="Arial"/>
          <w:sz w:val="22"/>
        </w:rPr>
        <w:t xml:space="preserve"> - </w:t>
      </w:r>
      <w:r w:rsidRPr="00512163">
        <w:rPr>
          <w:rFonts w:ascii="Arial" w:hAnsi="Arial" w:cs="Arial"/>
          <w:sz w:val="22"/>
        </w:rPr>
        <w:t>for example, the district nurse monitors clinical conditions, while domiciliary carers support daily living. Understanding these roles prevents duplication or gaps in care.</w:t>
      </w:r>
      <w:r w:rsidR="00ED3D16">
        <w:rPr>
          <w:rFonts w:ascii="Arial" w:hAnsi="Arial" w:cs="Arial"/>
          <w:sz w:val="22"/>
        </w:rPr>
        <w:t xml:space="preserve"> </w:t>
      </w:r>
      <w:r w:rsidRPr="00512163">
        <w:rPr>
          <w:rFonts w:ascii="Arial" w:hAnsi="Arial" w:cs="Arial"/>
          <w:sz w:val="22"/>
        </w:rPr>
        <w:t>However, multi-agency working can present challenges. Communication barriers, particularly due to Mr Ahmed’s limited English, may lead to misunderstandings between professionals and the patient. Organisational differences, time pressures, and poor coordination systems can also contribute to issues such as the missed care visit.</w:t>
      </w:r>
      <w:r w:rsidR="008F5CA2">
        <w:rPr>
          <w:rFonts w:ascii="Arial" w:hAnsi="Arial" w:cs="Arial"/>
          <w:sz w:val="22"/>
        </w:rPr>
        <w:t xml:space="preserve"> </w:t>
      </w:r>
      <w:r w:rsidRPr="00512163">
        <w:rPr>
          <w:rFonts w:ascii="Arial" w:hAnsi="Arial" w:cs="Arial"/>
          <w:sz w:val="22"/>
        </w:rPr>
        <w:t xml:space="preserve">To address these challenges, strategies include the use of </w:t>
      </w:r>
      <w:r w:rsidRPr="0043342C">
        <w:rPr>
          <w:rFonts w:ascii="Arial" w:hAnsi="Arial" w:cs="Arial"/>
          <w:sz w:val="22"/>
        </w:rPr>
        <w:t>professional interpreters</w:t>
      </w:r>
      <w:r w:rsidRPr="00512163">
        <w:rPr>
          <w:rFonts w:ascii="Arial" w:hAnsi="Arial" w:cs="Arial"/>
          <w:sz w:val="22"/>
        </w:rPr>
        <w:t xml:space="preserve">, structured communication tools such as </w:t>
      </w:r>
      <w:r w:rsidRPr="002B49E5">
        <w:rPr>
          <w:rFonts w:ascii="Arial" w:hAnsi="Arial" w:cs="Arial"/>
          <w:b/>
          <w:bCs/>
          <w:sz w:val="22"/>
        </w:rPr>
        <w:t>SBAR (Situation, Background, Assessment,</w:t>
      </w:r>
      <w:r w:rsidRPr="00512163">
        <w:rPr>
          <w:rFonts w:ascii="Arial" w:hAnsi="Arial" w:cs="Arial"/>
          <w:sz w:val="22"/>
        </w:rPr>
        <w:t xml:space="preserve"> </w:t>
      </w:r>
      <w:r w:rsidRPr="002B49E5">
        <w:rPr>
          <w:rFonts w:ascii="Arial" w:hAnsi="Arial" w:cs="Arial"/>
          <w:b/>
          <w:bCs/>
          <w:sz w:val="22"/>
        </w:rPr>
        <w:t>Recommendation),</w:t>
      </w:r>
      <w:r w:rsidRPr="00512163">
        <w:rPr>
          <w:rFonts w:ascii="Arial" w:hAnsi="Arial" w:cs="Arial"/>
          <w:sz w:val="22"/>
        </w:rPr>
        <w:t xml:space="preserve"> and improved scheduling systems. Training in teamwork and cultural competence can further enhance collaboration.</w:t>
      </w:r>
      <w:r w:rsidR="008674C3">
        <w:rPr>
          <w:rFonts w:ascii="Arial" w:hAnsi="Arial" w:cs="Arial"/>
          <w:sz w:val="22"/>
        </w:rPr>
        <w:t xml:space="preserve"> </w:t>
      </w:r>
      <w:r w:rsidRPr="00512163">
        <w:rPr>
          <w:rFonts w:ascii="Arial" w:hAnsi="Arial" w:cs="Arial"/>
          <w:sz w:val="22"/>
        </w:rPr>
        <w:t>Additionally, clear escalation procedures ensure that incidents are reported and managed effectively.</w:t>
      </w:r>
      <w:r w:rsidR="008F5CA2">
        <w:rPr>
          <w:rFonts w:ascii="Arial" w:hAnsi="Arial" w:cs="Arial"/>
          <w:sz w:val="22"/>
        </w:rPr>
        <w:t xml:space="preserve"> </w:t>
      </w:r>
      <w:r w:rsidR="004579C0">
        <w:rPr>
          <w:rFonts w:asciiTheme="minorBidi" w:hAnsiTheme="minorBidi"/>
          <w:sz w:val="22"/>
        </w:rPr>
        <w:t>C</w:t>
      </w:r>
      <w:r w:rsidRPr="00342C02">
        <w:rPr>
          <w:rFonts w:asciiTheme="minorBidi" w:hAnsiTheme="minorBidi"/>
          <w:sz w:val="22"/>
        </w:rPr>
        <w:t>ollaborative working is vital in ensuring high-quality care for Mr Ahmed. By implementing effective communication strategies, clarifying roles, and addressing challenges proactively, professionals can deliver safe, coordinated, and person-centred care.</w:t>
      </w:r>
    </w:p>
    <w:p w14:paraId="566342D6" w14:textId="77777777" w:rsidR="00744F1E" w:rsidRDefault="00744F1E" w:rsidP="00730DAA">
      <w:pPr>
        <w:tabs>
          <w:tab w:val="left" w:pos="6540"/>
        </w:tabs>
        <w:spacing w:line="360" w:lineRule="auto"/>
        <w:rPr>
          <w:rFonts w:ascii="Arial" w:hAnsi="Arial" w:cs="Arial"/>
          <w:sz w:val="22"/>
        </w:rPr>
      </w:pPr>
    </w:p>
    <w:p w14:paraId="02C52B5A" w14:textId="77777777" w:rsidR="00744F1E" w:rsidRDefault="00744F1E" w:rsidP="00730DAA">
      <w:pPr>
        <w:tabs>
          <w:tab w:val="left" w:pos="6540"/>
        </w:tabs>
        <w:spacing w:line="360" w:lineRule="auto"/>
        <w:rPr>
          <w:rFonts w:ascii="Arial" w:hAnsi="Arial" w:cs="Arial"/>
          <w:sz w:val="22"/>
        </w:rPr>
      </w:pPr>
    </w:p>
    <w:p w14:paraId="28A963A5" w14:textId="77777777" w:rsidR="00744F1E" w:rsidRDefault="00744F1E" w:rsidP="00730DAA">
      <w:pPr>
        <w:tabs>
          <w:tab w:val="left" w:pos="6540"/>
        </w:tabs>
        <w:spacing w:line="360" w:lineRule="auto"/>
        <w:rPr>
          <w:rFonts w:ascii="Arial" w:hAnsi="Arial" w:cs="Arial"/>
          <w:sz w:val="22"/>
        </w:rPr>
      </w:pPr>
    </w:p>
    <w:p w14:paraId="574DFA9E" w14:textId="77777777" w:rsidR="00744F1E" w:rsidRPr="00744F1E" w:rsidRDefault="00744F1E" w:rsidP="00730DAA">
      <w:pPr>
        <w:tabs>
          <w:tab w:val="left" w:pos="6540"/>
        </w:tabs>
        <w:spacing w:line="360" w:lineRule="auto"/>
        <w:rPr>
          <w:rFonts w:ascii="Arial" w:hAnsi="Arial" w:cs="Arial"/>
          <w:b/>
          <w:bCs/>
          <w:sz w:val="28"/>
          <w:szCs w:val="28"/>
        </w:rPr>
      </w:pPr>
      <w:r w:rsidRPr="00744F1E">
        <w:rPr>
          <w:rFonts w:ascii="Arial" w:hAnsi="Arial" w:cs="Arial"/>
          <w:b/>
          <w:bCs/>
          <w:sz w:val="28"/>
          <w:szCs w:val="28"/>
        </w:rPr>
        <w:lastRenderedPageBreak/>
        <w:t>Conclusion</w:t>
      </w:r>
    </w:p>
    <w:p w14:paraId="21BF91B0" w14:textId="2104FC41" w:rsidR="00165695" w:rsidRPr="004579C0" w:rsidRDefault="00165695" w:rsidP="00730DAA">
      <w:pPr>
        <w:tabs>
          <w:tab w:val="left" w:pos="6540"/>
        </w:tabs>
        <w:spacing w:line="360" w:lineRule="auto"/>
        <w:rPr>
          <w:rFonts w:ascii="Arial" w:hAnsi="Arial" w:cs="Arial"/>
          <w:sz w:val="22"/>
        </w:rPr>
      </w:pPr>
      <w:r w:rsidRPr="004579C0">
        <w:rPr>
          <w:rFonts w:ascii="Arial" w:hAnsi="Arial" w:cs="Arial"/>
          <w:sz w:val="22"/>
        </w:rPr>
        <w:t>In conclusion, th</w:t>
      </w:r>
      <w:r w:rsidR="008674C3">
        <w:rPr>
          <w:rFonts w:ascii="Arial" w:hAnsi="Arial" w:cs="Arial"/>
          <w:sz w:val="22"/>
        </w:rPr>
        <w:t xml:space="preserve">e report </w:t>
      </w:r>
      <w:r w:rsidRPr="004579C0">
        <w:rPr>
          <w:rFonts w:ascii="Arial" w:hAnsi="Arial" w:cs="Arial"/>
          <w:sz w:val="22"/>
        </w:rPr>
        <w:t xml:space="preserve">has highlighted the importance of effective communication, strong administrative skills, and collaborative working in delivering high-quality care for Mr Ahmed. Effective communication is essential in overcoming language barriers and ensuring that Mr Ahmed is actively involved in his care, supported by legal frameworks such as the Equality Act 2010. Good administrative practices, including accurate record keeping and adherence to the Data Protection Act 2018, are critical in maintaining patient safety, accountability, and </w:t>
      </w:r>
      <w:r w:rsidR="007610F1" w:rsidRPr="004579C0">
        <w:rPr>
          <w:rFonts w:ascii="Arial" w:hAnsi="Arial" w:cs="Arial"/>
          <w:sz w:val="22"/>
        </w:rPr>
        <w:t>confidentiality. Furthermore</w:t>
      </w:r>
      <w:r w:rsidRPr="004579C0">
        <w:rPr>
          <w:rFonts w:ascii="Arial" w:hAnsi="Arial" w:cs="Arial"/>
          <w:sz w:val="22"/>
        </w:rPr>
        <w:t>, collaborative working between professionals plays a vital role in ensuring coordinated and consistent care. By adopting approaches such as multidisciplinary teamwork, shared care planning, and clear communication strategies, healthcare providers can reduce risks and improve outcomes. Addressing common challenges in multi-agency working ensures that care remains safe and person-centred. Overall, integrating these key aspects supports effective service delivery and enhances the wellbeing of individuals like Mr Ahmed</w:t>
      </w:r>
      <w:r w:rsidR="001D5FDB">
        <w:rPr>
          <w:rFonts w:ascii="Arial" w:hAnsi="Arial" w:cs="Arial"/>
          <w:sz w:val="22"/>
        </w:rPr>
        <w:t>.</w:t>
      </w:r>
    </w:p>
    <w:p w14:paraId="2C5D9DBD" w14:textId="77777777" w:rsidR="00ED0574" w:rsidRDefault="00ED0574" w:rsidP="0015776F">
      <w:pPr>
        <w:tabs>
          <w:tab w:val="left" w:pos="6540"/>
        </w:tabs>
        <w:spacing w:line="360" w:lineRule="auto"/>
        <w:rPr>
          <w:rFonts w:ascii="Arial" w:hAnsi="Arial" w:cs="Arial"/>
          <w:sz w:val="22"/>
        </w:rPr>
      </w:pPr>
    </w:p>
    <w:p w14:paraId="0C2DAB44" w14:textId="77777777" w:rsidR="00D72100" w:rsidRDefault="00D72100" w:rsidP="00ED0574">
      <w:pPr>
        <w:pStyle w:val="Heading1"/>
      </w:pPr>
    </w:p>
    <w:p w14:paraId="554C29D9" w14:textId="77777777" w:rsidR="00D72100" w:rsidRDefault="00D72100" w:rsidP="00ED0574">
      <w:pPr>
        <w:tabs>
          <w:tab w:val="left" w:pos="6540"/>
        </w:tabs>
        <w:spacing w:line="360" w:lineRule="auto"/>
        <w:rPr>
          <w:rFonts w:ascii="Arial" w:hAnsi="Arial" w:cs="Arial"/>
          <w:sz w:val="22"/>
        </w:rPr>
      </w:pPr>
    </w:p>
    <w:p w14:paraId="029558EB" w14:textId="77777777" w:rsidR="00D72100" w:rsidRDefault="00D72100" w:rsidP="00ED0574">
      <w:pPr>
        <w:tabs>
          <w:tab w:val="left" w:pos="6540"/>
        </w:tabs>
        <w:spacing w:line="360" w:lineRule="auto"/>
        <w:rPr>
          <w:rFonts w:ascii="Arial" w:hAnsi="Arial" w:cs="Arial"/>
          <w:sz w:val="22"/>
        </w:rPr>
      </w:pPr>
    </w:p>
    <w:p w14:paraId="06BCD0D7" w14:textId="77777777" w:rsidR="00D72100" w:rsidRDefault="00D72100" w:rsidP="00ED0574">
      <w:pPr>
        <w:tabs>
          <w:tab w:val="left" w:pos="6540"/>
        </w:tabs>
        <w:spacing w:line="360" w:lineRule="auto"/>
        <w:rPr>
          <w:rFonts w:ascii="Arial" w:hAnsi="Arial" w:cs="Arial"/>
          <w:sz w:val="22"/>
        </w:rPr>
      </w:pPr>
    </w:p>
    <w:p w14:paraId="07B25773" w14:textId="77777777" w:rsidR="00D72100" w:rsidRDefault="00D72100" w:rsidP="00ED0574">
      <w:pPr>
        <w:tabs>
          <w:tab w:val="left" w:pos="6540"/>
        </w:tabs>
        <w:spacing w:line="360" w:lineRule="auto"/>
        <w:rPr>
          <w:rFonts w:ascii="Arial" w:hAnsi="Arial" w:cs="Arial"/>
          <w:sz w:val="22"/>
        </w:rPr>
      </w:pPr>
    </w:p>
    <w:p w14:paraId="026A2B8B" w14:textId="77777777" w:rsidR="00D72100" w:rsidRDefault="00D72100" w:rsidP="00ED0574">
      <w:pPr>
        <w:tabs>
          <w:tab w:val="left" w:pos="6540"/>
        </w:tabs>
        <w:spacing w:line="360" w:lineRule="auto"/>
        <w:rPr>
          <w:rFonts w:ascii="Arial" w:hAnsi="Arial" w:cs="Arial"/>
          <w:sz w:val="22"/>
        </w:rPr>
      </w:pPr>
    </w:p>
    <w:p w14:paraId="4B571DB6" w14:textId="77777777" w:rsidR="00D72100" w:rsidRDefault="00D72100" w:rsidP="00ED0574">
      <w:pPr>
        <w:tabs>
          <w:tab w:val="left" w:pos="6540"/>
        </w:tabs>
        <w:spacing w:line="360" w:lineRule="auto"/>
        <w:rPr>
          <w:rFonts w:ascii="Arial" w:hAnsi="Arial" w:cs="Arial"/>
          <w:sz w:val="22"/>
        </w:rPr>
      </w:pPr>
    </w:p>
    <w:p w14:paraId="076A1979" w14:textId="77777777" w:rsidR="00D72100" w:rsidRDefault="00D72100" w:rsidP="00ED0574">
      <w:pPr>
        <w:tabs>
          <w:tab w:val="left" w:pos="6540"/>
        </w:tabs>
        <w:spacing w:line="360" w:lineRule="auto"/>
        <w:rPr>
          <w:rFonts w:ascii="Arial" w:hAnsi="Arial" w:cs="Arial"/>
          <w:sz w:val="22"/>
        </w:rPr>
      </w:pPr>
    </w:p>
    <w:p w14:paraId="5860A299" w14:textId="77777777" w:rsidR="00D72100" w:rsidRDefault="00D72100" w:rsidP="00ED0574">
      <w:pPr>
        <w:tabs>
          <w:tab w:val="left" w:pos="6540"/>
        </w:tabs>
        <w:spacing w:line="360" w:lineRule="auto"/>
        <w:rPr>
          <w:rFonts w:ascii="Arial" w:hAnsi="Arial" w:cs="Arial"/>
          <w:sz w:val="22"/>
        </w:rPr>
      </w:pPr>
    </w:p>
    <w:p w14:paraId="5F67862E" w14:textId="77777777" w:rsidR="00D72100" w:rsidRDefault="00D72100" w:rsidP="00ED0574">
      <w:pPr>
        <w:tabs>
          <w:tab w:val="left" w:pos="6540"/>
        </w:tabs>
        <w:spacing w:line="360" w:lineRule="auto"/>
        <w:rPr>
          <w:rFonts w:ascii="Arial" w:hAnsi="Arial" w:cs="Arial"/>
          <w:sz w:val="22"/>
        </w:rPr>
      </w:pPr>
    </w:p>
    <w:p w14:paraId="34AEB5BC" w14:textId="77777777" w:rsidR="00D72100" w:rsidRDefault="00D72100" w:rsidP="00ED0574">
      <w:pPr>
        <w:tabs>
          <w:tab w:val="left" w:pos="6540"/>
        </w:tabs>
        <w:spacing w:line="360" w:lineRule="auto"/>
        <w:rPr>
          <w:rFonts w:ascii="Arial" w:hAnsi="Arial" w:cs="Arial"/>
          <w:sz w:val="22"/>
        </w:rPr>
      </w:pPr>
    </w:p>
    <w:p w14:paraId="70D5FBF9" w14:textId="77777777" w:rsidR="00D72100" w:rsidRDefault="00D72100" w:rsidP="00ED0574">
      <w:pPr>
        <w:tabs>
          <w:tab w:val="left" w:pos="6540"/>
        </w:tabs>
        <w:spacing w:line="360" w:lineRule="auto"/>
        <w:rPr>
          <w:rFonts w:ascii="Arial" w:hAnsi="Arial" w:cs="Arial"/>
          <w:sz w:val="22"/>
        </w:rPr>
      </w:pPr>
    </w:p>
    <w:p w14:paraId="4BF48443" w14:textId="77777777" w:rsidR="00D72100" w:rsidRDefault="00D72100" w:rsidP="00ED0574">
      <w:pPr>
        <w:tabs>
          <w:tab w:val="left" w:pos="6540"/>
        </w:tabs>
        <w:spacing w:line="360" w:lineRule="auto"/>
        <w:rPr>
          <w:rFonts w:ascii="Arial" w:hAnsi="Arial" w:cs="Arial"/>
          <w:sz w:val="22"/>
        </w:rPr>
      </w:pPr>
    </w:p>
    <w:p w14:paraId="7C5E91DF" w14:textId="77777777" w:rsidR="00D72100" w:rsidRDefault="00D72100" w:rsidP="00ED0574">
      <w:pPr>
        <w:tabs>
          <w:tab w:val="left" w:pos="6540"/>
        </w:tabs>
        <w:spacing w:line="360" w:lineRule="auto"/>
        <w:rPr>
          <w:rFonts w:ascii="Arial" w:hAnsi="Arial" w:cs="Arial"/>
          <w:sz w:val="22"/>
        </w:rPr>
      </w:pPr>
    </w:p>
    <w:p w14:paraId="21BBD6A2" w14:textId="77777777" w:rsidR="00D72100" w:rsidRPr="00D72100" w:rsidRDefault="00D72100" w:rsidP="00ED0574">
      <w:pPr>
        <w:tabs>
          <w:tab w:val="left" w:pos="6540"/>
        </w:tabs>
        <w:spacing w:line="360" w:lineRule="auto"/>
        <w:rPr>
          <w:rFonts w:ascii="Arial" w:hAnsi="Arial" w:cs="Arial"/>
          <w:b/>
          <w:bCs/>
          <w:sz w:val="28"/>
          <w:szCs w:val="28"/>
        </w:rPr>
      </w:pPr>
      <w:r w:rsidRPr="00D72100">
        <w:rPr>
          <w:rFonts w:ascii="Arial" w:hAnsi="Arial" w:cs="Arial"/>
          <w:b/>
          <w:bCs/>
          <w:sz w:val="28"/>
          <w:szCs w:val="28"/>
        </w:rPr>
        <w:lastRenderedPageBreak/>
        <w:t>References</w:t>
      </w:r>
    </w:p>
    <w:p w14:paraId="293D35BD" w14:textId="7F1B1E32" w:rsidR="00ED0574" w:rsidRDefault="00ED0574" w:rsidP="00ED0574">
      <w:pPr>
        <w:tabs>
          <w:tab w:val="left" w:pos="6540"/>
        </w:tabs>
        <w:spacing w:line="360" w:lineRule="auto"/>
        <w:rPr>
          <w:rFonts w:ascii="Arial" w:hAnsi="Arial" w:cs="Arial"/>
          <w:sz w:val="22"/>
        </w:rPr>
      </w:pPr>
      <w:r>
        <w:rPr>
          <w:rFonts w:ascii="Arial" w:hAnsi="Arial" w:cs="Arial"/>
          <w:sz w:val="22"/>
        </w:rPr>
        <w:t xml:space="preserve">Local Government Association (2024) </w:t>
      </w:r>
      <w:r w:rsidRPr="00A25A86">
        <w:rPr>
          <w:rFonts w:ascii="Arial" w:hAnsi="Arial" w:cs="Arial"/>
          <w:i/>
          <w:iCs/>
          <w:sz w:val="22"/>
        </w:rPr>
        <w:t>Top tips ana key actions for successful collaborative partnership working across mental health services</w:t>
      </w:r>
      <w:r w:rsidR="007A2E3C">
        <w:rPr>
          <w:rFonts w:ascii="Arial" w:hAnsi="Arial" w:cs="Arial"/>
          <w:i/>
          <w:iCs/>
          <w:sz w:val="22"/>
        </w:rPr>
        <w:t>.</w:t>
      </w:r>
      <w:r w:rsidRPr="00A25A86">
        <w:rPr>
          <w:rFonts w:ascii="Arial" w:hAnsi="Arial" w:cs="Arial"/>
          <w:i/>
          <w:iCs/>
          <w:sz w:val="22"/>
        </w:rPr>
        <w:t xml:space="preserve"> </w:t>
      </w:r>
      <w:r w:rsidRPr="0075650E">
        <w:rPr>
          <w:rFonts w:ascii="Arial" w:hAnsi="Arial" w:cs="Arial"/>
          <w:sz w:val="22"/>
        </w:rPr>
        <w:t>Available at:</w:t>
      </w:r>
      <w:r w:rsidRPr="00A25A86">
        <w:rPr>
          <w:rFonts w:ascii="Arial" w:hAnsi="Arial" w:cs="Arial"/>
          <w:i/>
          <w:iCs/>
          <w:sz w:val="22"/>
        </w:rPr>
        <w:t xml:space="preserve"> </w:t>
      </w:r>
      <w:r w:rsidRPr="00A25A86">
        <w:rPr>
          <w:rFonts w:ascii="Arial" w:hAnsi="Arial" w:cs="Arial"/>
          <w:sz w:val="22"/>
        </w:rPr>
        <w:t>https://www.local.gov.uk/publications/top-tips-and-key-actions-successful-collaborative-partnership-working-across-mental#:~:text=The%2012%20top%20tips%20and,Acknowledgements</w:t>
      </w:r>
      <w:r>
        <w:rPr>
          <w:rFonts w:ascii="Arial" w:hAnsi="Arial" w:cs="Arial"/>
          <w:sz w:val="22"/>
        </w:rPr>
        <w:t xml:space="preserve"> (Accessed</w:t>
      </w:r>
      <w:r w:rsidR="00977D04">
        <w:rPr>
          <w:rFonts w:ascii="Arial" w:hAnsi="Arial" w:cs="Arial"/>
          <w:sz w:val="22"/>
        </w:rPr>
        <w:t>:</w:t>
      </w:r>
      <w:r>
        <w:rPr>
          <w:rFonts w:ascii="Arial" w:hAnsi="Arial" w:cs="Arial"/>
          <w:sz w:val="22"/>
        </w:rPr>
        <w:t xml:space="preserve"> 19</w:t>
      </w:r>
      <w:r w:rsidRPr="00DC381C">
        <w:rPr>
          <w:rFonts w:ascii="Arial" w:hAnsi="Arial" w:cs="Arial"/>
          <w:sz w:val="22"/>
          <w:vertAlign w:val="superscript"/>
        </w:rPr>
        <w:t>th</w:t>
      </w:r>
      <w:r>
        <w:rPr>
          <w:rFonts w:ascii="Arial" w:hAnsi="Arial" w:cs="Arial"/>
          <w:sz w:val="22"/>
        </w:rPr>
        <w:t xml:space="preserve"> April 2026)</w:t>
      </w:r>
    </w:p>
    <w:p w14:paraId="2834C8C8" w14:textId="280E8255" w:rsidR="00F568BC" w:rsidRDefault="00F568BC" w:rsidP="00ED0574">
      <w:pPr>
        <w:tabs>
          <w:tab w:val="left" w:pos="6540"/>
        </w:tabs>
        <w:spacing w:line="360" w:lineRule="auto"/>
        <w:rPr>
          <w:rFonts w:ascii="Arial" w:hAnsi="Arial" w:cs="Arial"/>
          <w:sz w:val="22"/>
        </w:rPr>
      </w:pPr>
      <w:r>
        <w:rPr>
          <w:rFonts w:ascii="Arial" w:hAnsi="Arial" w:cs="Arial"/>
          <w:sz w:val="22"/>
        </w:rPr>
        <w:t xml:space="preserve">NHS (2023) </w:t>
      </w:r>
      <w:r w:rsidRPr="007F45E7">
        <w:rPr>
          <w:rFonts w:ascii="Arial" w:hAnsi="Arial" w:cs="Arial"/>
          <w:i/>
          <w:iCs/>
          <w:sz w:val="22"/>
        </w:rPr>
        <w:t>Records Management Code of Practice</w:t>
      </w:r>
      <w:r>
        <w:rPr>
          <w:rFonts w:ascii="Arial" w:hAnsi="Arial" w:cs="Arial"/>
          <w:sz w:val="22"/>
        </w:rPr>
        <w:t xml:space="preserve">. Available at:  </w:t>
      </w:r>
      <w:r w:rsidRPr="007F45E7">
        <w:rPr>
          <w:rFonts w:ascii="Arial" w:hAnsi="Arial" w:cs="Arial"/>
          <w:sz w:val="22"/>
        </w:rPr>
        <w:t>https://transform.england.nhs.uk/information-governance/guidance/records-management-code/#:~:text=Different%20records%20are%20kept%20for,management%20based%20on%20established%20standards</w:t>
      </w:r>
      <w:r>
        <w:rPr>
          <w:rFonts w:ascii="Arial" w:hAnsi="Arial" w:cs="Arial"/>
          <w:sz w:val="22"/>
        </w:rPr>
        <w:t xml:space="preserve"> (Accessed: 19</w:t>
      </w:r>
      <w:r w:rsidRPr="005F6CCD">
        <w:rPr>
          <w:rFonts w:ascii="Arial" w:hAnsi="Arial" w:cs="Arial"/>
          <w:sz w:val="22"/>
          <w:vertAlign w:val="superscript"/>
        </w:rPr>
        <w:t>th</w:t>
      </w:r>
      <w:r>
        <w:rPr>
          <w:rFonts w:ascii="Arial" w:hAnsi="Arial" w:cs="Arial"/>
          <w:sz w:val="22"/>
        </w:rPr>
        <w:t xml:space="preserve"> April 2026)</w:t>
      </w:r>
    </w:p>
    <w:p w14:paraId="2C4349C3" w14:textId="68C7838F" w:rsidR="00ED0574" w:rsidRDefault="00ED0574" w:rsidP="00ED0574">
      <w:pPr>
        <w:tabs>
          <w:tab w:val="left" w:pos="6540"/>
        </w:tabs>
        <w:spacing w:line="360" w:lineRule="auto"/>
        <w:rPr>
          <w:rFonts w:ascii="Arial" w:hAnsi="Arial" w:cs="Arial"/>
          <w:sz w:val="22"/>
        </w:rPr>
      </w:pPr>
      <w:r>
        <w:rPr>
          <w:rFonts w:ascii="Arial" w:hAnsi="Arial" w:cs="Arial"/>
          <w:sz w:val="22"/>
        </w:rPr>
        <w:t xml:space="preserve">NHS (2025) </w:t>
      </w:r>
      <w:r w:rsidRPr="00722459">
        <w:rPr>
          <w:rFonts w:ascii="Arial" w:hAnsi="Arial" w:cs="Arial"/>
          <w:i/>
          <w:iCs/>
          <w:sz w:val="22"/>
        </w:rPr>
        <w:t>Community language translation and interpreting services.</w:t>
      </w:r>
      <w:r>
        <w:rPr>
          <w:rFonts w:ascii="Arial" w:hAnsi="Arial" w:cs="Arial"/>
          <w:sz w:val="22"/>
        </w:rPr>
        <w:t xml:space="preserve"> Available at: </w:t>
      </w:r>
      <w:r w:rsidRPr="00722459">
        <w:rPr>
          <w:rFonts w:ascii="Arial" w:hAnsi="Arial" w:cs="Arial"/>
          <w:sz w:val="22"/>
        </w:rPr>
        <w:t>https://www.england.nhs.uk/long-read/improvement-framework-community-language-translation-and-interpreting-services/</w:t>
      </w:r>
      <w:r>
        <w:rPr>
          <w:rFonts w:ascii="Arial" w:hAnsi="Arial" w:cs="Arial"/>
          <w:sz w:val="22"/>
        </w:rPr>
        <w:t xml:space="preserve"> (Accessed</w:t>
      </w:r>
      <w:r w:rsidR="00977D04">
        <w:rPr>
          <w:rFonts w:ascii="Arial" w:hAnsi="Arial" w:cs="Arial"/>
          <w:sz w:val="22"/>
        </w:rPr>
        <w:t>:</w:t>
      </w:r>
      <w:r>
        <w:rPr>
          <w:rFonts w:ascii="Arial" w:hAnsi="Arial" w:cs="Arial"/>
          <w:sz w:val="22"/>
        </w:rPr>
        <w:t xml:space="preserve"> 19</w:t>
      </w:r>
      <w:r w:rsidRPr="007D67D9">
        <w:rPr>
          <w:rFonts w:ascii="Arial" w:hAnsi="Arial" w:cs="Arial"/>
          <w:sz w:val="22"/>
          <w:vertAlign w:val="superscript"/>
        </w:rPr>
        <w:t>th</w:t>
      </w:r>
      <w:r>
        <w:rPr>
          <w:rFonts w:ascii="Arial" w:hAnsi="Arial" w:cs="Arial"/>
          <w:sz w:val="22"/>
        </w:rPr>
        <w:t xml:space="preserve"> April 2026)</w:t>
      </w:r>
    </w:p>
    <w:p w14:paraId="2EF8289F" w14:textId="0896FCEE" w:rsidR="0015776F" w:rsidRDefault="0015776F" w:rsidP="0015776F">
      <w:pPr>
        <w:tabs>
          <w:tab w:val="left" w:pos="6540"/>
        </w:tabs>
        <w:spacing w:line="360" w:lineRule="auto"/>
        <w:rPr>
          <w:rFonts w:ascii="Arial" w:hAnsi="Arial" w:cs="Arial"/>
          <w:sz w:val="22"/>
        </w:rPr>
      </w:pPr>
      <w:r>
        <w:rPr>
          <w:rFonts w:ascii="Arial" w:hAnsi="Arial" w:cs="Arial"/>
          <w:sz w:val="22"/>
        </w:rPr>
        <w:t xml:space="preserve">NHS (2025) </w:t>
      </w:r>
      <w:r w:rsidRPr="00F30196">
        <w:rPr>
          <w:rFonts w:ascii="Arial" w:hAnsi="Arial" w:cs="Arial"/>
          <w:i/>
          <w:iCs/>
          <w:sz w:val="22"/>
        </w:rPr>
        <w:t>DAPB4019:Reasonable Adjustment Digital Flag.</w:t>
      </w:r>
      <w:r>
        <w:rPr>
          <w:rFonts w:ascii="Arial" w:hAnsi="Arial" w:cs="Arial"/>
          <w:sz w:val="22"/>
        </w:rPr>
        <w:t xml:space="preserve"> Available at:</w:t>
      </w:r>
      <w:r w:rsidRPr="00F30196">
        <w:rPr>
          <w:rFonts w:ascii="Arial" w:hAnsi="Arial" w:cs="Arial"/>
          <w:sz w:val="22"/>
        </w:rPr>
        <w:t>https://digital.nhs.uk/data-and-information/information-standards/governance/latest-activity/standards-and-collections/dapb4019-reasonable-adjustment-digital-flag/</w:t>
      </w:r>
      <w:r>
        <w:rPr>
          <w:rFonts w:ascii="Arial" w:hAnsi="Arial" w:cs="Arial"/>
          <w:sz w:val="22"/>
        </w:rPr>
        <w:t xml:space="preserve"> ( Accessed</w:t>
      </w:r>
      <w:r w:rsidR="0075650E">
        <w:rPr>
          <w:rFonts w:ascii="Arial" w:hAnsi="Arial" w:cs="Arial"/>
          <w:sz w:val="22"/>
        </w:rPr>
        <w:t>:</w:t>
      </w:r>
      <w:r>
        <w:rPr>
          <w:rFonts w:ascii="Arial" w:hAnsi="Arial" w:cs="Arial"/>
          <w:sz w:val="22"/>
        </w:rPr>
        <w:t xml:space="preserve"> 19</w:t>
      </w:r>
      <w:r w:rsidRPr="00BE14FD">
        <w:rPr>
          <w:rFonts w:ascii="Arial" w:hAnsi="Arial" w:cs="Arial"/>
          <w:sz w:val="22"/>
          <w:vertAlign w:val="superscript"/>
        </w:rPr>
        <w:t>TH</w:t>
      </w:r>
      <w:r>
        <w:rPr>
          <w:rFonts w:ascii="Arial" w:hAnsi="Arial" w:cs="Arial"/>
          <w:sz w:val="22"/>
        </w:rPr>
        <w:t xml:space="preserve"> April 2026)</w:t>
      </w:r>
    </w:p>
    <w:p w14:paraId="71075C54" w14:textId="2371E00C" w:rsidR="0015776F" w:rsidRDefault="0015776F" w:rsidP="0015776F">
      <w:pPr>
        <w:tabs>
          <w:tab w:val="left" w:pos="6540"/>
        </w:tabs>
        <w:spacing w:line="360" w:lineRule="auto"/>
        <w:rPr>
          <w:rFonts w:ascii="Arial" w:hAnsi="Arial" w:cs="Arial"/>
          <w:sz w:val="22"/>
        </w:rPr>
      </w:pPr>
      <w:r w:rsidRPr="00DB513F">
        <w:rPr>
          <w:rFonts w:ascii="Arial" w:hAnsi="Arial" w:cs="Arial"/>
          <w:sz w:val="22"/>
        </w:rPr>
        <w:t>NHS (2025)</w:t>
      </w:r>
      <w:r w:rsidRPr="00DB513F">
        <w:rPr>
          <w:rFonts w:ascii="Arial" w:hAnsi="Arial" w:cs="Arial"/>
          <w:i/>
          <w:iCs/>
          <w:sz w:val="22"/>
        </w:rPr>
        <w:t xml:space="preserve"> How we use your personal data – record of processing activities</w:t>
      </w:r>
      <w:r>
        <w:rPr>
          <w:rFonts w:ascii="Arial" w:hAnsi="Arial" w:cs="Arial"/>
          <w:i/>
          <w:iCs/>
          <w:sz w:val="22"/>
        </w:rPr>
        <w:t xml:space="preserve">. </w:t>
      </w:r>
      <w:r w:rsidRPr="00DB513F">
        <w:rPr>
          <w:rFonts w:ascii="Arial" w:hAnsi="Arial" w:cs="Arial"/>
          <w:sz w:val="22"/>
        </w:rPr>
        <w:t>Available at: https://digital.nhs.uk/data-and-information/keeping-data-safe-and-benefiting-the-public/gdpr/gdpr-register  (Accessed</w:t>
      </w:r>
      <w:r w:rsidR="0075650E">
        <w:rPr>
          <w:rFonts w:ascii="Arial" w:hAnsi="Arial" w:cs="Arial"/>
          <w:sz w:val="22"/>
        </w:rPr>
        <w:t>:</w:t>
      </w:r>
      <w:r w:rsidRPr="00DB513F">
        <w:rPr>
          <w:rFonts w:ascii="Arial" w:hAnsi="Arial" w:cs="Arial"/>
          <w:sz w:val="22"/>
        </w:rPr>
        <w:t xml:space="preserve"> </w:t>
      </w:r>
      <w:r>
        <w:rPr>
          <w:rFonts w:ascii="Arial" w:hAnsi="Arial" w:cs="Arial"/>
          <w:sz w:val="22"/>
        </w:rPr>
        <w:t>1</w:t>
      </w:r>
      <w:r w:rsidRPr="00DB513F">
        <w:rPr>
          <w:rFonts w:ascii="Arial" w:hAnsi="Arial" w:cs="Arial"/>
          <w:sz w:val="22"/>
        </w:rPr>
        <w:t>9</w:t>
      </w:r>
      <w:r w:rsidRPr="00DB513F">
        <w:rPr>
          <w:rFonts w:ascii="Arial" w:hAnsi="Arial" w:cs="Arial"/>
          <w:sz w:val="22"/>
          <w:vertAlign w:val="superscript"/>
        </w:rPr>
        <w:t>th</w:t>
      </w:r>
      <w:r w:rsidRPr="00DB513F">
        <w:rPr>
          <w:rFonts w:ascii="Arial" w:hAnsi="Arial" w:cs="Arial"/>
          <w:sz w:val="22"/>
        </w:rPr>
        <w:t xml:space="preserve"> </w:t>
      </w:r>
      <w:r>
        <w:rPr>
          <w:rFonts w:ascii="Arial" w:hAnsi="Arial" w:cs="Arial"/>
          <w:sz w:val="22"/>
        </w:rPr>
        <w:t>April</w:t>
      </w:r>
      <w:r w:rsidRPr="00DB513F">
        <w:rPr>
          <w:rFonts w:ascii="Arial" w:hAnsi="Arial" w:cs="Arial"/>
          <w:sz w:val="22"/>
        </w:rPr>
        <w:t xml:space="preserve"> 202</w:t>
      </w:r>
      <w:r>
        <w:rPr>
          <w:rFonts w:ascii="Arial" w:hAnsi="Arial" w:cs="Arial"/>
          <w:sz w:val="22"/>
        </w:rPr>
        <w:t>6</w:t>
      </w:r>
      <w:r w:rsidRPr="00DB513F">
        <w:rPr>
          <w:rFonts w:ascii="Arial" w:hAnsi="Arial" w:cs="Arial"/>
          <w:sz w:val="22"/>
        </w:rPr>
        <w:t>)</w:t>
      </w:r>
    </w:p>
    <w:p w14:paraId="1425F4AC" w14:textId="21BCD0BF" w:rsidR="001D7C03" w:rsidRPr="007F1FDA" w:rsidRDefault="00800BC7" w:rsidP="00CD33A8">
      <w:pPr>
        <w:tabs>
          <w:tab w:val="left" w:pos="6540"/>
        </w:tabs>
        <w:spacing w:line="360" w:lineRule="auto"/>
        <w:rPr>
          <w:rFonts w:ascii="Arial" w:hAnsi="Arial" w:cs="Arial"/>
          <w:sz w:val="22"/>
        </w:rPr>
      </w:pPr>
      <w:r w:rsidRPr="007F1FDA">
        <w:rPr>
          <w:rFonts w:ascii="Arial" w:hAnsi="Arial" w:cs="Arial"/>
          <w:sz w:val="22"/>
        </w:rPr>
        <w:t>S</w:t>
      </w:r>
      <w:r w:rsidR="00014E8A" w:rsidRPr="007F1FDA">
        <w:rPr>
          <w:rFonts w:ascii="Arial" w:hAnsi="Arial" w:cs="Arial"/>
          <w:sz w:val="22"/>
        </w:rPr>
        <w:t>kil</w:t>
      </w:r>
      <w:r w:rsidR="0015776F">
        <w:rPr>
          <w:rFonts w:ascii="Arial" w:hAnsi="Arial" w:cs="Arial"/>
          <w:sz w:val="22"/>
        </w:rPr>
        <w:t>ls</w:t>
      </w:r>
      <w:r w:rsidR="00014E8A" w:rsidRPr="007F1FDA">
        <w:rPr>
          <w:rFonts w:ascii="Arial" w:hAnsi="Arial" w:cs="Arial"/>
          <w:sz w:val="22"/>
        </w:rPr>
        <w:t xml:space="preserve"> for Care</w:t>
      </w:r>
      <w:r w:rsidR="00424C41">
        <w:rPr>
          <w:rFonts w:ascii="Arial" w:hAnsi="Arial" w:cs="Arial"/>
          <w:sz w:val="22"/>
        </w:rPr>
        <w:t xml:space="preserve"> </w:t>
      </w:r>
      <w:r w:rsidR="00661D8A" w:rsidRPr="007F1FDA">
        <w:rPr>
          <w:rFonts w:ascii="Arial" w:hAnsi="Arial" w:cs="Arial"/>
          <w:sz w:val="22"/>
        </w:rPr>
        <w:t>(202</w:t>
      </w:r>
      <w:r w:rsidR="003B0CB6" w:rsidRPr="007F1FDA">
        <w:rPr>
          <w:rFonts w:ascii="Arial" w:hAnsi="Arial" w:cs="Arial"/>
          <w:sz w:val="22"/>
        </w:rPr>
        <w:t>6)</w:t>
      </w:r>
      <w:r w:rsidR="0086723B" w:rsidRPr="007F1FDA">
        <w:rPr>
          <w:rFonts w:ascii="Arial" w:hAnsi="Arial" w:cs="Arial"/>
          <w:sz w:val="22"/>
        </w:rPr>
        <w:t xml:space="preserve"> </w:t>
      </w:r>
      <w:r w:rsidR="00FF39B6" w:rsidRPr="007F1FDA">
        <w:rPr>
          <w:rFonts w:ascii="Arial" w:hAnsi="Arial" w:cs="Arial"/>
          <w:i/>
          <w:iCs/>
          <w:sz w:val="22"/>
        </w:rPr>
        <w:t xml:space="preserve">Equality, </w:t>
      </w:r>
      <w:r w:rsidR="008A7A4D" w:rsidRPr="007F1FDA">
        <w:rPr>
          <w:rFonts w:ascii="Arial" w:hAnsi="Arial" w:cs="Arial"/>
          <w:i/>
          <w:iCs/>
          <w:sz w:val="22"/>
        </w:rPr>
        <w:t>diversity and inclusivity</w:t>
      </w:r>
      <w:r w:rsidR="006B5E35" w:rsidRPr="007F1FDA">
        <w:rPr>
          <w:rFonts w:ascii="Arial" w:hAnsi="Arial" w:cs="Arial"/>
          <w:sz w:val="22"/>
        </w:rPr>
        <w:t>. Available at:</w:t>
      </w:r>
      <w:r w:rsidR="00014E8A" w:rsidRPr="007F1FDA">
        <w:rPr>
          <w:rFonts w:ascii="Arial" w:hAnsi="Arial" w:cs="Arial"/>
          <w:sz w:val="22"/>
        </w:rPr>
        <w:t xml:space="preserve"> </w:t>
      </w:r>
      <w:r w:rsidR="00741C22" w:rsidRPr="007F1FDA">
        <w:rPr>
          <w:rFonts w:ascii="Arial" w:hAnsi="Arial" w:cs="Arial"/>
          <w:sz w:val="22"/>
        </w:rPr>
        <w:t>https://www.skillsforcare.org.uk/Developing-your-workforce/Care-topics/Equality-diversity-and-inclusivity/Equality-diversity-and-inclusivity.aspx</w:t>
      </w:r>
      <w:r w:rsidR="003B0CB6" w:rsidRPr="007F1FDA">
        <w:rPr>
          <w:rFonts w:ascii="Arial" w:hAnsi="Arial" w:cs="Arial"/>
          <w:sz w:val="22"/>
        </w:rPr>
        <w:t xml:space="preserve"> (Accessed</w:t>
      </w:r>
      <w:r w:rsidR="0075650E">
        <w:rPr>
          <w:rFonts w:ascii="Arial" w:hAnsi="Arial" w:cs="Arial"/>
          <w:sz w:val="22"/>
        </w:rPr>
        <w:t>:</w:t>
      </w:r>
      <w:r w:rsidR="003B0CB6" w:rsidRPr="007F1FDA">
        <w:rPr>
          <w:rFonts w:ascii="Arial" w:hAnsi="Arial" w:cs="Arial"/>
          <w:sz w:val="22"/>
        </w:rPr>
        <w:t xml:space="preserve"> </w:t>
      </w:r>
      <w:r w:rsidR="00B03A89" w:rsidRPr="007F1FDA">
        <w:rPr>
          <w:rFonts w:ascii="Arial" w:hAnsi="Arial" w:cs="Arial"/>
          <w:sz w:val="22"/>
        </w:rPr>
        <w:t>19th April 2026</w:t>
      </w:r>
      <w:r w:rsidR="008E20E4" w:rsidRPr="007F1FDA">
        <w:rPr>
          <w:rFonts w:ascii="Arial" w:hAnsi="Arial" w:cs="Arial"/>
          <w:sz w:val="22"/>
        </w:rPr>
        <w:t>)</w:t>
      </w:r>
    </w:p>
    <w:p w14:paraId="4571A34A" w14:textId="0EBDBFA6" w:rsidR="002427D1" w:rsidRDefault="00FE2D3A" w:rsidP="00CD33A8">
      <w:pPr>
        <w:tabs>
          <w:tab w:val="left" w:pos="6540"/>
        </w:tabs>
        <w:spacing w:line="360" w:lineRule="auto"/>
        <w:rPr>
          <w:rFonts w:ascii="Arial" w:hAnsi="Arial" w:cs="Arial"/>
          <w:sz w:val="22"/>
        </w:rPr>
      </w:pPr>
      <w:proofErr w:type="spellStart"/>
      <w:r w:rsidRPr="00622B10">
        <w:rPr>
          <w:rFonts w:ascii="Arial" w:hAnsi="Arial" w:cs="Arial"/>
          <w:sz w:val="22"/>
        </w:rPr>
        <w:t>Springcare</w:t>
      </w:r>
      <w:proofErr w:type="spellEnd"/>
      <w:r w:rsidRPr="00622B10">
        <w:rPr>
          <w:rFonts w:ascii="Arial" w:hAnsi="Arial" w:cs="Arial"/>
          <w:sz w:val="22"/>
        </w:rPr>
        <w:t xml:space="preserve"> (2025) </w:t>
      </w:r>
      <w:r w:rsidR="00974B68" w:rsidRPr="00622B10">
        <w:rPr>
          <w:rFonts w:ascii="Arial" w:hAnsi="Arial" w:cs="Arial"/>
          <w:i/>
          <w:iCs/>
          <w:sz w:val="22"/>
        </w:rPr>
        <w:t>Multiagency care: Ho</w:t>
      </w:r>
      <w:r w:rsidR="002B7EC2" w:rsidRPr="00622B10">
        <w:rPr>
          <w:rFonts w:ascii="Arial" w:hAnsi="Arial" w:cs="Arial"/>
          <w:i/>
          <w:iCs/>
          <w:sz w:val="22"/>
        </w:rPr>
        <w:t>w Professionals Work Together</w:t>
      </w:r>
      <w:r w:rsidR="00437D3B" w:rsidRPr="00622B10">
        <w:rPr>
          <w:rFonts w:ascii="Arial" w:hAnsi="Arial" w:cs="Arial"/>
          <w:i/>
          <w:iCs/>
          <w:sz w:val="22"/>
        </w:rPr>
        <w:t xml:space="preserve"> to support you.</w:t>
      </w:r>
      <w:r w:rsidR="00437D3B" w:rsidRPr="00622B10">
        <w:rPr>
          <w:rFonts w:ascii="Arial" w:hAnsi="Arial" w:cs="Arial"/>
          <w:sz w:val="22"/>
        </w:rPr>
        <w:t xml:space="preserve"> Available at: </w:t>
      </w:r>
      <w:r w:rsidRPr="00622B10">
        <w:rPr>
          <w:rFonts w:ascii="Arial" w:hAnsi="Arial" w:cs="Arial"/>
          <w:sz w:val="22"/>
        </w:rPr>
        <w:t>https://springcaresupport.co.uk/multiagency-care-how-professionals-work-together-to-support-you/</w:t>
      </w:r>
      <w:r w:rsidR="008D4569" w:rsidRPr="00622B10">
        <w:rPr>
          <w:rFonts w:ascii="Arial" w:hAnsi="Arial" w:cs="Arial"/>
          <w:sz w:val="22"/>
        </w:rPr>
        <w:t xml:space="preserve"> (Accessed</w:t>
      </w:r>
      <w:r w:rsidR="0075650E">
        <w:rPr>
          <w:rFonts w:ascii="Arial" w:hAnsi="Arial" w:cs="Arial"/>
          <w:sz w:val="22"/>
        </w:rPr>
        <w:t>:</w:t>
      </w:r>
      <w:r w:rsidR="008D4569" w:rsidRPr="00622B10">
        <w:rPr>
          <w:rFonts w:ascii="Arial" w:hAnsi="Arial" w:cs="Arial"/>
          <w:sz w:val="22"/>
        </w:rPr>
        <w:t xml:space="preserve"> 18 April 2026)</w:t>
      </w:r>
    </w:p>
    <w:p w14:paraId="284AB615" w14:textId="613B0B8E" w:rsidR="00992029" w:rsidRDefault="006916B2" w:rsidP="00CD33A8">
      <w:pPr>
        <w:tabs>
          <w:tab w:val="left" w:pos="6540"/>
        </w:tabs>
        <w:spacing w:line="360" w:lineRule="auto"/>
        <w:rPr>
          <w:rFonts w:ascii="Arial" w:hAnsi="Arial" w:cs="Arial"/>
          <w:sz w:val="22"/>
        </w:rPr>
      </w:pPr>
      <w:proofErr w:type="spellStart"/>
      <w:r>
        <w:rPr>
          <w:rFonts w:ascii="Arial" w:hAnsi="Arial" w:cs="Arial"/>
          <w:sz w:val="22"/>
        </w:rPr>
        <w:t>Toolshero</w:t>
      </w:r>
      <w:proofErr w:type="spellEnd"/>
      <w:r>
        <w:rPr>
          <w:rFonts w:ascii="Arial" w:hAnsi="Arial" w:cs="Arial"/>
          <w:sz w:val="22"/>
        </w:rPr>
        <w:t xml:space="preserve"> (2024) </w:t>
      </w:r>
      <w:r w:rsidR="00974DB1" w:rsidRPr="00024358">
        <w:rPr>
          <w:rFonts w:ascii="Arial" w:hAnsi="Arial" w:cs="Arial"/>
          <w:i/>
          <w:iCs/>
          <w:sz w:val="22"/>
        </w:rPr>
        <w:t>W</w:t>
      </w:r>
      <w:r w:rsidR="00D54B13" w:rsidRPr="00024358">
        <w:rPr>
          <w:rFonts w:ascii="Arial" w:hAnsi="Arial" w:cs="Arial"/>
          <w:i/>
          <w:iCs/>
          <w:sz w:val="22"/>
        </w:rPr>
        <w:t>hat is Berlo’s Model Communication</w:t>
      </w:r>
      <w:r w:rsidR="00ED050E" w:rsidRPr="00024358">
        <w:rPr>
          <w:rFonts w:ascii="Arial" w:hAnsi="Arial" w:cs="Arial"/>
          <w:i/>
          <w:iCs/>
          <w:sz w:val="22"/>
        </w:rPr>
        <w:t>?</w:t>
      </w:r>
      <w:r w:rsidR="00A9272B">
        <w:rPr>
          <w:rFonts w:ascii="Arial" w:hAnsi="Arial" w:cs="Arial"/>
          <w:sz w:val="22"/>
        </w:rPr>
        <w:t xml:space="preserve"> Av</w:t>
      </w:r>
      <w:r w:rsidR="00024358">
        <w:rPr>
          <w:rFonts w:ascii="Arial" w:hAnsi="Arial" w:cs="Arial"/>
          <w:sz w:val="22"/>
        </w:rPr>
        <w:t xml:space="preserve">ailable at: </w:t>
      </w:r>
      <w:r w:rsidR="00ED050E" w:rsidRPr="00A9272B">
        <w:rPr>
          <w:rFonts w:ascii="Arial" w:hAnsi="Arial" w:cs="Arial"/>
          <w:sz w:val="22"/>
        </w:rPr>
        <w:t>https://www.toolshero.com/communication-methods/berlos-smcr-model-of-communication/</w:t>
      </w:r>
      <w:r w:rsidR="00992029">
        <w:rPr>
          <w:rFonts w:ascii="Arial" w:hAnsi="Arial" w:cs="Arial"/>
          <w:sz w:val="22"/>
        </w:rPr>
        <w:t xml:space="preserve"> (Accessed</w:t>
      </w:r>
      <w:r w:rsidR="00006A00">
        <w:rPr>
          <w:rFonts w:ascii="Arial" w:hAnsi="Arial" w:cs="Arial"/>
          <w:sz w:val="22"/>
        </w:rPr>
        <w:t>:</w:t>
      </w:r>
      <w:r w:rsidR="00992029">
        <w:rPr>
          <w:rFonts w:ascii="Arial" w:hAnsi="Arial" w:cs="Arial"/>
          <w:sz w:val="22"/>
        </w:rPr>
        <w:t xml:space="preserve"> 12</w:t>
      </w:r>
      <w:r w:rsidR="00154011" w:rsidRPr="00154011">
        <w:rPr>
          <w:rFonts w:ascii="Arial" w:hAnsi="Arial" w:cs="Arial"/>
          <w:sz w:val="22"/>
          <w:vertAlign w:val="superscript"/>
        </w:rPr>
        <w:t>th</w:t>
      </w:r>
      <w:r w:rsidR="00154011">
        <w:rPr>
          <w:rFonts w:ascii="Arial" w:hAnsi="Arial" w:cs="Arial"/>
          <w:sz w:val="22"/>
        </w:rPr>
        <w:t xml:space="preserve"> April 2026)</w:t>
      </w:r>
      <w:r w:rsidR="006B5DA6">
        <w:rPr>
          <w:rFonts w:ascii="Arial" w:hAnsi="Arial" w:cs="Arial"/>
          <w:sz w:val="22"/>
        </w:rPr>
        <w:t xml:space="preserve"> </w:t>
      </w:r>
    </w:p>
    <w:p w14:paraId="30F57D81" w14:textId="4D46D29D" w:rsidR="00DB513F" w:rsidRPr="00622B10" w:rsidRDefault="00905960" w:rsidP="00CD33A8">
      <w:pPr>
        <w:tabs>
          <w:tab w:val="left" w:pos="6540"/>
        </w:tabs>
        <w:spacing w:line="360" w:lineRule="auto"/>
        <w:rPr>
          <w:rFonts w:ascii="Arial" w:hAnsi="Arial" w:cs="Arial"/>
          <w:sz w:val="22"/>
        </w:rPr>
      </w:pPr>
      <w:r>
        <w:rPr>
          <w:rFonts w:ascii="Arial" w:hAnsi="Arial" w:cs="Arial"/>
          <w:sz w:val="22"/>
        </w:rPr>
        <w:t>QCS (</w:t>
      </w:r>
      <w:r w:rsidR="00230B83">
        <w:rPr>
          <w:rFonts w:ascii="Arial" w:hAnsi="Arial" w:cs="Arial"/>
          <w:sz w:val="22"/>
        </w:rPr>
        <w:t xml:space="preserve">2026) </w:t>
      </w:r>
      <w:r w:rsidR="00230B83" w:rsidRPr="00504AFA">
        <w:rPr>
          <w:rFonts w:ascii="Arial" w:hAnsi="Arial" w:cs="Arial"/>
          <w:i/>
          <w:iCs/>
          <w:sz w:val="22"/>
        </w:rPr>
        <w:t>Effective Communication in Health and Social Care</w:t>
      </w:r>
      <w:r w:rsidR="004732CF">
        <w:rPr>
          <w:rFonts w:ascii="Arial" w:hAnsi="Arial" w:cs="Arial"/>
          <w:sz w:val="22"/>
        </w:rPr>
        <w:t xml:space="preserve">. Available at: </w:t>
      </w:r>
      <w:r w:rsidR="004732CF" w:rsidRPr="00504AFA">
        <w:rPr>
          <w:rFonts w:ascii="Arial" w:hAnsi="Arial" w:cs="Arial"/>
          <w:sz w:val="22"/>
        </w:rPr>
        <w:t>https://www.qcs.co.uk/effective-communication-in-health-and-social-care/</w:t>
      </w:r>
      <w:r w:rsidR="004732CF">
        <w:rPr>
          <w:rFonts w:ascii="Arial" w:hAnsi="Arial" w:cs="Arial"/>
          <w:sz w:val="22"/>
        </w:rPr>
        <w:t xml:space="preserve"> </w:t>
      </w:r>
      <w:r w:rsidR="001C762A">
        <w:rPr>
          <w:rFonts w:ascii="Arial" w:hAnsi="Arial" w:cs="Arial"/>
          <w:sz w:val="22"/>
        </w:rPr>
        <w:t>(Accessed</w:t>
      </w:r>
      <w:r w:rsidR="00006A00">
        <w:rPr>
          <w:rFonts w:ascii="Arial" w:hAnsi="Arial" w:cs="Arial"/>
          <w:sz w:val="22"/>
        </w:rPr>
        <w:t>:</w:t>
      </w:r>
      <w:r w:rsidR="001C762A">
        <w:rPr>
          <w:rFonts w:ascii="Arial" w:hAnsi="Arial" w:cs="Arial"/>
          <w:sz w:val="22"/>
        </w:rPr>
        <w:t xml:space="preserve"> 14</w:t>
      </w:r>
      <w:r w:rsidR="001C762A" w:rsidRPr="001C762A">
        <w:rPr>
          <w:rFonts w:ascii="Arial" w:hAnsi="Arial" w:cs="Arial"/>
          <w:sz w:val="22"/>
          <w:vertAlign w:val="superscript"/>
        </w:rPr>
        <w:t>th</w:t>
      </w:r>
      <w:r w:rsidR="001C762A">
        <w:rPr>
          <w:rFonts w:ascii="Arial" w:hAnsi="Arial" w:cs="Arial"/>
          <w:sz w:val="22"/>
        </w:rPr>
        <w:t xml:space="preserve"> April 2026)</w:t>
      </w:r>
    </w:p>
    <w:sectPr w:rsidR="00DB513F" w:rsidRPr="00622B10"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4165" w14:textId="77777777" w:rsidR="00881108" w:rsidRDefault="00881108" w:rsidP="003E4ECF">
      <w:pPr>
        <w:spacing w:after="0" w:line="240" w:lineRule="auto"/>
      </w:pPr>
      <w:r>
        <w:separator/>
      </w:r>
    </w:p>
  </w:endnote>
  <w:endnote w:type="continuationSeparator" w:id="0">
    <w:p w14:paraId="00A4D8A3" w14:textId="77777777" w:rsidR="00881108" w:rsidRDefault="0088110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FA49D" w14:textId="77777777" w:rsidR="00881108" w:rsidRDefault="00881108" w:rsidP="003E4ECF">
      <w:pPr>
        <w:spacing w:after="0" w:line="240" w:lineRule="auto"/>
      </w:pPr>
      <w:r>
        <w:separator/>
      </w:r>
    </w:p>
  </w:footnote>
  <w:footnote w:type="continuationSeparator" w:id="0">
    <w:p w14:paraId="1575DA56" w14:textId="77777777" w:rsidR="00881108" w:rsidRDefault="0088110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536B4"/>
    <w:multiLevelType w:val="multilevel"/>
    <w:tmpl w:val="AAE6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BB1F20"/>
    <w:multiLevelType w:val="multilevel"/>
    <w:tmpl w:val="6E94A6DA"/>
    <w:lvl w:ilvl="0">
      <w:start w:val="1"/>
      <w:numFmt w:val="decimal"/>
      <w:lvlText w:val="%1."/>
      <w:lvlJc w:val="left"/>
      <w:pPr>
        <w:ind w:left="720" w:hanging="360"/>
      </w:pPr>
      <w:rPr>
        <w:sz w:val="24"/>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7D8F2627"/>
    <w:multiLevelType w:val="multilevel"/>
    <w:tmpl w:val="A5288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5678185">
    <w:abstractNumId w:val="0"/>
  </w:num>
  <w:num w:numId="2" w16cid:durableId="1064330013">
    <w:abstractNumId w:val="1"/>
  </w:num>
  <w:num w:numId="3" w16cid:durableId="1793089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A00"/>
    <w:rsid w:val="00014E8A"/>
    <w:rsid w:val="00016157"/>
    <w:rsid w:val="00017DA8"/>
    <w:rsid w:val="000205F3"/>
    <w:rsid w:val="00024358"/>
    <w:rsid w:val="00025FB1"/>
    <w:rsid w:val="00047642"/>
    <w:rsid w:val="000572BF"/>
    <w:rsid w:val="00066DA1"/>
    <w:rsid w:val="00071B82"/>
    <w:rsid w:val="00074402"/>
    <w:rsid w:val="00074A97"/>
    <w:rsid w:val="0009419A"/>
    <w:rsid w:val="000974BD"/>
    <w:rsid w:val="000A5EBE"/>
    <w:rsid w:val="000A6C62"/>
    <w:rsid w:val="000B788F"/>
    <w:rsid w:val="000B7CE1"/>
    <w:rsid w:val="000C42D3"/>
    <w:rsid w:val="000D7D67"/>
    <w:rsid w:val="0011268E"/>
    <w:rsid w:val="0011758A"/>
    <w:rsid w:val="00120DF5"/>
    <w:rsid w:val="00121485"/>
    <w:rsid w:val="00132708"/>
    <w:rsid w:val="00136D88"/>
    <w:rsid w:val="00137089"/>
    <w:rsid w:val="00141072"/>
    <w:rsid w:val="001468BF"/>
    <w:rsid w:val="00150517"/>
    <w:rsid w:val="00154011"/>
    <w:rsid w:val="0015776F"/>
    <w:rsid w:val="00165695"/>
    <w:rsid w:val="00167BA0"/>
    <w:rsid w:val="0017716C"/>
    <w:rsid w:val="00186F03"/>
    <w:rsid w:val="00187041"/>
    <w:rsid w:val="00192CA4"/>
    <w:rsid w:val="001A49E4"/>
    <w:rsid w:val="001A4CDE"/>
    <w:rsid w:val="001B4F8C"/>
    <w:rsid w:val="001C5DD4"/>
    <w:rsid w:val="001C762A"/>
    <w:rsid w:val="001D2683"/>
    <w:rsid w:val="001D5FDB"/>
    <w:rsid w:val="001D7C03"/>
    <w:rsid w:val="001E185C"/>
    <w:rsid w:val="001F345C"/>
    <w:rsid w:val="0020024B"/>
    <w:rsid w:val="0020103E"/>
    <w:rsid w:val="00203A5F"/>
    <w:rsid w:val="00216C85"/>
    <w:rsid w:val="002210E3"/>
    <w:rsid w:val="002240EC"/>
    <w:rsid w:val="00230B83"/>
    <w:rsid w:val="00232D2B"/>
    <w:rsid w:val="00236B46"/>
    <w:rsid w:val="002413AC"/>
    <w:rsid w:val="002426AE"/>
    <w:rsid w:val="002427D1"/>
    <w:rsid w:val="0024597B"/>
    <w:rsid w:val="0026393A"/>
    <w:rsid w:val="00273EDD"/>
    <w:rsid w:val="0028200D"/>
    <w:rsid w:val="002836EB"/>
    <w:rsid w:val="002A15A0"/>
    <w:rsid w:val="002A3E12"/>
    <w:rsid w:val="002B49E5"/>
    <w:rsid w:val="002B7EC2"/>
    <w:rsid w:val="002C00B5"/>
    <w:rsid w:val="002C0B2D"/>
    <w:rsid w:val="002C0EF3"/>
    <w:rsid w:val="002C3965"/>
    <w:rsid w:val="002D4D49"/>
    <w:rsid w:val="002E4268"/>
    <w:rsid w:val="002F541E"/>
    <w:rsid w:val="002F5562"/>
    <w:rsid w:val="002F7DAB"/>
    <w:rsid w:val="00302499"/>
    <w:rsid w:val="00321C4C"/>
    <w:rsid w:val="003358FA"/>
    <w:rsid w:val="00335E35"/>
    <w:rsid w:val="00337099"/>
    <w:rsid w:val="003417C0"/>
    <w:rsid w:val="00342C02"/>
    <w:rsid w:val="00351897"/>
    <w:rsid w:val="00353BFB"/>
    <w:rsid w:val="00355652"/>
    <w:rsid w:val="0037003D"/>
    <w:rsid w:val="0038042D"/>
    <w:rsid w:val="003917F5"/>
    <w:rsid w:val="00392565"/>
    <w:rsid w:val="00392BBC"/>
    <w:rsid w:val="003B0CB6"/>
    <w:rsid w:val="003C6A20"/>
    <w:rsid w:val="003D0719"/>
    <w:rsid w:val="003D528B"/>
    <w:rsid w:val="003E4809"/>
    <w:rsid w:val="003E4ECF"/>
    <w:rsid w:val="003F1D8C"/>
    <w:rsid w:val="003F3158"/>
    <w:rsid w:val="004018BA"/>
    <w:rsid w:val="00405B6D"/>
    <w:rsid w:val="004109C9"/>
    <w:rsid w:val="004151FD"/>
    <w:rsid w:val="00416076"/>
    <w:rsid w:val="004240D2"/>
    <w:rsid w:val="00424C41"/>
    <w:rsid w:val="0042728D"/>
    <w:rsid w:val="00427E55"/>
    <w:rsid w:val="0043342C"/>
    <w:rsid w:val="00437D3B"/>
    <w:rsid w:val="004456F5"/>
    <w:rsid w:val="00453654"/>
    <w:rsid w:val="00453F00"/>
    <w:rsid w:val="004579C0"/>
    <w:rsid w:val="0046744C"/>
    <w:rsid w:val="00467D44"/>
    <w:rsid w:val="00470F15"/>
    <w:rsid w:val="004732CF"/>
    <w:rsid w:val="004738A8"/>
    <w:rsid w:val="0047652F"/>
    <w:rsid w:val="004948D7"/>
    <w:rsid w:val="00495850"/>
    <w:rsid w:val="00496F53"/>
    <w:rsid w:val="004A070C"/>
    <w:rsid w:val="004A546E"/>
    <w:rsid w:val="004A5DA7"/>
    <w:rsid w:val="004A736E"/>
    <w:rsid w:val="004B26E8"/>
    <w:rsid w:val="004D130F"/>
    <w:rsid w:val="004D2B05"/>
    <w:rsid w:val="004D57E2"/>
    <w:rsid w:val="00504AFA"/>
    <w:rsid w:val="00510084"/>
    <w:rsid w:val="00512163"/>
    <w:rsid w:val="0051460C"/>
    <w:rsid w:val="00516C3B"/>
    <w:rsid w:val="00516FCD"/>
    <w:rsid w:val="00532216"/>
    <w:rsid w:val="00544C4D"/>
    <w:rsid w:val="00552EF6"/>
    <w:rsid w:val="00553FB3"/>
    <w:rsid w:val="005551E4"/>
    <w:rsid w:val="00555CA7"/>
    <w:rsid w:val="00560FCF"/>
    <w:rsid w:val="00564E15"/>
    <w:rsid w:val="00580A54"/>
    <w:rsid w:val="00583A4B"/>
    <w:rsid w:val="00587EF7"/>
    <w:rsid w:val="00590982"/>
    <w:rsid w:val="005B1DB5"/>
    <w:rsid w:val="005B5B8E"/>
    <w:rsid w:val="005C0061"/>
    <w:rsid w:val="005E1310"/>
    <w:rsid w:val="005E5AC9"/>
    <w:rsid w:val="005F2F68"/>
    <w:rsid w:val="005F5942"/>
    <w:rsid w:val="005F6CCD"/>
    <w:rsid w:val="00600561"/>
    <w:rsid w:val="0061140F"/>
    <w:rsid w:val="0061604A"/>
    <w:rsid w:val="00622847"/>
    <w:rsid w:val="00622B10"/>
    <w:rsid w:val="0063063F"/>
    <w:rsid w:val="00636CAB"/>
    <w:rsid w:val="00645885"/>
    <w:rsid w:val="0064610E"/>
    <w:rsid w:val="0065096A"/>
    <w:rsid w:val="00653C36"/>
    <w:rsid w:val="00656445"/>
    <w:rsid w:val="00661D8A"/>
    <w:rsid w:val="00663DF8"/>
    <w:rsid w:val="00672CE7"/>
    <w:rsid w:val="00677B90"/>
    <w:rsid w:val="00683632"/>
    <w:rsid w:val="006916B2"/>
    <w:rsid w:val="006925AA"/>
    <w:rsid w:val="006B4C25"/>
    <w:rsid w:val="006B5DA6"/>
    <w:rsid w:val="006B5E35"/>
    <w:rsid w:val="006C5DF7"/>
    <w:rsid w:val="006D22E7"/>
    <w:rsid w:val="006F1CD0"/>
    <w:rsid w:val="00701841"/>
    <w:rsid w:val="00704BB7"/>
    <w:rsid w:val="00710523"/>
    <w:rsid w:val="00711434"/>
    <w:rsid w:val="00714586"/>
    <w:rsid w:val="00715E7B"/>
    <w:rsid w:val="00722459"/>
    <w:rsid w:val="007227AD"/>
    <w:rsid w:val="00725177"/>
    <w:rsid w:val="00730DAA"/>
    <w:rsid w:val="00734056"/>
    <w:rsid w:val="00735EA2"/>
    <w:rsid w:val="00741C22"/>
    <w:rsid w:val="00744D99"/>
    <w:rsid w:val="00744F1E"/>
    <w:rsid w:val="00751CF0"/>
    <w:rsid w:val="0075650E"/>
    <w:rsid w:val="007610F1"/>
    <w:rsid w:val="007636F0"/>
    <w:rsid w:val="00770461"/>
    <w:rsid w:val="00772FFA"/>
    <w:rsid w:val="0077302A"/>
    <w:rsid w:val="007769FD"/>
    <w:rsid w:val="007875E8"/>
    <w:rsid w:val="007919AA"/>
    <w:rsid w:val="00797848"/>
    <w:rsid w:val="007A1B8D"/>
    <w:rsid w:val="007A2E3C"/>
    <w:rsid w:val="007C1502"/>
    <w:rsid w:val="007D2571"/>
    <w:rsid w:val="007D43AB"/>
    <w:rsid w:val="007D67D9"/>
    <w:rsid w:val="007D77F5"/>
    <w:rsid w:val="007F1FDA"/>
    <w:rsid w:val="007F3ECD"/>
    <w:rsid w:val="007F45E7"/>
    <w:rsid w:val="00800BC7"/>
    <w:rsid w:val="00811FC5"/>
    <w:rsid w:val="00814A9E"/>
    <w:rsid w:val="008229B2"/>
    <w:rsid w:val="00823594"/>
    <w:rsid w:val="0082502B"/>
    <w:rsid w:val="008367B0"/>
    <w:rsid w:val="00847453"/>
    <w:rsid w:val="0084774B"/>
    <w:rsid w:val="0085051C"/>
    <w:rsid w:val="008548DE"/>
    <w:rsid w:val="00866C86"/>
    <w:rsid w:val="0086723B"/>
    <w:rsid w:val="008674C3"/>
    <w:rsid w:val="00870C64"/>
    <w:rsid w:val="00880B1C"/>
    <w:rsid w:val="00881108"/>
    <w:rsid w:val="008861E3"/>
    <w:rsid w:val="00886A35"/>
    <w:rsid w:val="008A0E83"/>
    <w:rsid w:val="008A14C3"/>
    <w:rsid w:val="008A4CE2"/>
    <w:rsid w:val="008A7A4D"/>
    <w:rsid w:val="008B5874"/>
    <w:rsid w:val="008C314B"/>
    <w:rsid w:val="008D33FF"/>
    <w:rsid w:val="008D4569"/>
    <w:rsid w:val="008E20E4"/>
    <w:rsid w:val="008E3943"/>
    <w:rsid w:val="008E4148"/>
    <w:rsid w:val="008E74B3"/>
    <w:rsid w:val="008F165E"/>
    <w:rsid w:val="008F5376"/>
    <w:rsid w:val="008F5CA2"/>
    <w:rsid w:val="0090040D"/>
    <w:rsid w:val="00905960"/>
    <w:rsid w:val="009061A9"/>
    <w:rsid w:val="00911628"/>
    <w:rsid w:val="00912F82"/>
    <w:rsid w:val="0091698B"/>
    <w:rsid w:val="00922465"/>
    <w:rsid w:val="00923586"/>
    <w:rsid w:val="00935379"/>
    <w:rsid w:val="00952FE4"/>
    <w:rsid w:val="009565C7"/>
    <w:rsid w:val="009574DC"/>
    <w:rsid w:val="00974B68"/>
    <w:rsid w:val="00974DB1"/>
    <w:rsid w:val="00977D04"/>
    <w:rsid w:val="009825A5"/>
    <w:rsid w:val="00984C4A"/>
    <w:rsid w:val="00992029"/>
    <w:rsid w:val="009A2578"/>
    <w:rsid w:val="009A56AC"/>
    <w:rsid w:val="009B5427"/>
    <w:rsid w:val="009B5E35"/>
    <w:rsid w:val="009D052C"/>
    <w:rsid w:val="009D11F0"/>
    <w:rsid w:val="009D13B6"/>
    <w:rsid w:val="009D1D1E"/>
    <w:rsid w:val="009D31CA"/>
    <w:rsid w:val="009E2C2A"/>
    <w:rsid w:val="009E48A2"/>
    <w:rsid w:val="00A035FD"/>
    <w:rsid w:val="00A05806"/>
    <w:rsid w:val="00A1139A"/>
    <w:rsid w:val="00A173DF"/>
    <w:rsid w:val="00A232B7"/>
    <w:rsid w:val="00A2554F"/>
    <w:rsid w:val="00A25A86"/>
    <w:rsid w:val="00A33362"/>
    <w:rsid w:val="00A51748"/>
    <w:rsid w:val="00A62811"/>
    <w:rsid w:val="00A62969"/>
    <w:rsid w:val="00A62D0B"/>
    <w:rsid w:val="00A6404F"/>
    <w:rsid w:val="00A657AC"/>
    <w:rsid w:val="00A9272B"/>
    <w:rsid w:val="00A96D06"/>
    <w:rsid w:val="00A96D1D"/>
    <w:rsid w:val="00AA09A2"/>
    <w:rsid w:val="00AA7676"/>
    <w:rsid w:val="00AB008C"/>
    <w:rsid w:val="00AB2229"/>
    <w:rsid w:val="00AC032A"/>
    <w:rsid w:val="00AC3FA4"/>
    <w:rsid w:val="00AC7E15"/>
    <w:rsid w:val="00AD0CDA"/>
    <w:rsid w:val="00AD23A0"/>
    <w:rsid w:val="00AE44E2"/>
    <w:rsid w:val="00AE5280"/>
    <w:rsid w:val="00AF2049"/>
    <w:rsid w:val="00B00183"/>
    <w:rsid w:val="00B02261"/>
    <w:rsid w:val="00B03A89"/>
    <w:rsid w:val="00B145B2"/>
    <w:rsid w:val="00B23B53"/>
    <w:rsid w:val="00B42BA6"/>
    <w:rsid w:val="00B54FB5"/>
    <w:rsid w:val="00B87E75"/>
    <w:rsid w:val="00B9376D"/>
    <w:rsid w:val="00BB4ACE"/>
    <w:rsid w:val="00BB4C83"/>
    <w:rsid w:val="00BC45D5"/>
    <w:rsid w:val="00BC7D37"/>
    <w:rsid w:val="00BE0152"/>
    <w:rsid w:val="00BE14FD"/>
    <w:rsid w:val="00C07170"/>
    <w:rsid w:val="00C11761"/>
    <w:rsid w:val="00C12CFD"/>
    <w:rsid w:val="00C4051B"/>
    <w:rsid w:val="00C53F3E"/>
    <w:rsid w:val="00C55F2E"/>
    <w:rsid w:val="00C608A8"/>
    <w:rsid w:val="00C73976"/>
    <w:rsid w:val="00C76424"/>
    <w:rsid w:val="00C8055C"/>
    <w:rsid w:val="00C81575"/>
    <w:rsid w:val="00C82C81"/>
    <w:rsid w:val="00C9582F"/>
    <w:rsid w:val="00CB5F6E"/>
    <w:rsid w:val="00CB6A8B"/>
    <w:rsid w:val="00CC18DD"/>
    <w:rsid w:val="00CC6280"/>
    <w:rsid w:val="00CD33A8"/>
    <w:rsid w:val="00CD5977"/>
    <w:rsid w:val="00CE0965"/>
    <w:rsid w:val="00CF6A89"/>
    <w:rsid w:val="00D117D0"/>
    <w:rsid w:val="00D23549"/>
    <w:rsid w:val="00D241FA"/>
    <w:rsid w:val="00D2579A"/>
    <w:rsid w:val="00D31854"/>
    <w:rsid w:val="00D33791"/>
    <w:rsid w:val="00D372C0"/>
    <w:rsid w:val="00D54B13"/>
    <w:rsid w:val="00D60196"/>
    <w:rsid w:val="00D67446"/>
    <w:rsid w:val="00D72100"/>
    <w:rsid w:val="00D800A5"/>
    <w:rsid w:val="00D809F9"/>
    <w:rsid w:val="00D87756"/>
    <w:rsid w:val="00D930CF"/>
    <w:rsid w:val="00DB1BF7"/>
    <w:rsid w:val="00DB513F"/>
    <w:rsid w:val="00DC33C8"/>
    <w:rsid w:val="00DC381C"/>
    <w:rsid w:val="00DE54A2"/>
    <w:rsid w:val="00DF1F3C"/>
    <w:rsid w:val="00DF4263"/>
    <w:rsid w:val="00E04BCC"/>
    <w:rsid w:val="00E06F7C"/>
    <w:rsid w:val="00E265F0"/>
    <w:rsid w:val="00E30E6A"/>
    <w:rsid w:val="00E569FD"/>
    <w:rsid w:val="00E56E49"/>
    <w:rsid w:val="00E620E7"/>
    <w:rsid w:val="00E62815"/>
    <w:rsid w:val="00E62A02"/>
    <w:rsid w:val="00E7118A"/>
    <w:rsid w:val="00E8018F"/>
    <w:rsid w:val="00E8477A"/>
    <w:rsid w:val="00E87887"/>
    <w:rsid w:val="00E9688B"/>
    <w:rsid w:val="00EC65FD"/>
    <w:rsid w:val="00EC7DFF"/>
    <w:rsid w:val="00ED050E"/>
    <w:rsid w:val="00ED0574"/>
    <w:rsid w:val="00ED3D16"/>
    <w:rsid w:val="00ED44A5"/>
    <w:rsid w:val="00ED639A"/>
    <w:rsid w:val="00EE2B35"/>
    <w:rsid w:val="00EE31ED"/>
    <w:rsid w:val="00EF625B"/>
    <w:rsid w:val="00EF70F6"/>
    <w:rsid w:val="00F023F2"/>
    <w:rsid w:val="00F060CF"/>
    <w:rsid w:val="00F10FB9"/>
    <w:rsid w:val="00F2490A"/>
    <w:rsid w:val="00F30196"/>
    <w:rsid w:val="00F5086F"/>
    <w:rsid w:val="00F568BC"/>
    <w:rsid w:val="00F66E1B"/>
    <w:rsid w:val="00F73EE9"/>
    <w:rsid w:val="00F856ED"/>
    <w:rsid w:val="00F87771"/>
    <w:rsid w:val="00F878E4"/>
    <w:rsid w:val="00F92957"/>
    <w:rsid w:val="00FA107B"/>
    <w:rsid w:val="00FA2873"/>
    <w:rsid w:val="00FB6BA7"/>
    <w:rsid w:val="00FC3511"/>
    <w:rsid w:val="00FD0201"/>
    <w:rsid w:val="00FD0A57"/>
    <w:rsid w:val="00FD2E26"/>
    <w:rsid w:val="00FE2D3A"/>
    <w:rsid w:val="00FE3B56"/>
    <w:rsid w:val="00FE4496"/>
    <w:rsid w:val="00FF39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22847"/>
    <w:pPr>
      <w:keepNext/>
      <w:keepLines/>
      <w:spacing w:before="240" w:after="0" w:line="360" w:lineRule="auto"/>
      <w:outlineLvl w:val="0"/>
    </w:pPr>
    <w:rPr>
      <w:rFonts w:ascii="Arial" w:eastAsiaTheme="majorEastAsia" w:hAnsi="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847"/>
    <w:rPr>
      <w:rFonts w:ascii="Arial" w:eastAsiaTheme="majorEastAsia" w:hAnsi="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rsid w:val="003917F5"/>
    <w:pPr>
      <w:suppressAutoHyphens/>
      <w:autoSpaceDN w:val="0"/>
      <w:spacing w:line="276" w:lineRule="auto"/>
      <w:ind w:left="720"/>
      <w:contextualSpacing/>
    </w:pPr>
    <w:rPr>
      <w:rFonts w:ascii="Aptos" w:eastAsia="Aptos" w:hAnsi="Aptos" w:cs="Times New Roman"/>
      <w:kern w:val="3"/>
      <w:szCs w:val="24"/>
    </w:rPr>
  </w:style>
  <w:style w:type="character" w:styleId="Hyperlink">
    <w:name w:val="Hyperlink"/>
    <w:basedOn w:val="DefaultParagraphFont"/>
    <w:uiPriority w:val="99"/>
    <w:unhideWhenUsed/>
    <w:rsid w:val="002427D1"/>
    <w:rPr>
      <w:color w:val="0563C1" w:themeColor="hyperlink"/>
      <w:u w:val="single"/>
    </w:rPr>
  </w:style>
  <w:style w:type="character" w:styleId="UnresolvedMention">
    <w:name w:val="Unresolved Mention"/>
    <w:basedOn w:val="DefaultParagraphFont"/>
    <w:uiPriority w:val="99"/>
    <w:semiHidden/>
    <w:unhideWhenUsed/>
    <w:rsid w:val="00242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643</TotalTime>
  <Pages>8</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Oksana Belkin</cp:lastModifiedBy>
  <cp:revision>382</cp:revision>
  <dcterms:created xsi:type="dcterms:W3CDTF">2026-03-25T19:32:00Z</dcterms:created>
  <dcterms:modified xsi:type="dcterms:W3CDTF">2026-04-20T15:38:00Z</dcterms:modified>
</cp:coreProperties>
</file>