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9D030" w14:textId="65B13468" w:rsidR="006B3284" w:rsidRDefault="006B3284" w:rsidP="00EC1AC6">
      <w:pPr>
        <w:rPr>
          <w:rFonts w:ascii="Arial" w:hAnsi="Arial" w:cs="Arial"/>
        </w:rPr>
      </w:pPr>
      <w:r>
        <w:rPr>
          <w:rFonts w:ascii="Arial" w:hAnsi="Arial" w:cs="Arial"/>
          <w:noProof/>
        </w:rPr>
        <w:drawing>
          <wp:inline distT="0" distB="0" distL="0" distR="0" wp14:anchorId="122710B6" wp14:editId="49DC719A">
            <wp:extent cx="5594350" cy="1981200"/>
            <wp:effectExtent l="0" t="0" r="6350" b="0"/>
            <wp:docPr id="1363385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94350" cy="1981200"/>
                    </a:xfrm>
                    <a:prstGeom prst="rect">
                      <a:avLst/>
                    </a:prstGeom>
                    <a:noFill/>
                  </pic:spPr>
                </pic:pic>
              </a:graphicData>
            </a:graphic>
          </wp:inline>
        </w:drawing>
      </w:r>
    </w:p>
    <w:p w14:paraId="2918E5ED" w14:textId="4C5E6F1F"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Student name: Saleha Sufi</w:t>
      </w:r>
    </w:p>
    <w:p w14:paraId="3B3980C7"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Student ID:2427750</w:t>
      </w:r>
    </w:p>
    <w:p w14:paraId="280E174E"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Programme: BSc Health and social care</w:t>
      </w:r>
    </w:p>
    <w:p w14:paraId="3FA0C9FA"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Module: Introduction to independent Research skills</w:t>
      </w:r>
    </w:p>
    <w:p w14:paraId="16714FF8"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Module code: BMHP5019</w:t>
      </w:r>
    </w:p>
    <w:p w14:paraId="14158FE6"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Lecturer: Phillips Jones</w:t>
      </w:r>
    </w:p>
    <w:p w14:paraId="1A3E23E1"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Assignment Title: Component 1: Written Assignments (Research Proposal)</w:t>
      </w:r>
    </w:p>
    <w:p w14:paraId="5CF3207D" w14:textId="77777777" w:rsidR="00EC1AC6" w:rsidRPr="00CC4C3D" w:rsidRDefault="00EC1AC6" w:rsidP="00CC4C3D">
      <w:pPr>
        <w:spacing w:line="360" w:lineRule="auto"/>
        <w:rPr>
          <w:rFonts w:ascii="Arial" w:hAnsi="Arial" w:cs="Arial"/>
          <w:sz w:val="22"/>
          <w:szCs w:val="22"/>
        </w:rPr>
      </w:pPr>
    </w:p>
    <w:p w14:paraId="76324CA0" w14:textId="77777777" w:rsidR="00EC1AC6" w:rsidRPr="00CC4C3D" w:rsidRDefault="00EC1AC6" w:rsidP="00CC4C3D">
      <w:pPr>
        <w:spacing w:line="360" w:lineRule="auto"/>
        <w:rPr>
          <w:rFonts w:ascii="Arial" w:hAnsi="Arial" w:cs="Arial"/>
          <w:b/>
          <w:bCs/>
          <w:sz w:val="22"/>
          <w:szCs w:val="22"/>
        </w:rPr>
      </w:pPr>
      <w:r w:rsidRPr="00CC4C3D">
        <w:rPr>
          <w:rFonts w:ascii="Arial" w:hAnsi="Arial" w:cs="Arial"/>
          <w:b/>
          <w:bCs/>
          <w:sz w:val="22"/>
          <w:szCs w:val="22"/>
        </w:rPr>
        <w:t>Digital Technology and Nursing Practice in the UK: A Scoping Review</w:t>
      </w:r>
    </w:p>
    <w:p w14:paraId="02B28194" w14:textId="77777777" w:rsidR="00EC1AC6" w:rsidRPr="00CC4C3D" w:rsidRDefault="00EC1AC6" w:rsidP="00CC4C3D">
      <w:pPr>
        <w:spacing w:line="360" w:lineRule="auto"/>
        <w:rPr>
          <w:rFonts w:ascii="Arial" w:hAnsi="Arial" w:cs="Arial"/>
          <w:sz w:val="22"/>
          <w:szCs w:val="22"/>
        </w:rPr>
      </w:pPr>
    </w:p>
    <w:p w14:paraId="1521AA2A"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1.</w:t>
      </w:r>
      <w:r w:rsidRPr="00CC4C3D">
        <w:rPr>
          <w:rFonts w:ascii="Arial" w:hAnsi="Arial" w:cs="Arial"/>
          <w:sz w:val="22"/>
          <w:szCs w:val="22"/>
        </w:rPr>
        <w:tab/>
        <w:t>Introduction and Rationale</w:t>
      </w:r>
    </w:p>
    <w:p w14:paraId="4789C4DB"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 xml:space="preserve">Digital technology is now widely used in nursing across the UK. Electronic health records and digital documentation help nurses access patient information and manage their daily work. These systems can also cause problems, such as technical issues, extra workload and concerns about patient safety (NHS ENGLAND,2021). Studies have explored how digital technology affects nurses work, staff morale and communication with patients (Hicks, McAleer and </w:t>
      </w:r>
      <w:proofErr w:type="spellStart"/>
      <w:r w:rsidRPr="00CC4C3D">
        <w:rPr>
          <w:rFonts w:ascii="Arial" w:hAnsi="Arial" w:cs="Arial"/>
          <w:sz w:val="22"/>
          <w:szCs w:val="22"/>
        </w:rPr>
        <w:t>Mutowo</w:t>
      </w:r>
      <w:proofErr w:type="spellEnd"/>
      <w:r w:rsidRPr="00CC4C3D">
        <w:rPr>
          <w:rFonts w:ascii="Arial" w:hAnsi="Arial" w:cs="Arial"/>
          <w:sz w:val="22"/>
          <w:szCs w:val="22"/>
        </w:rPr>
        <w:t>, 2024; Forde-Johnston, Butcher and Aveyard, 2023). It is important to understand both the benefits and the difficulties to ensure that digital systems support nurses and help them provide safe, high-quality care. This scoping review will explore how digital technology affects nursing practice in the UK and identify areas where more research is needed.</w:t>
      </w:r>
    </w:p>
    <w:p w14:paraId="0B51EDDD" w14:textId="77777777" w:rsidR="00EC1AC6" w:rsidRPr="00CC4C3D" w:rsidRDefault="00EC1AC6" w:rsidP="00CC4C3D">
      <w:pPr>
        <w:spacing w:line="360" w:lineRule="auto"/>
        <w:rPr>
          <w:rFonts w:ascii="Arial" w:hAnsi="Arial" w:cs="Arial"/>
          <w:sz w:val="22"/>
          <w:szCs w:val="22"/>
        </w:rPr>
      </w:pPr>
    </w:p>
    <w:p w14:paraId="611EE4C4"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lastRenderedPageBreak/>
        <w:t>2. Review Question and Objectives</w:t>
      </w:r>
    </w:p>
    <w:p w14:paraId="793B16DB"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The review will address the following question:</w:t>
      </w:r>
    </w:p>
    <w:p w14:paraId="6AE8BFB9"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What are the reported benefits and challenges of digital technologies in nursing practice in the UK?</w:t>
      </w:r>
    </w:p>
    <w:p w14:paraId="7E101942"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The objectives are to:</w:t>
      </w:r>
    </w:p>
    <w:p w14:paraId="4AA5FF53"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w:t>
      </w:r>
      <w:r w:rsidRPr="00CC4C3D">
        <w:rPr>
          <w:rFonts w:ascii="Arial" w:hAnsi="Arial" w:cs="Arial"/>
          <w:sz w:val="22"/>
          <w:szCs w:val="22"/>
        </w:rPr>
        <w:tab/>
        <w:t xml:space="preserve">Identify the main digital technologies used by nurses in UK healthcare settings. </w:t>
      </w:r>
    </w:p>
    <w:p w14:paraId="5D40E0DA"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w:t>
      </w:r>
      <w:r w:rsidRPr="00CC4C3D">
        <w:rPr>
          <w:rFonts w:ascii="Arial" w:hAnsi="Arial" w:cs="Arial"/>
          <w:sz w:val="22"/>
          <w:szCs w:val="22"/>
        </w:rPr>
        <w:tab/>
        <w:t>Explore how these technologies affect nurses daily work and patient care.</w:t>
      </w:r>
    </w:p>
    <w:p w14:paraId="1CFEF2E6"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w:t>
      </w:r>
      <w:r w:rsidRPr="00CC4C3D">
        <w:rPr>
          <w:rFonts w:ascii="Arial" w:hAnsi="Arial" w:cs="Arial"/>
          <w:sz w:val="22"/>
          <w:szCs w:val="22"/>
        </w:rPr>
        <w:tab/>
        <w:t>Examine challenges related to workload, digital skills and patient safety.</w:t>
      </w:r>
    </w:p>
    <w:p w14:paraId="7BB92403"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w:t>
      </w:r>
      <w:r w:rsidRPr="00CC4C3D">
        <w:rPr>
          <w:rFonts w:ascii="Arial" w:hAnsi="Arial" w:cs="Arial"/>
          <w:sz w:val="22"/>
          <w:szCs w:val="22"/>
        </w:rPr>
        <w:tab/>
        <w:t>Identify gaps in existing research and consider what the findings mean for nursing practice.</w:t>
      </w:r>
    </w:p>
    <w:p w14:paraId="08A78BB7" w14:textId="77777777" w:rsidR="00EC1AC6" w:rsidRPr="00CC4C3D" w:rsidRDefault="00EC1AC6" w:rsidP="00CC4C3D">
      <w:pPr>
        <w:spacing w:line="360" w:lineRule="auto"/>
        <w:rPr>
          <w:rFonts w:ascii="Arial" w:hAnsi="Arial" w:cs="Arial"/>
          <w:sz w:val="22"/>
          <w:szCs w:val="22"/>
        </w:rPr>
      </w:pPr>
    </w:p>
    <w:p w14:paraId="1EA7B271"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3. Methods</w:t>
      </w:r>
    </w:p>
    <w:p w14:paraId="22754D0E"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This review will follow the scoping review guidance provided by Peters et al. (2020). Relevant studies will be searched for in CINAHL, MEDLINE/PubMed and Scopus using keywords related to digital technology and nursing practice in the UK. Peer-reviewed studies published from January 2021 until the final search date will be included. Studies focusing on digital technology in UK nursing settings will be considered, while unrelated studies and those conducted entirely outside the UK will be excluded. Titles and abstracts will be checked first, followed by a review of the full texts. Details of each study, including its setting, technology and main findings. The findings will then be grouped into themes such as patient care, workload, digital skills and patient safety (</w:t>
      </w:r>
      <w:proofErr w:type="spellStart"/>
      <w:r w:rsidRPr="00CC4C3D">
        <w:rPr>
          <w:rFonts w:ascii="Arial" w:hAnsi="Arial" w:cs="Arial"/>
          <w:sz w:val="22"/>
          <w:szCs w:val="22"/>
        </w:rPr>
        <w:t>Tricco</w:t>
      </w:r>
      <w:proofErr w:type="spellEnd"/>
      <w:r w:rsidRPr="00CC4C3D">
        <w:rPr>
          <w:rFonts w:ascii="Arial" w:hAnsi="Arial" w:cs="Arial"/>
          <w:sz w:val="22"/>
          <w:szCs w:val="22"/>
        </w:rPr>
        <w:t xml:space="preserve"> et al., 2018).</w:t>
      </w:r>
    </w:p>
    <w:p w14:paraId="0919C7D0" w14:textId="77777777" w:rsidR="00EC1AC6" w:rsidRPr="00CC4C3D" w:rsidRDefault="00EC1AC6" w:rsidP="00CC4C3D">
      <w:pPr>
        <w:spacing w:line="360" w:lineRule="auto"/>
        <w:rPr>
          <w:rFonts w:ascii="Arial" w:hAnsi="Arial" w:cs="Arial"/>
          <w:sz w:val="22"/>
          <w:szCs w:val="22"/>
        </w:rPr>
      </w:pPr>
    </w:p>
    <w:p w14:paraId="3D13331B"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4. Ethical Considerations</w:t>
      </w:r>
    </w:p>
    <w:p w14:paraId="249C63A9"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As this review will use published research rather than collecting information directly from patients or nurses, formal ethical approval may not be required. University guidance will be checked before the review begins. All sources will be referenced correctly, and the findings will be presented honestly and fairly. The review will also acknowledge limitations and differences between the studies.</w:t>
      </w:r>
    </w:p>
    <w:p w14:paraId="1EA7FD7F" w14:textId="77777777" w:rsidR="00EC1AC6" w:rsidRPr="00CC4C3D" w:rsidRDefault="00EC1AC6" w:rsidP="00CC4C3D">
      <w:pPr>
        <w:spacing w:line="360" w:lineRule="auto"/>
        <w:rPr>
          <w:rFonts w:ascii="Arial" w:hAnsi="Arial" w:cs="Arial"/>
          <w:sz w:val="22"/>
          <w:szCs w:val="22"/>
        </w:rPr>
      </w:pPr>
    </w:p>
    <w:p w14:paraId="2DB4C655"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5. Conclusion</w:t>
      </w:r>
    </w:p>
    <w:p w14:paraId="0B297284"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lastRenderedPageBreak/>
        <w:t>This review will explore how digital technology affects nurses and their work in the UK. By identifying its benefits and challenges, the review may help highlight ways to support nurses, improve the use of digital systems and maintain safe, effective patient care.</w:t>
      </w:r>
    </w:p>
    <w:p w14:paraId="501AD7F1" w14:textId="77777777" w:rsidR="00EC1AC6" w:rsidRPr="00CC4C3D" w:rsidRDefault="00EC1AC6" w:rsidP="00CC4C3D">
      <w:pPr>
        <w:spacing w:line="360" w:lineRule="auto"/>
        <w:rPr>
          <w:rFonts w:ascii="Arial" w:hAnsi="Arial" w:cs="Arial"/>
          <w:sz w:val="22"/>
          <w:szCs w:val="22"/>
        </w:rPr>
      </w:pPr>
    </w:p>
    <w:p w14:paraId="30DB15EA"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References</w:t>
      </w:r>
    </w:p>
    <w:p w14:paraId="5FE471EC"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Forde-Johnston, C., Butcher, D. and Aveyard, H. (2023) ‘An integrative review exploring the impact of Electronic Health Records (EHR) on the quality of nurse–patient interactions and communication’, Journal of Advanced Nursing, 79(1), pp. 48–67. Available at: https://doi.org/10.1111/jan.15484.</w:t>
      </w:r>
    </w:p>
    <w:p w14:paraId="59F34240"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 xml:space="preserve">Hicks, J., McAleer, C. and </w:t>
      </w:r>
      <w:proofErr w:type="spellStart"/>
      <w:r w:rsidRPr="00CC4C3D">
        <w:rPr>
          <w:rFonts w:ascii="Arial" w:hAnsi="Arial" w:cs="Arial"/>
          <w:sz w:val="22"/>
          <w:szCs w:val="22"/>
        </w:rPr>
        <w:t>Mutowo</w:t>
      </w:r>
      <w:proofErr w:type="spellEnd"/>
      <w:r w:rsidRPr="00CC4C3D">
        <w:rPr>
          <w:rFonts w:ascii="Arial" w:hAnsi="Arial" w:cs="Arial"/>
          <w:sz w:val="22"/>
          <w:szCs w:val="22"/>
        </w:rPr>
        <w:t>, M. (2024) ‘Measuring the impact of digitisation on NHS nurses’ time and morale: A time and motion study’, Digital Health. Available at: https://doi.org/10.1177/20552076241293926.</w:t>
      </w:r>
    </w:p>
    <w:p w14:paraId="64417115"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NHS England (2021) Digital clinical safety strategy. Available at: https://www.england.nhs.uk/patient-safety/patient-safety-systems/digital-clinical-safety-strategy/.</w:t>
      </w:r>
    </w:p>
    <w:p w14:paraId="3D9C18AF" w14:textId="77777777" w:rsidR="00EC1AC6" w:rsidRPr="00CC4C3D" w:rsidRDefault="00EC1AC6" w:rsidP="00CC4C3D">
      <w:pPr>
        <w:spacing w:line="360" w:lineRule="auto"/>
        <w:rPr>
          <w:rFonts w:ascii="Arial" w:hAnsi="Arial" w:cs="Arial"/>
          <w:sz w:val="22"/>
          <w:szCs w:val="22"/>
        </w:rPr>
      </w:pPr>
      <w:r w:rsidRPr="00CC4C3D">
        <w:rPr>
          <w:rFonts w:ascii="Arial" w:hAnsi="Arial" w:cs="Arial"/>
          <w:sz w:val="22"/>
          <w:szCs w:val="22"/>
        </w:rPr>
        <w:t>Peters, M.D.J. et al. (2020) ‘Updated methodological guidance for the conduct of scoping reviews’, JBI Evidence Synthesis, 18(10), pp. 2119–2126. Available at: https://doi.org/10.11124/JBIES-20-00167.</w:t>
      </w:r>
    </w:p>
    <w:p w14:paraId="286BB430" w14:textId="77777777" w:rsidR="00EC1AC6" w:rsidRPr="00CC4C3D" w:rsidRDefault="00EC1AC6" w:rsidP="00CC4C3D">
      <w:pPr>
        <w:spacing w:line="360" w:lineRule="auto"/>
        <w:rPr>
          <w:rFonts w:ascii="Arial" w:hAnsi="Arial" w:cs="Arial"/>
          <w:sz w:val="22"/>
          <w:szCs w:val="22"/>
        </w:rPr>
      </w:pPr>
      <w:proofErr w:type="spellStart"/>
      <w:r w:rsidRPr="00CC4C3D">
        <w:rPr>
          <w:rFonts w:ascii="Arial" w:hAnsi="Arial" w:cs="Arial"/>
          <w:sz w:val="22"/>
          <w:szCs w:val="22"/>
        </w:rPr>
        <w:t>Tricco</w:t>
      </w:r>
      <w:proofErr w:type="spellEnd"/>
      <w:r w:rsidRPr="00CC4C3D">
        <w:rPr>
          <w:rFonts w:ascii="Arial" w:hAnsi="Arial" w:cs="Arial"/>
          <w:sz w:val="22"/>
          <w:szCs w:val="22"/>
        </w:rPr>
        <w:t>, A.C. et al. (2018) ‘PRISMA extension for scoping reviews (PRISMA-</w:t>
      </w:r>
      <w:proofErr w:type="spellStart"/>
      <w:r w:rsidRPr="00CC4C3D">
        <w:rPr>
          <w:rFonts w:ascii="Arial" w:hAnsi="Arial" w:cs="Arial"/>
          <w:sz w:val="22"/>
          <w:szCs w:val="22"/>
        </w:rPr>
        <w:t>ScR</w:t>
      </w:r>
      <w:proofErr w:type="spellEnd"/>
      <w:r w:rsidRPr="00CC4C3D">
        <w:rPr>
          <w:rFonts w:ascii="Arial" w:hAnsi="Arial" w:cs="Arial"/>
          <w:sz w:val="22"/>
          <w:szCs w:val="22"/>
        </w:rPr>
        <w:t>): Checklist and explanation’, Annals of Internal Medicine, 169(7), pp. 467–473. Available at: https://doi.org/10.7326/M18-0850.</w:t>
      </w:r>
    </w:p>
    <w:p w14:paraId="7FB31BE8" w14:textId="77777777" w:rsidR="00995EDA" w:rsidRPr="00CC4C3D" w:rsidRDefault="00995EDA" w:rsidP="00CC4C3D">
      <w:pPr>
        <w:spacing w:line="360" w:lineRule="auto"/>
        <w:rPr>
          <w:rFonts w:ascii="Arial" w:hAnsi="Arial" w:cs="Arial"/>
          <w:sz w:val="22"/>
          <w:szCs w:val="22"/>
        </w:rPr>
      </w:pPr>
    </w:p>
    <w:sectPr w:rsidR="00995EDA" w:rsidRPr="00CC4C3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B7487" w14:textId="77777777" w:rsidR="009C6923" w:rsidRDefault="009C6923" w:rsidP="00CC4C3D">
      <w:pPr>
        <w:spacing w:after="0" w:line="240" w:lineRule="auto"/>
      </w:pPr>
      <w:r>
        <w:separator/>
      </w:r>
    </w:p>
  </w:endnote>
  <w:endnote w:type="continuationSeparator" w:id="0">
    <w:p w14:paraId="07F328F1" w14:textId="77777777" w:rsidR="009C6923" w:rsidRDefault="009C6923" w:rsidP="00CC4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2529134"/>
      <w:docPartObj>
        <w:docPartGallery w:val="Page Numbers (Bottom of Page)"/>
        <w:docPartUnique/>
      </w:docPartObj>
    </w:sdtPr>
    <w:sdtEndPr>
      <w:rPr>
        <w:noProof/>
      </w:rPr>
    </w:sdtEndPr>
    <w:sdtContent>
      <w:p w14:paraId="3B5F2376" w14:textId="72247503" w:rsidR="00CC4C3D" w:rsidRDefault="00CC4C3D">
        <w:pPr>
          <w:pStyle w:val="Footer"/>
        </w:pPr>
        <w:r>
          <w:fldChar w:fldCharType="begin"/>
        </w:r>
        <w:r>
          <w:instrText xml:space="preserve"> PAGE   \* MERGEFORMAT </w:instrText>
        </w:r>
        <w:r>
          <w:fldChar w:fldCharType="separate"/>
        </w:r>
        <w:r>
          <w:rPr>
            <w:noProof/>
          </w:rPr>
          <w:t>2</w:t>
        </w:r>
        <w:r>
          <w:rPr>
            <w:noProof/>
          </w:rPr>
          <w:fldChar w:fldCharType="end"/>
        </w:r>
      </w:p>
    </w:sdtContent>
  </w:sdt>
  <w:p w14:paraId="6669F28D" w14:textId="77777777" w:rsidR="00CC4C3D" w:rsidRDefault="00CC4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B757D" w14:textId="77777777" w:rsidR="009C6923" w:rsidRDefault="009C6923" w:rsidP="00CC4C3D">
      <w:pPr>
        <w:spacing w:after="0" w:line="240" w:lineRule="auto"/>
      </w:pPr>
      <w:r>
        <w:separator/>
      </w:r>
    </w:p>
  </w:footnote>
  <w:footnote w:type="continuationSeparator" w:id="0">
    <w:p w14:paraId="0D7E1F5E" w14:textId="77777777" w:rsidR="009C6923" w:rsidRDefault="009C6923" w:rsidP="00CC4C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AC6"/>
    <w:rsid w:val="001C4710"/>
    <w:rsid w:val="006B3284"/>
    <w:rsid w:val="006D500A"/>
    <w:rsid w:val="00995EDA"/>
    <w:rsid w:val="009C6923"/>
    <w:rsid w:val="00A54EBA"/>
    <w:rsid w:val="00CC4C3D"/>
    <w:rsid w:val="00CE20B6"/>
    <w:rsid w:val="00EC1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3F149"/>
  <w15:chartTrackingRefBased/>
  <w15:docId w15:val="{CA56D911-F483-4EEA-9BF4-F2B3FE2CA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A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1A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A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A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A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A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A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A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A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A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A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A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A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A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A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A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A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AC6"/>
    <w:rPr>
      <w:rFonts w:eastAsiaTheme="majorEastAsia" w:cstheme="majorBidi"/>
      <w:color w:val="272727" w:themeColor="text1" w:themeTint="D8"/>
    </w:rPr>
  </w:style>
  <w:style w:type="paragraph" w:styleId="Title">
    <w:name w:val="Title"/>
    <w:basedOn w:val="Normal"/>
    <w:next w:val="Normal"/>
    <w:link w:val="TitleChar"/>
    <w:uiPriority w:val="10"/>
    <w:qFormat/>
    <w:rsid w:val="00EC1A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A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A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A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AC6"/>
    <w:pPr>
      <w:spacing w:before="160"/>
      <w:jc w:val="center"/>
    </w:pPr>
    <w:rPr>
      <w:i/>
      <w:iCs/>
      <w:color w:val="404040" w:themeColor="text1" w:themeTint="BF"/>
    </w:rPr>
  </w:style>
  <w:style w:type="character" w:customStyle="1" w:styleId="QuoteChar">
    <w:name w:val="Quote Char"/>
    <w:basedOn w:val="DefaultParagraphFont"/>
    <w:link w:val="Quote"/>
    <w:uiPriority w:val="29"/>
    <w:rsid w:val="00EC1AC6"/>
    <w:rPr>
      <w:i/>
      <w:iCs/>
      <w:color w:val="404040" w:themeColor="text1" w:themeTint="BF"/>
    </w:rPr>
  </w:style>
  <w:style w:type="paragraph" w:styleId="ListParagraph">
    <w:name w:val="List Paragraph"/>
    <w:basedOn w:val="Normal"/>
    <w:uiPriority w:val="34"/>
    <w:qFormat/>
    <w:rsid w:val="00EC1AC6"/>
    <w:pPr>
      <w:ind w:left="720"/>
      <w:contextualSpacing/>
    </w:pPr>
  </w:style>
  <w:style w:type="character" w:styleId="IntenseEmphasis">
    <w:name w:val="Intense Emphasis"/>
    <w:basedOn w:val="DefaultParagraphFont"/>
    <w:uiPriority w:val="21"/>
    <w:qFormat/>
    <w:rsid w:val="00EC1AC6"/>
    <w:rPr>
      <w:i/>
      <w:iCs/>
      <w:color w:val="0F4761" w:themeColor="accent1" w:themeShade="BF"/>
    </w:rPr>
  </w:style>
  <w:style w:type="paragraph" w:styleId="IntenseQuote">
    <w:name w:val="Intense Quote"/>
    <w:basedOn w:val="Normal"/>
    <w:next w:val="Normal"/>
    <w:link w:val="IntenseQuoteChar"/>
    <w:uiPriority w:val="30"/>
    <w:qFormat/>
    <w:rsid w:val="00EC1A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AC6"/>
    <w:rPr>
      <w:i/>
      <w:iCs/>
      <w:color w:val="0F4761" w:themeColor="accent1" w:themeShade="BF"/>
    </w:rPr>
  </w:style>
  <w:style w:type="character" w:styleId="IntenseReference">
    <w:name w:val="Intense Reference"/>
    <w:basedOn w:val="DefaultParagraphFont"/>
    <w:uiPriority w:val="32"/>
    <w:qFormat/>
    <w:rsid w:val="00EC1AC6"/>
    <w:rPr>
      <w:b/>
      <w:bCs/>
      <w:smallCaps/>
      <w:color w:val="0F4761" w:themeColor="accent1" w:themeShade="BF"/>
      <w:spacing w:val="5"/>
    </w:rPr>
  </w:style>
  <w:style w:type="paragraph" w:styleId="Header">
    <w:name w:val="header"/>
    <w:basedOn w:val="Normal"/>
    <w:link w:val="HeaderChar"/>
    <w:uiPriority w:val="99"/>
    <w:unhideWhenUsed/>
    <w:rsid w:val="00CC4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C3D"/>
  </w:style>
  <w:style w:type="paragraph" w:styleId="Footer">
    <w:name w:val="footer"/>
    <w:basedOn w:val="Normal"/>
    <w:link w:val="FooterChar"/>
    <w:uiPriority w:val="99"/>
    <w:unhideWhenUsed/>
    <w:rsid w:val="00CC4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643</Words>
  <Characters>3671</Characters>
  <Application>Microsoft Office Word</Application>
  <DocSecurity>0</DocSecurity>
  <Lines>30</Lines>
  <Paragraphs>8</Paragraphs>
  <ScaleCrop>false</ScaleCrop>
  <Company/>
  <LinksUpToDate>false</LinksUpToDate>
  <CharactersWithSpaces>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Idris Sufi (2427750)</dc:creator>
  <cp:keywords/>
  <dc:description/>
  <cp:lastModifiedBy>Saleha Idris Sufi (2427750)</cp:lastModifiedBy>
  <cp:revision>5</cp:revision>
  <dcterms:created xsi:type="dcterms:W3CDTF">2026-10-09T11:09:00Z</dcterms:created>
  <dcterms:modified xsi:type="dcterms:W3CDTF">2026-10-09T11:36:00Z</dcterms:modified>
</cp:coreProperties>
</file>