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66D2D" w:rsidRDefault="001701E8" w:rsidP="001701E8">
      <w:pPr>
        <w:jc w:val="center"/>
      </w:pPr>
      <w:r>
        <w:rPr>
          <w:rFonts w:ascii="Times New Roman" w:hAnsi="Times New Roman" w:cs="Times New Roman"/>
          <w:b/>
          <w:bCs/>
          <w:noProof/>
          <w:color w:val="121212"/>
          <w:sz w:val="24"/>
          <w:szCs w:val="24"/>
          <w:lang w:eastAsia="en-GB"/>
        </w:rPr>
        <w:drawing>
          <wp:inline distT="0" distB="0" distL="0" distR="0" wp14:anchorId="03663B6C" wp14:editId="04025084">
            <wp:extent cx="4886325" cy="2581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6325" cy="2581275"/>
                    </a:xfrm>
                    <a:prstGeom prst="rect">
                      <a:avLst/>
                    </a:prstGeom>
                    <a:noFill/>
                    <a:ln>
                      <a:noFill/>
                    </a:ln>
                  </pic:spPr>
                </pic:pic>
              </a:graphicData>
            </a:graphic>
          </wp:inline>
        </w:drawing>
      </w:r>
    </w:p>
    <w:p w:rsidR="00536DCA" w:rsidRDefault="00536DCA" w:rsidP="001701E8">
      <w:pPr>
        <w:jc w:val="center"/>
      </w:pPr>
    </w:p>
    <w:p w:rsidR="00536DCA" w:rsidRDefault="00536DCA" w:rsidP="001701E8">
      <w:pPr>
        <w:jc w:val="center"/>
      </w:pPr>
    </w:p>
    <w:p w:rsidR="00536DCA" w:rsidRDefault="00536DCA" w:rsidP="001701E8">
      <w:pPr>
        <w:jc w:val="center"/>
      </w:pPr>
    </w:p>
    <w:p w:rsidR="00536DCA" w:rsidRDefault="00536DCA" w:rsidP="001701E8">
      <w:pPr>
        <w:jc w:val="center"/>
      </w:pPr>
    </w:p>
    <w:p w:rsidR="00536DCA" w:rsidRDefault="00536DCA" w:rsidP="001701E8">
      <w:pPr>
        <w:jc w:val="center"/>
      </w:pPr>
    </w:p>
    <w:p w:rsidR="00536DCA" w:rsidRDefault="00536DCA" w:rsidP="001701E8">
      <w:pPr>
        <w:jc w:val="center"/>
      </w:pPr>
    </w:p>
    <w:p w:rsidR="00536DCA" w:rsidRDefault="00536DCA" w:rsidP="001701E8">
      <w:pPr>
        <w:jc w:val="center"/>
      </w:pPr>
    </w:p>
    <w:p w:rsidR="00536DCA" w:rsidRDefault="00536DCA" w:rsidP="001701E8">
      <w:pPr>
        <w:jc w:val="center"/>
      </w:pPr>
    </w:p>
    <w:p w:rsidR="00536DCA" w:rsidRDefault="00536DCA" w:rsidP="001701E8">
      <w:pPr>
        <w:jc w:val="center"/>
        <w:rPr>
          <w:noProof/>
          <w:lang w:eastAsia="en-GB"/>
        </w:rPr>
      </w:pPr>
    </w:p>
    <w:p w:rsidR="00536DCA" w:rsidRDefault="00536DCA" w:rsidP="001701E8">
      <w:pPr>
        <w:jc w:val="center"/>
        <w:rPr>
          <w:noProof/>
          <w:lang w:eastAsia="en-GB"/>
        </w:rPr>
      </w:pPr>
    </w:p>
    <w:p w:rsidR="00536DCA" w:rsidRDefault="00536DCA" w:rsidP="001701E8">
      <w:pPr>
        <w:jc w:val="center"/>
        <w:rPr>
          <w:noProof/>
          <w:lang w:eastAsia="en-GB"/>
        </w:rPr>
      </w:pPr>
    </w:p>
    <w:p w:rsidR="00536DCA" w:rsidRDefault="00536DCA" w:rsidP="001701E8">
      <w:pPr>
        <w:jc w:val="center"/>
        <w:rPr>
          <w:noProof/>
          <w:lang w:eastAsia="en-GB"/>
        </w:rPr>
      </w:pPr>
    </w:p>
    <w:p w:rsidR="00536DCA" w:rsidRDefault="00507D41" w:rsidP="001701E8">
      <w:pPr>
        <w:jc w:val="center"/>
      </w:pPr>
      <w:r>
        <w:rPr>
          <w:noProof/>
          <w:lang w:eastAsia="en-GB"/>
        </w:rPr>
        <w:drawing>
          <wp:inline distT="0" distB="0" distL="0" distR="0">
            <wp:extent cx="3959225" cy="1135380"/>
            <wp:effectExtent l="0" t="0" r="317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59225" cy="1135380"/>
                    </a:xfrm>
                    <a:prstGeom prst="rect">
                      <a:avLst/>
                    </a:prstGeom>
                    <a:noFill/>
                    <a:ln>
                      <a:noFill/>
                    </a:ln>
                  </pic:spPr>
                </pic:pic>
              </a:graphicData>
            </a:graphic>
          </wp:inline>
        </w:drawing>
      </w:r>
    </w:p>
    <w:p w:rsidR="003C58CE" w:rsidRDefault="003C58CE" w:rsidP="001701E8">
      <w:pPr>
        <w:jc w:val="center"/>
      </w:pPr>
    </w:p>
    <w:p w:rsidR="003C58CE" w:rsidRDefault="003C58CE" w:rsidP="001701E8">
      <w:pPr>
        <w:jc w:val="center"/>
      </w:pPr>
    </w:p>
    <w:sdt>
      <w:sdtPr>
        <w:rPr>
          <w:rFonts w:asciiTheme="minorHAnsi" w:eastAsiaTheme="minorEastAsia" w:hAnsiTheme="minorHAnsi" w:cstheme="minorBidi"/>
          <w:b w:val="0"/>
          <w:bCs w:val="0"/>
          <w:color w:val="auto"/>
          <w:sz w:val="22"/>
          <w:szCs w:val="22"/>
        </w:rPr>
        <w:id w:val="-1673706615"/>
        <w:docPartObj>
          <w:docPartGallery w:val="Table of Contents"/>
          <w:docPartUnique/>
        </w:docPartObj>
      </w:sdtPr>
      <w:sdtEndPr/>
      <w:sdtContent>
        <w:p w:rsidR="003C58CE" w:rsidRDefault="003C58CE">
          <w:pPr>
            <w:pStyle w:val="TOCHeading"/>
          </w:pPr>
          <w:r>
            <w:t>Table of Contents</w:t>
          </w:r>
        </w:p>
        <w:p w:rsidR="003C58CE" w:rsidRPr="003C58CE" w:rsidRDefault="003C58CE" w:rsidP="003C58CE">
          <w:pPr>
            <w:pStyle w:val="TOC1"/>
            <w:rPr>
              <w:b/>
              <w:bCs/>
            </w:rPr>
          </w:pPr>
          <w:r w:rsidRPr="00F66636">
            <w:rPr>
              <w:rFonts w:ascii="Times New Roman" w:hAnsi="Times New Roman" w:cs="Times New Roman"/>
              <w:b/>
              <w:bCs/>
              <w:sz w:val="24"/>
              <w:szCs w:val="24"/>
            </w:rPr>
            <w:t>Introduction</w:t>
          </w:r>
          <w:r>
            <w:ptab w:relativeTo="margin" w:alignment="right" w:leader="dot"/>
          </w:r>
          <w:r>
            <w:rPr>
              <w:b/>
              <w:bCs/>
            </w:rPr>
            <w:t>3</w:t>
          </w:r>
        </w:p>
        <w:p w:rsidR="00F66636" w:rsidRPr="00F66636" w:rsidRDefault="00F66636" w:rsidP="00F66636">
          <w:pPr>
            <w:spacing w:before="120" w:after="120" w:line="360" w:lineRule="auto"/>
            <w:jc w:val="both"/>
            <w:rPr>
              <w:rFonts w:ascii="Times New Roman" w:hAnsi="Times New Roman" w:cs="Times New Roman"/>
              <w:b/>
              <w:sz w:val="24"/>
              <w:szCs w:val="24"/>
            </w:rPr>
          </w:pPr>
          <w:r w:rsidRPr="0027545A">
            <w:rPr>
              <w:rFonts w:ascii="Times New Roman" w:hAnsi="Times New Roman" w:cs="Times New Roman"/>
              <w:b/>
              <w:sz w:val="24"/>
              <w:szCs w:val="24"/>
            </w:rPr>
            <w:t xml:space="preserve">Analysis of BUPA’s principles of support, policies and practices </w:t>
          </w:r>
          <w:r>
            <w:ptab w:relativeTo="margin" w:alignment="right" w:leader="dot"/>
          </w:r>
          <w:r>
            <w:rPr>
              <w:b/>
              <w:bCs/>
            </w:rPr>
            <w:t>4</w:t>
          </w:r>
        </w:p>
        <w:p w:rsidR="00F66636" w:rsidRPr="00F66636" w:rsidRDefault="00F66636" w:rsidP="00F66636">
          <w:pPr>
            <w:spacing w:before="240" w:after="120" w:line="360" w:lineRule="auto"/>
            <w:jc w:val="both"/>
            <w:rPr>
              <w:rFonts w:ascii="Times New Roman" w:hAnsi="Times New Roman" w:cs="Times New Roman"/>
              <w:b/>
              <w:sz w:val="24"/>
              <w:szCs w:val="24"/>
            </w:rPr>
          </w:pPr>
          <w:r w:rsidRPr="00F94BEA">
            <w:rPr>
              <w:rFonts w:ascii="Times New Roman" w:hAnsi="Times New Roman" w:cs="Times New Roman"/>
              <w:b/>
              <w:sz w:val="24"/>
              <w:szCs w:val="24"/>
            </w:rPr>
            <w:t>Evaluation of the support that residents receive from BUPA</w:t>
          </w:r>
          <w:r>
            <w:rPr>
              <w:rFonts w:ascii="Times New Roman" w:hAnsi="Times New Roman" w:cs="Times New Roman"/>
              <w:b/>
              <w:sz w:val="24"/>
              <w:szCs w:val="24"/>
            </w:rPr>
            <w:t xml:space="preserve"> in current healthcare conditions to meet the requirements from Mr and Mrs T. </w:t>
          </w:r>
          <w:r>
            <w:ptab w:relativeTo="margin" w:alignment="right" w:leader="dot"/>
          </w:r>
          <w:r>
            <w:rPr>
              <w:b/>
              <w:bCs/>
            </w:rPr>
            <w:t>4</w:t>
          </w:r>
        </w:p>
        <w:p w:rsidR="00F66636" w:rsidRPr="00F66636" w:rsidRDefault="00F66636" w:rsidP="00F66636">
          <w:pPr>
            <w:spacing w:before="120" w:after="120" w:line="360" w:lineRule="auto"/>
            <w:jc w:val="both"/>
            <w:rPr>
              <w:rFonts w:ascii="Times New Roman" w:hAnsi="Times New Roman" w:cs="Times New Roman"/>
              <w:b/>
              <w:sz w:val="24"/>
              <w:szCs w:val="24"/>
            </w:rPr>
          </w:pPr>
          <w:r w:rsidRPr="0037043C">
            <w:rPr>
              <w:rFonts w:ascii="Times New Roman" w:hAnsi="Times New Roman" w:cs="Times New Roman"/>
              <w:b/>
              <w:sz w:val="24"/>
              <w:szCs w:val="24"/>
            </w:rPr>
            <w:t xml:space="preserve">Analysis and evaluation of the healthcare needs </w:t>
          </w:r>
          <w:r>
            <w:ptab w:relativeTo="margin" w:alignment="right" w:leader="dot"/>
          </w:r>
          <w:r w:rsidR="00C91341">
            <w:rPr>
              <w:b/>
              <w:bCs/>
            </w:rPr>
            <w:t>5</w:t>
          </w:r>
        </w:p>
        <w:p w:rsidR="00F66636" w:rsidRPr="003C58CE" w:rsidRDefault="00F66636" w:rsidP="00F66636">
          <w:pPr>
            <w:pStyle w:val="TOC1"/>
            <w:rPr>
              <w:b/>
              <w:bCs/>
            </w:rPr>
          </w:pPr>
          <w:r>
            <w:rPr>
              <w:b/>
              <w:bCs/>
            </w:rPr>
            <w:t xml:space="preserve"> </w:t>
          </w:r>
          <w:r w:rsidR="00C91341" w:rsidRPr="004801BC">
            <w:rPr>
              <w:rFonts w:ascii="Times New Roman" w:hAnsi="Times New Roman" w:cs="Times New Roman"/>
              <w:b/>
              <w:sz w:val="24"/>
              <w:szCs w:val="24"/>
            </w:rPr>
            <w:t>Mental Capacity Act 2005</w:t>
          </w:r>
          <w:r w:rsidR="00C91341">
            <w:rPr>
              <w:rFonts w:ascii="Times New Roman" w:hAnsi="Times New Roman" w:cs="Times New Roman"/>
              <w:sz w:val="24"/>
              <w:szCs w:val="24"/>
            </w:rPr>
            <w:t xml:space="preserve"> </w:t>
          </w:r>
          <w:r>
            <w:ptab w:relativeTo="margin" w:alignment="right" w:leader="dot"/>
          </w:r>
          <w:r w:rsidR="00C91341">
            <w:rPr>
              <w:b/>
              <w:bCs/>
            </w:rPr>
            <w:t>7</w:t>
          </w:r>
        </w:p>
        <w:p w:rsidR="00F66636" w:rsidRPr="003C58CE" w:rsidRDefault="00FB57CC" w:rsidP="00F66636">
          <w:pPr>
            <w:pStyle w:val="TOC1"/>
            <w:rPr>
              <w:b/>
              <w:bCs/>
            </w:rPr>
          </w:pPr>
          <w:r w:rsidRPr="004801BC">
            <w:rPr>
              <w:rFonts w:ascii="Times New Roman" w:hAnsi="Times New Roman" w:cs="Times New Roman"/>
              <w:b/>
              <w:sz w:val="24"/>
              <w:szCs w:val="24"/>
            </w:rPr>
            <w:t>Equality Act 2010</w:t>
          </w:r>
          <w:r>
            <w:rPr>
              <w:rFonts w:ascii="Times New Roman" w:hAnsi="Times New Roman" w:cs="Times New Roman"/>
              <w:sz w:val="24"/>
              <w:szCs w:val="24"/>
            </w:rPr>
            <w:t xml:space="preserve"> </w:t>
          </w:r>
          <w:r w:rsidR="00F66636">
            <w:ptab w:relativeTo="margin" w:alignment="right" w:leader="dot"/>
          </w:r>
          <w:r>
            <w:rPr>
              <w:b/>
              <w:bCs/>
            </w:rPr>
            <w:t>7</w:t>
          </w:r>
        </w:p>
        <w:p w:rsidR="00F66636" w:rsidRDefault="00FB57CC" w:rsidP="00F66636">
          <w:pPr>
            <w:pStyle w:val="TOC1"/>
          </w:pPr>
          <w:r w:rsidRPr="004801BC">
            <w:rPr>
              <w:rFonts w:ascii="Times New Roman" w:hAnsi="Times New Roman" w:cs="Times New Roman"/>
              <w:b/>
              <w:sz w:val="24"/>
              <w:szCs w:val="24"/>
            </w:rPr>
            <w:t>Care Act 2014</w:t>
          </w:r>
          <w:r>
            <w:rPr>
              <w:rFonts w:ascii="Times New Roman" w:hAnsi="Times New Roman" w:cs="Times New Roman"/>
              <w:sz w:val="24"/>
              <w:szCs w:val="24"/>
            </w:rPr>
            <w:t xml:space="preserve"> </w:t>
          </w:r>
          <w:r w:rsidR="00F66636">
            <w:ptab w:relativeTo="margin" w:alignment="right" w:leader="dot"/>
          </w:r>
          <w:r>
            <w:t>7</w:t>
          </w:r>
        </w:p>
        <w:p w:rsidR="00FB57CC" w:rsidRPr="003C58CE" w:rsidRDefault="00FB57CC" w:rsidP="00FB57CC">
          <w:pPr>
            <w:pStyle w:val="TOC1"/>
            <w:rPr>
              <w:b/>
              <w:bCs/>
            </w:rPr>
          </w:pPr>
          <w:r w:rsidRPr="000508C9">
            <w:rPr>
              <w:rFonts w:ascii="Times New Roman" w:hAnsi="Times New Roman" w:cs="Times New Roman"/>
              <w:b/>
              <w:sz w:val="24"/>
              <w:szCs w:val="24"/>
            </w:rPr>
            <w:t>Health and Social Care Act 201</w:t>
          </w:r>
          <w:r>
            <w:rPr>
              <w:rFonts w:ascii="Times New Roman" w:hAnsi="Times New Roman" w:cs="Times New Roman"/>
              <w:b/>
              <w:sz w:val="24"/>
              <w:szCs w:val="24"/>
            </w:rPr>
            <w:t xml:space="preserve">2 </w:t>
          </w:r>
          <w:r>
            <w:ptab w:relativeTo="margin" w:alignment="right" w:leader="dot"/>
          </w:r>
          <w:r w:rsidR="00F36225">
            <w:rPr>
              <w:b/>
              <w:bCs/>
            </w:rPr>
            <w:t>8</w:t>
          </w:r>
        </w:p>
        <w:p w:rsidR="00FB57CC" w:rsidRPr="00FB57CC" w:rsidRDefault="00FB57CC" w:rsidP="00FB57CC">
          <w:pPr>
            <w:spacing w:before="120" w:after="120" w:line="360" w:lineRule="auto"/>
            <w:jc w:val="both"/>
            <w:rPr>
              <w:rFonts w:ascii="Times New Roman" w:hAnsi="Times New Roman" w:cs="Times New Roman"/>
              <w:b/>
              <w:sz w:val="24"/>
              <w:szCs w:val="24"/>
            </w:rPr>
          </w:pPr>
          <w:r w:rsidRPr="00D30918">
            <w:rPr>
              <w:rFonts w:ascii="Times New Roman" w:hAnsi="Times New Roman" w:cs="Times New Roman"/>
              <w:b/>
              <w:sz w:val="24"/>
              <w:szCs w:val="24"/>
            </w:rPr>
            <w:t>Recommenda</w:t>
          </w:r>
          <w:r>
            <w:rPr>
              <w:rFonts w:ascii="Times New Roman" w:hAnsi="Times New Roman" w:cs="Times New Roman"/>
              <w:b/>
              <w:sz w:val="24"/>
              <w:szCs w:val="24"/>
            </w:rPr>
            <w:t>tions for future policy in BUPA</w:t>
          </w:r>
          <w:r>
            <w:ptab w:relativeTo="margin" w:alignment="right" w:leader="dot"/>
          </w:r>
          <w:r>
            <w:t>8</w:t>
          </w:r>
        </w:p>
        <w:p w:rsidR="00FB57CC" w:rsidRDefault="00FB57CC" w:rsidP="00FB57CC">
          <w:pPr>
            <w:pStyle w:val="TOC1"/>
            <w:rPr>
              <w:b/>
              <w:bCs/>
            </w:rPr>
          </w:pPr>
          <w:r>
            <w:rPr>
              <w:rFonts w:ascii="Times New Roman" w:hAnsi="Times New Roman" w:cs="Times New Roman"/>
              <w:b/>
              <w:bCs/>
              <w:sz w:val="24"/>
              <w:szCs w:val="24"/>
            </w:rPr>
            <w:t>Conclusion</w:t>
          </w:r>
          <w:r>
            <w:ptab w:relativeTo="margin" w:alignment="right" w:leader="dot"/>
          </w:r>
          <w:r w:rsidR="0072585C">
            <w:rPr>
              <w:b/>
              <w:bCs/>
            </w:rPr>
            <w:t>10</w:t>
          </w:r>
        </w:p>
        <w:p w:rsidR="00FB57CC" w:rsidRDefault="00FB57CC" w:rsidP="00FB57CC">
          <w:pPr>
            <w:pStyle w:val="TOC1"/>
            <w:rPr>
              <w:b/>
              <w:bCs/>
            </w:rPr>
          </w:pPr>
          <w:r>
            <w:rPr>
              <w:rFonts w:ascii="Times New Roman" w:hAnsi="Times New Roman" w:cs="Times New Roman"/>
              <w:b/>
              <w:bCs/>
              <w:sz w:val="24"/>
              <w:szCs w:val="24"/>
            </w:rPr>
            <w:t>References and Bibliography</w:t>
          </w:r>
          <w:r>
            <w:ptab w:relativeTo="margin" w:alignment="right" w:leader="dot"/>
          </w:r>
          <w:r w:rsidR="00183A68">
            <w:rPr>
              <w:b/>
              <w:bCs/>
            </w:rPr>
            <w:t>11</w:t>
          </w:r>
        </w:p>
        <w:p w:rsidR="00FB57CC" w:rsidRPr="00FB57CC" w:rsidRDefault="00FB57CC" w:rsidP="00FB57CC">
          <w:pPr>
            <w:pStyle w:val="TOC1"/>
            <w:rPr>
              <w:b/>
              <w:bCs/>
            </w:rPr>
          </w:pPr>
          <w:r>
            <w:rPr>
              <w:rFonts w:ascii="Times New Roman" w:hAnsi="Times New Roman" w:cs="Times New Roman"/>
              <w:b/>
              <w:bCs/>
              <w:sz w:val="24"/>
              <w:szCs w:val="24"/>
            </w:rPr>
            <w:t>Appendix</w:t>
          </w:r>
          <w:r>
            <w:ptab w:relativeTo="margin" w:alignment="right" w:leader="dot"/>
          </w:r>
          <w:r w:rsidR="00183A68">
            <w:rPr>
              <w:b/>
              <w:bCs/>
            </w:rPr>
            <w:t>12</w:t>
          </w:r>
        </w:p>
        <w:p w:rsidR="00F66636" w:rsidRDefault="007D3375" w:rsidP="00F66636">
          <w:pPr>
            <w:pStyle w:val="TOC1"/>
          </w:pPr>
        </w:p>
      </w:sdtContent>
    </w:sdt>
    <w:p w:rsidR="00F66636" w:rsidRPr="003C58CE" w:rsidRDefault="00F66636" w:rsidP="00F66636">
      <w:pPr>
        <w:pStyle w:val="TOC1"/>
        <w:rPr>
          <w:b/>
          <w:bCs/>
        </w:rPr>
      </w:pPr>
      <w:r w:rsidRPr="00F66636">
        <w:rPr>
          <w:b/>
          <w:bCs/>
        </w:rPr>
        <w:t xml:space="preserve"> </w:t>
      </w:r>
    </w:p>
    <w:p w:rsidR="003C58CE" w:rsidRDefault="003C58CE">
      <w:pPr>
        <w:pStyle w:val="TOC3"/>
        <w:ind w:left="446"/>
      </w:pPr>
    </w:p>
    <w:p w:rsidR="003C58CE" w:rsidRDefault="003C58CE" w:rsidP="001701E8">
      <w:pPr>
        <w:jc w:val="center"/>
      </w:pPr>
    </w:p>
    <w:p w:rsidR="003C58CE" w:rsidRDefault="003C58CE" w:rsidP="001701E8">
      <w:pPr>
        <w:jc w:val="center"/>
      </w:pPr>
    </w:p>
    <w:p w:rsidR="003C58CE" w:rsidRDefault="003C58CE" w:rsidP="001701E8">
      <w:pPr>
        <w:jc w:val="center"/>
      </w:pPr>
    </w:p>
    <w:p w:rsidR="003C58CE" w:rsidRDefault="003C58CE" w:rsidP="001701E8">
      <w:pPr>
        <w:jc w:val="center"/>
      </w:pPr>
    </w:p>
    <w:p w:rsidR="003C58CE" w:rsidRDefault="003C58CE" w:rsidP="001701E8">
      <w:pPr>
        <w:jc w:val="center"/>
      </w:pPr>
    </w:p>
    <w:p w:rsidR="003C58CE" w:rsidRDefault="003C58CE" w:rsidP="001701E8">
      <w:pPr>
        <w:jc w:val="center"/>
      </w:pPr>
    </w:p>
    <w:p w:rsidR="003C58CE" w:rsidRDefault="003C58CE" w:rsidP="001701E8">
      <w:pPr>
        <w:jc w:val="center"/>
      </w:pPr>
    </w:p>
    <w:p w:rsidR="003C58CE" w:rsidRDefault="003C58CE" w:rsidP="001701E8">
      <w:pPr>
        <w:jc w:val="center"/>
      </w:pPr>
    </w:p>
    <w:p w:rsidR="00FB57CC" w:rsidRDefault="00FB57CC" w:rsidP="00F66636"/>
    <w:p w:rsidR="00FB57CC" w:rsidRDefault="00FB57CC" w:rsidP="00F66636"/>
    <w:p w:rsidR="00BA01CF" w:rsidRDefault="00BA01CF" w:rsidP="00F66636"/>
    <w:p w:rsidR="003C58CE" w:rsidRDefault="003C58CE" w:rsidP="001701E8">
      <w:pPr>
        <w:jc w:val="center"/>
      </w:pPr>
    </w:p>
    <w:p w:rsidR="003C58CE" w:rsidRPr="003C58CE" w:rsidRDefault="003C58CE" w:rsidP="003C58CE">
      <w:pPr>
        <w:jc w:val="both"/>
        <w:rPr>
          <w:rFonts w:ascii="Times New Roman" w:hAnsi="Times New Roman" w:cs="Times New Roman"/>
          <w:b/>
          <w:sz w:val="24"/>
          <w:szCs w:val="24"/>
        </w:rPr>
      </w:pPr>
      <w:r w:rsidRPr="003C58CE">
        <w:rPr>
          <w:rFonts w:ascii="Times New Roman" w:hAnsi="Times New Roman" w:cs="Times New Roman"/>
          <w:b/>
          <w:sz w:val="24"/>
          <w:szCs w:val="24"/>
        </w:rPr>
        <w:lastRenderedPageBreak/>
        <w:t>Introduction</w:t>
      </w:r>
    </w:p>
    <w:p w:rsidR="003C58CE" w:rsidRDefault="003C58CE" w:rsidP="007B5344">
      <w:pPr>
        <w:spacing w:before="120" w:after="120" w:line="360" w:lineRule="auto"/>
        <w:jc w:val="both"/>
        <w:rPr>
          <w:rFonts w:ascii="Times New Roman" w:hAnsi="Times New Roman" w:cs="Times New Roman"/>
          <w:sz w:val="24"/>
          <w:szCs w:val="24"/>
        </w:rPr>
      </w:pPr>
    </w:p>
    <w:p w:rsidR="007E712B" w:rsidRDefault="007E712B" w:rsidP="007B5344">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Mr and Mrs T are ove</w:t>
      </w:r>
      <w:r w:rsidR="0098219F">
        <w:rPr>
          <w:rFonts w:ascii="Times New Roman" w:hAnsi="Times New Roman" w:cs="Times New Roman"/>
          <w:sz w:val="24"/>
          <w:szCs w:val="24"/>
        </w:rPr>
        <w:t>r 85. They have independent lives</w:t>
      </w:r>
      <w:r>
        <w:rPr>
          <w:rFonts w:ascii="Times New Roman" w:hAnsi="Times New Roman" w:cs="Times New Roman"/>
          <w:sz w:val="24"/>
          <w:szCs w:val="24"/>
        </w:rPr>
        <w:t xml:space="preserve"> and are able to care for themselves until recently. Mr T has a progressive dementia, while Mrs T has a hip operation and came back home with a mobility frame. They need a care home where to receive support to carry on to live independently. Both are requested a better life with social events and a wider independence</w:t>
      </w:r>
      <w:r w:rsidR="006A099C">
        <w:rPr>
          <w:rFonts w:ascii="Times New Roman" w:hAnsi="Times New Roman" w:cs="Times New Roman"/>
          <w:sz w:val="24"/>
          <w:szCs w:val="24"/>
        </w:rPr>
        <w:t xml:space="preserve">. </w:t>
      </w:r>
      <w:r w:rsidR="00041810">
        <w:rPr>
          <w:rFonts w:ascii="Times New Roman" w:hAnsi="Times New Roman" w:cs="Times New Roman"/>
          <w:sz w:val="24"/>
          <w:szCs w:val="24"/>
        </w:rPr>
        <w:t>BUPA</w:t>
      </w:r>
      <w:r w:rsidR="006A099C">
        <w:rPr>
          <w:rFonts w:ascii="Times New Roman" w:hAnsi="Times New Roman" w:cs="Times New Roman"/>
          <w:sz w:val="24"/>
          <w:szCs w:val="24"/>
        </w:rPr>
        <w:t xml:space="preserve"> is proposed for the most suitable for the desired needs of Mr and Mrs T. </w:t>
      </w:r>
      <w:r>
        <w:rPr>
          <w:rFonts w:ascii="Times New Roman" w:hAnsi="Times New Roman" w:cs="Times New Roman"/>
          <w:sz w:val="24"/>
          <w:szCs w:val="24"/>
        </w:rPr>
        <w:t xml:space="preserve"> </w:t>
      </w:r>
    </w:p>
    <w:p w:rsidR="003C58CE" w:rsidRDefault="00041810" w:rsidP="007B5344">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BUPA</w:t>
      </w:r>
      <w:r w:rsidR="0044347D">
        <w:rPr>
          <w:rFonts w:ascii="Times New Roman" w:hAnsi="Times New Roman" w:cs="Times New Roman"/>
          <w:sz w:val="24"/>
          <w:szCs w:val="24"/>
        </w:rPr>
        <w:t xml:space="preserve"> is an organisation with</w:t>
      </w:r>
      <w:r w:rsidR="00A87747">
        <w:rPr>
          <w:rFonts w:ascii="Times New Roman" w:hAnsi="Times New Roman" w:cs="Times New Roman"/>
          <w:sz w:val="24"/>
          <w:szCs w:val="24"/>
        </w:rPr>
        <w:t xml:space="preserve"> a</w:t>
      </w:r>
      <w:r w:rsidR="0044347D">
        <w:rPr>
          <w:rFonts w:ascii="Times New Roman" w:hAnsi="Times New Roman" w:cs="Times New Roman"/>
          <w:sz w:val="24"/>
          <w:szCs w:val="24"/>
        </w:rPr>
        <w:t xml:space="preserve"> strong focus on dementia healthcare with wellbeing, dignity, self-respect and independence. It enables the residents to enhance and enjoy their quality of life to the real potential</w:t>
      </w:r>
      <w:sdt>
        <w:sdtPr>
          <w:rPr>
            <w:rFonts w:ascii="Times New Roman" w:hAnsi="Times New Roman" w:cs="Times New Roman"/>
            <w:sz w:val="24"/>
            <w:szCs w:val="24"/>
          </w:rPr>
          <w:id w:val="749316884"/>
          <w:citation/>
        </w:sdtPr>
        <w:sdtEndPr/>
        <w:sdtContent>
          <w:r w:rsidR="00046D3A">
            <w:rPr>
              <w:rFonts w:ascii="Times New Roman" w:hAnsi="Times New Roman" w:cs="Times New Roman"/>
              <w:sz w:val="24"/>
              <w:szCs w:val="24"/>
            </w:rPr>
            <w:fldChar w:fldCharType="begin"/>
          </w:r>
          <w:r w:rsidR="00046D3A">
            <w:rPr>
              <w:rFonts w:ascii="Times New Roman" w:hAnsi="Times New Roman" w:cs="Times New Roman"/>
              <w:sz w:val="24"/>
              <w:szCs w:val="24"/>
            </w:rPr>
            <w:instrText xml:space="preserve"> CITATION Ikh21 \l 2057 </w:instrText>
          </w:r>
          <w:r w:rsidR="00046D3A">
            <w:rPr>
              <w:rFonts w:ascii="Times New Roman" w:hAnsi="Times New Roman" w:cs="Times New Roman"/>
              <w:sz w:val="24"/>
              <w:szCs w:val="24"/>
            </w:rPr>
            <w:fldChar w:fldCharType="separate"/>
          </w:r>
          <w:r w:rsidR="001C26B0">
            <w:rPr>
              <w:rFonts w:ascii="Times New Roman" w:hAnsi="Times New Roman" w:cs="Times New Roman"/>
              <w:noProof/>
              <w:sz w:val="24"/>
              <w:szCs w:val="24"/>
            </w:rPr>
            <w:t xml:space="preserve"> </w:t>
          </w:r>
          <w:r w:rsidR="001C26B0" w:rsidRPr="001C26B0">
            <w:rPr>
              <w:rFonts w:ascii="Times New Roman" w:hAnsi="Times New Roman" w:cs="Times New Roman"/>
              <w:noProof/>
              <w:sz w:val="24"/>
              <w:szCs w:val="24"/>
            </w:rPr>
            <w:t>(Ikhapoh, 2021)</w:t>
          </w:r>
          <w:r w:rsidR="00046D3A">
            <w:rPr>
              <w:rFonts w:ascii="Times New Roman" w:hAnsi="Times New Roman" w:cs="Times New Roman"/>
              <w:sz w:val="24"/>
              <w:szCs w:val="24"/>
            </w:rPr>
            <w:fldChar w:fldCharType="end"/>
          </w:r>
        </w:sdtContent>
      </w:sdt>
      <w:r w:rsidR="0044347D">
        <w:rPr>
          <w:rFonts w:ascii="Times New Roman" w:hAnsi="Times New Roman" w:cs="Times New Roman"/>
          <w:sz w:val="24"/>
          <w:szCs w:val="24"/>
        </w:rPr>
        <w:t>. This</w:t>
      </w:r>
      <w:r w:rsidR="007B5344">
        <w:rPr>
          <w:rFonts w:ascii="Times New Roman" w:hAnsi="Times New Roman" w:cs="Times New Roman"/>
          <w:sz w:val="24"/>
          <w:szCs w:val="24"/>
        </w:rPr>
        <w:t xml:space="preserve"> is a residential care home permitting cautiously and consciously manage</w:t>
      </w:r>
      <w:r w:rsidR="00A87747">
        <w:rPr>
          <w:rFonts w:ascii="Times New Roman" w:hAnsi="Times New Roman" w:cs="Times New Roman"/>
          <w:sz w:val="24"/>
          <w:szCs w:val="24"/>
        </w:rPr>
        <w:t>d</w:t>
      </w:r>
      <w:r w:rsidR="007B5344">
        <w:rPr>
          <w:rFonts w:ascii="Times New Roman" w:hAnsi="Times New Roman" w:cs="Times New Roman"/>
          <w:sz w:val="24"/>
          <w:szCs w:val="24"/>
        </w:rPr>
        <w:t xml:space="preserve"> and where</w:t>
      </w:r>
      <w:r w:rsidR="00A87747">
        <w:rPr>
          <w:rFonts w:ascii="Times New Roman" w:hAnsi="Times New Roman" w:cs="Times New Roman"/>
          <w:sz w:val="24"/>
          <w:szCs w:val="24"/>
        </w:rPr>
        <w:t xml:space="preserve"> there</w:t>
      </w:r>
      <w:r w:rsidR="007B5344">
        <w:rPr>
          <w:rFonts w:ascii="Times New Roman" w:hAnsi="Times New Roman" w:cs="Times New Roman"/>
          <w:sz w:val="24"/>
          <w:szCs w:val="24"/>
        </w:rPr>
        <w:t xml:space="preserve"> is potential to slow the advancement of dementia. It achieves a combination of</w:t>
      </w:r>
      <w:r w:rsidR="00A87747">
        <w:rPr>
          <w:rFonts w:ascii="Times New Roman" w:hAnsi="Times New Roman" w:cs="Times New Roman"/>
          <w:sz w:val="24"/>
          <w:szCs w:val="24"/>
        </w:rPr>
        <w:t xml:space="preserve"> a</w:t>
      </w:r>
      <w:r w:rsidR="007B5344">
        <w:rPr>
          <w:rFonts w:ascii="Times New Roman" w:hAnsi="Times New Roman" w:cs="Times New Roman"/>
          <w:sz w:val="24"/>
          <w:szCs w:val="24"/>
        </w:rPr>
        <w:t xml:space="preserve"> secure environment and knowledge of the residents as individuals who live there. In this care home, dementia bedrooms are fitted with dementia care unit</w:t>
      </w:r>
      <w:r w:rsidR="001011C2">
        <w:rPr>
          <w:rFonts w:ascii="Times New Roman" w:hAnsi="Times New Roman" w:cs="Times New Roman"/>
          <w:sz w:val="24"/>
          <w:szCs w:val="24"/>
        </w:rPr>
        <w:t>s</w:t>
      </w:r>
      <w:r w:rsidR="007B5344">
        <w:rPr>
          <w:rFonts w:ascii="Times New Roman" w:hAnsi="Times New Roman" w:cs="Times New Roman"/>
          <w:sz w:val="24"/>
          <w:szCs w:val="24"/>
        </w:rPr>
        <w:t xml:space="preserve">. </w:t>
      </w:r>
      <w:r w:rsidR="007000FF">
        <w:rPr>
          <w:rFonts w:ascii="Times New Roman" w:hAnsi="Times New Roman" w:cs="Times New Roman"/>
          <w:sz w:val="24"/>
          <w:szCs w:val="24"/>
        </w:rPr>
        <w:t>It offers bedrooms fitted with a tracked ceiling hoist</w:t>
      </w:r>
      <w:sdt>
        <w:sdtPr>
          <w:rPr>
            <w:rFonts w:ascii="Times New Roman" w:hAnsi="Times New Roman" w:cs="Times New Roman"/>
            <w:sz w:val="24"/>
            <w:szCs w:val="24"/>
          </w:rPr>
          <w:id w:val="1071306066"/>
          <w:citation/>
        </w:sdtPr>
        <w:sdtEndPr/>
        <w:sdtContent>
          <w:r w:rsidR="00046D3A">
            <w:rPr>
              <w:rFonts w:ascii="Times New Roman" w:hAnsi="Times New Roman" w:cs="Times New Roman"/>
              <w:sz w:val="24"/>
              <w:szCs w:val="24"/>
            </w:rPr>
            <w:fldChar w:fldCharType="begin"/>
          </w:r>
          <w:r w:rsidR="00046D3A">
            <w:rPr>
              <w:rFonts w:ascii="Times New Roman" w:hAnsi="Times New Roman" w:cs="Times New Roman"/>
              <w:sz w:val="24"/>
              <w:szCs w:val="24"/>
            </w:rPr>
            <w:instrText xml:space="preserve"> CITATION Ikh21 \l 2057 </w:instrText>
          </w:r>
          <w:r w:rsidR="00046D3A">
            <w:rPr>
              <w:rFonts w:ascii="Times New Roman" w:hAnsi="Times New Roman" w:cs="Times New Roman"/>
              <w:sz w:val="24"/>
              <w:szCs w:val="24"/>
            </w:rPr>
            <w:fldChar w:fldCharType="separate"/>
          </w:r>
          <w:r w:rsidR="001C26B0">
            <w:rPr>
              <w:rFonts w:ascii="Times New Roman" w:hAnsi="Times New Roman" w:cs="Times New Roman"/>
              <w:noProof/>
              <w:sz w:val="24"/>
              <w:szCs w:val="24"/>
            </w:rPr>
            <w:t xml:space="preserve"> </w:t>
          </w:r>
          <w:r w:rsidR="001C26B0" w:rsidRPr="001C26B0">
            <w:rPr>
              <w:rFonts w:ascii="Times New Roman" w:hAnsi="Times New Roman" w:cs="Times New Roman"/>
              <w:noProof/>
              <w:sz w:val="24"/>
              <w:szCs w:val="24"/>
            </w:rPr>
            <w:t>(Ikhapoh, 2021)</w:t>
          </w:r>
          <w:r w:rsidR="00046D3A">
            <w:rPr>
              <w:rFonts w:ascii="Times New Roman" w:hAnsi="Times New Roman" w:cs="Times New Roman"/>
              <w:sz w:val="24"/>
              <w:szCs w:val="24"/>
            </w:rPr>
            <w:fldChar w:fldCharType="end"/>
          </w:r>
        </w:sdtContent>
      </w:sdt>
      <w:r w:rsidR="007000FF">
        <w:rPr>
          <w:rFonts w:ascii="Times New Roman" w:hAnsi="Times New Roman" w:cs="Times New Roman"/>
          <w:sz w:val="24"/>
          <w:szCs w:val="24"/>
        </w:rPr>
        <w:t xml:space="preserve">. The workforce is trained with the highest level in specialisation in care for residents suffering with dementia. </w:t>
      </w:r>
    </w:p>
    <w:p w:rsidR="00041810" w:rsidRDefault="00584D01" w:rsidP="007B5344">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Principles of support in healthcare are </w:t>
      </w:r>
      <w:r w:rsidR="00C6729D">
        <w:rPr>
          <w:rFonts w:ascii="Times New Roman" w:hAnsi="Times New Roman" w:cs="Times New Roman"/>
          <w:sz w:val="24"/>
          <w:szCs w:val="24"/>
        </w:rPr>
        <w:t xml:space="preserve">vital to ensure quality and safe delivery of care. </w:t>
      </w:r>
      <w:r w:rsidR="00041810">
        <w:rPr>
          <w:rFonts w:ascii="Times New Roman" w:hAnsi="Times New Roman" w:cs="Times New Roman"/>
          <w:sz w:val="24"/>
          <w:szCs w:val="24"/>
        </w:rPr>
        <w:t xml:space="preserve">This academic report analyses and evaluates the available support for Mr and Mrs T. There is an investigation for the organisation providing support for them in the current healthcare context. This academic work provides critical evaluation of the relevant principles of policy, practice and support. It delivers recommendations for future practice and policy. </w:t>
      </w:r>
    </w:p>
    <w:p w:rsidR="0027545A" w:rsidRDefault="0027545A" w:rsidP="007B5344">
      <w:pPr>
        <w:spacing w:before="120" w:after="120" w:line="360" w:lineRule="auto"/>
        <w:jc w:val="both"/>
        <w:rPr>
          <w:rFonts w:ascii="Times New Roman" w:hAnsi="Times New Roman" w:cs="Times New Roman"/>
          <w:sz w:val="24"/>
          <w:szCs w:val="24"/>
        </w:rPr>
      </w:pPr>
    </w:p>
    <w:p w:rsidR="0027545A" w:rsidRDefault="0027545A" w:rsidP="007B5344">
      <w:pPr>
        <w:spacing w:before="120" w:after="120" w:line="360" w:lineRule="auto"/>
        <w:jc w:val="both"/>
        <w:rPr>
          <w:rFonts w:ascii="Times New Roman" w:hAnsi="Times New Roman" w:cs="Times New Roman"/>
          <w:sz w:val="24"/>
          <w:szCs w:val="24"/>
        </w:rPr>
      </w:pPr>
    </w:p>
    <w:p w:rsidR="0027545A" w:rsidRDefault="0027545A" w:rsidP="007B5344">
      <w:pPr>
        <w:spacing w:before="120" w:after="120" w:line="360" w:lineRule="auto"/>
        <w:jc w:val="both"/>
        <w:rPr>
          <w:rFonts w:ascii="Times New Roman" w:hAnsi="Times New Roman" w:cs="Times New Roman"/>
          <w:sz w:val="24"/>
          <w:szCs w:val="24"/>
        </w:rPr>
      </w:pPr>
    </w:p>
    <w:p w:rsidR="0027545A" w:rsidRDefault="0027545A" w:rsidP="007B5344">
      <w:pPr>
        <w:spacing w:before="120" w:after="120" w:line="360" w:lineRule="auto"/>
        <w:jc w:val="both"/>
        <w:rPr>
          <w:rFonts w:ascii="Times New Roman" w:hAnsi="Times New Roman" w:cs="Times New Roman"/>
          <w:sz w:val="24"/>
          <w:szCs w:val="24"/>
        </w:rPr>
      </w:pPr>
    </w:p>
    <w:p w:rsidR="0027545A" w:rsidRDefault="0027545A" w:rsidP="007B5344">
      <w:pPr>
        <w:spacing w:before="120" w:after="120" w:line="360" w:lineRule="auto"/>
        <w:jc w:val="both"/>
        <w:rPr>
          <w:rFonts w:ascii="Times New Roman" w:hAnsi="Times New Roman" w:cs="Times New Roman"/>
          <w:sz w:val="24"/>
          <w:szCs w:val="24"/>
        </w:rPr>
      </w:pPr>
    </w:p>
    <w:p w:rsidR="0027545A" w:rsidRDefault="0027545A" w:rsidP="007B5344">
      <w:pPr>
        <w:spacing w:before="120" w:after="120" w:line="360" w:lineRule="auto"/>
        <w:jc w:val="both"/>
        <w:rPr>
          <w:rFonts w:ascii="Times New Roman" w:hAnsi="Times New Roman" w:cs="Times New Roman"/>
          <w:sz w:val="24"/>
          <w:szCs w:val="24"/>
        </w:rPr>
      </w:pPr>
    </w:p>
    <w:p w:rsidR="0027545A" w:rsidRDefault="0027545A" w:rsidP="007B5344">
      <w:pPr>
        <w:spacing w:before="120" w:after="120" w:line="360" w:lineRule="auto"/>
        <w:jc w:val="both"/>
        <w:rPr>
          <w:rFonts w:ascii="Times New Roman" w:hAnsi="Times New Roman" w:cs="Times New Roman"/>
          <w:sz w:val="24"/>
          <w:szCs w:val="24"/>
        </w:rPr>
      </w:pPr>
    </w:p>
    <w:p w:rsidR="0027545A" w:rsidRDefault="0027545A" w:rsidP="007B5344">
      <w:pPr>
        <w:spacing w:before="120" w:after="120" w:line="360" w:lineRule="auto"/>
        <w:jc w:val="both"/>
        <w:rPr>
          <w:rFonts w:ascii="Times New Roman" w:hAnsi="Times New Roman" w:cs="Times New Roman"/>
          <w:sz w:val="24"/>
          <w:szCs w:val="24"/>
        </w:rPr>
      </w:pPr>
    </w:p>
    <w:p w:rsidR="0027545A" w:rsidRDefault="0027545A" w:rsidP="007B5344">
      <w:pPr>
        <w:spacing w:before="120" w:after="120" w:line="360" w:lineRule="auto"/>
        <w:jc w:val="both"/>
        <w:rPr>
          <w:rFonts w:ascii="Times New Roman" w:hAnsi="Times New Roman" w:cs="Times New Roman"/>
          <w:b/>
          <w:sz w:val="24"/>
          <w:szCs w:val="24"/>
        </w:rPr>
      </w:pPr>
      <w:r w:rsidRPr="0027545A">
        <w:rPr>
          <w:rFonts w:ascii="Times New Roman" w:hAnsi="Times New Roman" w:cs="Times New Roman"/>
          <w:b/>
          <w:sz w:val="24"/>
          <w:szCs w:val="24"/>
        </w:rPr>
        <w:lastRenderedPageBreak/>
        <w:t xml:space="preserve">Analysis of BUPA’s principles of support, policies and practices </w:t>
      </w:r>
    </w:p>
    <w:p w:rsidR="0007615E" w:rsidRDefault="0085200B" w:rsidP="007B5344">
      <w:pPr>
        <w:spacing w:before="120" w:after="120" w:line="360" w:lineRule="auto"/>
        <w:jc w:val="both"/>
        <w:rPr>
          <w:rFonts w:ascii="Times New Roman" w:hAnsi="Times New Roman" w:cs="Times New Roman"/>
          <w:sz w:val="24"/>
          <w:szCs w:val="24"/>
        </w:rPr>
      </w:pPr>
      <w:r w:rsidRPr="0085200B">
        <w:rPr>
          <w:rFonts w:ascii="Times New Roman" w:hAnsi="Times New Roman" w:cs="Times New Roman"/>
          <w:sz w:val="24"/>
          <w:szCs w:val="24"/>
        </w:rPr>
        <w:t xml:space="preserve">BUPA is the leading provider of dementia care in the UK. </w:t>
      </w:r>
      <w:r>
        <w:rPr>
          <w:rFonts w:ascii="Times New Roman" w:hAnsi="Times New Roman" w:cs="Times New Roman"/>
          <w:sz w:val="24"/>
          <w:szCs w:val="24"/>
        </w:rPr>
        <w:t>It has practices to offer the best care for all residents</w:t>
      </w:r>
      <w:sdt>
        <w:sdtPr>
          <w:rPr>
            <w:rFonts w:ascii="Times New Roman" w:hAnsi="Times New Roman" w:cs="Times New Roman"/>
            <w:sz w:val="24"/>
            <w:szCs w:val="24"/>
          </w:rPr>
          <w:id w:val="-300616809"/>
          <w:citation/>
        </w:sdtPr>
        <w:sdtEndPr/>
        <w:sdtContent>
          <w:r w:rsidR="0008332E">
            <w:rPr>
              <w:rFonts w:ascii="Times New Roman" w:hAnsi="Times New Roman" w:cs="Times New Roman"/>
              <w:sz w:val="24"/>
              <w:szCs w:val="24"/>
            </w:rPr>
            <w:fldChar w:fldCharType="begin"/>
          </w:r>
          <w:r w:rsidR="0008332E">
            <w:rPr>
              <w:rFonts w:ascii="Times New Roman" w:hAnsi="Times New Roman" w:cs="Times New Roman"/>
              <w:sz w:val="24"/>
              <w:szCs w:val="24"/>
            </w:rPr>
            <w:instrText xml:space="preserve"> CITATION Cas21 \l 2057 </w:instrText>
          </w:r>
          <w:r w:rsidR="0008332E">
            <w:rPr>
              <w:rFonts w:ascii="Times New Roman" w:hAnsi="Times New Roman" w:cs="Times New Roman"/>
              <w:sz w:val="24"/>
              <w:szCs w:val="24"/>
            </w:rPr>
            <w:fldChar w:fldCharType="separate"/>
          </w:r>
          <w:r w:rsidR="0008332E">
            <w:rPr>
              <w:rFonts w:ascii="Times New Roman" w:hAnsi="Times New Roman" w:cs="Times New Roman"/>
              <w:noProof/>
              <w:sz w:val="24"/>
              <w:szCs w:val="24"/>
            </w:rPr>
            <w:t xml:space="preserve"> </w:t>
          </w:r>
          <w:r w:rsidR="0008332E" w:rsidRPr="0008332E">
            <w:rPr>
              <w:rFonts w:ascii="Times New Roman" w:hAnsi="Times New Roman" w:cs="Times New Roman"/>
              <w:noProof/>
              <w:sz w:val="24"/>
              <w:szCs w:val="24"/>
            </w:rPr>
            <w:t>(Caspar, 2021)</w:t>
          </w:r>
          <w:r w:rsidR="0008332E">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vital priority is the treatment of the residents as individuals. The </w:t>
      </w:r>
      <w:r w:rsidR="00954D39">
        <w:rPr>
          <w:rFonts w:ascii="Times New Roman" w:hAnsi="Times New Roman" w:cs="Times New Roman"/>
          <w:sz w:val="24"/>
          <w:szCs w:val="24"/>
        </w:rPr>
        <w:t>priority is creating</w:t>
      </w:r>
      <w:r w:rsidR="00A87747">
        <w:rPr>
          <w:rFonts w:ascii="Times New Roman" w:hAnsi="Times New Roman" w:cs="Times New Roman"/>
          <w:sz w:val="24"/>
          <w:szCs w:val="24"/>
        </w:rPr>
        <w:t xml:space="preserve"> an</w:t>
      </w:r>
      <w:r w:rsidR="00954D39">
        <w:rPr>
          <w:rFonts w:ascii="Times New Roman" w:hAnsi="Times New Roman" w:cs="Times New Roman"/>
          <w:sz w:val="24"/>
          <w:szCs w:val="24"/>
        </w:rPr>
        <w:t xml:space="preserve"> atmosphere for family of habits where individuals can be supported to live their own life. </w:t>
      </w:r>
      <w:r w:rsidR="00AC7C65">
        <w:rPr>
          <w:rFonts w:ascii="Times New Roman" w:hAnsi="Times New Roman" w:cs="Times New Roman"/>
          <w:sz w:val="24"/>
          <w:szCs w:val="24"/>
        </w:rPr>
        <w:t>BUPA offers the best conditions for Mr and Mrs T because their policy principle is to understand their responsibilities when using their own systems and communication equipment. BUPA’s Code shapes the principles and guidance of responsibilities</w:t>
      </w:r>
      <w:sdt>
        <w:sdtPr>
          <w:rPr>
            <w:rFonts w:ascii="Times New Roman" w:hAnsi="Times New Roman" w:cs="Times New Roman"/>
            <w:sz w:val="24"/>
            <w:szCs w:val="24"/>
          </w:rPr>
          <w:id w:val="446051173"/>
          <w:citation/>
        </w:sdtPr>
        <w:sdtEndPr/>
        <w:sdtContent>
          <w:r w:rsidR="0008332E">
            <w:rPr>
              <w:rFonts w:ascii="Times New Roman" w:hAnsi="Times New Roman" w:cs="Times New Roman"/>
              <w:sz w:val="24"/>
              <w:szCs w:val="24"/>
            </w:rPr>
            <w:fldChar w:fldCharType="begin"/>
          </w:r>
          <w:r w:rsidR="0008332E">
            <w:rPr>
              <w:rFonts w:ascii="Times New Roman" w:hAnsi="Times New Roman" w:cs="Times New Roman"/>
              <w:sz w:val="24"/>
              <w:szCs w:val="24"/>
            </w:rPr>
            <w:instrText xml:space="preserve"> CITATION Cas21 \l 2057 </w:instrText>
          </w:r>
          <w:r w:rsidR="0008332E">
            <w:rPr>
              <w:rFonts w:ascii="Times New Roman" w:hAnsi="Times New Roman" w:cs="Times New Roman"/>
              <w:sz w:val="24"/>
              <w:szCs w:val="24"/>
            </w:rPr>
            <w:fldChar w:fldCharType="separate"/>
          </w:r>
          <w:r w:rsidR="0008332E">
            <w:rPr>
              <w:rFonts w:ascii="Times New Roman" w:hAnsi="Times New Roman" w:cs="Times New Roman"/>
              <w:noProof/>
              <w:sz w:val="24"/>
              <w:szCs w:val="24"/>
            </w:rPr>
            <w:t xml:space="preserve"> </w:t>
          </w:r>
          <w:r w:rsidR="0008332E" w:rsidRPr="0008332E">
            <w:rPr>
              <w:rFonts w:ascii="Times New Roman" w:hAnsi="Times New Roman" w:cs="Times New Roman"/>
              <w:noProof/>
              <w:sz w:val="24"/>
              <w:szCs w:val="24"/>
            </w:rPr>
            <w:t>(Caspar, 2021)</w:t>
          </w:r>
          <w:r w:rsidR="0008332E">
            <w:rPr>
              <w:rFonts w:ascii="Times New Roman" w:hAnsi="Times New Roman" w:cs="Times New Roman"/>
              <w:sz w:val="24"/>
              <w:szCs w:val="24"/>
            </w:rPr>
            <w:fldChar w:fldCharType="end"/>
          </w:r>
        </w:sdtContent>
      </w:sdt>
      <w:r w:rsidR="00AC7C65">
        <w:rPr>
          <w:rFonts w:ascii="Times New Roman" w:hAnsi="Times New Roman" w:cs="Times New Roman"/>
          <w:sz w:val="24"/>
          <w:szCs w:val="24"/>
        </w:rPr>
        <w:t>. It offers mandatory learning inside the relevant timeframe. Also, it outlines the policy of misuse, to challenge and to report the suspected breach</w:t>
      </w:r>
      <w:r w:rsidR="002233AF">
        <w:rPr>
          <w:rFonts w:ascii="Times New Roman" w:hAnsi="Times New Roman" w:cs="Times New Roman"/>
          <w:sz w:val="24"/>
          <w:szCs w:val="24"/>
        </w:rPr>
        <w:t>, security i</w:t>
      </w:r>
      <w:r w:rsidR="00A87747">
        <w:rPr>
          <w:rFonts w:ascii="Times New Roman" w:hAnsi="Times New Roman" w:cs="Times New Roman"/>
          <w:sz w:val="24"/>
          <w:szCs w:val="24"/>
        </w:rPr>
        <w:t xml:space="preserve">ncidents, vulnerability which </w:t>
      </w:r>
      <w:proofErr w:type="gramStart"/>
      <w:r w:rsidR="001011C2">
        <w:rPr>
          <w:rFonts w:ascii="Times New Roman" w:hAnsi="Times New Roman" w:cs="Times New Roman"/>
          <w:sz w:val="24"/>
          <w:szCs w:val="24"/>
        </w:rPr>
        <w:t>are</w:t>
      </w:r>
      <w:proofErr w:type="gramEnd"/>
      <w:r w:rsidR="002233AF">
        <w:rPr>
          <w:rFonts w:ascii="Times New Roman" w:hAnsi="Times New Roman" w:cs="Times New Roman"/>
          <w:sz w:val="24"/>
          <w:szCs w:val="24"/>
        </w:rPr>
        <w:t xml:space="preserve"> ideal living conditions for Mr and Mrs T</w:t>
      </w:r>
      <w:sdt>
        <w:sdtPr>
          <w:rPr>
            <w:rFonts w:ascii="Times New Roman" w:hAnsi="Times New Roman" w:cs="Times New Roman"/>
            <w:sz w:val="24"/>
            <w:szCs w:val="24"/>
          </w:rPr>
          <w:id w:val="-728296152"/>
          <w:citation/>
        </w:sdtPr>
        <w:sdtEndPr/>
        <w:sdtContent>
          <w:r w:rsidR="0008332E">
            <w:rPr>
              <w:rFonts w:ascii="Times New Roman" w:hAnsi="Times New Roman" w:cs="Times New Roman"/>
              <w:sz w:val="24"/>
              <w:szCs w:val="24"/>
            </w:rPr>
            <w:fldChar w:fldCharType="begin"/>
          </w:r>
          <w:r w:rsidR="0008332E">
            <w:rPr>
              <w:rFonts w:ascii="Times New Roman" w:hAnsi="Times New Roman" w:cs="Times New Roman"/>
              <w:sz w:val="24"/>
              <w:szCs w:val="24"/>
            </w:rPr>
            <w:instrText xml:space="preserve"> CITATION Cas21 \l 2057 </w:instrText>
          </w:r>
          <w:r w:rsidR="0008332E">
            <w:rPr>
              <w:rFonts w:ascii="Times New Roman" w:hAnsi="Times New Roman" w:cs="Times New Roman"/>
              <w:sz w:val="24"/>
              <w:szCs w:val="24"/>
            </w:rPr>
            <w:fldChar w:fldCharType="separate"/>
          </w:r>
          <w:r w:rsidR="0008332E">
            <w:rPr>
              <w:rFonts w:ascii="Times New Roman" w:hAnsi="Times New Roman" w:cs="Times New Roman"/>
              <w:noProof/>
              <w:sz w:val="24"/>
              <w:szCs w:val="24"/>
            </w:rPr>
            <w:t xml:space="preserve"> </w:t>
          </w:r>
          <w:r w:rsidR="0008332E" w:rsidRPr="0008332E">
            <w:rPr>
              <w:rFonts w:ascii="Times New Roman" w:hAnsi="Times New Roman" w:cs="Times New Roman"/>
              <w:noProof/>
              <w:sz w:val="24"/>
              <w:szCs w:val="24"/>
            </w:rPr>
            <w:t>(Caspar, 2021)</w:t>
          </w:r>
          <w:r w:rsidR="0008332E">
            <w:rPr>
              <w:rFonts w:ascii="Times New Roman" w:hAnsi="Times New Roman" w:cs="Times New Roman"/>
              <w:sz w:val="24"/>
              <w:szCs w:val="24"/>
            </w:rPr>
            <w:fldChar w:fldCharType="end"/>
          </w:r>
        </w:sdtContent>
      </w:sdt>
      <w:r w:rsidR="002233AF">
        <w:rPr>
          <w:rFonts w:ascii="Times New Roman" w:hAnsi="Times New Roman" w:cs="Times New Roman"/>
          <w:sz w:val="24"/>
          <w:szCs w:val="24"/>
        </w:rPr>
        <w:t>.</w:t>
      </w:r>
    </w:p>
    <w:p w:rsidR="0027545A" w:rsidRDefault="0007615E" w:rsidP="007B5344">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 For BUPA Care Home is vital to practice person-centred care. It encourages independence for individuals especially for Mr</w:t>
      </w:r>
      <w:r w:rsidR="00F900A9">
        <w:rPr>
          <w:rFonts w:ascii="Times New Roman" w:hAnsi="Times New Roman" w:cs="Times New Roman"/>
          <w:sz w:val="24"/>
          <w:szCs w:val="24"/>
        </w:rPr>
        <w:t xml:space="preserve"> and Mrs T. This provides support and </w:t>
      </w:r>
      <w:r w:rsidR="00B70151">
        <w:rPr>
          <w:rFonts w:ascii="Times New Roman" w:hAnsi="Times New Roman" w:cs="Times New Roman"/>
          <w:sz w:val="24"/>
          <w:szCs w:val="24"/>
        </w:rPr>
        <w:t>engagement that are essential for residents to make their choice for the right decisions. Effective communi</w:t>
      </w:r>
      <w:r w:rsidR="001011C2">
        <w:rPr>
          <w:rFonts w:ascii="Times New Roman" w:hAnsi="Times New Roman" w:cs="Times New Roman"/>
          <w:sz w:val="24"/>
          <w:szCs w:val="24"/>
        </w:rPr>
        <w:t>cation is very important for quality</w:t>
      </w:r>
      <w:r w:rsidR="00B70151">
        <w:rPr>
          <w:rFonts w:ascii="Times New Roman" w:hAnsi="Times New Roman" w:cs="Times New Roman"/>
          <w:sz w:val="24"/>
          <w:szCs w:val="24"/>
        </w:rPr>
        <w:t xml:space="preserve"> healthcare because</w:t>
      </w:r>
      <w:r w:rsidR="001011C2">
        <w:rPr>
          <w:rFonts w:ascii="Times New Roman" w:hAnsi="Times New Roman" w:cs="Times New Roman"/>
          <w:sz w:val="24"/>
          <w:szCs w:val="24"/>
        </w:rPr>
        <w:t xml:space="preserve"> it</w:t>
      </w:r>
      <w:r w:rsidR="00B70151">
        <w:rPr>
          <w:rFonts w:ascii="Times New Roman" w:hAnsi="Times New Roman" w:cs="Times New Roman"/>
          <w:sz w:val="24"/>
          <w:szCs w:val="24"/>
        </w:rPr>
        <w:t xml:space="preserve"> enables the powerful identification for Mr and Mrs T to assess their requirements and to develop confidence in self-care. BUPA provides </w:t>
      </w:r>
      <w:r w:rsidR="0005474F">
        <w:rPr>
          <w:rFonts w:ascii="Times New Roman" w:hAnsi="Times New Roman" w:cs="Times New Roman"/>
          <w:sz w:val="24"/>
          <w:szCs w:val="24"/>
        </w:rPr>
        <w:t>access to suitable information for residents to make well-informed decisions between wider options. Developing skills and confidence in self-care needs access to a range of learning</w:t>
      </w:r>
      <w:r w:rsidR="00FE4120">
        <w:rPr>
          <w:rFonts w:ascii="Times New Roman" w:hAnsi="Times New Roman" w:cs="Times New Roman"/>
          <w:sz w:val="24"/>
          <w:szCs w:val="24"/>
        </w:rPr>
        <w:t>.</w:t>
      </w:r>
    </w:p>
    <w:p w:rsidR="003C58CE" w:rsidRDefault="00FE4120" w:rsidP="009B113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BUPA has new technology that enables the residents to self-care</w:t>
      </w:r>
      <w:sdt>
        <w:sdtPr>
          <w:rPr>
            <w:rFonts w:ascii="Times New Roman" w:hAnsi="Times New Roman" w:cs="Times New Roman"/>
            <w:sz w:val="24"/>
            <w:szCs w:val="24"/>
          </w:rPr>
          <w:id w:val="2062586643"/>
          <w:citation/>
        </w:sdtPr>
        <w:sdtEndPr/>
        <w:sdtContent>
          <w:r w:rsidR="00AE12F5">
            <w:rPr>
              <w:rFonts w:ascii="Times New Roman" w:hAnsi="Times New Roman" w:cs="Times New Roman"/>
              <w:sz w:val="24"/>
              <w:szCs w:val="24"/>
            </w:rPr>
            <w:fldChar w:fldCharType="begin"/>
          </w:r>
          <w:r w:rsidR="00AE12F5">
            <w:rPr>
              <w:rFonts w:ascii="Times New Roman" w:hAnsi="Times New Roman" w:cs="Times New Roman"/>
              <w:sz w:val="24"/>
              <w:szCs w:val="24"/>
            </w:rPr>
            <w:instrText xml:space="preserve"> CITATION BUP211 \l 2057 </w:instrText>
          </w:r>
          <w:r w:rsidR="00AE12F5">
            <w:rPr>
              <w:rFonts w:ascii="Times New Roman" w:hAnsi="Times New Roman" w:cs="Times New Roman"/>
              <w:sz w:val="24"/>
              <w:szCs w:val="24"/>
            </w:rPr>
            <w:fldChar w:fldCharType="separate"/>
          </w:r>
          <w:r w:rsidR="00AE12F5">
            <w:rPr>
              <w:rFonts w:ascii="Times New Roman" w:hAnsi="Times New Roman" w:cs="Times New Roman"/>
              <w:noProof/>
              <w:sz w:val="24"/>
              <w:szCs w:val="24"/>
            </w:rPr>
            <w:t xml:space="preserve"> </w:t>
          </w:r>
          <w:r w:rsidR="00AE12F5" w:rsidRPr="00AE12F5">
            <w:rPr>
              <w:rFonts w:ascii="Times New Roman" w:hAnsi="Times New Roman" w:cs="Times New Roman"/>
              <w:noProof/>
              <w:sz w:val="24"/>
              <w:szCs w:val="24"/>
            </w:rPr>
            <w:t>(BUPA, 2021)</w:t>
          </w:r>
          <w:r w:rsidR="00AE12F5">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organisation provides staff training and up-to-date knowledge </w:t>
      </w:r>
      <w:r w:rsidR="0078009B">
        <w:rPr>
          <w:rFonts w:ascii="Times New Roman" w:hAnsi="Times New Roman" w:cs="Times New Roman"/>
          <w:sz w:val="24"/>
          <w:szCs w:val="24"/>
        </w:rPr>
        <w:t xml:space="preserve">to support the individuals with </w:t>
      </w:r>
      <w:r w:rsidR="00C00DDF">
        <w:rPr>
          <w:rFonts w:ascii="Times New Roman" w:hAnsi="Times New Roman" w:cs="Times New Roman"/>
          <w:sz w:val="24"/>
          <w:szCs w:val="24"/>
        </w:rPr>
        <w:t xml:space="preserve">their independent life and their own choices. </w:t>
      </w:r>
      <w:r w:rsidR="00D71E98">
        <w:rPr>
          <w:rFonts w:ascii="Times New Roman" w:hAnsi="Times New Roman" w:cs="Times New Roman"/>
          <w:sz w:val="24"/>
          <w:szCs w:val="24"/>
        </w:rPr>
        <w:t>This is the leading provider of dementia care with</w:t>
      </w:r>
      <w:r w:rsidR="00A87747">
        <w:rPr>
          <w:rFonts w:ascii="Times New Roman" w:hAnsi="Times New Roman" w:cs="Times New Roman"/>
          <w:sz w:val="24"/>
          <w:szCs w:val="24"/>
        </w:rPr>
        <w:t xml:space="preserve"> a strong focus on</w:t>
      </w:r>
      <w:r w:rsidR="00D71E98">
        <w:rPr>
          <w:rFonts w:ascii="Times New Roman" w:hAnsi="Times New Roman" w:cs="Times New Roman"/>
          <w:sz w:val="24"/>
          <w:szCs w:val="24"/>
        </w:rPr>
        <w:t xml:space="preserve"> the best care for residents</w:t>
      </w:r>
      <w:sdt>
        <w:sdtPr>
          <w:rPr>
            <w:rFonts w:ascii="Times New Roman" w:hAnsi="Times New Roman" w:cs="Times New Roman"/>
            <w:sz w:val="24"/>
            <w:szCs w:val="24"/>
          </w:rPr>
          <w:id w:val="-16781479"/>
          <w:citation/>
        </w:sdtPr>
        <w:sdtEndPr/>
        <w:sdtContent>
          <w:r w:rsidR="00BA01CF">
            <w:rPr>
              <w:rFonts w:ascii="Times New Roman" w:hAnsi="Times New Roman" w:cs="Times New Roman"/>
              <w:sz w:val="24"/>
              <w:szCs w:val="24"/>
            </w:rPr>
            <w:fldChar w:fldCharType="begin"/>
          </w:r>
          <w:r w:rsidR="00BA01CF">
            <w:rPr>
              <w:rFonts w:ascii="Times New Roman" w:hAnsi="Times New Roman" w:cs="Times New Roman"/>
              <w:sz w:val="24"/>
              <w:szCs w:val="24"/>
            </w:rPr>
            <w:instrText xml:space="preserve"> CITATION BUP211 \l 2057 </w:instrText>
          </w:r>
          <w:r w:rsidR="00BA01CF">
            <w:rPr>
              <w:rFonts w:ascii="Times New Roman" w:hAnsi="Times New Roman" w:cs="Times New Roman"/>
              <w:sz w:val="24"/>
              <w:szCs w:val="24"/>
            </w:rPr>
            <w:fldChar w:fldCharType="separate"/>
          </w:r>
          <w:r w:rsidR="00BA01CF">
            <w:rPr>
              <w:rFonts w:ascii="Times New Roman" w:hAnsi="Times New Roman" w:cs="Times New Roman"/>
              <w:noProof/>
              <w:sz w:val="24"/>
              <w:szCs w:val="24"/>
            </w:rPr>
            <w:t xml:space="preserve"> </w:t>
          </w:r>
          <w:r w:rsidR="00BA01CF" w:rsidRPr="00BA01CF">
            <w:rPr>
              <w:rFonts w:ascii="Times New Roman" w:hAnsi="Times New Roman" w:cs="Times New Roman"/>
              <w:noProof/>
              <w:sz w:val="24"/>
              <w:szCs w:val="24"/>
            </w:rPr>
            <w:t>(BUPA, 2021)</w:t>
          </w:r>
          <w:r w:rsidR="00BA01CF">
            <w:rPr>
              <w:rFonts w:ascii="Times New Roman" w:hAnsi="Times New Roman" w:cs="Times New Roman"/>
              <w:sz w:val="24"/>
              <w:szCs w:val="24"/>
            </w:rPr>
            <w:fldChar w:fldCharType="end"/>
          </w:r>
        </w:sdtContent>
      </w:sdt>
      <w:r w:rsidR="00D71E98">
        <w:rPr>
          <w:rFonts w:ascii="Times New Roman" w:hAnsi="Times New Roman" w:cs="Times New Roman"/>
          <w:sz w:val="24"/>
          <w:szCs w:val="24"/>
        </w:rPr>
        <w:t xml:space="preserve">. BUPA respects the life journey with the right balance between independence and support. </w:t>
      </w:r>
      <w:r w:rsidR="00C910E8">
        <w:rPr>
          <w:rFonts w:ascii="Times New Roman" w:hAnsi="Times New Roman" w:cs="Times New Roman"/>
          <w:sz w:val="24"/>
          <w:szCs w:val="24"/>
        </w:rPr>
        <w:t>The organisation demonstrates the quality healthcare to meet the expectations of Mr and Mrs T. The employees have abilities, skills and attitude for development of self-care. BUPA promotes fulfilment and independence choice</w:t>
      </w:r>
      <w:sdt>
        <w:sdtPr>
          <w:rPr>
            <w:rFonts w:ascii="Times New Roman" w:hAnsi="Times New Roman" w:cs="Times New Roman"/>
            <w:sz w:val="24"/>
            <w:szCs w:val="24"/>
          </w:rPr>
          <w:id w:val="-1236852311"/>
          <w:citation/>
        </w:sdtPr>
        <w:sdtEndPr/>
        <w:sdtContent>
          <w:r w:rsidR="00BA01CF">
            <w:rPr>
              <w:rFonts w:ascii="Times New Roman" w:hAnsi="Times New Roman" w:cs="Times New Roman"/>
              <w:sz w:val="24"/>
              <w:szCs w:val="24"/>
            </w:rPr>
            <w:fldChar w:fldCharType="begin"/>
          </w:r>
          <w:r w:rsidR="00BA01CF">
            <w:rPr>
              <w:rFonts w:ascii="Times New Roman" w:hAnsi="Times New Roman" w:cs="Times New Roman"/>
              <w:sz w:val="24"/>
              <w:szCs w:val="24"/>
            </w:rPr>
            <w:instrText xml:space="preserve"> CITATION BUP211 \l 2057 </w:instrText>
          </w:r>
          <w:r w:rsidR="00BA01CF">
            <w:rPr>
              <w:rFonts w:ascii="Times New Roman" w:hAnsi="Times New Roman" w:cs="Times New Roman"/>
              <w:sz w:val="24"/>
              <w:szCs w:val="24"/>
            </w:rPr>
            <w:fldChar w:fldCharType="separate"/>
          </w:r>
          <w:r w:rsidR="00BA01CF">
            <w:rPr>
              <w:rFonts w:ascii="Times New Roman" w:hAnsi="Times New Roman" w:cs="Times New Roman"/>
              <w:noProof/>
              <w:sz w:val="24"/>
              <w:szCs w:val="24"/>
            </w:rPr>
            <w:t xml:space="preserve"> </w:t>
          </w:r>
          <w:r w:rsidR="00BA01CF" w:rsidRPr="00BA01CF">
            <w:rPr>
              <w:rFonts w:ascii="Times New Roman" w:hAnsi="Times New Roman" w:cs="Times New Roman"/>
              <w:noProof/>
              <w:sz w:val="24"/>
              <w:szCs w:val="24"/>
            </w:rPr>
            <w:t>(BUPA, 2021)</w:t>
          </w:r>
          <w:r w:rsidR="00BA01CF">
            <w:rPr>
              <w:rFonts w:ascii="Times New Roman" w:hAnsi="Times New Roman" w:cs="Times New Roman"/>
              <w:sz w:val="24"/>
              <w:szCs w:val="24"/>
            </w:rPr>
            <w:fldChar w:fldCharType="end"/>
          </w:r>
        </w:sdtContent>
      </w:sdt>
      <w:r w:rsidR="00C910E8">
        <w:rPr>
          <w:rFonts w:ascii="Times New Roman" w:hAnsi="Times New Roman" w:cs="Times New Roman"/>
          <w:sz w:val="24"/>
          <w:szCs w:val="24"/>
        </w:rPr>
        <w:t>.</w:t>
      </w:r>
    </w:p>
    <w:p w:rsidR="00794AC5" w:rsidRDefault="00794AC5" w:rsidP="00372EBF">
      <w:pPr>
        <w:spacing w:before="240" w:after="120" w:line="360" w:lineRule="auto"/>
        <w:jc w:val="both"/>
        <w:rPr>
          <w:rFonts w:ascii="Times New Roman" w:hAnsi="Times New Roman" w:cs="Times New Roman"/>
          <w:b/>
          <w:sz w:val="24"/>
          <w:szCs w:val="24"/>
        </w:rPr>
      </w:pPr>
      <w:r w:rsidRPr="00F94BEA">
        <w:rPr>
          <w:rFonts w:ascii="Times New Roman" w:hAnsi="Times New Roman" w:cs="Times New Roman"/>
          <w:b/>
          <w:sz w:val="24"/>
          <w:szCs w:val="24"/>
        </w:rPr>
        <w:t xml:space="preserve">Evaluation </w:t>
      </w:r>
      <w:r w:rsidR="0097562D" w:rsidRPr="00F94BEA">
        <w:rPr>
          <w:rFonts w:ascii="Times New Roman" w:hAnsi="Times New Roman" w:cs="Times New Roman"/>
          <w:b/>
          <w:sz w:val="24"/>
          <w:szCs w:val="24"/>
        </w:rPr>
        <w:t>of the support that residents receive from BUPA</w:t>
      </w:r>
      <w:r w:rsidR="00F94BEA">
        <w:rPr>
          <w:rFonts w:ascii="Times New Roman" w:hAnsi="Times New Roman" w:cs="Times New Roman"/>
          <w:b/>
          <w:sz w:val="24"/>
          <w:szCs w:val="24"/>
        </w:rPr>
        <w:t xml:space="preserve"> in current healthcare conditions to meet the requirements from Mr and Mrs T. </w:t>
      </w:r>
    </w:p>
    <w:p w:rsidR="00F94BEA" w:rsidRDefault="00F94BEA" w:rsidP="009B113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 p</w:t>
      </w:r>
      <w:r w:rsidRPr="00F94BEA">
        <w:rPr>
          <w:rFonts w:ascii="Times New Roman" w:hAnsi="Times New Roman" w:cs="Times New Roman"/>
          <w:sz w:val="24"/>
          <w:szCs w:val="24"/>
        </w:rPr>
        <w:t xml:space="preserve">erson-centred </w:t>
      </w:r>
      <w:r>
        <w:rPr>
          <w:rFonts w:ascii="Times New Roman" w:hAnsi="Times New Roman" w:cs="Times New Roman"/>
          <w:sz w:val="24"/>
          <w:szCs w:val="24"/>
        </w:rPr>
        <w:t>approach is</w:t>
      </w:r>
      <w:r w:rsidRPr="00F94BEA">
        <w:rPr>
          <w:rFonts w:ascii="Times New Roman" w:hAnsi="Times New Roman" w:cs="Times New Roman"/>
          <w:sz w:val="24"/>
          <w:szCs w:val="24"/>
        </w:rPr>
        <w:t xml:space="preserve"> the core value </w:t>
      </w:r>
      <w:r>
        <w:rPr>
          <w:rFonts w:ascii="Times New Roman" w:hAnsi="Times New Roman" w:cs="Times New Roman"/>
          <w:sz w:val="24"/>
          <w:szCs w:val="24"/>
        </w:rPr>
        <w:t>for residents at BUPA Care Home</w:t>
      </w:r>
      <w:sdt>
        <w:sdtPr>
          <w:rPr>
            <w:rFonts w:ascii="Times New Roman" w:hAnsi="Times New Roman" w:cs="Times New Roman"/>
            <w:sz w:val="24"/>
            <w:szCs w:val="24"/>
          </w:rPr>
          <w:id w:val="-1637568200"/>
          <w:citation/>
        </w:sdtPr>
        <w:sdtEndPr/>
        <w:sdtContent>
          <w:r w:rsidR="00742846">
            <w:rPr>
              <w:rFonts w:ascii="Times New Roman" w:hAnsi="Times New Roman" w:cs="Times New Roman"/>
              <w:sz w:val="24"/>
              <w:szCs w:val="24"/>
            </w:rPr>
            <w:fldChar w:fldCharType="begin"/>
          </w:r>
          <w:r w:rsidR="00742846">
            <w:rPr>
              <w:rFonts w:ascii="Times New Roman" w:hAnsi="Times New Roman" w:cs="Times New Roman"/>
              <w:sz w:val="24"/>
              <w:szCs w:val="24"/>
            </w:rPr>
            <w:instrText xml:space="preserve"> CITATION McC16 \l 2057 </w:instrText>
          </w:r>
          <w:r w:rsidR="00742846">
            <w:rPr>
              <w:rFonts w:ascii="Times New Roman" w:hAnsi="Times New Roman" w:cs="Times New Roman"/>
              <w:sz w:val="24"/>
              <w:szCs w:val="24"/>
            </w:rPr>
            <w:fldChar w:fldCharType="separate"/>
          </w:r>
          <w:r w:rsidR="00742846">
            <w:rPr>
              <w:rFonts w:ascii="Times New Roman" w:hAnsi="Times New Roman" w:cs="Times New Roman"/>
              <w:noProof/>
              <w:sz w:val="24"/>
              <w:szCs w:val="24"/>
            </w:rPr>
            <w:t xml:space="preserve"> </w:t>
          </w:r>
          <w:r w:rsidR="00742846" w:rsidRPr="00742846">
            <w:rPr>
              <w:rFonts w:ascii="Times New Roman" w:hAnsi="Times New Roman" w:cs="Times New Roman"/>
              <w:noProof/>
              <w:sz w:val="24"/>
              <w:szCs w:val="24"/>
            </w:rPr>
            <w:t>(McCormack, 2016)</w:t>
          </w:r>
          <w:r w:rsidR="00742846">
            <w:rPr>
              <w:rFonts w:ascii="Times New Roman" w:hAnsi="Times New Roman" w:cs="Times New Roman"/>
              <w:sz w:val="24"/>
              <w:szCs w:val="24"/>
            </w:rPr>
            <w:fldChar w:fldCharType="end"/>
          </w:r>
        </w:sdtContent>
      </w:sdt>
      <w:r w:rsidR="001011C2">
        <w:rPr>
          <w:rFonts w:ascii="Times New Roman" w:hAnsi="Times New Roman" w:cs="Times New Roman"/>
          <w:sz w:val="24"/>
          <w:szCs w:val="24"/>
        </w:rPr>
        <w:t>. This is an</w:t>
      </w:r>
      <w:r>
        <w:rPr>
          <w:rFonts w:ascii="Times New Roman" w:hAnsi="Times New Roman" w:cs="Times New Roman"/>
          <w:sz w:val="24"/>
          <w:szCs w:val="24"/>
        </w:rPr>
        <w:t xml:space="preserve"> excellent way for safeguarding individuals’ rights and their requirements. </w:t>
      </w:r>
      <w:r w:rsidR="004A344C">
        <w:rPr>
          <w:rFonts w:ascii="Times New Roman" w:hAnsi="Times New Roman" w:cs="Times New Roman"/>
          <w:sz w:val="24"/>
          <w:szCs w:val="24"/>
        </w:rPr>
        <w:t xml:space="preserve">This vital method protects Mr and Mrs T independent life, desires, </w:t>
      </w:r>
      <w:r w:rsidR="00462EDE">
        <w:rPr>
          <w:rFonts w:ascii="Times New Roman" w:hAnsi="Times New Roman" w:cs="Times New Roman"/>
          <w:sz w:val="24"/>
          <w:szCs w:val="24"/>
        </w:rPr>
        <w:t xml:space="preserve">variety of decision-making, demand and rights to be informed for all options. The major advantages </w:t>
      </w:r>
      <w:r w:rsidR="00186466">
        <w:rPr>
          <w:rFonts w:ascii="Times New Roman" w:hAnsi="Times New Roman" w:cs="Times New Roman"/>
          <w:sz w:val="24"/>
          <w:szCs w:val="24"/>
        </w:rPr>
        <w:t xml:space="preserve">are </w:t>
      </w:r>
      <w:r w:rsidR="00462EDE">
        <w:rPr>
          <w:rFonts w:ascii="Times New Roman" w:hAnsi="Times New Roman" w:cs="Times New Roman"/>
          <w:sz w:val="24"/>
          <w:szCs w:val="24"/>
        </w:rPr>
        <w:lastRenderedPageBreak/>
        <w:t>that the individuals are treated with dignity, respect</w:t>
      </w:r>
      <w:r w:rsidR="00186466">
        <w:rPr>
          <w:rFonts w:ascii="Times New Roman" w:hAnsi="Times New Roman" w:cs="Times New Roman"/>
          <w:sz w:val="24"/>
          <w:szCs w:val="24"/>
        </w:rPr>
        <w:t>, sympathy, understanding, and empathy</w:t>
      </w:r>
      <w:sdt>
        <w:sdtPr>
          <w:rPr>
            <w:rFonts w:ascii="Times New Roman" w:hAnsi="Times New Roman" w:cs="Times New Roman"/>
            <w:sz w:val="24"/>
            <w:szCs w:val="24"/>
          </w:rPr>
          <w:id w:val="1704365038"/>
          <w:citation/>
        </w:sdtPr>
        <w:sdtEndPr/>
        <w:sdtContent>
          <w:r w:rsidR="00742846">
            <w:rPr>
              <w:rFonts w:ascii="Times New Roman" w:hAnsi="Times New Roman" w:cs="Times New Roman"/>
              <w:sz w:val="24"/>
              <w:szCs w:val="24"/>
            </w:rPr>
            <w:fldChar w:fldCharType="begin"/>
          </w:r>
          <w:r w:rsidR="00742846">
            <w:rPr>
              <w:rFonts w:ascii="Times New Roman" w:hAnsi="Times New Roman" w:cs="Times New Roman"/>
              <w:sz w:val="24"/>
              <w:szCs w:val="24"/>
            </w:rPr>
            <w:instrText xml:space="preserve"> CITATION McC16 \l 2057 </w:instrText>
          </w:r>
          <w:r w:rsidR="00742846">
            <w:rPr>
              <w:rFonts w:ascii="Times New Roman" w:hAnsi="Times New Roman" w:cs="Times New Roman"/>
              <w:sz w:val="24"/>
              <w:szCs w:val="24"/>
            </w:rPr>
            <w:fldChar w:fldCharType="separate"/>
          </w:r>
          <w:r w:rsidR="00742846">
            <w:rPr>
              <w:rFonts w:ascii="Times New Roman" w:hAnsi="Times New Roman" w:cs="Times New Roman"/>
              <w:noProof/>
              <w:sz w:val="24"/>
              <w:szCs w:val="24"/>
            </w:rPr>
            <w:t xml:space="preserve"> </w:t>
          </w:r>
          <w:r w:rsidR="00742846" w:rsidRPr="00742846">
            <w:rPr>
              <w:rFonts w:ascii="Times New Roman" w:hAnsi="Times New Roman" w:cs="Times New Roman"/>
              <w:noProof/>
              <w:sz w:val="24"/>
              <w:szCs w:val="24"/>
            </w:rPr>
            <w:t>(McCormack, 2016)</w:t>
          </w:r>
          <w:r w:rsidR="00742846">
            <w:rPr>
              <w:rFonts w:ascii="Times New Roman" w:hAnsi="Times New Roman" w:cs="Times New Roman"/>
              <w:sz w:val="24"/>
              <w:szCs w:val="24"/>
            </w:rPr>
            <w:fldChar w:fldCharType="end"/>
          </w:r>
        </w:sdtContent>
      </w:sdt>
      <w:r w:rsidR="00186466">
        <w:rPr>
          <w:rFonts w:ascii="Times New Roman" w:hAnsi="Times New Roman" w:cs="Times New Roman"/>
          <w:sz w:val="24"/>
          <w:szCs w:val="24"/>
        </w:rPr>
        <w:t xml:space="preserve">. This leads to the recognition and development of the </w:t>
      </w:r>
      <w:r w:rsidR="00B151AA">
        <w:rPr>
          <w:rFonts w:ascii="Times New Roman" w:hAnsi="Times New Roman" w:cs="Times New Roman"/>
          <w:sz w:val="24"/>
          <w:szCs w:val="24"/>
        </w:rPr>
        <w:t xml:space="preserve">opportunities to live independently. Mutual respect relationship is vital part of the encouragement for decision-making. </w:t>
      </w:r>
      <w:r w:rsidR="00AD0444">
        <w:rPr>
          <w:rFonts w:ascii="Times New Roman" w:hAnsi="Times New Roman" w:cs="Times New Roman"/>
          <w:sz w:val="24"/>
          <w:szCs w:val="24"/>
        </w:rPr>
        <w:t>It creates the atmosphere to develop vital skills for self-management in a regular non-judgemental style with respect, dignity, privacy and to promote the independent life</w:t>
      </w:r>
      <w:sdt>
        <w:sdtPr>
          <w:rPr>
            <w:rFonts w:ascii="Times New Roman" w:hAnsi="Times New Roman" w:cs="Times New Roman"/>
            <w:sz w:val="24"/>
            <w:szCs w:val="24"/>
          </w:rPr>
          <w:id w:val="761271954"/>
          <w:citation/>
        </w:sdtPr>
        <w:sdtEndPr/>
        <w:sdtContent>
          <w:r w:rsidR="00742846">
            <w:rPr>
              <w:rFonts w:ascii="Times New Roman" w:hAnsi="Times New Roman" w:cs="Times New Roman"/>
              <w:sz w:val="24"/>
              <w:szCs w:val="24"/>
            </w:rPr>
            <w:fldChar w:fldCharType="begin"/>
          </w:r>
          <w:r w:rsidR="00742846">
            <w:rPr>
              <w:rFonts w:ascii="Times New Roman" w:hAnsi="Times New Roman" w:cs="Times New Roman"/>
              <w:sz w:val="24"/>
              <w:szCs w:val="24"/>
            </w:rPr>
            <w:instrText xml:space="preserve"> CITATION McC16 \l 2057 </w:instrText>
          </w:r>
          <w:r w:rsidR="00742846">
            <w:rPr>
              <w:rFonts w:ascii="Times New Roman" w:hAnsi="Times New Roman" w:cs="Times New Roman"/>
              <w:sz w:val="24"/>
              <w:szCs w:val="24"/>
            </w:rPr>
            <w:fldChar w:fldCharType="separate"/>
          </w:r>
          <w:r w:rsidR="00742846">
            <w:rPr>
              <w:rFonts w:ascii="Times New Roman" w:hAnsi="Times New Roman" w:cs="Times New Roman"/>
              <w:noProof/>
              <w:sz w:val="24"/>
              <w:szCs w:val="24"/>
            </w:rPr>
            <w:t xml:space="preserve"> </w:t>
          </w:r>
          <w:r w:rsidR="00742846" w:rsidRPr="00742846">
            <w:rPr>
              <w:rFonts w:ascii="Times New Roman" w:hAnsi="Times New Roman" w:cs="Times New Roman"/>
              <w:noProof/>
              <w:sz w:val="24"/>
              <w:szCs w:val="24"/>
            </w:rPr>
            <w:t>(McCormack, 2016)</w:t>
          </w:r>
          <w:r w:rsidR="00742846">
            <w:rPr>
              <w:rFonts w:ascii="Times New Roman" w:hAnsi="Times New Roman" w:cs="Times New Roman"/>
              <w:sz w:val="24"/>
              <w:szCs w:val="24"/>
            </w:rPr>
            <w:fldChar w:fldCharType="end"/>
          </w:r>
        </w:sdtContent>
      </w:sdt>
      <w:r w:rsidR="00AD0444">
        <w:rPr>
          <w:rFonts w:ascii="Times New Roman" w:hAnsi="Times New Roman" w:cs="Times New Roman"/>
          <w:sz w:val="24"/>
          <w:szCs w:val="24"/>
        </w:rPr>
        <w:t xml:space="preserve">. </w:t>
      </w:r>
      <w:r w:rsidR="0060351E">
        <w:rPr>
          <w:rFonts w:ascii="Times New Roman" w:hAnsi="Times New Roman" w:cs="Times New Roman"/>
          <w:sz w:val="24"/>
          <w:szCs w:val="24"/>
        </w:rPr>
        <w:t xml:space="preserve"> </w:t>
      </w:r>
      <w:r w:rsidR="0060351E" w:rsidRPr="0060351E">
        <w:rPr>
          <w:rFonts w:ascii="Times New Roman" w:hAnsi="Times New Roman" w:cs="Times New Roman"/>
          <w:b/>
          <w:sz w:val="24"/>
          <w:szCs w:val="24"/>
        </w:rPr>
        <w:t>Please see Appendix 1</w:t>
      </w:r>
      <w:r w:rsidR="0060351E">
        <w:rPr>
          <w:rFonts w:ascii="Times New Roman" w:hAnsi="Times New Roman" w:cs="Times New Roman"/>
          <w:sz w:val="24"/>
          <w:szCs w:val="24"/>
        </w:rPr>
        <w:t xml:space="preserve">. </w:t>
      </w:r>
    </w:p>
    <w:p w:rsidR="00AD0444" w:rsidRDefault="00AD0444" w:rsidP="009B113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Understanding the needs of Mr and Mrs T </w:t>
      </w:r>
      <w:r w:rsidR="00053F88">
        <w:rPr>
          <w:rFonts w:ascii="Times New Roman" w:hAnsi="Times New Roman" w:cs="Times New Roman"/>
          <w:sz w:val="24"/>
          <w:szCs w:val="24"/>
        </w:rPr>
        <w:t xml:space="preserve">is </w:t>
      </w:r>
      <w:r w:rsidR="00A87747">
        <w:rPr>
          <w:rFonts w:ascii="Times New Roman" w:hAnsi="Times New Roman" w:cs="Times New Roman"/>
          <w:sz w:val="24"/>
          <w:szCs w:val="24"/>
        </w:rPr>
        <w:t xml:space="preserve">an </w:t>
      </w:r>
      <w:r w:rsidR="00053F88">
        <w:rPr>
          <w:rFonts w:ascii="Times New Roman" w:hAnsi="Times New Roman" w:cs="Times New Roman"/>
          <w:sz w:val="24"/>
          <w:szCs w:val="24"/>
        </w:rPr>
        <w:t>essential point for their decision-making, wishes and demands. They will be more empowered and confident</w:t>
      </w:r>
      <w:sdt>
        <w:sdtPr>
          <w:rPr>
            <w:rFonts w:ascii="Times New Roman" w:hAnsi="Times New Roman" w:cs="Times New Roman"/>
            <w:sz w:val="24"/>
            <w:szCs w:val="24"/>
          </w:rPr>
          <w:id w:val="-527024405"/>
          <w:citation/>
        </w:sdtPr>
        <w:sdtEndPr/>
        <w:sdtContent>
          <w:r w:rsidR="00AE12F5">
            <w:rPr>
              <w:rFonts w:ascii="Times New Roman" w:hAnsi="Times New Roman" w:cs="Times New Roman"/>
              <w:sz w:val="24"/>
              <w:szCs w:val="24"/>
            </w:rPr>
            <w:fldChar w:fldCharType="begin"/>
          </w:r>
          <w:r w:rsidR="00AE12F5">
            <w:rPr>
              <w:rFonts w:ascii="Times New Roman" w:hAnsi="Times New Roman" w:cs="Times New Roman"/>
              <w:sz w:val="24"/>
              <w:szCs w:val="24"/>
            </w:rPr>
            <w:instrText xml:space="preserve"> CITATION Ger21 \l 2057 </w:instrText>
          </w:r>
          <w:r w:rsidR="00AE12F5">
            <w:rPr>
              <w:rFonts w:ascii="Times New Roman" w:hAnsi="Times New Roman" w:cs="Times New Roman"/>
              <w:sz w:val="24"/>
              <w:szCs w:val="24"/>
            </w:rPr>
            <w:fldChar w:fldCharType="separate"/>
          </w:r>
          <w:r w:rsidR="00AE12F5">
            <w:rPr>
              <w:rFonts w:ascii="Times New Roman" w:hAnsi="Times New Roman" w:cs="Times New Roman"/>
              <w:noProof/>
              <w:sz w:val="24"/>
              <w:szCs w:val="24"/>
            </w:rPr>
            <w:t xml:space="preserve"> </w:t>
          </w:r>
          <w:r w:rsidR="00AE12F5" w:rsidRPr="00AE12F5">
            <w:rPr>
              <w:rFonts w:ascii="Times New Roman" w:hAnsi="Times New Roman" w:cs="Times New Roman"/>
              <w:noProof/>
              <w:sz w:val="24"/>
              <w:szCs w:val="24"/>
            </w:rPr>
            <w:t>(Gerolamo, 2021)</w:t>
          </w:r>
          <w:r w:rsidR="00AE12F5">
            <w:rPr>
              <w:rFonts w:ascii="Times New Roman" w:hAnsi="Times New Roman" w:cs="Times New Roman"/>
              <w:sz w:val="24"/>
              <w:szCs w:val="24"/>
            </w:rPr>
            <w:fldChar w:fldCharType="end"/>
          </w:r>
        </w:sdtContent>
      </w:sdt>
      <w:r w:rsidR="00053F88">
        <w:rPr>
          <w:rFonts w:ascii="Times New Roman" w:hAnsi="Times New Roman" w:cs="Times New Roman"/>
          <w:sz w:val="24"/>
          <w:szCs w:val="24"/>
        </w:rPr>
        <w:t xml:space="preserve">. This enables the support of their views. It supports the participation in self-care from well-motivated individuals. Their special targets can be accomplished with </w:t>
      </w:r>
      <w:r w:rsidR="00A70D18">
        <w:rPr>
          <w:rFonts w:ascii="Times New Roman" w:hAnsi="Times New Roman" w:cs="Times New Roman"/>
          <w:sz w:val="24"/>
          <w:szCs w:val="24"/>
        </w:rPr>
        <w:t xml:space="preserve">a wider partnership with consultations with residents and sustain care to manage their requirements. </w:t>
      </w:r>
      <w:r w:rsidR="009D4864">
        <w:rPr>
          <w:rFonts w:ascii="Times New Roman" w:hAnsi="Times New Roman" w:cs="Times New Roman"/>
          <w:sz w:val="24"/>
          <w:szCs w:val="24"/>
        </w:rPr>
        <w:t xml:space="preserve">Risk assessment is a vital part </w:t>
      </w:r>
      <w:r w:rsidR="00A87747">
        <w:rPr>
          <w:rFonts w:ascii="Times New Roman" w:hAnsi="Times New Roman" w:cs="Times New Roman"/>
          <w:sz w:val="24"/>
          <w:szCs w:val="24"/>
        </w:rPr>
        <w:t xml:space="preserve">of </w:t>
      </w:r>
      <w:r w:rsidR="009D4864">
        <w:rPr>
          <w:rFonts w:ascii="Times New Roman" w:hAnsi="Times New Roman" w:cs="Times New Roman"/>
          <w:sz w:val="24"/>
          <w:szCs w:val="24"/>
        </w:rPr>
        <w:t xml:space="preserve">how the needs of the residents will be managed. This will prevent the unnecessary harm. </w:t>
      </w:r>
      <w:r w:rsidR="00DE5D41">
        <w:rPr>
          <w:rFonts w:ascii="Times New Roman" w:hAnsi="Times New Roman" w:cs="Times New Roman"/>
          <w:sz w:val="24"/>
          <w:szCs w:val="24"/>
        </w:rPr>
        <w:t xml:space="preserve">Care Quality Commission provides </w:t>
      </w:r>
      <w:r w:rsidR="00372EBF">
        <w:rPr>
          <w:rFonts w:ascii="Times New Roman" w:hAnsi="Times New Roman" w:cs="Times New Roman"/>
          <w:sz w:val="24"/>
          <w:szCs w:val="24"/>
        </w:rPr>
        <w:t>the framework for quality healthcare practice</w:t>
      </w:r>
      <w:sdt>
        <w:sdtPr>
          <w:rPr>
            <w:rFonts w:ascii="Times New Roman" w:hAnsi="Times New Roman" w:cs="Times New Roman"/>
            <w:sz w:val="24"/>
            <w:szCs w:val="24"/>
          </w:rPr>
          <w:id w:val="-291433968"/>
          <w:citation/>
        </w:sdtPr>
        <w:sdtEndPr/>
        <w:sdtContent>
          <w:r w:rsidR="00AE12F5">
            <w:rPr>
              <w:rFonts w:ascii="Times New Roman" w:hAnsi="Times New Roman" w:cs="Times New Roman"/>
              <w:sz w:val="24"/>
              <w:szCs w:val="24"/>
            </w:rPr>
            <w:fldChar w:fldCharType="begin"/>
          </w:r>
          <w:r w:rsidR="00AE12F5">
            <w:rPr>
              <w:rFonts w:ascii="Times New Roman" w:hAnsi="Times New Roman" w:cs="Times New Roman"/>
              <w:sz w:val="24"/>
              <w:szCs w:val="24"/>
            </w:rPr>
            <w:instrText xml:space="preserve"> CITATION Ger21 \l 2057 </w:instrText>
          </w:r>
          <w:r w:rsidR="00AE12F5">
            <w:rPr>
              <w:rFonts w:ascii="Times New Roman" w:hAnsi="Times New Roman" w:cs="Times New Roman"/>
              <w:sz w:val="24"/>
              <w:szCs w:val="24"/>
            </w:rPr>
            <w:fldChar w:fldCharType="separate"/>
          </w:r>
          <w:r w:rsidR="00AE12F5">
            <w:rPr>
              <w:rFonts w:ascii="Times New Roman" w:hAnsi="Times New Roman" w:cs="Times New Roman"/>
              <w:noProof/>
              <w:sz w:val="24"/>
              <w:szCs w:val="24"/>
            </w:rPr>
            <w:t xml:space="preserve"> </w:t>
          </w:r>
          <w:r w:rsidR="00AE12F5" w:rsidRPr="00AE12F5">
            <w:rPr>
              <w:rFonts w:ascii="Times New Roman" w:hAnsi="Times New Roman" w:cs="Times New Roman"/>
              <w:noProof/>
              <w:sz w:val="24"/>
              <w:szCs w:val="24"/>
            </w:rPr>
            <w:t>(Gerolamo, 2021)</w:t>
          </w:r>
          <w:r w:rsidR="00AE12F5">
            <w:rPr>
              <w:rFonts w:ascii="Times New Roman" w:hAnsi="Times New Roman" w:cs="Times New Roman"/>
              <w:sz w:val="24"/>
              <w:szCs w:val="24"/>
            </w:rPr>
            <w:fldChar w:fldCharType="end"/>
          </w:r>
        </w:sdtContent>
      </w:sdt>
      <w:r w:rsidR="00372EBF">
        <w:rPr>
          <w:rFonts w:ascii="Times New Roman" w:hAnsi="Times New Roman" w:cs="Times New Roman"/>
          <w:sz w:val="24"/>
          <w:szCs w:val="24"/>
        </w:rPr>
        <w:t xml:space="preserve">. </w:t>
      </w:r>
      <w:r w:rsidR="000E2865">
        <w:rPr>
          <w:rFonts w:ascii="Times New Roman" w:hAnsi="Times New Roman" w:cs="Times New Roman"/>
          <w:sz w:val="24"/>
          <w:szCs w:val="24"/>
        </w:rPr>
        <w:t>This is</w:t>
      </w:r>
      <w:r w:rsidR="006C515C">
        <w:rPr>
          <w:rFonts w:ascii="Times New Roman" w:hAnsi="Times New Roman" w:cs="Times New Roman"/>
          <w:sz w:val="24"/>
          <w:szCs w:val="24"/>
        </w:rPr>
        <w:t xml:space="preserve"> the regulator in England who enforces</w:t>
      </w:r>
      <w:r w:rsidR="000E2865">
        <w:rPr>
          <w:rFonts w:ascii="Times New Roman" w:hAnsi="Times New Roman" w:cs="Times New Roman"/>
          <w:sz w:val="24"/>
          <w:szCs w:val="24"/>
        </w:rPr>
        <w:t xml:space="preserve"> the authority for patients and service-users providers for health and social care. This commission </w:t>
      </w:r>
      <w:r w:rsidR="00DE0EB6">
        <w:rPr>
          <w:rFonts w:ascii="Times New Roman" w:hAnsi="Times New Roman" w:cs="Times New Roman"/>
          <w:sz w:val="24"/>
          <w:szCs w:val="24"/>
        </w:rPr>
        <w:t>controls,</w:t>
      </w:r>
      <w:r w:rsidR="000E2865">
        <w:rPr>
          <w:rFonts w:ascii="Times New Roman" w:hAnsi="Times New Roman" w:cs="Times New Roman"/>
          <w:sz w:val="24"/>
          <w:szCs w:val="24"/>
        </w:rPr>
        <w:t xml:space="preserve"> monitor</w:t>
      </w:r>
      <w:r w:rsidR="00DE0EB6">
        <w:rPr>
          <w:rFonts w:ascii="Times New Roman" w:hAnsi="Times New Roman" w:cs="Times New Roman"/>
          <w:sz w:val="24"/>
          <w:szCs w:val="24"/>
        </w:rPr>
        <w:t>ing</w:t>
      </w:r>
      <w:r w:rsidR="000E2865">
        <w:rPr>
          <w:rFonts w:ascii="Times New Roman" w:hAnsi="Times New Roman" w:cs="Times New Roman"/>
          <w:sz w:val="24"/>
          <w:szCs w:val="24"/>
        </w:rPr>
        <w:t xml:space="preserve"> and inspects the healthcare services to be sure that they face the fundamental standards for safety and quality of life. </w:t>
      </w:r>
    </w:p>
    <w:p w:rsidR="0092456E" w:rsidRPr="00F94BEA" w:rsidRDefault="001011C2" w:rsidP="009B113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Benefits of the person-centred</w:t>
      </w:r>
      <w:r w:rsidR="0092456E">
        <w:rPr>
          <w:rFonts w:ascii="Times New Roman" w:hAnsi="Times New Roman" w:cs="Times New Roman"/>
          <w:sz w:val="24"/>
          <w:szCs w:val="24"/>
        </w:rPr>
        <w:t xml:space="preserve"> approach are the main guidelines for the excellent healthcare practice. This style of healthcare protects the individual rights in a manner for</w:t>
      </w:r>
      <w:r>
        <w:rPr>
          <w:rFonts w:ascii="Times New Roman" w:hAnsi="Times New Roman" w:cs="Times New Roman"/>
          <w:sz w:val="24"/>
          <w:szCs w:val="24"/>
        </w:rPr>
        <w:t xml:space="preserve"> a</w:t>
      </w:r>
      <w:r w:rsidR="0092456E">
        <w:rPr>
          <w:rFonts w:ascii="Times New Roman" w:hAnsi="Times New Roman" w:cs="Times New Roman"/>
          <w:sz w:val="24"/>
          <w:szCs w:val="24"/>
        </w:rPr>
        <w:t xml:space="preserve"> </w:t>
      </w:r>
      <w:r w:rsidR="001F0F97">
        <w:rPr>
          <w:rFonts w:ascii="Times New Roman" w:hAnsi="Times New Roman" w:cs="Times New Roman"/>
          <w:sz w:val="24"/>
          <w:szCs w:val="24"/>
        </w:rPr>
        <w:t>unique way to meet their requirements</w:t>
      </w:r>
      <w:sdt>
        <w:sdtPr>
          <w:rPr>
            <w:rFonts w:ascii="Times New Roman" w:hAnsi="Times New Roman" w:cs="Times New Roman"/>
            <w:sz w:val="24"/>
            <w:szCs w:val="24"/>
          </w:rPr>
          <w:id w:val="417293022"/>
          <w:citation/>
        </w:sdtPr>
        <w:sdtEndPr/>
        <w:sdtContent>
          <w:r w:rsidR="00742846">
            <w:rPr>
              <w:rFonts w:ascii="Times New Roman" w:hAnsi="Times New Roman" w:cs="Times New Roman"/>
              <w:sz w:val="24"/>
              <w:szCs w:val="24"/>
            </w:rPr>
            <w:fldChar w:fldCharType="begin"/>
          </w:r>
          <w:r w:rsidR="00742846">
            <w:rPr>
              <w:rFonts w:ascii="Times New Roman" w:hAnsi="Times New Roman" w:cs="Times New Roman"/>
              <w:sz w:val="24"/>
              <w:szCs w:val="24"/>
            </w:rPr>
            <w:instrText xml:space="preserve"> CITATION McC16 \l 2057 </w:instrText>
          </w:r>
          <w:r w:rsidR="00742846">
            <w:rPr>
              <w:rFonts w:ascii="Times New Roman" w:hAnsi="Times New Roman" w:cs="Times New Roman"/>
              <w:sz w:val="24"/>
              <w:szCs w:val="24"/>
            </w:rPr>
            <w:fldChar w:fldCharType="separate"/>
          </w:r>
          <w:r w:rsidR="00742846">
            <w:rPr>
              <w:rFonts w:ascii="Times New Roman" w:hAnsi="Times New Roman" w:cs="Times New Roman"/>
              <w:noProof/>
              <w:sz w:val="24"/>
              <w:szCs w:val="24"/>
            </w:rPr>
            <w:t xml:space="preserve"> </w:t>
          </w:r>
          <w:r w:rsidR="00742846" w:rsidRPr="00742846">
            <w:rPr>
              <w:rFonts w:ascii="Times New Roman" w:hAnsi="Times New Roman" w:cs="Times New Roman"/>
              <w:noProof/>
              <w:sz w:val="24"/>
              <w:szCs w:val="24"/>
            </w:rPr>
            <w:t>(McCormack, 2016)</w:t>
          </w:r>
          <w:r w:rsidR="00742846">
            <w:rPr>
              <w:rFonts w:ascii="Times New Roman" w:hAnsi="Times New Roman" w:cs="Times New Roman"/>
              <w:sz w:val="24"/>
              <w:szCs w:val="24"/>
            </w:rPr>
            <w:fldChar w:fldCharType="end"/>
          </w:r>
        </w:sdtContent>
      </w:sdt>
      <w:r w:rsidR="001F0F97">
        <w:rPr>
          <w:rFonts w:ascii="Times New Roman" w:hAnsi="Times New Roman" w:cs="Times New Roman"/>
          <w:sz w:val="24"/>
          <w:szCs w:val="24"/>
        </w:rPr>
        <w:t xml:space="preserve">. BUPA care home </w:t>
      </w:r>
      <w:r w:rsidR="00D50B7D">
        <w:rPr>
          <w:rFonts w:ascii="Times New Roman" w:hAnsi="Times New Roman" w:cs="Times New Roman"/>
          <w:sz w:val="24"/>
          <w:szCs w:val="24"/>
        </w:rPr>
        <w:t>has a higher level of customer satisfaction. The organisation’s code of ethics enables the individuals to build trust, a strong relationship</w:t>
      </w:r>
      <w:r w:rsidR="000E657D">
        <w:rPr>
          <w:rFonts w:ascii="Times New Roman" w:hAnsi="Times New Roman" w:cs="Times New Roman"/>
          <w:sz w:val="24"/>
          <w:szCs w:val="24"/>
        </w:rPr>
        <w:t>, to protect the colleagues and reputation. This promotes positive environment practices. The ethical framework is a further development to the quality practice with the approved ethical standards</w:t>
      </w:r>
      <w:sdt>
        <w:sdtPr>
          <w:rPr>
            <w:rFonts w:ascii="Times New Roman" w:hAnsi="Times New Roman" w:cs="Times New Roman"/>
            <w:sz w:val="24"/>
            <w:szCs w:val="24"/>
          </w:rPr>
          <w:id w:val="-2009897139"/>
          <w:citation/>
        </w:sdtPr>
        <w:sdtEndPr/>
        <w:sdtContent>
          <w:r w:rsidR="00742846">
            <w:rPr>
              <w:rFonts w:ascii="Times New Roman" w:hAnsi="Times New Roman" w:cs="Times New Roman"/>
              <w:sz w:val="24"/>
              <w:szCs w:val="24"/>
            </w:rPr>
            <w:fldChar w:fldCharType="begin"/>
          </w:r>
          <w:r w:rsidR="00742846">
            <w:rPr>
              <w:rFonts w:ascii="Times New Roman" w:hAnsi="Times New Roman" w:cs="Times New Roman"/>
              <w:sz w:val="24"/>
              <w:szCs w:val="24"/>
            </w:rPr>
            <w:instrText xml:space="preserve"> CITATION McC16 \l 2057 </w:instrText>
          </w:r>
          <w:r w:rsidR="00742846">
            <w:rPr>
              <w:rFonts w:ascii="Times New Roman" w:hAnsi="Times New Roman" w:cs="Times New Roman"/>
              <w:sz w:val="24"/>
              <w:szCs w:val="24"/>
            </w:rPr>
            <w:fldChar w:fldCharType="separate"/>
          </w:r>
          <w:r w:rsidR="00742846">
            <w:rPr>
              <w:rFonts w:ascii="Times New Roman" w:hAnsi="Times New Roman" w:cs="Times New Roman"/>
              <w:noProof/>
              <w:sz w:val="24"/>
              <w:szCs w:val="24"/>
            </w:rPr>
            <w:t xml:space="preserve"> </w:t>
          </w:r>
          <w:r w:rsidR="00742846" w:rsidRPr="00742846">
            <w:rPr>
              <w:rFonts w:ascii="Times New Roman" w:hAnsi="Times New Roman" w:cs="Times New Roman"/>
              <w:noProof/>
              <w:sz w:val="24"/>
              <w:szCs w:val="24"/>
            </w:rPr>
            <w:t>(McCormack, 2016)</w:t>
          </w:r>
          <w:r w:rsidR="00742846">
            <w:rPr>
              <w:rFonts w:ascii="Times New Roman" w:hAnsi="Times New Roman" w:cs="Times New Roman"/>
              <w:sz w:val="24"/>
              <w:szCs w:val="24"/>
            </w:rPr>
            <w:fldChar w:fldCharType="end"/>
          </w:r>
        </w:sdtContent>
      </w:sdt>
      <w:r w:rsidR="000E657D">
        <w:rPr>
          <w:rFonts w:ascii="Times New Roman" w:hAnsi="Times New Roman" w:cs="Times New Roman"/>
          <w:sz w:val="24"/>
          <w:szCs w:val="24"/>
        </w:rPr>
        <w:t xml:space="preserve">. It </w:t>
      </w:r>
      <w:r w:rsidR="002D7929">
        <w:rPr>
          <w:rFonts w:ascii="Times New Roman" w:hAnsi="Times New Roman" w:cs="Times New Roman"/>
          <w:sz w:val="24"/>
          <w:szCs w:val="24"/>
        </w:rPr>
        <w:t>has</w:t>
      </w:r>
      <w:r>
        <w:rPr>
          <w:rFonts w:ascii="Times New Roman" w:hAnsi="Times New Roman" w:cs="Times New Roman"/>
          <w:sz w:val="24"/>
          <w:szCs w:val="24"/>
        </w:rPr>
        <w:t xml:space="preserve"> a huge influence </w:t>
      </w:r>
      <w:r w:rsidR="000E657D">
        <w:rPr>
          <w:rFonts w:ascii="Times New Roman" w:hAnsi="Times New Roman" w:cs="Times New Roman"/>
          <w:sz w:val="24"/>
          <w:szCs w:val="24"/>
        </w:rPr>
        <w:t>o</w:t>
      </w:r>
      <w:r>
        <w:rPr>
          <w:rFonts w:ascii="Times New Roman" w:hAnsi="Times New Roman" w:cs="Times New Roman"/>
          <w:sz w:val="24"/>
          <w:szCs w:val="24"/>
        </w:rPr>
        <w:t>n</w:t>
      </w:r>
      <w:r w:rsidR="000E657D">
        <w:rPr>
          <w:rFonts w:ascii="Times New Roman" w:hAnsi="Times New Roman" w:cs="Times New Roman"/>
          <w:sz w:val="24"/>
          <w:szCs w:val="24"/>
        </w:rPr>
        <w:t xml:space="preserve"> future practices at BUPA. </w:t>
      </w:r>
      <w:r w:rsidR="002D7929">
        <w:rPr>
          <w:rFonts w:ascii="Times New Roman" w:hAnsi="Times New Roman" w:cs="Times New Roman"/>
          <w:sz w:val="24"/>
          <w:szCs w:val="24"/>
        </w:rPr>
        <w:t xml:space="preserve">This will provide the fundamental values for Mr and Mrs T and will provide them professional support for their </w:t>
      </w:r>
      <w:r w:rsidR="00B2588F">
        <w:rPr>
          <w:rFonts w:ascii="Times New Roman" w:hAnsi="Times New Roman" w:cs="Times New Roman"/>
          <w:sz w:val="24"/>
          <w:szCs w:val="24"/>
        </w:rPr>
        <w:t xml:space="preserve">choice for independent life. The power of the relationship demonstrates </w:t>
      </w:r>
      <w:r w:rsidR="006E2D90">
        <w:rPr>
          <w:rFonts w:ascii="Times New Roman" w:hAnsi="Times New Roman" w:cs="Times New Roman"/>
          <w:sz w:val="24"/>
          <w:szCs w:val="24"/>
        </w:rPr>
        <w:t>independence with ethical practice</w:t>
      </w:r>
      <w:sdt>
        <w:sdtPr>
          <w:rPr>
            <w:rFonts w:ascii="Times New Roman" w:hAnsi="Times New Roman" w:cs="Times New Roman"/>
            <w:sz w:val="24"/>
            <w:szCs w:val="24"/>
          </w:rPr>
          <w:id w:val="-1245098115"/>
          <w:citation/>
        </w:sdtPr>
        <w:sdtEndPr/>
        <w:sdtContent>
          <w:r w:rsidR="00742846">
            <w:rPr>
              <w:rFonts w:ascii="Times New Roman" w:hAnsi="Times New Roman" w:cs="Times New Roman"/>
              <w:sz w:val="24"/>
              <w:szCs w:val="24"/>
            </w:rPr>
            <w:fldChar w:fldCharType="begin"/>
          </w:r>
          <w:r w:rsidR="00742846">
            <w:rPr>
              <w:rFonts w:ascii="Times New Roman" w:hAnsi="Times New Roman" w:cs="Times New Roman"/>
              <w:sz w:val="24"/>
              <w:szCs w:val="24"/>
            </w:rPr>
            <w:instrText xml:space="preserve"> CITATION McC16 \l 2057 </w:instrText>
          </w:r>
          <w:r w:rsidR="00742846">
            <w:rPr>
              <w:rFonts w:ascii="Times New Roman" w:hAnsi="Times New Roman" w:cs="Times New Roman"/>
              <w:sz w:val="24"/>
              <w:szCs w:val="24"/>
            </w:rPr>
            <w:fldChar w:fldCharType="separate"/>
          </w:r>
          <w:r w:rsidR="00742846">
            <w:rPr>
              <w:rFonts w:ascii="Times New Roman" w:hAnsi="Times New Roman" w:cs="Times New Roman"/>
              <w:noProof/>
              <w:sz w:val="24"/>
              <w:szCs w:val="24"/>
            </w:rPr>
            <w:t xml:space="preserve"> </w:t>
          </w:r>
          <w:r w:rsidR="00742846" w:rsidRPr="00742846">
            <w:rPr>
              <w:rFonts w:ascii="Times New Roman" w:hAnsi="Times New Roman" w:cs="Times New Roman"/>
              <w:noProof/>
              <w:sz w:val="24"/>
              <w:szCs w:val="24"/>
            </w:rPr>
            <w:t>(McCormack, 2016)</w:t>
          </w:r>
          <w:r w:rsidR="00742846">
            <w:rPr>
              <w:rFonts w:ascii="Times New Roman" w:hAnsi="Times New Roman" w:cs="Times New Roman"/>
              <w:sz w:val="24"/>
              <w:szCs w:val="24"/>
            </w:rPr>
            <w:fldChar w:fldCharType="end"/>
          </w:r>
        </w:sdtContent>
      </w:sdt>
      <w:r w:rsidR="006E2D90">
        <w:rPr>
          <w:rFonts w:ascii="Times New Roman" w:hAnsi="Times New Roman" w:cs="Times New Roman"/>
          <w:sz w:val="24"/>
          <w:szCs w:val="24"/>
        </w:rPr>
        <w:t xml:space="preserve">. </w:t>
      </w:r>
      <w:r w:rsidR="00B2588F">
        <w:rPr>
          <w:rFonts w:ascii="Times New Roman" w:hAnsi="Times New Roman" w:cs="Times New Roman"/>
          <w:sz w:val="24"/>
          <w:szCs w:val="24"/>
        </w:rPr>
        <w:t xml:space="preserve"> </w:t>
      </w:r>
      <w:r w:rsidR="00DE0EB6">
        <w:rPr>
          <w:rFonts w:ascii="Times New Roman" w:hAnsi="Times New Roman" w:cs="Times New Roman"/>
          <w:sz w:val="24"/>
          <w:szCs w:val="24"/>
        </w:rPr>
        <w:t xml:space="preserve">Vital for Mr and Mrs T are six values for compassionate care such as courage, commitment, competence, communication, commitment and compassion.  </w:t>
      </w:r>
    </w:p>
    <w:p w:rsidR="00F94BEA" w:rsidRDefault="0037043C" w:rsidP="009B1132">
      <w:pPr>
        <w:spacing w:before="120" w:after="120" w:line="360" w:lineRule="auto"/>
        <w:jc w:val="both"/>
        <w:rPr>
          <w:rFonts w:ascii="Times New Roman" w:hAnsi="Times New Roman" w:cs="Times New Roman"/>
          <w:b/>
          <w:sz w:val="24"/>
          <w:szCs w:val="24"/>
        </w:rPr>
      </w:pPr>
      <w:r w:rsidRPr="0037043C">
        <w:rPr>
          <w:rFonts w:ascii="Times New Roman" w:hAnsi="Times New Roman" w:cs="Times New Roman"/>
          <w:b/>
          <w:sz w:val="24"/>
          <w:szCs w:val="24"/>
        </w:rPr>
        <w:t xml:space="preserve">Analysis and evaluation of the healthcare needs </w:t>
      </w:r>
    </w:p>
    <w:p w:rsidR="00B73AC7" w:rsidRDefault="00956D18" w:rsidP="009B113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There is a lack of recognition and quality treatment for the individuals with progressive dementia</w:t>
      </w:r>
      <w:sdt>
        <w:sdtPr>
          <w:rPr>
            <w:rFonts w:ascii="Times New Roman" w:hAnsi="Times New Roman" w:cs="Times New Roman"/>
            <w:sz w:val="24"/>
            <w:szCs w:val="24"/>
          </w:rPr>
          <w:id w:val="158279961"/>
          <w:citation/>
        </w:sdtPr>
        <w:sdtEndPr/>
        <w:sdtContent>
          <w:r w:rsidR="00212CF2">
            <w:rPr>
              <w:rFonts w:ascii="Times New Roman" w:hAnsi="Times New Roman" w:cs="Times New Roman"/>
              <w:sz w:val="24"/>
              <w:szCs w:val="24"/>
            </w:rPr>
            <w:fldChar w:fldCharType="begin"/>
          </w:r>
          <w:r w:rsidR="00212CF2">
            <w:rPr>
              <w:rFonts w:ascii="Times New Roman" w:hAnsi="Times New Roman" w:cs="Times New Roman"/>
              <w:sz w:val="24"/>
              <w:szCs w:val="24"/>
            </w:rPr>
            <w:instrText xml:space="preserve"> CITATION Hen17 \l 2057 </w:instrText>
          </w:r>
          <w:r w:rsidR="00212CF2">
            <w:rPr>
              <w:rFonts w:ascii="Times New Roman" w:hAnsi="Times New Roman" w:cs="Times New Roman"/>
              <w:sz w:val="24"/>
              <w:szCs w:val="24"/>
            </w:rPr>
            <w:fldChar w:fldCharType="separate"/>
          </w:r>
          <w:r w:rsidR="00212CF2">
            <w:rPr>
              <w:rFonts w:ascii="Times New Roman" w:hAnsi="Times New Roman" w:cs="Times New Roman"/>
              <w:noProof/>
              <w:sz w:val="24"/>
              <w:szCs w:val="24"/>
            </w:rPr>
            <w:t xml:space="preserve"> </w:t>
          </w:r>
          <w:r w:rsidR="00212CF2" w:rsidRPr="00212CF2">
            <w:rPr>
              <w:rFonts w:ascii="Times New Roman" w:hAnsi="Times New Roman" w:cs="Times New Roman"/>
              <w:noProof/>
              <w:sz w:val="24"/>
              <w:szCs w:val="24"/>
            </w:rPr>
            <w:t>(Henney, 2017)</w:t>
          </w:r>
          <w:r w:rsidR="00212CF2">
            <w:rPr>
              <w:rFonts w:ascii="Times New Roman" w:hAnsi="Times New Roman" w:cs="Times New Roman"/>
              <w:sz w:val="24"/>
              <w:szCs w:val="24"/>
            </w:rPr>
            <w:fldChar w:fldCharType="end"/>
          </w:r>
        </w:sdtContent>
      </w:sdt>
      <w:r>
        <w:rPr>
          <w:rFonts w:ascii="Times New Roman" w:hAnsi="Times New Roman" w:cs="Times New Roman"/>
          <w:sz w:val="24"/>
          <w:szCs w:val="24"/>
        </w:rPr>
        <w:t>. Mr T has progressive dementia</w:t>
      </w:r>
      <w:r w:rsidR="006C1180">
        <w:rPr>
          <w:rFonts w:ascii="Times New Roman" w:hAnsi="Times New Roman" w:cs="Times New Roman"/>
          <w:sz w:val="24"/>
          <w:szCs w:val="24"/>
        </w:rPr>
        <w:t xml:space="preserve"> which has a major impact on his </w:t>
      </w:r>
      <w:r w:rsidR="006C1180">
        <w:rPr>
          <w:rFonts w:ascii="Times New Roman" w:hAnsi="Times New Roman" w:cs="Times New Roman"/>
          <w:sz w:val="24"/>
          <w:szCs w:val="24"/>
        </w:rPr>
        <w:lastRenderedPageBreak/>
        <w:t>ability to look for himself. BUPA offers excellent basic activities of daily living which includes preparing food, to help with daily task</w:t>
      </w:r>
      <w:r w:rsidR="00A87747">
        <w:rPr>
          <w:rFonts w:ascii="Times New Roman" w:hAnsi="Times New Roman" w:cs="Times New Roman"/>
          <w:sz w:val="24"/>
          <w:szCs w:val="24"/>
        </w:rPr>
        <w:t>s</w:t>
      </w:r>
      <w:r w:rsidR="006C1180">
        <w:rPr>
          <w:rFonts w:ascii="Times New Roman" w:hAnsi="Times New Roman" w:cs="Times New Roman"/>
          <w:sz w:val="24"/>
          <w:szCs w:val="24"/>
        </w:rPr>
        <w:t>, personal hygiene and support to go</w:t>
      </w:r>
      <w:r w:rsidR="00A87747">
        <w:rPr>
          <w:rFonts w:ascii="Times New Roman" w:hAnsi="Times New Roman" w:cs="Times New Roman"/>
          <w:sz w:val="24"/>
          <w:szCs w:val="24"/>
        </w:rPr>
        <w:t xml:space="preserve"> to the</w:t>
      </w:r>
      <w:r w:rsidR="006C1180">
        <w:rPr>
          <w:rFonts w:ascii="Times New Roman" w:hAnsi="Times New Roman" w:cs="Times New Roman"/>
          <w:sz w:val="24"/>
          <w:szCs w:val="24"/>
        </w:rPr>
        <w:t xml:space="preserve"> toilet</w:t>
      </w:r>
      <w:sdt>
        <w:sdtPr>
          <w:rPr>
            <w:rFonts w:ascii="Times New Roman" w:hAnsi="Times New Roman" w:cs="Times New Roman"/>
            <w:sz w:val="24"/>
            <w:szCs w:val="24"/>
          </w:rPr>
          <w:id w:val="-1194224129"/>
          <w:citation/>
        </w:sdtPr>
        <w:sdtEndPr/>
        <w:sdtContent>
          <w:r w:rsidR="007377AD">
            <w:rPr>
              <w:rFonts w:ascii="Times New Roman" w:hAnsi="Times New Roman" w:cs="Times New Roman"/>
              <w:sz w:val="24"/>
              <w:szCs w:val="24"/>
            </w:rPr>
            <w:fldChar w:fldCharType="begin"/>
          </w:r>
          <w:r w:rsidR="007377AD">
            <w:rPr>
              <w:rFonts w:ascii="Times New Roman" w:hAnsi="Times New Roman" w:cs="Times New Roman"/>
              <w:sz w:val="24"/>
              <w:szCs w:val="24"/>
            </w:rPr>
            <w:instrText xml:space="preserve"> CITATION Hen17 \l 2057 </w:instrText>
          </w:r>
          <w:r w:rsidR="007377AD">
            <w:rPr>
              <w:rFonts w:ascii="Times New Roman" w:hAnsi="Times New Roman" w:cs="Times New Roman"/>
              <w:sz w:val="24"/>
              <w:szCs w:val="24"/>
            </w:rPr>
            <w:fldChar w:fldCharType="separate"/>
          </w:r>
          <w:r w:rsidR="007377AD">
            <w:rPr>
              <w:rFonts w:ascii="Times New Roman" w:hAnsi="Times New Roman" w:cs="Times New Roman"/>
              <w:noProof/>
              <w:sz w:val="24"/>
              <w:szCs w:val="24"/>
            </w:rPr>
            <w:t xml:space="preserve"> </w:t>
          </w:r>
          <w:r w:rsidR="007377AD" w:rsidRPr="007377AD">
            <w:rPr>
              <w:rFonts w:ascii="Times New Roman" w:hAnsi="Times New Roman" w:cs="Times New Roman"/>
              <w:noProof/>
              <w:sz w:val="24"/>
              <w:szCs w:val="24"/>
            </w:rPr>
            <w:t>(Henney, 2017)</w:t>
          </w:r>
          <w:r w:rsidR="007377AD">
            <w:rPr>
              <w:rFonts w:ascii="Times New Roman" w:hAnsi="Times New Roman" w:cs="Times New Roman"/>
              <w:sz w:val="24"/>
              <w:szCs w:val="24"/>
            </w:rPr>
            <w:fldChar w:fldCharType="end"/>
          </w:r>
        </w:sdtContent>
      </w:sdt>
      <w:r w:rsidR="006C1180">
        <w:rPr>
          <w:rFonts w:ascii="Times New Roman" w:hAnsi="Times New Roman" w:cs="Times New Roman"/>
          <w:sz w:val="24"/>
          <w:szCs w:val="24"/>
        </w:rPr>
        <w:t>. BUPA is specialised with dementia care and has dementia carers. They receive the best training for dementia in the U</w:t>
      </w:r>
      <w:r w:rsidR="00993AB1">
        <w:rPr>
          <w:rFonts w:ascii="Times New Roman" w:hAnsi="Times New Roman" w:cs="Times New Roman"/>
          <w:sz w:val="24"/>
          <w:szCs w:val="24"/>
        </w:rPr>
        <w:t>K and it is helpful for their work to learn from practice and to explore movies, books and programmes for dementia. BUPA offers special bedrooms for people with dementia with special equipment for this</w:t>
      </w:r>
      <w:sdt>
        <w:sdtPr>
          <w:rPr>
            <w:rFonts w:ascii="Times New Roman" w:hAnsi="Times New Roman" w:cs="Times New Roman"/>
            <w:sz w:val="24"/>
            <w:szCs w:val="24"/>
          </w:rPr>
          <w:id w:val="1114331507"/>
          <w:citation/>
        </w:sdtPr>
        <w:sdtEndPr/>
        <w:sdtContent>
          <w:r w:rsidR="00B73AC7">
            <w:rPr>
              <w:rFonts w:ascii="Times New Roman" w:hAnsi="Times New Roman" w:cs="Times New Roman"/>
              <w:sz w:val="24"/>
              <w:szCs w:val="24"/>
            </w:rPr>
            <w:fldChar w:fldCharType="begin"/>
          </w:r>
          <w:r w:rsidR="00B73AC7">
            <w:rPr>
              <w:rFonts w:ascii="Times New Roman" w:hAnsi="Times New Roman" w:cs="Times New Roman"/>
              <w:sz w:val="24"/>
              <w:szCs w:val="24"/>
            </w:rPr>
            <w:instrText xml:space="preserve"> CITATION Hen17 \l 2057 </w:instrText>
          </w:r>
          <w:r w:rsidR="00B73AC7">
            <w:rPr>
              <w:rFonts w:ascii="Times New Roman" w:hAnsi="Times New Roman" w:cs="Times New Roman"/>
              <w:sz w:val="24"/>
              <w:szCs w:val="24"/>
            </w:rPr>
            <w:fldChar w:fldCharType="separate"/>
          </w:r>
          <w:r w:rsidR="00B73AC7">
            <w:rPr>
              <w:rFonts w:ascii="Times New Roman" w:hAnsi="Times New Roman" w:cs="Times New Roman"/>
              <w:noProof/>
              <w:sz w:val="24"/>
              <w:szCs w:val="24"/>
            </w:rPr>
            <w:t xml:space="preserve"> </w:t>
          </w:r>
          <w:r w:rsidR="00B73AC7" w:rsidRPr="00B73AC7">
            <w:rPr>
              <w:rFonts w:ascii="Times New Roman" w:hAnsi="Times New Roman" w:cs="Times New Roman"/>
              <w:noProof/>
              <w:sz w:val="24"/>
              <w:szCs w:val="24"/>
            </w:rPr>
            <w:t>(Henney, 2017)</w:t>
          </w:r>
          <w:r w:rsidR="00B73AC7">
            <w:rPr>
              <w:rFonts w:ascii="Times New Roman" w:hAnsi="Times New Roman" w:cs="Times New Roman"/>
              <w:sz w:val="24"/>
              <w:szCs w:val="24"/>
            </w:rPr>
            <w:fldChar w:fldCharType="end"/>
          </w:r>
        </w:sdtContent>
      </w:sdt>
      <w:r w:rsidR="00993AB1">
        <w:rPr>
          <w:rFonts w:ascii="Times New Roman" w:hAnsi="Times New Roman" w:cs="Times New Roman"/>
          <w:sz w:val="24"/>
          <w:szCs w:val="24"/>
        </w:rPr>
        <w:t xml:space="preserve">. </w:t>
      </w:r>
    </w:p>
    <w:p w:rsidR="00956D18" w:rsidRDefault="00993AB1" w:rsidP="009B113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This supports the individual life because living with dementia is challenging and frustrating</w:t>
      </w:r>
      <w:sdt>
        <w:sdtPr>
          <w:rPr>
            <w:rFonts w:ascii="Times New Roman" w:hAnsi="Times New Roman" w:cs="Times New Roman"/>
            <w:sz w:val="24"/>
            <w:szCs w:val="24"/>
          </w:rPr>
          <w:id w:val="166061010"/>
          <w:citation/>
        </w:sdtPr>
        <w:sdtEndPr/>
        <w:sdtContent>
          <w:r w:rsidR="00B73AC7">
            <w:rPr>
              <w:rFonts w:ascii="Times New Roman" w:hAnsi="Times New Roman" w:cs="Times New Roman"/>
              <w:sz w:val="24"/>
              <w:szCs w:val="24"/>
            </w:rPr>
            <w:fldChar w:fldCharType="begin"/>
          </w:r>
          <w:r w:rsidR="007377AD">
            <w:rPr>
              <w:rFonts w:ascii="Times New Roman" w:hAnsi="Times New Roman" w:cs="Times New Roman"/>
              <w:sz w:val="24"/>
              <w:szCs w:val="24"/>
            </w:rPr>
            <w:instrText xml:space="preserve">CITATION BUP21 \l 2057 </w:instrText>
          </w:r>
          <w:r w:rsidR="00B73AC7">
            <w:rPr>
              <w:rFonts w:ascii="Times New Roman" w:hAnsi="Times New Roman" w:cs="Times New Roman"/>
              <w:sz w:val="24"/>
              <w:szCs w:val="24"/>
            </w:rPr>
            <w:fldChar w:fldCharType="separate"/>
          </w:r>
          <w:r w:rsidR="007377AD">
            <w:rPr>
              <w:rFonts w:ascii="Times New Roman" w:hAnsi="Times New Roman" w:cs="Times New Roman"/>
              <w:noProof/>
              <w:sz w:val="24"/>
              <w:szCs w:val="24"/>
            </w:rPr>
            <w:t xml:space="preserve"> </w:t>
          </w:r>
          <w:r w:rsidR="007377AD" w:rsidRPr="007377AD">
            <w:rPr>
              <w:rFonts w:ascii="Times New Roman" w:hAnsi="Times New Roman" w:cs="Times New Roman"/>
              <w:noProof/>
              <w:sz w:val="24"/>
              <w:szCs w:val="24"/>
            </w:rPr>
            <w:t>(Littel, 2021)</w:t>
          </w:r>
          <w:r w:rsidR="00B73AC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is important for Mr T to live well and </w:t>
      </w:r>
      <w:r w:rsidR="00C44609">
        <w:rPr>
          <w:rFonts w:ascii="Times New Roman" w:hAnsi="Times New Roman" w:cs="Times New Roman"/>
          <w:sz w:val="24"/>
          <w:szCs w:val="24"/>
        </w:rPr>
        <w:t>the organisation</w:t>
      </w:r>
      <w:r>
        <w:rPr>
          <w:rFonts w:ascii="Times New Roman" w:hAnsi="Times New Roman" w:cs="Times New Roman"/>
          <w:sz w:val="24"/>
          <w:szCs w:val="24"/>
        </w:rPr>
        <w:t xml:space="preserve"> </w:t>
      </w:r>
      <w:r w:rsidR="00C44609">
        <w:rPr>
          <w:rFonts w:ascii="Times New Roman" w:hAnsi="Times New Roman" w:cs="Times New Roman"/>
          <w:sz w:val="24"/>
          <w:szCs w:val="24"/>
        </w:rPr>
        <w:t xml:space="preserve">has </w:t>
      </w:r>
      <w:r>
        <w:rPr>
          <w:rFonts w:ascii="Times New Roman" w:hAnsi="Times New Roman" w:cs="Times New Roman"/>
          <w:sz w:val="24"/>
          <w:szCs w:val="24"/>
        </w:rPr>
        <w:t xml:space="preserve">medical </w:t>
      </w:r>
      <w:r w:rsidR="00C44609">
        <w:rPr>
          <w:rFonts w:ascii="Times New Roman" w:hAnsi="Times New Roman" w:cs="Times New Roman"/>
          <w:sz w:val="24"/>
          <w:szCs w:val="24"/>
        </w:rPr>
        <w:t xml:space="preserve">staff. BUPA  </w:t>
      </w:r>
      <w:r>
        <w:rPr>
          <w:rFonts w:ascii="Times New Roman" w:hAnsi="Times New Roman" w:cs="Times New Roman"/>
          <w:sz w:val="24"/>
          <w:szCs w:val="24"/>
        </w:rPr>
        <w:t xml:space="preserve"> professionals </w:t>
      </w:r>
      <w:r w:rsidR="00C44609">
        <w:rPr>
          <w:rFonts w:ascii="Times New Roman" w:hAnsi="Times New Roman" w:cs="Times New Roman"/>
          <w:sz w:val="24"/>
          <w:szCs w:val="24"/>
        </w:rPr>
        <w:t>are a</w:t>
      </w:r>
      <w:r>
        <w:rPr>
          <w:rFonts w:ascii="Times New Roman" w:hAnsi="Times New Roman" w:cs="Times New Roman"/>
          <w:sz w:val="24"/>
          <w:szCs w:val="24"/>
        </w:rPr>
        <w:t xml:space="preserve"> great source of support for individuals with dementia. </w:t>
      </w:r>
      <w:r w:rsidR="00C44609">
        <w:rPr>
          <w:rFonts w:ascii="Times New Roman" w:hAnsi="Times New Roman" w:cs="Times New Roman"/>
          <w:sz w:val="24"/>
          <w:szCs w:val="24"/>
        </w:rPr>
        <w:t xml:space="preserve">The organisation has the physical environment </w:t>
      </w:r>
      <w:r w:rsidR="008F2124">
        <w:rPr>
          <w:rFonts w:ascii="Times New Roman" w:hAnsi="Times New Roman" w:cs="Times New Roman"/>
          <w:sz w:val="24"/>
          <w:szCs w:val="24"/>
        </w:rPr>
        <w:t>which is suitable for people with dementia to avoid accidents</w:t>
      </w:r>
      <w:sdt>
        <w:sdtPr>
          <w:rPr>
            <w:rFonts w:ascii="Times New Roman" w:hAnsi="Times New Roman" w:cs="Times New Roman"/>
            <w:sz w:val="24"/>
            <w:szCs w:val="24"/>
          </w:rPr>
          <w:id w:val="-52322257"/>
          <w:citation/>
        </w:sdtPr>
        <w:sdtEndPr/>
        <w:sdtContent>
          <w:r w:rsidR="00BA1641">
            <w:rPr>
              <w:rFonts w:ascii="Times New Roman" w:hAnsi="Times New Roman" w:cs="Times New Roman"/>
              <w:sz w:val="24"/>
              <w:szCs w:val="24"/>
            </w:rPr>
            <w:fldChar w:fldCharType="begin"/>
          </w:r>
          <w:r w:rsidR="00BA1641">
            <w:rPr>
              <w:rFonts w:ascii="Times New Roman" w:hAnsi="Times New Roman" w:cs="Times New Roman"/>
              <w:sz w:val="24"/>
              <w:szCs w:val="24"/>
            </w:rPr>
            <w:instrText xml:space="preserve"> CITATION BUP21 \l 2057 </w:instrText>
          </w:r>
          <w:r w:rsidR="00BA1641">
            <w:rPr>
              <w:rFonts w:ascii="Times New Roman" w:hAnsi="Times New Roman" w:cs="Times New Roman"/>
              <w:sz w:val="24"/>
              <w:szCs w:val="24"/>
            </w:rPr>
            <w:fldChar w:fldCharType="separate"/>
          </w:r>
          <w:r w:rsidR="00BA1641">
            <w:rPr>
              <w:rFonts w:ascii="Times New Roman" w:hAnsi="Times New Roman" w:cs="Times New Roman"/>
              <w:noProof/>
              <w:sz w:val="24"/>
              <w:szCs w:val="24"/>
            </w:rPr>
            <w:t xml:space="preserve"> </w:t>
          </w:r>
          <w:r w:rsidR="00BA1641" w:rsidRPr="00BA1641">
            <w:rPr>
              <w:rFonts w:ascii="Times New Roman" w:hAnsi="Times New Roman" w:cs="Times New Roman"/>
              <w:noProof/>
              <w:sz w:val="24"/>
              <w:szCs w:val="24"/>
            </w:rPr>
            <w:t>(Littel, 2021)</w:t>
          </w:r>
          <w:r w:rsidR="00BA1641">
            <w:rPr>
              <w:rFonts w:ascii="Times New Roman" w:hAnsi="Times New Roman" w:cs="Times New Roman"/>
              <w:sz w:val="24"/>
              <w:szCs w:val="24"/>
            </w:rPr>
            <w:fldChar w:fldCharType="end"/>
          </w:r>
        </w:sdtContent>
      </w:sdt>
      <w:r w:rsidR="00A145AA">
        <w:rPr>
          <w:rFonts w:ascii="Times New Roman" w:hAnsi="Times New Roman" w:cs="Times New Roman"/>
          <w:sz w:val="24"/>
          <w:szCs w:val="24"/>
        </w:rPr>
        <w:t>. BUPA</w:t>
      </w:r>
      <w:r w:rsidR="00A87747">
        <w:rPr>
          <w:rFonts w:ascii="Times New Roman" w:hAnsi="Times New Roman" w:cs="Times New Roman"/>
          <w:sz w:val="24"/>
          <w:szCs w:val="24"/>
        </w:rPr>
        <w:t xml:space="preserve"> has installed</w:t>
      </w:r>
      <w:r w:rsidR="008F2124">
        <w:rPr>
          <w:rFonts w:ascii="Times New Roman" w:hAnsi="Times New Roman" w:cs="Times New Roman"/>
          <w:sz w:val="24"/>
          <w:szCs w:val="24"/>
        </w:rPr>
        <w:t xml:space="preserve"> grab rails. It creates a dementia-friendly community with active participation in the public life, engaging them in meaningful leisure and social activities, and uses labels, lists and reminders </w:t>
      </w:r>
      <w:r w:rsidR="001C26B0">
        <w:rPr>
          <w:rFonts w:ascii="Times New Roman" w:hAnsi="Times New Roman" w:cs="Times New Roman"/>
          <w:sz w:val="24"/>
          <w:szCs w:val="24"/>
        </w:rPr>
        <w:t>to lessen the impact of memory loss</w:t>
      </w:r>
      <w:sdt>
        <w:sdtPr>
          <w:rPr>
            <w:rFonts w:ascii="Times New Roman" w:hAnsi="Times New Roman" w:cs="Times New Roman"/>
            <w:sz w:val="24"/>
            <w:szCs w:val="24"/>
          </w:rPr>
          <w:id w:val="-848101757"/>
          <w:citation/>
        </w:sdtPr>
        <w:sdtEndPr/>
        <w:sdtContent>
          <w:r w:rsidR="00B73AC7">
            <w:rPr>
              <w:rFonts w:ascii="Times New Roman" w:hAnsi="Times New Roman" w:cs="Times New Roman"/>
              <w:sz w:val="24"/>
              <w:szCs w:val="24"/>
            </w:rPr>
            <w:fldChar w:fldCharType="begin"/>
          </w:r>
          <w:r w:rsidR="007377AD">
            <w:rPr>
              <w:rFonts w:ascii="Times New Roman" w:hAnsi="Times New Roman" w:cs="Times New Roman"/>
              <w:sz w:val="24"/>
              <w:szCs w:val="24"/>
            </w:rPr>
            <w:instrText xml:space="preserve">CITATION BUP21 \l 2057 </w:instrText>
          </w:r>
          <w:r w:rsidR="00B73AC7">
            <w:rPr>
              <w:rFonts w:ascii="Times New Roman" w:hAnsi="Times New Roman" w:cs="Times New Roman"/>
              <w:sz w:val="24"/>
              <w:szCs w:val="24"/>
            </w:rPr>
            <w:fldChar w:fldCharType="separate"/>
          </w:r>
          <w:r w:rsidR="007377AD">
            <w:rPr>
              <w:rFonts w:ascii="Times New Roman" w:hAnsi="Times New Roman" w:cs="Times New Roman"/>
              <w:noProof/>
              <w:sz w:val="24"/>
              <w:szCs w:val="24"/>
            </w:rPr>
            <w:t xml:space="preserve"> </w:t>
          </w:r>
          <w:r w:rsidR="007377AD" w:rsidRPr="007377AD">
            <w:rPr>
              <w:rFonts w:ascii="Times New Roman" w:hAnsi="Times New Roman" w:cs="Times New Roman"/>
              <w:noProof/>
              <w:sz w:val="24"/>
              <w:szCs w:val="24"/>
            </w:rPr>
            <w:t>(Littel, 2021)</w:t>
          </w:r>
          <w:r w:rsidR="00B73AC7">
            <w:rPr>
              <w:rFonts w:ascii="Times New Roman" w:hAnsi="Times New Roman" w:cs="Times New Roman"/>
              <w:sz w:val="24"/>
              <w:szCs w:val="24"/>
            </w:rPr>
            <w:fldChar w:fldCharType="end"/>
          </w:r>
        </w:sdtContent>
      </w:sdt>
      <w:r w:rsidR="001C26B0">
        <w:rPr>
          <w:rFonts w:ascii="Times New Roman" w:hAnsi="Times New Roman" w:cs="Times New Roman"/>
          <w:sz w:val="24"/>
          <w:szCs w:val="24"/>
        </w:rPr>
        <w:t xml:space="preserve">. </w:t>
      </w:r>
      <w:r w:rsidR="006C22C6">
        <w:rPr>
          <w:rFonts w:ascii="Times New Roman" w:hAnsi="Times New Roman" w:cs="Times New Roman"/>
          <w:sz w:val="24"/>
          <w:szCs w:val="24"/>
        </w:rPr>
        <w:t>The organisation regular</w:t>
      </w:r>
      <w:r w:rsidR="001011C2">
        <w:rPr>
          <w:rFonts w:ascii="Times New Roman" w:hAnsi="Times New Roman" w:cs="Times New Roman"/>
          <w:sz w:val="24"/>
          <w:szCs w:val="24"/>
        </w:rPr>
        <w:t>ly</w:t>
      </w:r>
      <w:r w:rsidR="006C22C6">
        <w:rPr>
          <w:rFonts w:ascii="Times New Roman" w:hAnsi="Times New Roman" w:cs="Times New Roman"/>
          <w:sz w:val="24"/>
          <w:szCs w:val="24"/>
        </w:rPr>
        <w:t xml:space="preserve"> collects feedback from all residents about the overall performance.</w:t>
      </w:r>
    </w:p>
    <w:p w:rsidR="001C26B0" w:rsidRPr="00956D18" w:rsidRDefault="001C26B0" w:rsidP="009B113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Mr T has other chronic conditions</w:t>
      </w:r>
      <w:r w:rsidR="00352795">
        <w:rPr>
          <w:rFonts w:ascii="Times New Roman" w:hAnsi="Times New Roman" w:cs="Times New Roman"/>
          <w:sz w:val="24"/>
          <w:szCs w:val="24"/>
        </w:rPr>
        <w:t xml:space="preserve"> and Mrs T has a fall and a hip operation</w:t>
      </w:r>
      <w:r w:rsidR="00CF0006">
        <w:rPr>
          <w:rFonts w:ascii="Times New Roman" w:hAnsi="Times New Roman" w:cs="Times New Roman"/>
          <w:sz w:val="24"/>
          <w:szCs w:val="24"/>
        </w:rPr>
        <w:t>.</w:t>
      </w:r>
      <w:r w:rsidR="00352795">
        <w:rPr>
          <w:rFonts w:ascii="Times New Roman" w:hAnsi="Times New Roman" w:cs="Times New Roman"/>
          <w:sz w:val="24"/>
          <w:szCs w:val="24"/>
        </w:rPr>
        <w:t xml:space="preserve"> She returns home with a mobility frame. </w:t>
      </w:r>
      <w:r w:rsidR="00CF0006">
        <w:rPr>
          <w:rFonts w:ascii="Times New Roman" w:hAnsi="Times New Roman" w:cs="Times New Roman"/>
          <w:sz w:val="24"/>
          <w:szCs w:val="24"/>
        </w:rPr>
        <w:t xml:space="preserve"> They have many negative consequences for this individual over 85 such as a high treatment </w:t>
      </w:r>
      <w:r w:rsidR="00352795">
        <w:rPr>
          <w:rFonts w:ascii="Times New Roman" w:hAnsi="Times New Roman" w:cs="Times New Roman"/>
          <w:sz w:val="24"/>
          <w:szCs w:val="24"/>
        </w:rPr>
        <w:t>liability</w:t>
      </w:r>
      <w:r w:rsidR="00CF0006">
        <w:rPr>
          <w:rFonts w:ascii="Times New Roman" w:hAnsi="Times New Roman" w:cs="Times New Roman"/>
          <w:sz w:val="24"/>
          <w:szCs w:val="24"/>
        </w:rPr>
        <w:t xml:space="preserve">, </w:t>
      </w:r>
      <w:r w:rsidR="00352795">
        <w:rPr>
          <w:rFonts w:ascii="Times New Roman" w:hAnsi="Times New Roman" w:cs="Times New Roman"/>
          <w:sz w:val="24"/>
          <w:szCs w:val="24"/>
        </w:rPr>
        <w:t>a higher danger of mortality, func</w:t>
      </w:r>
      <w:r w:rsidR="00A87747">
        <w:rPr>
          <w:rFonts w:ascii="Times New Roman" w:hAnsi="Times New Roman" w:cs="Times New Roman"/>
          <w:sz w:val="24"/>
          <w:szCs w:val="24"/>
        </w:rPr>
        <w:t>tional impairment, and increase</w:t>
      </w:r>
      <w:r w:rsidR="00352795">
        <w:rPr>
          <w:rFonts w:ascii="Times New Roman" w:hAnsi="Times New Roman" w:cs="Times New Roman"/>
          <w:sz w:val="24"/>
          <w:szCs w:val="24"/>
        </w:rPr>
        <w:t xml:space="preserve"> of healthcare use</w:t>
      </w:r>
      <w:sdt>
        <w:sdtPr>
          <w:rPr>
            <w:rFonts w:ascii="Times New Roman" w:hAnsi="Times New Roman" w:cs="Times New Roman"/>
            <w:sz w:val="24"/>
            <w:szCs w:val="24"/>
          </w:rPr>
          <w:id w:val="1091515137"/>
          <w:citation/>
        </w:sdtPr>
        <w:sdtEndPr/>
        <w:sdtContent>
          <w:r w:rsidR="00A145AA">
            <w:rPr>
              <w:rFonts w:ascii="Times New Roman" w:hAnsi="Times New Roman" w:cs="Times New Roman"/>
              <w:sz w:val="24"/>
              <w:szCs w:val="24"/>
            </w:rPr>
            <w:fldChar w:fldCharType="begin"/>
          </w:r>
          <w:r w:rsidR="00A145AA">
            <w:rPr>
              <w:rFonts w:ascii="Times New Roman" w:hAnsi="Times New Roman" w:cs="Times New Roman"/>
              <w:sz w:val="24"/>
              <w:szCs w:val="24"/>
            </w:rPr>
            <w:instrText xml:space="preserve"> CITATION Bar21 \l 2057 </w:instrText>
          </w:r>
          <w:r w:rsidR="00A145AA">
            <w:rPr>
              <w:rFonts w:ascii="Times New Roman" w:hAnsi="Times New Roman" w:cs="Times New Roman"/>
              <w:sz w:val="24"/>
              <w:szCs w:val="24"/>
            </w:rPr>
            <w:fldChar w:fldCharType="separate"/>
          </w:r>
          <w:r w:rsidR="00A145AA">
            <w:rPr>
              <w:rFonts w:ascii="Times New Roman" w:hAnsi="Times New Roman" w:cs="Times New Roman"/>
              <w:noProof/>
              <w:sz w:val="24"/>
              <w:szCs w:val="24"/>
            </w:rPr>
            <w:t xml:space="preserve"> </w:t>
          </w:r>
          <w:r w:rsidR="00A145AA" w:rsidRPr="00A145AA">
            <w:rPr>
              <w:rFonts w:ascii="Times New Roman" w:hAnsi="Times New Roman" w:cs="Times New Roman"/>
              <w:noProof/>
              <w:sz w:val="24"/>
              <w:szCs w:val="24"/>
            </w:rPr>
            <w:t>(Barbone, 2021)</w:t>
          </w:r>
          <w:r w:rsidR="00A145AA">
            <w:rPr>
              <w:rFonts w:ascii="Times New Roman" w:hAnsi="Times New Roman" w:cs="Times New Roman"/>
              <w:sz w:val="24"/>
              <w:szCs w:val="24"/>
            </w:rPr>
            <w:fldChar w:fldCharType="end"/>
          </w:r>
        </w:sdtContent>
      </w:sdt>
      <w:r w:rsidR="00352795">
        <w:rPr>
          <w:rFonts w:ascii="Times New Roman" w:hAnsi="Times New Roman" w:cs="Times New Roman"/>
          <w:sz w:val="24"/>
          <w:szCs w:val="24"/>
        </w:rPr>
        <w:t xml:space="preserve">. From </w:t>
      </w:r>
      <w:r w:rsidR="00A87747">
        <w:rPr>
          <w:rFonts w:ascii="Times New Roman" w:hAnsi="Times New Roman" w:cs="Times New Roman"/>
          <w:sz w:val="24"/>
          <w:szCs w:val="24"/>
        </w:rPr>
        <w:t xml:space="preserve">the </w:t>
      </w:r>
      <w:r w:rsidR="00352795">
        <w:rPr>
          <w:rFonts w:ascii="Times New Roman" w:hAnsi="Times New Roman" w:cs="Times New Roman"/>
          <w:sz w:val="24"/>
          <w:szCs w:val="24"/>
        </w:rPr>
        <w:t xml:space="preserve">other side Mr and Mr T want to live independently and to have social life. With the health problems of them, BUPA offers shared decision-making. This includes discussions of the options and decisions of care and treatment. The organisation offers the effective communications to explore the priorities </w:t>
      </w:r>
      <w:r w:rsidR="00702AE6">
        <w:rPr>
          <w:rFonts w:ascii="Times New Roman" w:hAnsi="Times New Roman" w:cs="Times New Roman"/>
          <w:sz w:val="24"/>
          <w:szCs w:val="24"/>
        </w:rPr>
        <w:t>regarding the desired outcomes from them</w:t>
      </w:r>
      <w:sdt>
        <w:sdtPr>
          <w:rPr>
            <w:rFonts w:ascii="Times New Roman" w:hAnsi="Times New Roman" w:cs="Times New Roman"/>
            <w:sz w:val="24"/>
            <w:szCs w:val="24"/>
          </w:rPr>
          <w:id w:val="1389309939"/>
          <w:citation/>
        </w:sdtPr>
        <w:sdtEndPr/>
        <w:sdtContent>
          <w:r w:rsidR="00A145AA">
            <w:rPr>
              <w:rFonts w:ascii="Times New Roman" w:hAnsi="Times New Roman" w:cs="Times New Roman"/>
              <w:sz w:val="24"/>
              <w:szCs w:val="24"/>
            </w:rPr>
            <w:fldChar w:fldCharType="begin"/>
          </w:r>
          <w:r w:rsidR="00A145AA">
            <w:rPr>
              <w:rFonts w:ascii="Times New Roman" w:hAnsi="Times New Roman" w:cs="Times New Roman"/>
              <w:sz w:val="24"/>
              <w:szCs w:val="24"/>
            </w:rPr>
            <w:instrText xml:space="preserve"> CITATION Bar21 \l 2057 </w:instrText>
          </w:r>
          <w:r w:rsidR="00A145AA">
            <w:rPr>
              <w:rFonts w:ascii="Times New Roman" w:hAnsi="Times New Roman" w:cs="Times New Roman"/>
              <w:sz w:val="24"/>
              <w:szCs w:val="24"/>
            </w:rPr>
            <w:fldChar w:fldCharType="separate"/>
          </w:r>
          <w:r w:rsidR="00A145AA">
            <w:rPr>
              <w:rFonts w:ascii="Times New Roman" w:hAnsi="Times New Roman" w:cs="Times New Roman"/>
              <w:noProof/>
              <w:sz w:val="24"/>
              <w:szCs w:val="24"/>
            </w:rPr>
            <w:t xml:space="preserve"> </w:t>
          </w:r>
          <w:r w:rsidR="00A145AA" w:rsidRPr="00A145AA">
            <w:rPr>
              <w:rFonts w:ascii="Times New Roman" w:hAnsi="Times New Roman" w:cs="Times New Roman"/>
              <w:noProof/>
              <w:sz w:val="24"/>
              <w:szCs w:val="24"/>
            </w:rPr>
            <w:t>(Barbone, 2021)</w:t>
          </w:r>
          <w:r w:rsidR="00A145AA">
            <w:rPr>
              <w:rFonts w:ascii="Times New Roman" w:hAnsi="Times New Roman" w:cs="Times New Roman"/>
              <w:sz w:val="24"/>
              <w:szCs w:val="24"/>
            </w:rPr>
            <w:fldChar w:fldCharType="end"/>
          </w:r>
        </w:sdtContent>
      </w:sdt>
      <w:r w:rsidR="00702AE6">
        <w:rPr>
          <w:rFonts w:ascii="Times New Roman" w:hAnsi="Times New Roman" w:cs="Times New Roman"/>
          <w:sz w:val="24"/>
          <w:szCs w:val="24"/>
        </w:rPr>
        <w:t xml:space="preserve">. It provides all the information that is required from them for the best solutions for the required healthcare with the professional experience. </w:t>
      </w:r>
      <w:r w:rsidR="007377AD">
        <w:rPr>
          <w:rFonts w:ascii="Times New Roman" w:hAnsi="Times New Roman" w:cs="Times New Roman"/>
          <w:sz w:val="24"/>
          <w:szCs w:val="24"/>
        </w:rPr>
        <w:t>The health outcome is the quality of life. It is vital to have the ability to understand Mr and Mrs T with communication and to outline the limitations, benefits and the barriers in the participation such as domestic chores and other social life activities</w:t>
      </w:r>
      <w:sdt>
        <w:sdtPr>
          <w:rPr>
            <w:rFonts w:ascii="Times New Roman" w:hAnsi="Times New Roman" w:cs="Times New Roman"/>
            <w:sz w:val="24"/>
            <w:szCs w:val="24"/>
          </w:rPr>
          <w:id w:val="1328084828"/>
          <w:citation/>
        </w:sdtPr>
        <w:sdtEndPr/>
        <w:sdtContent>
          <w:r w:rsidR="00A145AA">
            <w:rPr>
              <w:rFonts w:ascii="Times New Roman" w:hAnsi="Times New Roman" w:cs="Times New Roman"/>
              <w:sz w:val="24"/>
              <w:szCs w:val="24"/>
            </w:rPr>
            <w:fldChar w:fldCharType="begin"/>
          </w:r>
          <w:r w:rsidR="00A145AA">
            <w:rPr>
              <w:rFonts w:ascii="Times New Roman" w:hAnsi="Times New Roman" w:cs="Times New Roman"/>
              <w:sz w:val="24"/>
              <w:szCs w:val="24"/>
            </w:rPr>
            <w:instrText xml:space="preserve"> CITATION Bar21 \l 2057 </w:instrText>
          </w:r>
          <w:r w:rsidR="00A145AA">
            <w:rPr>
              <w:rFonts w:ascii="Times New Roman" w:hAnsi="Times New Roman" w:cs="Times New Roman"/>
              <w:sz w:val="24"/>
              <w:szCs w:val="24"/>
            </w:rPr>
            <w:fldChar w:fldCharType="separate"/>
          </w:r>
          <w:r w:rsidR="00A145AA">
            <w:rPr>
              <w:rFonts w:ascii="Times New Roman" w:hAnsi="Times New Roman" w:cs="Times New Roman"/>
              <w:noProof/>
              <w:sz w:val="24"/>
              <w:szCs w:val="24"/>
            </w:rPr>
            <w:t xml:space="preserve"> </w:t>
          </w:r>
          <w:r w:rsidR="00A145AA" w:rsidRPr="00A145AA">
            <w:rPr>
              <w:rFonts w:ascii="Times New Roman" w:hAnsi="Times New Roman" w:cs="Times New Roman"/>
              <w:noProof/>
              <w:sz w:val="24"/>
              <w:szCs w:val="24"/>
            </w:rPr>
            <w:t>(Barbone, 2021)</w:t>
          </w:r>
          <w:r w:rsidR="00A145AA">
            <w:rPr>
              <w:rFonts w:ascii="Times New Roman" w:hAnsi="Times New Roman" w:cs="Times New Roman"/>
              <w:sz w:val="24"/>
              <w:szCs w:val="24"/>
            </w:rPr>
            <w:fldChar w:fldCharType="end"/>
          </w:r>
        </w:sdtContent>
      </w:sdt>
      <w:r w:rsidR="007377AD">
        <w:rPr>
          <w:rFonts w:ascii="Times New Roman" w:hAnsi="Times New Roman" w:cs="Times New Roman"/>
          <w:sz w:val="24"/>
          <w:szCs w:val="24"/>
        </w:rPr>
        <w:t>.</w:t>
      </w:r>
      <w:r w:rsidR="00352795">
        <w:rPr>
          <w:rFonts w:ascii="Times New Roman" w:hAnsi="Times New Roman" w:cs="Times New Roman"/>
          <w:sz w:val="24"/>
          <w:szCs w:val="24"/>
        </w:rPr>
        <w:t xml:space="preserve"> </w:t>
      </w:r>
    </w:p>
    <w:p w:rsidR="005600B6" w:rsidRDefault="00EE79F3" w:rsidP="009B113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 principle of support is the priority given to physical health which is the vital matter for society</w:t>
      </w:r>
      <w:sdt>
        <w:sdtPr>
          <w:rPr>
            <w:rFonts w:ascii="Times New Roman" w:hAnsi="Times New Roman" w:cs="Times New Roman"/>
            <w:sz w:val="24"/>
            <w:szCs w:val="24"/>
          </w:rPr>
          <w:id w:val="2140988074"/>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Tom21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(Dening, 2021)</w:t>
          </w:r>
          <w:r w:rsidR="000C0A4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organisation supports the needs of Mr and Mrs T to live independently and to have fulfilled lives. The quality of the workforce in the healthcare service is extremely important and must be critical for the success and to accomplish the goals and objectives. The healthcare workforce must support well-being and the overall </w:t>
      </w:r>
      <w:r>
        <w:rPr>
          <w:rFonts w:ascii="Times New Roman" w:hAnsi="Times New Roman" w:cs="Times New Roman"/>
          <w:sz w:val="24"/>
          <w:szCs w:val="24"/>
        </w:rPr>
        <w:lastRenderedPageBreak/>
        <w:t>health. The principle of support is continuous development of the social care providers and continuous learning of the healthcare staff</w:t>
      </w:r>
      <w:sdt>
        <w:sdtPr>
          <w:rPr>
            <w:rFonts w:ascii="Times New Roman" w:hAnsi="Times New Roman" w:cs="Times New Roman"/>
            <w:sz w:val="24"/>
            <w:szCs w:val="24"/>
          </w:rPr>
          <w:id w:val="-1582904886"/>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Tom21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(Dening, 2021)</w:t>
          </w:r>
          <w:r w:rsidR="000C0A4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Regular training is provided to care home employees to </w:t>
      </w:r>
      <w:r w:rsidR="00A87747">
        <w:rPr>
          <w:rFonts w:ascii="Times New Roman" w:hAnsi="Times New Roman" w:cs="Times New Roman"/>
          <w:sz w:val="24"/>
          <w:szCs w:val="24"/>
        </w:rPr>
        <w:t>promote dignity, to maintain confidentiality</w:t>
      </w:r>
      <w:r>
        <w:rPr>
          <w:rFonts w:ascii="Times New Roman" w:hAnsi="Times New Roman" w:cs="Times New Roman"/>
          <w:sz w:val="24"/>
          <w:szCs w:val="24"/>
        </w:rPr>
        <w:t xml:space="preserve">, evaluation of the individual knowledge and integration. It is vital to deliver personalised and flexible care with strong reflection on the </w:t>
      </w:r>
      <w:r w:rsidR="00A92EA1">
        <w:rPr>
          <w:rFonts w:ascii="Times New Roman" w:hAnsi="Times New Roman" w:cs="Times New Roman"/>
          <w:sz w:val="24"/>
          <w:szCs w:val="24"/>
        </w:rPr>
        <w:t>residents’</w:t>
      </w:r>
      <w:r>
        <w:rPr>
          <w:rFonts w:ascii="Times New Roman" w:hAnsi="Times New Roman" w:cs="Times New Roman"/>
          <w:sz w:val="24"/>
          <w:szCs w:val="24"/>
        </w:rPr>
        <w:t xml:space="preserve"> </w:t>
      </w:r>
      <w:r w:rsidR="00A92EA1">
        <w:rPr>
          <w:rFonts w:ascii="Times New Roman" w:hAnsi="Times New Roman" w:cs="Times New Roman"/>
          <w:sz w:val="24"/>
          <w:szCs w:val="24"/>
        </w:rPr>
        <w:t>preferences and identity. The promotion of social inclusion is vital to maintain the positive relationship between the healthcare staff, residents and their families</w:t>
      </w:r>
      <w:sdt>
        <w:sdtPr>
          <w:rPr>
            <w:rFonts w:ascii="Times New Roman" w:hAnsi="Times New Roman" w:cs="Times New Roman"/>
            <w:sz w:val="24"/>
            <w:szCs w:val="24"/>
          </w:rPr>
          <w:id w:val="413973811"/>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Tom21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(Dening, 2021)</w:t>
          </w:r>
          <w:r w:rsidR="000C0A4C">
            <w:rPr>
              <w:rFonts w:ascii="Times New Roman" w:hAnsi="Times New Roman" w:cs="Times New Roman"/>
              <w:sz w:val="24"/>
              <w:szCs w:val="24"/>
            </w:rPr>
            <w:fldChar w:fldCharType="end"/>
          </w:r>
        </w:sdtContent>
      </w:sdt>
      <w:r w:rsidR="00A92EA1">
        <w:rPr>
          <w:rFonts w:ascii="Times New Roman" w:hAnsi="Times New Roman" w:cs="Times New Roman"/>
          <w:sz w:val="24"/>
          <w:szCs w:val="24"/>
        </w:rPr>
        <w:t>. This leads to active community involvement. Vital for the principles of support is the promotion of cultural and creat</w:t>
      </w:r>
      <w:r w:rsidR="00A87747">
        <w:rPr>
          <w:rFonts w:ascii="Times New Roman" w:hAnsi="Times New Roman" w:cs="Times New Roman"/>
          <w:sz w:val="24"/>
          <w:szCs w:val="24"/>
        </w:rPr>
        <w:t>ive activities. This enables a</w:t>
      </w:r>
      <w:r w:rsidR="00A92EA1">
        <w:rPr>
          <w:rFonts w:ascii="Times New Roman" w:hAnsi="Times New Roman" w:cs="Times New Roman"/>
          <w:sz w:val="24"/>
          <w:szCs w:val="24"/>
        </w:rPr>
        <w:t xml:space="preserve"> higher quality of life and fulfilment. </w:t>
      </w:r>
      <w:r w:rsidR="005F11A5">
        <w:rPr>
          <w:rFonts w:ascii="Times New Roman" w:hAnsi="Times New Roman" w:cs="Times New Roman"/>
          <w:sz w:val="24"/>
          <w:szCs w:val="24"/>
        </w:rPr>
        <w:t>In broader aspect</w:t>
      </w:r>
      <w:r w:rsidR="006B7C43">
        <w:rPr>
          <w:rFonts w:ascii="Times New Roman" w:hAnsi="Times New Roman" w:cs="Times New Roman"/>
          <w:sz w:val="24"/>
          <w:szCs w:val="24"/>
        </w:rPr>
        <w:t>s</w:t>
      </w:r>
      <w:r w:rsidR="005F11A5">
        <w:rPr>
          <w:rFonts w:ascii="Times New Roman" w:hAnsi="Times New Roman" w:cs="Times New Roman"/>
          <w:sz w:val="24"/>
          <w:szCs w:val="24"/>
        </w:rPr>
        <w:t xml:space="preserve">, it enables confidence-building and capacity for individuals who need healthcare. This supports their independence, lifestyle solutions, problem-solving and decision-making. Their legal rights and equality are protected under </w:t>
      </w:r>
      <w:r w:rsidR="005600B6">
        <w:rPr>
          <w:rFonts w:ascii="Times New Roman" w:hAnsi="Times New Roman" w:cs="Times New Roman"/>
          <w:sz w:val="24"/>
          <w:szCs w:val="24"/>
        </w:rPr>
        <w:t>the key regulations in healthcare</w:t>
      </w:r>
      <w:sdt>
        <w:sdtPr>
          <w:rPr>
            <w:rFonts w:ascii="Times New Roman" w:hAnsi="Times New Roman" w:cs="Times New Roman"/>
            <w:sz w:val="24"/>
            <w:szCs w:val="24"/>
          </w:rPr>
          <w:id w:val="754713003"/>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Tom21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(Dening, 2021)</w:t>
          </w:r>
          <w:r w:rsidR="000C0A4C">
            <w:rPr>
              <w:rFonts w:ascii="Times New Roman" w:hAnsi="Times New Roman" w:cs="Times New Roman"/>
              <w:sz w:val="24"/>
              <w:szCs w:val="24"/>
            </w:rPr>
            <w:fldChar w:fldCharType="end"/>
          </w:r>
        </w:sdtContent>
      </w:sdt>
      <w:r w:rsidR="005600B6">
        <w:rPr>
          <w:rFonts w:ascii="Times New Roman" w:hAnsi="Times New Roman" w:cs="Times New Roman"/>
          <w:sz w:val="24"/>
          <w:szCs w:val="24"/>
        </w:rPr>
        <w:t xml:space="preserve">. </w:t>
      </w:r>
    </w:p>
    <w:p w:rsidR="00DE0EB6" w:rsidRDefault="004D0620" w:rsidP="009B1132">
      <w:pPr>
        <w:spacing w:before="120" w:after="120" w:line="360" w:lineRule="auto"/>
        <w:jc w:val="both"/>
        <w:rPr>
          <w:rFonts w:ascii="Times New Roman" w:hAnsi="Times New Roman" w:cs="Times New Roman"/>
          <w:sz w:val="24"/>
          <w:szCs w:val="24"/>
        </w:rPr>
      </w:pPr>
      <w:r w:rsidRPr="008E19BB">
        <w:rPr>
          <w:rFonts w:ascii="Times New Roman" w:hAnsi="Times New Roman" w:cs="Times New Roman"/>
          <w:b/>
          <w:sz w:val="24"/>
          <w:szCs w:val="24"/>
        </w:rPr>
        <w:t>BUPA’s Code of Conduct</w:t>
      </w:r>
      <w:r>
        <w:rPr>
          <w:rFonts w:ascii="Times New Roman" w:hAnsi="Times New Roman" w:cs="Times New Roman"/>
          <w:sz w:val="24"/>
          <w:szCs w:val="24"/>
        </w:rPr>
        <w:t xml:space="preserve"> ensures</w:t>
      </w:r>
      <w:r w:rsidR="00DE0EB6">
        <w:rPr>
          <w:rFonts w:ascii="Times New Roman" w:hAnsi="Times New Roman" w:cs="Times New Roman"/>
          <w:sz w:val="24"/>
          <w:szCs w:val="24"/>
        </w:rPr>
        <w:t xml:space="preserve"> that proper standards are </w:t>
      </w:r>
      <w:r w:rsidR="0072585C">
        <w:rPr>
          <w:rFonts w:ascii="Times New Roman" w:hAnsi="Times New Roman" w:cs="Times New Roman"/>
          <w:sz w:val="24"/>
          <w:szCs w:val="24"/>
        </w:rPr>
        <w:t>maintained</w:t>
      </w:r>
      <w:r w:rsidR="00DE0EB6">
        <w:rPr>
          <w:rFonts w:ascii="Times New Roman" w:hAnsi="Times New Roman" w:cs="Times New Roman"/>
          <w:sz w:val="24"/>
          <w:szCs w:val="24"/>
        </w:rPr>
        <w:t xml:space="preserve"> b</w:t>
      </w:r>
      <w:r w:rsidR="006C515C">
        <w:rPr>
          <w:rFonts w:ascii="Times New Roman" w:hAnsi="Times New Roman" w:cs="Times New Roman"/>
          <w:sz w:val="24"/>
          <w:szCs w:val="24"/>
        </w:rPr>
        <w:t>y</w:t>
      </w:r>
      <w:r w:rsidR="00DE0EB6">
        <w:rPr>
          <w:rFonts w:ascii="Times New Roman" w:hAnsi="Times New Roman" w:cs="Times New Roman"/>
          <w:sz w:val="24"/>
          <w:szCs w:val="24"/>
        </w:rPr>
        <w:t xml:space="preserve"> healthcare professionals</w:t>
      </w:r>
      <w:sdt>
        <w:sdtPr>
          <w:rPr>
            <w:rFonts w:ascii="Times New Roman" w:hAnsi="Times New Roman" w:cs="Times New Roman"/>
            <w:sz w:val="24"/>
            <w:szCs w:val="24"/>
          </w:rPr>
          <w:id w:val="760332416"/>
          <w:citation/>
        </w:sdtPr>
        <w:sdtEndPr/>
        <w:sdtContent>
          <w:r w:rsidR="0072585C">
            <w:rPr>
              <w:rFonts w:ascii="Times New Roman" w:hAnsi="Times New Roman" w:cs="Times New Roman"/>
              <w:sz w:val="24"/>
              <w:szCs w:val="24"/>
            </w:rPr>
            <w:fldChar w:fldCharType="begin"/>
          </w:r>
          <w:r w:rsidR="0072585C">
            <w:rPr>
              <w:rFonts w:ascii="Times New Roman" w:hAnsi="Times New Roman" w:cs="Times New Roman"/>
              <w:sz w:val="24"/>
              <w:szCs w:val="24"/>
            </w:rPr>
            <w:instrText xml:space="preserve"> CITATION BUP212 \l 2057 </w:instrText>
          </w:r>
          <w:r w:rsidR="0072585C">
            <w:rPr>
              <w:rFonts w:ascii="Times New Roman" w:hAnsi="Times New Roman" w:cs="Times New Roman"/>
              <w:sz w:val="24"/>
              <w:szCs w:val="24"/>
            </w:rPr>
            <w:fldChar w:fldCharType="separate"/>
          </w:r>
          <w:r w:rsidR="0072585C">
            <w:rPr>
              <w:rFonts w:ascii="Times New Roman" w:hAnsi="Times New Roman" w:cs="Times New Roman"/>
              <w:noProof/>
              <w:sz w:val="24"/>
              <w:szCs w:val="24"/>
            </w:rPr>
            <w:t xml:space="preserve"> </w:t>
          </w:r>
          <w:r w:rsidR="0072585C" w:rsidRPr="0072585C">
            <w:rPr>
              <w:rFonts w:ascii="Times New Roman" w:hAnsi="Times New Roman" w:cs="Times New Roman"/>
              <w:noProof/>
              <w:sz w:val="24"/>
              <w:szCs w:val="24"/>
            </w:rPr>
            <w:t>(BUPA, 2021)</w:t>
          </w:r>
          <w:r w:rsidR="0072585C">
            <w:rPr>
              <w:rFonts w:ascii="Times New Roman" w:hAnsi="Times New Roman" w:cs="Times New Roman"/>
              <w:sz w:val="24"/>
              <w:szCs w:val="24"/>
            </w:rPr>
            <w:fldChar w:fldCharType="end"/>
          </w:r>
        </w:sdtContent>
      </w:sdt>
      <w:r w:rsidR="00DE0EB6">
        <w:rPr>
          <w:rFonts w:ascii="Times New Roman" w:hAnsi="Times New Roman" w:cs="Times New Roman"/>
          <w:sz w:val="24"/>
          <w:szCs w:val="24"/>
        </w:rPr>
        <w:t xml:space="preserve">. </w:t>
      </w:r>
      <w:r w:rsidR="0072585C">
        <w:rPr>
          <w:rFonts w:ascii="Times New Roman" w:hAnsi="Times New Roman" w:cs="Times New Roman"/>
          <w:sz w:val="24"/>
          <w:szCs w:val="24"/>
        </w:rPr>
        <w:t>It supports the individuals to understand what to expect and to make the right choices. For the organisation this means courageous, extraordinary, caring, passionate, open, accountable and authentic. BUPA’s Code of Conduct ensures that residents are living values by making choices. It supports the organisation to build trust and strong relationship</w:t>
      </w:r>
      <w:r w:rsidR="006C515C">
        <w:rPr>
          <w:rFonts w:ascii="Times New Roman" w:hAnsi="Times New Roman" w:cs="Times New Roman"/>
          <w:sz w:val="24"/>
          <w:szCs w:val="24"/>
        </w:rPr>
        <w:t>s</w:t>
      </w:r>
      <w:r w:rsidR="0072585C">
        <w:rPr>
          <w:rFonts w:ascii="Times New Roman" w:hAnsi="Times New Roman" w:cs="Times New Roman"/>
          <w:sz w:val="24"/>
          <w:szCs w:val="24"/>
        </w:rPr>
        <w:t xml:space="preserve"> with communities. BUPA offers fairly treatment and great experiences</w:t>
      </w:r>
      <w:sdt>
        <w:sdtPr>
          <w:rPr>
            <w:rFonts w:ascii="Times New Roman" w:hAnsi="Times New Roman" w:cs="Times New Roman"/>
            <w:sz w:val="24"/>
            <w:szCs w:val="24"/>
          </w:rPr>
          <w:id w:val="-802922256"/>
          <w:citation/>
        </w:sdtPr>
        <w:sdtEndPr/>
        <w:sdtContent>
          <w:r w:rsidR="0072585C">
            <w:rPr>
              <w:rFonts w:ascii="Times New Roman" w:hAnsi="Times New Roman" w:cs="Times New Roman"/>
              <w:sz w:val="24"/>
              <w:szCs w:val="24"/>
            </w:rPr>
            <w:fldChar w:fldCharType="begin"/>
          </w:r>
          <w:r w:rsidR="0072585C">
            <w:rPr>
              <w:rFonts w:ascii="Times New Roman" w:hAnsi="Times New Roman" w:cs="Times New Roman"/>
              <w:sz w:val="24"/>
              <w:szCs w:val="24"/>
            </w:rPr>
            <w:instrText xml:space="preserve"> CITATION BUP212 \l 2057 </w:instrText>
          </w:r>
          <w:r w:rsidR="0072585C">
            <w:rPr>
              <w:rFonts w:ascii="Times New Roman" w:hAnsi="Times New Roman" w:cs="Times New Roman"/>
              <w:sz w:val="24"/>
              <w:szCs w:val="24"/>
            </w:rPr>
            <w:fldChar w:fldCharType="separate"/>
          </w:r>
          <w:r w:rsidR="0072585C">
            <w:rPr>
              <w:rFonts w:ascii="Times New Roman" w:hAnsi="Times New Roman" w:cs="Times New Roman"/>
              <w:noProof/>
              <w:sz w:val="24"/>
              <w:szCs w:val="24"/>
            </w:rPr>
            <w:t xml:space="preserve"> </w:t>
          </w:r>
          <w:r w:rsidR="0072585C" w:rsidRPr="0072585C">
            <w:rPr>
              <w:rFonts w:ascii="Times New Roman" w:hAnsi="Times New Roman" w:cs="Times New Roman"/>
              <w:noProof/>
              <w:sz w:val="24"/>
              <w:szCs w:val="24"/>
            </w:rPr>
            <w:t>(BUPA, 2021)</w:t>
          </w:r>
          <w:r w:rsidR="0072585C">
            <w:rPr>
              <w:rFonts w:ascii="Times New Roman" w:hAnsi="Times New Roman" w:cs="Times New Roman"/>
              <w:sz w:val="24"/>
              <w:szCs w:val="24"/>
            </w:rPr>
            <w:fldChar w:fldCharType="end"/>
          </w:r>
        </w:sdtContent>
      </w:sdt>
      <w:r w:rsidR="0072585C">
        <w:rPr>
          <w:rFonts w:ascii="Times New Roman" w:hAnsi="Times New Roman" w:cs="Times New Roman"/>
          <w:sz w:val="24"/>
          <w:szCs w:val="24"/>
        </w:rPr>
        <w:t xml:space="preserve">.  </w:t>
      </w:r>
    </w:p>
    <w:p w:rsidR="005600B6" w:rsidRDefault="005600B6" w:rsidP="009B1132">
      <w:pPr>
        <w:spacing w:before="120" w:after="120" w:line="360" w:lineRule="auto"/>
        <w:jc w:val="both"/>
        <w:rPr>
          <w:rFonts w:ascii="Times New Roman" w:hAnsi="Times New Roman" w:cs="Times New Roman"/>
          <w:sz w:val="24"/>
          <w:szCs w:val="24"/>
        </w:rPr>
      </w:pPr>
      <w:r w:rsidRPr="004801BC">
        <w:rPr>
          <w:rFonts w:ascii="Times New Roman" w:hAnsi="Times New Roman" w:cs="Times New Roman"/>
          <w:b/>
          <w:sz w:val="24"/>
          <w:szCs w:val="24"/>
        </w:rPr>
        <w:t>Mental Capacity Act 2005</w:t>
      </w:r>
      <w:r>
        <w:rPr>
          <w:rFonts w:ascii="Times New Roman" w:hAnsi="Times New Roman" w:cs="Times New Roman"/>
          <w:sz w:val="24"/>
          <w:szCs w:val="24"/>
        </w:rPr>
        <w:t xml:space="preserve"> is for the individual ability to make</w:t>
      </w:r>
      <w:r w:rsidR="006B7C43">
        <w:rPr>
          <w:rFonts w:ascii="Times New Roman" w:hAnsi="Times New Roman" w:cs="Times New Roman"/>
          <w:sz w:val="24"/>
          <w:szCs w:val="24"/>
        </w:rPr>
        <w:t xml:space="preserve"> their </w:t>
      </w:r>
      <w:r>
        <w:rPr>
          <w:rFonts w:ascii="Times New Roman" w:hAnsi="Times New Roman" w:cs="Times New Roman"/>
          <w:sz w:val="24"/>
          <w:szCs w:val="24"/>
        </w:rPr>
        <w:t>decisions. This act provides protection for people who lose their mental capacity because of the illness. BUPA has a mental health nurse in every care home. The organisation offers numerous support options for the resident</w:t>
      </w:r>
      <w:r w:rsidR="006B7C43">
        <w:rPr>
          <w:rFonts w:ascii="Times New Roman" w:hAnsi="Times New Roman" w:cs="Times New Roman"/>
          <w:sz w:val="24"/>
          <w:szCs w:val="24"/>
        </w:rPr>
        <w:t>s</w:t>
      </w:r>
      <w:r>
        <w:rPr>
          <w:rFonts w:ascii="Times New Roman" w:hAnsi="Times New Roman" w:cs="Times New Roman"/>
          <w:sz w:val="24"/>
          <w:szCs w:val="24"/>
        </w:rPr>
        <w:t xml:space="preserve"> who are struggling with their mental health</w:t>
      </w:r>
      <w:sdt>
        <w:sdtPr>
          <w:rPr>
            <w:rFonts w:ascii="Times New Roman" w:hAnsi="Times New Roman" w:cs="Times New Roman"/>
            <w:sz w:val="24"/>
            <w:szCs w:val="24"/>
          </w:rPr>
          <w:id w:val="678006133"/>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Tom21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(Dening, 2021)</w:t>
          </w:r>
          <w:r w:rsidR="000C0A4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5600B6" w:rsidRDefault="005600B6" w:rsidP="009B1132">
      <w:pPr>
        <w:spacing w:before="120" w:after="120" w:line="360" w:lineRule="auto"/>
        <w:jc w:val="both"/>
        <w:rPr>
          <w:rFonts w:ascii="Times New Roman" w:hAnsi="Times New Roman" w:cs="Times New Roman"/>
          <w:sz w:val="24"/>
          <w:szCs w:val="24"/>
        </w:rPr>
      </w:pPr>
      <w:r w:rsidRPr="004801BC">
        <w:rPr>
          <w:rFonts w:ascii="Times New Roman" w:hAnsi="Times New Roman" w:cs="Times New Roman"/>
          <w:b/>
          <w:sz w:val="24"/>
          <w:szCs w:val="24"/>
        </w:rPr>
        <w:t>Equality Act 2010</w:t>
      </w:r>
      <w:r>
        <w:rPr>
          <w:rFonts w:ascii="Times New Roman" w:hAnsi="Times New Roman" w:cs="Times New Roman"/>
          <w:sz w:val="24"/>
          <w:szCs w:val="24"/>
        </w:rPr>
        <w:t xml:space="preserve"> </w:t>
      </w:r>
      <w:r w:rsidR="00DB27D8">
        <w:rPr>
          <w:rFonts w:ascii="Times New Roman" w:hAnsi="Times New Roman" w:cs="Times New Roman"/>
          <w:sz w:val="24"/>
          <w:szCs w:val="24"/>
        </w:rPr>
        <w:t xml:space="preserve">protects the individuals from discrimination, victimisation and harassment in broader society. BUPA provides training to staff </w:t>
      </w:r>
      <w:r w:rsidR="004801BC">
        <w:rPr>
          <w:rFonts w:ascii="Times New Roman" w:hAnsi="Times New Roman" w:cs="Times New Roman"/>
          <w:sz w:val="24"/>
          <w:szCs w:val="24"/>
        </w:rPr>
        <w:t xml:space="preserve">and creates </w:t>
      </w:r>
      <w:r w:rsidR="006B7C43">
        <w:rPr>
          <w:rFonts w:ascii="Times New Roman" w:hAnsi="Times New Roman" w:cs="Times New Roman"/>
          <w:sz w:val="24"/>
          <w:szCs w:val="24"/>
        </w:rPr>
        <w:t xml:space="preserve">a </w:t>
      </w:r>
      <w:r w:rsidR="004801BC">
        <w:rPr>
          <w:rFonts w:ascii="Times New Roman" w:hAnsi="Times New Roman" w:cs="Times New Roman"/>
          <w:sz w:val="24"/>
          <w:szCs w:val="24"/>
        </w:rPr>
        <w:t>friendly environment for all residents</w:t>
      </w:r>
      <w:sdt>
        <w:sdtPr>
          <w:rPr>
            <w:rFonts w:ascii="Times New Roman" w:hAnsi="Times New Roman" w:cs="Times New Roman"/>
            <w:sz w:val="24"/>
            <w:szCs w:val="24"/>
          </w:rPr>
          <w:id w:val="2047866317"/>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Tom21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(Dening, 2021)</w:t>
          </w:r>
          <w:r w:rsidR="000C0A4C">
            <w:rPr>
              <w:rFonts w:ascii="Times New Roman" w:hAnsi="Times New Roman" w:cs="Times New Roman"/>
              <w:sz w:val="24"/>
              <w:szCs w:val="24"/>
            </w:rPr>
            <w:fldChar w:fldCharType="end"/>
          </w:r>
        </w:sdtContent>
      </w:sdt>
      <w:r w:rsidR="004801BC">
        <w:rPr>
          <w:rFonts w:ascii="Times New Roman" w:hAnsi="Times New Roman" w:cs="Times New Roman"/>
          <w:sz w:val="24"/>
          <w:szCs w:val="24"/>
        </w:rPr>
        <w:t xml:space="preserve">.  </w:t>
      </w:r>
    </w:p>
    <w:p w:rsidR="004801BC" w:rsidRDefault="004801BC" w:rsidP="009B1132">
      <w:pPr>
        <w:spacing w:before="120" w:after="120" w:line="360" w:lineRule="auto"/>
        <w:jc w:val="both"/>
        <w:rPr>
          <w:rFonts w:ascii="Times New Roman" w:hAnsi="Times New Roman" w:cs="Times New Roman"/>
          <w:sz w:val="24"/>
          <w:szCs w:val="24"/>
        </w:rPr>
      </w:pPr>
      <w:r w:rsidRPr="004801BC">
        <w:rPr>
          <w:rFonts w:ascii="Times New Roman" w:hAnsi="Times New Roman" w:cs="Times New Roman"/>
          <w:b/>
          <w:sz w:val="24"/>
          <w:szCs w:val="24"/>
        </w:rPr>
        <w:t>Care Act 2014</w:t>
      </w:r>
      <w:r>
        <w:rPr>
          <w:rFonts w:ascii="Times New Roman" w:hAnsi="Times New Roman" w:cs="Times New Roman"/>
          <w:sz w:val="24"/>
          <w:szCs w:val="24"/>
        </w:rPr>
        <w:t xml:space="preserve"> promotes the person’s well-being and prevents needs of healthcare and support. </w:t>
      </w:r>
      <w:r w:rsidR="00827E7D">
        <w:rPr>
          <w:rFonts w:ascii="Times New Roman" w:hAnsi="Times New Roman" w:cs="Times New Roman"/>
          <w:sz w:val="24"/>
          <w:szCs w:val="24"/>
        </w:rPr>
        <w:t>It promotes the integration of support and healthcare inside the health services. This act is vital for fulfilment of life and the desired independent choices</w:t>
      </w:r>
      <w:sdt>
        <w:sdtPr>
          <w:rPr>
            <w:rFonts w:ascii="Times New Roman" w:hAnsi="Times New Roman" w:cs="Times New Roman"/>
            <w:sz w:val="24"/>
            <w:szCs w:val="24"/>
          </w:rPr>
          <w:id w:val="1502388999"/>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Tom21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(Dening, 2021)</w:t>
          </w:r>
          <w:r w:rsidR="000C0A4C">
            <w:rPr>
              <w:rFonts w:ascii="Times New Roman" w:hAnsi="Times New Roman" w:cs="Times New Roman"/>
              <w:sz w:val="24"/>
              <w:szCs w:val="24"/>
            </w:rPr>
            <w:fldChar w:fldCharType="end"/>
          </w:r>
        </w:sdtContent>
      </w:sdt>
      <w:r w:rsidR="00827E7D">
        <w:rPr>
          <w:rFonts w:ascii="Times New Roman" w:hAnsi="Times New Roman" w:cs="Times New Roman"/>
          <w:sz w:val="24"/>
          <w:szCs w:val="24"/>
        </w:rPr>
        <w:t xml:space="preserve">. </w:t>
      </w:r>
      <w:r w:rsidR="006B7C43">
        <w:rPr>
          <w:rFonts w:ascii="Times New Roman" w:hAnsi="Times New Roman" w:cs="Times New Roman"/>
          <w:sz w:val="24"/>
          <w:szCs w:val="24"/>
        </w:rPr>
        <w:t>It promotes co</w:t>
      </w:r>
      <w:r w:rsidR="001B30E3">
        <w:rPr>
          <w:rFonts w:ascii="Times New Roman" w:hAnsi="Times New Roman" w:cs="Times New Roman"/>
          <w:sz w:val="24"/>
          <w:szCs w:val="24"/>
        </w:rPr>
        <w:t xml:space="preserve">operation, diversity and quality in provision of services. This is </w:t>
      </w:r>
      <w:r w:rsidR="006B7C43">
        <w:rPr>
          <w:rFonts w:ascii="Times New Roman" w:hAnsi="Times New Roman" w:cs="Times New Roman"/>
          <w:sz w:val="24"/>
          <w:szCs w:val="24"/>
        </w:rPr>
        <w:t xml:space="preserve">a </w:t>
      </w:r>
      <w:r w:rsidR="001B30E3">
        <w:rPr>
          <w:rFonts w:ascii="Times New Roman" w:hAnsi="Times New Roman" w:cs="Times New Roman"/>
          <w:sz w:val="24"/>
          <w:szCs w:val="24"/>
        </w:rPr>
        <w:t xml:space="preserve">vital framework for BUPA and for the independent lifestyle of Mr and Mrs T. </w:t>
      </w:r>
    </w:p>
    <w:p w:rsidR="005F3252" w:rsidRDefault="000508C9" w:rsidP="005F3252">
      <w:pPr>
        <w:spacing w:before="120" w:after="120" w:line="360" w:lineRule="auto"/>
        <w:jc w:val="both"/>
        <w:rPr>
          <w:rFonts w:ascii="Times New Roman" w:hAnsi="Times New Roman" w:cs="Times New Roman"/>
          <w:sz w:val="24"/>
          <w:szCs w:val="24"/>
        </w:rPr>
      </w:pPr>
      <w:r w:rsidRPr="000508C9">
        <w:rPr>
          <w:rFonts w:ascii="Times New Roman" w:hAnsi="Times New Roman" w:cs="Times New Roman"/>
          <w:b/>
          <w:sz w:val="24"/>
          <w:szCs w:val="24"/>
        </w:rPr>
        <w:lastRenderedPageBreak/>
        <w:t>Health and Social Care Act 201</w:t>
      </w:r>
      <w:r>
        <w:rPr>
          <w:rFonts w:ascii="Times New Roman" w:hAnsi="Times New Roman" w:cs="Times New Roman"/>
          <w:b/>
          <w:sz w:val="24"/>
          <w:szCs w:val="24"/>
        </w:rPr>
        <w:t xml:space="preserve">2 </w:t>
      </w:r>
      <w:r w:rsidRPr="000508C9">
        <w:rPr>
          <w:rFonts w:ascii="Times New Roman" w:hAnsi="Times New Roman" w:cs="Times New Roman"/>
          <w:sz w:val="24"/>
          <w:szCs w:val="24"/>
        </w:rPr>
        <w:t>introduces the principal legal obligations</w:t>
      </w:r>
      <w:r>
        <w:rPr>
          <w:rFonts w:ascii="Times New Roman" w:hAnsi="Times New Roman" w:cs="Times New Roman"/>
          <w:b/>
          <w:sz w:val="24"/>
          <w:szCs w:val="24"/>
        </w:rPr>
        <w:t xml:space="preserve"> </w:t>
      </w:r>
      <w:r w:rsidR="00C105ED" w:rsidRPr="00C105ED">
        <w:rPr>
          <w:rFonts w:ascii="Times New Roman" w:hAnsi="Times New Roman" w:cs="Times New Roman"/>
          <w:sz w:val="24"/>
          <w:szCs w:val="24"/>
        </w:rPr>
        <w:t>for health inequalities</w:t>
      </w:r>
      <w:r w:rsidR="00C105ED">
        <w:rPr>
          <w:rFonts w:ascii="Times New Roman" w:hAnsi="Times New Roman" w:cs="Times New Roman"/>
          <w:sz w:val="24"/>
          <w:szCs w:val="24"/>
        </w:rPr>
        <w:t xml:space="preserve"> and provides the framework to reduce them. </w:t>
      </w:r>
      <w:r w:rsidR="00311661">
        <w:rPr>
          <w:rFonts w:ascii="Times New Roman" w:hAnsi="Times New Roman" w:cs="Times New Roman"/>
          <w:sz w:val="24"/>
          <w:szCs w:val="24"/>
        </w:rPr>
        <w:t xml:space="preserve">It has two core objectives such as improvement of the quality of care and the results for residents </w:t>
      </w:r>
      <w:r w:rsidR="005F3252">
        <w:rPr>
          <w:rFonts w:ascii="Times New Roman" w:hAnsi="Times New Roman" w:cs="Times New Roman"/>
          <w:sz w:val="24"/>
          <w:szCs w:val="24"/>
        </w:rPr>
        <w:t xml:space="preserve">with </w:t>
      </w:r>
      <w:r w:rsidR="006B7C43">
        <w:rPr>
          <w:rFonts w:ascii="Times New Roman" w:hAnsi="Times New Roman" w:cs="Times New Roman"/>
          <w:sz w:val="24"/>
          <w:szCs w:val="24"/>
        </w:rPr>
        <w:t xml:space="preserve">a </w:t>
      </w:r>
      <w:r w:rsidR="005F3252">
        <w:rPr>
          <w:rFonts w:ascii="Times New Roman" w:hAnsi="Times New Roman" w:cs="Times New Roman"/>
          <w:sz w:val="24"/>
          <w:szCs w:val="24"/>
        </w:rPr>
        <w:t>wider-driven reform process</w:t>
      </w:r>
      <w:sdt>
        <w:sdtPr>
          <w:rPr>
            <w:rFonts w:ascii="Times New Roman" w:hAnsi="Times New Roman" w:cs="Times New Roman"/>
            <w:sz w:val="24"/>
            <w:szCs w:val="24"/>
          </w:rPr>
          <w:id w:val="1777679118"/>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Tom21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(Dening, 2021)</w:t>
          </w:r>
          <w:r w:rsidR="000C0A4C">
            <w:rPr>
              <w:rFonts w:ascii="Times New Roman" w:hAnsi="Times New Roman" w:cs="Times New Roman"/>
              <w:sz w:val="24"/>
              <w:szCs w:val="24"/>
            </w:rPr>
            <w:fldChar w:fldCharType="end"/>
          </w:r>
        </w:sdtContent>
      </w:sdt>
      <w:r w:rsidR="005F3252">
        <w:rPr>
          <w:rFonts w:ascii="Times New Roman" w:hAnsi="Times New Roman" w:cs="Times New Roman"/>
          <w:sz w:val="24"/>
          <w:szCs w:val="24"/>
        </w:rPr>
        <w:t>. This leads to creation of</w:t>
      </w:r>
      <w:r w:rsidR="006B7C43">
        <w:rPr>
          <w:rFonts w:ascii="Times New Roman" w:hAnsi="Times New Roman" w:cs="Times New Roman"/>
          <w:sz w:val="24"/>
          <w:szCs w:val="24"/>
        </w:rPr>
        <w:t xml:space="preserve"> a</w:t>
      </w:r>
      <w:r w:rsidR="005F3252">
        <w:rPr>
          <w:rFonts w:ascii="Times New Roman" w:hAnsi="Times New Roman" w:cs="Times New Roman"/>
          <w:sz w:val="24"/>
          <w:szCs w:val="24"/>
        </w:rPr>
        <w:t xml:space="preserve"> better person-centred approach and facilitates option</w:t>
      </w:r>
      <w:r w:rsidR="001011C2">
        <w:rPr>
          <w:rFonts w:ascii="Times New Roman" w:hAnsi="Times New Roman" w:cs="Times New Roman"/>
          <w:sz w:val="24"/>
          <w:szCs w:val="24"/>
        </w:rPr>
        <w:t>s</w:t>
      </w:r>
      <w:r w:rsidR="005F3252">
        <w:rPr>
          <w:rFonts w:ascii="Times New Roman" w:hAnsi="Times New Roman" w:cs="Times New Roman"/>
          <w:sz w:val="24"/>
          <w:szCs w:val="24"/>
        </w:rPr>
        <w:t xml:space="preserve">. This is the desired outcome for Mr and Mrs T. </w:t>
      </w:r>
    </w:p>
    <w:p w:rsidR="00046D3A" w:rsidRDefault="005F3252" w:rsidP="005F3252">
      <w:pPr>
        <w:spacing w:before="120" w:after="120" w:line="360" w:lineRule="auto"/>
        <w:jc w:val="both"/>
        <w:rPr>
          <w:rFonts w:ascii="Times New Roman" w:hAnsi="Times New Roman" w:cs="Times New Roman"/>
          <w:sz w:val="24"/>
          <w:szCs w:val="24"/>
        </w:rPr>
      </w:pPr>
      <w:r w:rsidRPr="005F3252">
        <w:rPr>
          <w:rFonts w:ascii="Times New Roman" w:hAnsi="Times New Roman" w:cs="Times New Roman"/>
          <w:sz w:val="24"/>
          <w:szCs w:val="24"/>
        </w:rPr>
        <w:t>The principles of support</w:t>
      </w:r>
      <w:r>
        <w:rPr>
          <w:rFonts w:ascii="Times New Roman" w:hAnsi="Times New Roman" w:cs="Times New Roman"/>
          <w:sz w:val="24"/>
          <w:szCs w:val="24"/>
        </w:rPr>
        <w:t>, policy and practice with</w:t>
      </w:r>
      <w:r w:rsidR="006B7C43">
        <w:rPr>
          <w:rFonts w:ascii="Times New Roman" w:hAnsi="Times New Roman" w:cs="Times New Roman"/>
          <w:sz w:val="24"/>
          <w:szCs w:val="24"/>
        </w:rPr>
        <w:t xml:space="preserve"> a</w:t>
      </w:r>
      <w:r>
        <w:rPr>
          <w:rFonts w:ascii="Times New Roman" w:hAnsi="Times New Roman" w:cs="Times New Roman"/>
          <w:sz w:val="24"/>
          <w:szCs w:val="24"/>
        </w:rPr>
        <w:t xml:space="preserve"> strong focus on BUPA have </w:t>
      </w:r>
      <w:r w:rsidR="006B7C43">
        <w:rPr>
          <w:rFonts w:ascii="Times New Roman" w:hAnsi="Times New Roman" w:cs="Times New Roman"/>
          <w:sz w:val="24"/>
          <w:szCs w:val="24"/>
        </w:rPr>
        <w:t xml:space="preserve">a </w:t>
      </w:r>
      <w:r w:rsidR="00617274">
        <w:rPr>
          <w:rFonts w:ascii="Times New Roman" w:hAnsi="Times New Roman" w:cs="Times New Roman"/>
          <w:sz w:val="24"/>
          <w:szCs w:val="24"/>
        </w:rPr>
        <w:t>strong focus on principles of healthcare practice</w:t>
      </w:r>
      <w:sdt>
        <w:sdtPr>
          <w:rPr>
            <w:rFonts w:ascii="Times New Roman" w:hAnsi="Times New Roman" w:cs="Times New Roman"/>
            <w:sz w:val="24"/>
            <w:szCs w:val="24"/>
          </w:rPr>
          <w:id w:val="1380130172"/>
          <w:citation/>
        </w:sdtPr>
        <w:sdtEndPr/>
        <w:sdtContent>
          <w:r w:rsidR="00C9650D">
            <w:rPr>
              <w:rFonts w:ascii="Times New Roman" w:hAnsi="Times New Roman" w:cs="Times New Roman"/>
              <w:sz w:val="24"/>
              <w:szCs w:val="24"/>
            </w:rPr>
            <w:fldChar w:fldCharType="begin"/>
          </w:r>
          <w:r w:rsidR="00C9650D">
            <w:rPr>
              <w:rFonts w:ascii="Times New Roman" w:hAnsi="Times New Roman" w:cs="Times New Roman"/>
              <w:sz w:val="24"/>
              <w:szCs w:val="24"/>
            </w:rPr>
            <w:instrText xml:space="preserve"> CITATION Mea21 \l 2057 </w:instrText>
          </w:r>
          <w:r w:rsidR="00C9650D">
            <w:rPr>
              <w:rFonts w:ascii="Times New Roman" w:hAnsi="Times New Roman" w:cs="Times New Roman"/>
              <w:sz w:val="24"/>
              <w:szCs w:val="24"/>
            </w:rPr>
            <w:fldChar w:fldCharType="separate"/>
          </w:r>
          <w:r w:rsidR="00C9650D">
            <w:rPr>
              <w:rFonts w:ascii="Times New Roman" w:hAnsi="Times New Roman" w:cs="Times New Roman"/>
              <w:noProof/>
              <w:sz w:val="24"/>
              <w:szCs w:val="24"/>
            </w:rPr>
            <w:t xml:space="preserve"> </w:t>
          </w:r>
          <w:r w:rsidR="00C9650D" w:rsidRPr="00C9650D">
            <w:rPr>
              <w:rFonts w:ascii="Times New Roman" w:hAnsi="Times New Roman" w:cs="Times New Roman"/>
              <w:noProof/>
              <w:sz w:val="24"/>
              <w:szCs w:val="24"/>
            </w:rPr>
            <w:t>(Mears, 2021)</w:t>
          </w:r>
          <w:r w:rsidR="00C9650D">
            <w:rPr>
              <w:rFonts w:ascii="Times New Roman" w:hAnsi="Times New Roman" w:cs="Times New Roman"/>
              <w:sz w:val="24"/>
              <w:szCs w:val="24"/>
            </w:rPr>
            <w:fldChar w:fldCharType="end"/>
          </w:r>
        </w:sdtContent>
      </w:sdt>
      <w:r w:rsidR="00617274">
        <w:rPr>
          <w:rFonts w:ascii="Times New Roman" w:hAnsi="Times New Roman" w:cs="Times New Roman"/>
          <w:sz w:val="24"/>
          <w:szCs w:val="24"/>
        </w:rPr>
        <w:t>. It is vital to understa</w:t>
      </w:r>
      <w:r w:rsidR="006B7C43">
        <w:rPr>
          <w:rFonts w:ascii="Times New Roman" w:hAnsi="Times New Roman" w:cs="Times New Roman"/>
          <w:sz w:val="24"/>
          <w:szCs w:val="24"/>
        </w:rPr>
        <w:t>nd how they are implemented in</w:t>
      </w:r>
      <w:r w:rsidR="00617274">
        <w:rPr>
          <w:rFonts w:ascii="Times New Roman" w:hAnsi="Times New Roman" w:cs="Times New Roman"/>
          <w:sz w:val="24"/>
          <w:szCs w:val="24"/>
        </w:rPr>
        <w:t xml:space="preserve"> healthcare setting</w:t>
      </w:r>
      <w:r w:rsidR="006B7C43">
        <w:rPr>
          <w:rFonts w:ascii="Times New Roman" w:hAnsi="Times New Roman" w:cs="Times New Roman"/>
          <w:sz w:val="24"/>
          <w:szCs w:val="24"/>
        </w:rPr>
        <w:t>s</w:t>
      </w:r>
      <w:r w:rsidR="00617274">
        <w:rPr>
          <w:rFonts w:ascii="Times New Roman" w:hAnsi="Times New Roman" w:cs="Times New Roman"/>
          <w:sz w:val="24"/>
          <w:szCs w:val="24"/>
        </w:rPr>
        <w:t>. The principles of support have the application for the advantages of person-centred approach. This highlights the conflicts and ethical dilemmas for the residents. Code of practice, regulation and legislation are vital for the contribution of the friendly and safety working environment. This supports the understanding how principles of support are implemented in healthcare setting</w:t>
      </w:r>
      <w:r w:rsidR="006B7C43">
        <w:rPr>
          <w:rFonts w:ascii="Times New Roman" w:hAnsi="Times New Roman" w:cs="Times New Roman"/>
          <w:sz w:val="24"/>
          <w:szCs w:val="24"/>
        </w:rPr>
        <w:t>s</w:t>
      </w:r>
      <w:sdt>
        <w:sdtPr>
          <w:rPr>
            <w:rFonts w:ascii="Times New Roman" w:hAnsi="Times New Roman" w:cs="Times New Roman"/>
            <w:sz w:val="24"/>
            <w:szCs w:val="24"/>
          </w:rPr>
          <w:id w:val="1110089932"/>
          <w:citation/>
        </w:sdtPr>
        <w:sdtEndPr/>
        <w:sdtContent>
          <w:r w:rsidR="00C9650D">
            <w:rPr>
              <w:rFonts w:ascii="Times New Roman" w:hAnsi="Times New Roman" w:cs="Times New Roman"/>
              <w:sz w:val="24"/>
              <w:szCs w:val="24"/>
            </w:rPr>
            <w:fldChar w:fldCharType="begin"/>
          </w:r>
          <w:r w:rsidR="00C9650D">
            <w:rPr>
              <w:rFonts w:ascii="Times New Roman" w:hAnsi="Times New Roman" w:cs="Times New Roman"/>
              <w:sz w:val="24"/>
              <w:szCs w:val="24"/>
            </w:rPr>
            <w:instrText xml:space="preserve"> CITATION Mea21 \l 2057 </w:instrText>
          </w:r>
          <w:r w:rsidR="00C9650D">
            <w:rPr>
              <w:rFonts w:ascii="Times New Roman" w:hAnsi="Times New Roman" w:cs="Times New Roman"/>
              <w:sz w:val="24"/>
              <w:szCs w:val="24"/>
            </w:rPr>
            <w:fldChar w:fldCharType="separate"/>
          </w:r>
          <w:r w:rsidR="00C9650D">
            <w:rPr>
              <w:rFonts w:ascii="Times New Roman" w:hAnsi="Times New Roman" w:cs="Times New Roman"/>
              <w:noProof/>
              <w:sz w:val="24"/>
              <w:szCs w:val="24"/>
            </w:rPr>
            <w:t xml:space="preserve"> </w:t>
          </w:r>
          <w:r w:rsidR="00C9650D" w:rsidRPr="00C9650D">
            <w:rPr>
              <w:rFonts w:ascii="Times New Roman" w:hAnsi="Times New Roman" w:cs="Times New Roman"/>
              <w:noProof/>
              <w:sz w:val="24"/>
              <w:szCs w:val="24"/>
            </w:rPr>
            <w:t>(Mears, 2021)</w:t>
          </w:r>
          <w:r w:rsidR="00C9650D">
            <w:rPr>
              <w:rFonts w:ascii="Times New Roman" w:hAnsi="Times New Roman" w:cs="Times New Roman"/>
              <w:sz w:val="24"/>
              <w:szCs w:val="24"/>
            </w:rPr>
            <w:fldChar w:fldCharType="end"/>
          </w:r>
        </w:sdtContent>
      </w:sdt>
      <w:r w:rsidR="00617274">
        <w:rPr>
          <w:rFonts w:ascii="Times New Roman" w:hAnsi="Times New Roman" w:cs="Times New Roman"/>
          <w:sz w:val="24"/>
          <w:szCs w:val="24"/>
        </w:rPr>
        <w:t>. They encourage the healthcare staff for identification and the reflection of the centralisation of dignity. These principles are moral rule</w:t>
      </w:r>
      <w:r w:rsidR="006B7C43">
        <w:rPr>
          <w:rFonts w:ascii="Times New Roman" w:hAnsi="Times New Roman" w:cs="Times New Roman"/>
          <w:sz w:val="24"/>
          <w:szCs w:val="24"/>
        </w:rPr>
        <w:t>s</w:t>
      </w:r>
      <w:r w:rsidR="00617274">
        <w:rPr>
          <w:rFonts w:ascii="Times New Roman" w:hAnsi="Times New Roman" w:cs="Times New Roman"/>
          <w:sz w:val="24"/>
          <w:szCs w:val="24"/>
        </w:rPr>
        <w:t xml:space="preserve"> </w:t>
      </w:r>
      <w:r w:rsidR="00D30918">
        <w:rPr>
          <w:rFonts w:ascii="Times New Roman" w:hAnsi="Times New Roman" w:cs="Times New Roman"/>
          <w:sz w:val="24"/>
          <w:szCs w:val="24"/>
        </w:rPr>
        <w:t xml:space="preserve">for guiding health behaviour with respect, confidential information and risk assessment. This implementation in the healthcare practice in BUPA provides a value for every resident because it shapes and supports the services. It provides </w:t>
      </w:r>
      <w:r w:rsidR="006B7C43">
        <w:rPr>
          <w:rFonts w:ascii="Times New Roman" w:hAnsi="Times New Roman" w:cs="Times New Roman"/>
          <w:sz w:val="24"/>
          <w:szCs w:val="24"/>
        </w:rPr>
        <w:t xml:space="preserve">a </w:t>
      </w:r>
      <w:r w:rsidR="00D30918">
        <w:rPr>
          <w:rFonts w:ascii="Times New Roman" w:hAnsi="Times New Roman" w:cs="Times New Roman"/>
          <w:sz w:val="24"/>
          <w:szCs w:val="24"/>
        </w:rPr>
        <w:t>way for recognition for individual dignity during the process of support for personal care</w:t>
      </w:r>
      <w:sdt>
        <w:sdtPr>
          <w:rPr>
            <w:rFonts w:ascii="Times New Roman" w:hAnsi="Times New Roman" w:cs="Times New Roman"/>
            <w:sz w:val="24"/>
            <w:szCs w:val="24"/>
          </w:rPr>
          <w:id w:val="636922444"/>
          <w:citation/>
        </w:sdtPr>
        <w:sdtEndPr/>
        <w:sdtContent>
          <w:r w:rsidR="00C9650D">
            <w:rPr>
              <w:rFonts w:ascii="Times New Roman" w:hAnsi="Times New Roman" w:cs="Times New Roman"/>
              <w:sz w:val="24"/>
              <w:szCs w:val="24"/>
            </w:rPr>
            <w:fldChar w:fldCharType="begin"/>
          </w:r>
          <w:r w:rsidR="00C9650D">
            <w:rPr>
              <w:rFonts w:ascii="Times New Roman" w:hAnsi="Times New Roman" w:cs="Times New Roman"/>
              <w:sz w:val="24"/>
              <w:szCs w:val="24"/>
            </w:rPr>
            <w:instrText xml:space="preserve"> CITATION Mea21 \l 2057 </w:instrText>
          </w:r>
          <w:r w:rsidR="00C9650D">
            <w:rPr>
              <w:rFonts w:ascii="Times New Roman" w:hAnsi="Times New Roman" w:cs="Times New Roman"/>
              <w:sz w:val="24"/>
              <w:szCs w:val="24"/>
            </w:rPr>
            <w:fldChar w:fldCharType="separate"/>
          </w:r>
          <w:r w:rsidR="00C9650D">
            <w:rPr>
              <w:rFonts w:ascii="Times New Roman" w:hAnsi="Times New Roman" w:cs="Times New Roman"/>
              <w:noProof/>
              <w:sz w:val="24"/>
              <w:szCs w:val="24"/>
            </w:rPr>
            <w:t xml:space="preserve"> </w:t>
          </w:r>
          <w:r w:rsidR="00C9650D" w:rsidRPr="00C9650D">
            <w:rPr>
              <w:rFonts w:ascii="Times New Roman" w:hAnsi="Times New Roman" w:cs="Times New Roman"/>
              <w:noProof/>
              <w:sz w:val="24"/>
              <w:szCs w:val="24"/>
            </w:rPr>
            <w:t>(Mears, 2021)</w:t>
          </w:r>
          <w:r w:rsidR="00C9650D">
            <w:rPr>
              <w:rFonts w:ascii="Times New Roman" w:hAnsi="Times New Roman" w:cs="Times New Roman"/>
              <w:sz w:val="24"/>
              <w:szCs w:val="24"/>
            </w:rPr>
            <w:fldChar w:fldCharType="end"/>
          </w:r>
        </w:sdtContent>
      </w:sdt>
      <w:r w:rsidR="00D30918">
        <w:rPr>
          <w:rFonts w:ascii="Times New Roman" w:hAnsi="Times New Roman" w:cs="Times New Roman"/>
          <w:sz w:val="24"/>
          <w:szCs w:val="24"/>
        </w:rPr>
        <w:t xml:space="preserve">. </w:t>
      </w:r>
    </w:p>
    <w:p w:rsidR="0084462D" w:rsidRDefault="0084462D" w:rsidP="005F325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BUPA continuously makes the evaluations of its policies, regulations, code of practice and legislation. They must have a reflection to the relevant, special, financial, and cultural background of the residents in the care home. The patient-centred approach provides </w:t>
      </w:r>
      <w:r w:rsidR="005932C5">
        <w:rPr>
          <w:rFonts w:ascii="Times New Roman" w:hAnsi="Times New Roman" w:cs="Times New Roman"/>
          <w:sz w:val="24"/>
          <w:szCs w:val="24"/>
        </w:rPr>
        <w:t>a greater accessibility of healthcare and improves social care effectiveness</w:t>
      </w:r>
      <w:sdt>
        <w:sdtPr>
          <w:rPr>
            <w:rFonts w:ascii="Times New Roman" w:hAnsi="Times New Roman" w:cs="Times New Roman"/>
            <w:sz w:val="24"/>
            <w:szCs w:val="24"/>
          </w:rPr>
          <w:id w:val="-56710106"/>
          <w:citation/>
        </w:sdtPr>
        <w:sdtEndPr/>
        <w:sdtContent>
          <w:r w:rsidR="00BA01CF">
            <w:rPr>
              <w:rFonts w:ascii="Times New Roman" w:hAnsi="Times New Roman" w:cs="Times New Roman"/>
              <w:sz w:val="24"/>
              <w:szCs w:val="24"/>
            </w:rPr>
            <w:fldChar w:fldCharType="begin"/>
          </w:r>
          <w:r w:rsidR="00BA01CF">
            <w:rPr>
              <w:rFonts w:ascii="Times New Roman" w:hAnsi="Times New Roman" w:cs="Times New Roman"/>
              <w:sz w:val="24"/>
              <w:szCs w:val="24"/>
            </w:rPr>
            <w:instrText xml:space="preserve"> CITATION BUP211 \l 2057 </w:instrText>
          </w:r>
          <w:r w:rsidR="00BA01CF">
            <w:rPr>
              <w:rFonts w:ascii="Times New Roman" w:hAnsi="Times New Roman" w:cs="Times New Roman"/>
              <w:sz w:val="24"/>
              <w:szCs w:val="24"/>
            </w:rPr>
            <w:fldChar w:fldCharType="separate"/>
          </w:r>
          <w:r w:rsidR="00BA01CF">
            <w:rPr>
              <w:rFonts w:ascii="Times New Roman" w:hAnsi="Times New Roman" w:cs="Times New Roman"/>
              <w:noProof/>
              <w:sz w:val="24"/>
              <w:szCs w:val="24"/>
            </w:rPr>
            <w:t xml:space="preserve"> </w:t>
          </w:r>
          <w:r w:rsidR="00BA01CF" w:rsidRPr="00BA01CF">
            <w:rPr>
              <w:rFonts w:ascii="Times New Roman" w:hAnsi="Times New Roman" w:cs="Times New Roman"/>
              <w:noProof/>
              <w:sz w:val="24"/>
              <w:szCs w:val="24"/>
            </w:rPr>
            <w:t>(BUPA, 2021)</w:t>
          </w:r>
          <w:r w:rsidR="00BA01CF">
            <w:rPr>
              <w:rFonts w:ascii="Times New Roman" w:hAnsi="Times New Roman" w:cs="Times New Roman"/>
              <w:sz w:val="24"/>
              <w:szCs w:val="24"/>
            </w:rPr>
            <w:fldChar w:fldCharType="end"/>
          </w:r>
        </w:sdtContent>
      </w:sdt>
      <w:r w:rsidR="005932C5">
        <w:rPr>
          <w:rFonts w:ascii="Times New Roman" w:hAnsi="Times New Roman" w:cs="Times New Roman"/>
          <w:sz w:val="24"/>
          <w:szCs w:val="24"/>
        </w:rPr>
        <w:t xml:space="preserve">. </w:t>
      </w:r>
    </w:p>
    <w:p w:rsidR="00D30918" w:rsidRPr="00D30918" w:rsidRDefault="00D30918" w:rsidP="005F3252">
      <w:pPr>
        <w:spacing w:before="120" w:after="120" w:line="360" w:lineRule="auto"/>
        <w:jc w:val="both"/>
        <w:rPr>
          <w:rFonts w:ascii="Times New Roman" w:hAnsi="Times New Roman" w:cs="Times New Roman"/>
          <w:b/>
          <w:sz w:val="24"/>
          <w:szCs w:val="24"/>
        </w:rPr>
      </w:pPr>
      <w:r w:rsidRPr="00D30918">
        <w:rPr>
          <w:rFonts w:ascii="Times New Roman" w:hAnsi="Times New Roman" w:cs="Times New Roman"/>
          <w:b/>
          <w:sz w:val="24"/>
          <w:szCs w:val="24"/>
        </w:rPr>
        <w:t>Recommendations for future policy in BUPA</w:t>
      </w:r>
    </w:p>
    <w:p w:rsidR="000C0A4C" w:rsidRDefault="008829CF" w:rsidP="005F3252">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It needs to improve the guidelines for staff training especially for dementia care</w:t>
      </w:r>
      <w:sdt>
        <w:sdtPr>
          <w:rPr>
            <w:rFonts w:ascii="Times New Roman" w:hAnsi="Times New Roman" w:cs="Times New Roman"/>
            <w:sz w:val="24"/>
            <w:szCs w:val="24"/>
          </w:rPr>
          <w:id w:val="240920811"/>
          <w:citation/>
        </w:sdtPr>
        <w:sdtEndPr/>
        <w:sdtContent>
          <w:r w:rsidR="00A0294C">
            <w:rPr>
              <w:rFonts w:ascii="Times New Roman" w:hAnsi="Times New Roman" w:cs="Times New Roman"/>
              <w:sz w:val="24"/>
              <w:szCs w:val="24"/>
            </w:rPr>
            <w:fldChar w:fldCharType="begin"/>
          </w:r>
          <w:r w:rsidR="00A0294C">
            <w:rPr>
              <w:rFonts w:ascii="Times New Roman" w:hAnsi="Times New Roman" w:cs="Times New Roman"/>
              <w:sz w:val="24"/>
              <w:szCs w:val="24"/>
            </w:rPr>
            <w:instrText xml:space="preserve"> CITATION Fle16 \l 2057 </w:instrText>
          </w:r>
          <w:r w:rsidR="00A0294C">
            <w:rPr>
              <w:rFonts w:ascii="Times New Roman" w:hAnsi="Times New Roman" w:cs="Times New Roman"/>
              <w:sz w:val="24"/>
              <w:szCs w:val="24"/>
            </w:rPr>
            <w:fldChar w:fldCharType="separate"/>
          </w:r>
          <w:r w:rsidR="00A0294C">
            <w:rPr>
              <w:rFonts w:ascii="Times New Roman" w:hAnsi="Times New Roman" w:cs="Times New Roman"/>
              <w:noProof/>
              <w:sz w:val="24"/>
              <w:szCs w:val="24"/>
            </w:rPr>
            <w:t xml:space="preserve"> </w:t>
          </w:r>
          <w:r w:rsidR="00A0294C" w:rsidRPr="00A0294C">
            <w:rPr>
              <w:rFonts w:ascii="Times New Roman" w:hAnsi="Times New Roman" w:cs="Times New Roman"/>
              <w:noProof/>
              <w:sz w:val="24"/>
              <w:szCs w:val="24"/>
            </w:rPr>
            <w:t>(Fleming, 2016)</w:t>
          </w:r>
          <w:r w:rsidR="00A0294C">
            <w:rPr>
              <w:rFonts w:ascii="Times New Roman" w:hAnsi="Times New Roman" w:cs="Times New Roman"/>
              <w:sz w:val="24"/>
              <w:szCs w:val="24"/>
            </w:rPr>
            <w:fldChar w:fldCharType="end"/>
          </w:r>
        </w:sdtContent>
      </w:sdt>
      <w:r>
        <w:rPr>
          <w:rFonts w:ascii="Times New Roman" w:hAnsi="Times New Roman" w:cs="Times New Roman"/>
          <w:sz w:val="24"/>
          <w:szCs w:val="24"/>
        </w:rPr>
        <w:t>. BUPA needs to collaborate with other national and international organisations to build the best solutions and healthcare service models for the patients. Another recommendation is to have progressive efforts for innovation, to promote integrated and quality healthcare with the complexity of transformational change</w:t>
      </w:r>
      <w:sdt>
        <w:sdtPr>
          <w:rPr>
            <w:rFonts w:ascii="Times New Roman" w:hAnsi="Times New Roman" w:cs="Times New Roman"/>
            <w:sz w:val="24"/>
            <w:szCs w:val="24"/>
          </w:rPr>
          <w:id w:val="-1082213671"/>
          <w:citation/>
        </w:sdtPr>
        <w:sdtEndPr/>
        <w:sdtContent>
          <w:r w:rsidR="00A0294C">
            <w:rPr>
              <w:rFonts w:ascii="Times New Roman" w:hAnsi="Times New Roman" w:cs="Times New Roman"/>
              <w:sz w:val="24"/>
              <w:szCs w:val="24"/>
            </w:rPr>
            <w:fldChar w:fldCharType="begin"/>
          </w:r>
          <w:r w:rsidR="00A0294C">
            <w:rPr>
              <w:rFonts w:ascii="Times New Roman" w:hAnsi="Times New Roman" w:cs="Times New Roman"/>
              <w:sz w:val="24"/>
              <w:szCs w:val="24"/>
            </w:rPr>
            <w:instrText xml:space="preserve"> CITATION Fle16 \l 2057 </w:instrText>
          </w:r>
          <w:r w:rsidR="00A0294C">
            <w:rPr>
              <w:rFonts w:ascii="Times New Roman" w:hAnsi="Times New Roman" w:cs="Times New Roman"/>
              <w:sz w:val="24"/>
              <w:szCs w:val="24"/>
            </w:rPr>
            <w:fldChar w:fldCharType="separate"/>
          </w:r>
          <w:r w:rsidR="00A0294C">
            <w:rPr>
              <w:rFonts w:ascii="Times New Roman" w:hAnsi="Times New Roman" w:cs="Times New Roman"/>
              <w:noProof/>
              <w:sz w:val="24"/>
              <w:szCs w:val="24"/>
            </w:rPr>
            <w:t xml:space="preserve"> </w:t>
          </w:r>
          <w:r w:rsidR="00A0294C" w:rsidRPr="00A0294C">
            <w:rPr>
              <w:rFonts w:ascii="Times New Roman" w:hAnsi="Times New Roman" w:cs="Times New Roman"/>
              <w:noProof/>
              <w:sz w:val="24"/>
              <w:szCs w:val="24"/>
            </w:rPr>
            <w:t>(Fleming, 2016)</w:t>
          </w:r>
          <w:r w:rsidR="00A0294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BUPA must ensure the maximum benefits for the residents within the available resources. The organisation must use more often the prudent healthcare paradigm for consideration of the delicate </w:t>
      </w:r>
      <w:r w:rsidR="006326B0">
        <w:rPr>
          <w:rFonts w:ascii="Times New Roman" w:hAnsi="Times New Roman" w:cs="Times New Roman"/>
          <w:sz w:val="24"/>
          <w:szCs w:val="24"/>
        </w:rPr>
        <w:t>harmonizing</w:t>
      </w:r>
      <w:r>
        <w:rPr>
          <w:rFonts w:ascii="Times New Roman" w:hAnsi="Times New Roman" w:cs="Times New Roman"/>
          <w:sz w:val="24"/>
          <w:szCs w:val="24"/>
        </w:rPr>
        <w:t xml:space="preserve"> between the efficient and effective </w:t>
      </w:r>
      <w:r w:rsidR="001F0F97">
        <w:rPr>
          <w:rFonts w:ascii="Times New Roman" w:hAnsi="Times New Roman" w:cs="Times New Roman"/>
          <w:sz w:val="24"/>
          <w:szCs w:val="24"/>
        </w:rPr>
        <w:t>application</w:t>
      </w:r>
      <w:r w:rsidR="006326B0">
        <w:rPr>
          <w:rFonts w:ascii="Times New Roman" w:hAnsi="Times New Roman" w:cs="Times New Roman"/>
          <w:sz w:val="24"/>
          <w:szCs w:val="24"/>
        </w:rPr>
        <w:t xml:space="preserve"> linked to dementia </w:t>
      </w:r>
      <w:r w:rsidR="001F0F97">
        <w:rPr>
          <w:rFonts w:ascii="Times New Roman" w:hAnsi="Times New Roman" w:cs="Times New Roman"/>
          <w:sz w:val="24"/>
          <w:szCs w:val="24"/>
        </w:rPr>
        <w:t>health</w:t>
      </w:r>
      <w:r w:rsidR="006326B0">
        <w:rPr>
          <w:rFonts w:ascii="Times New Roman" w:hAnsi="Times New Roman" w:cs="Times New Roman"/>
          <w:sz w:val="24"/>
          <w:szCs w:val="24"/>
        </w:rPr>
        <w:t>care</w:t>
      </w:r>
      <w:sdt>
        <w:sdtPr>
          <w:rPr>
            <w:rFonts w:ascii="Times New Roman" w:hAnsi="Times New Roman" w:cs="Times New Roman"/>
            <w:sz w:val="24"/>
            <w:szCs w:val="24"/>
          </w:rPr>
          <w:id w:val="-106814144"/>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Fle16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(Fleming, 2016)</w:t>
          </w:r>
          <w:r w:rsidR="000C0A4C">
            <w:rPr>
              <w:rFonts w:ascii="Times New Roman" w:hAnsi="Times New Roman" w:cs="Times New Roman"/>
              <w:sz w:val="24"/>
              <w:szCs w:val="24"/>
            </w:rPr>
            <w:fldChar w:fldCharType="end"/>
          </w:r>
        </w:sdtContent>
      </w:sdt>
      <w:r w:rsidR="000C0A4C">
        <w:rPr>
          <w:rFonts w:ascii="Times New Roman" w:hAnsi="Times New Roman" w:cs="Times New Roman"/>
          <w:sz w:val="24"/>
          <w:szCs w:val="24"/>
        </w:rPr>
        <w:t xml:space="preserve">. </w:t>
      </w:r>
    </w:p>
    <w:p w:rsidR="000E2865" w:rsidRDefault="005932C5" w:rsidP="00DE0EB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BUPA’s performance management must identify the problematic </w:t>
      </w:r>
      <w:r w:rsidR="001011C2">
        <w:rPr>
          <w:rFonts w:ascii="Times New Roman" w:hAnsi="Times New Roman" w:cs="Times New Roman"/>
          <w:sz w:val="24"/>
          <w:szCs w:val="24"/>
        </w:rPr>
        <w:t>area and individuals. It must b</w:t>
      </w:r>
      <w:r>
        <w:rPr>
          <w:rFonts w:ascii="Times New Roman" w:hAnsi="Times New Roman" w:cs="Times New Roman"/>
          <w:sz w:val="24"/>
          <w:szCs w:val="24"/>
        </w:rPr>
        <w:t xml:space="preserve">e aware </w:t>
      </w:r>
      <w:bookmarkStart w:id="0" w:name="_GoBack"/>
      <w:bookmarkEnd w:id="0"/>
      <w:r w:rsidR="00E70DB7">
        <w:rPr>
          <w:rFonts w:ascii="Times New Roman" w:hAnsi="Times New Roman" w:cs="Times New Roman"/>
          <w:sz w:val="24"/>
          <w:szCs w:val="24"/>
        </w:rPr>
        <w:t>of underperformance</w:t>
      </w:r>
      <w:r>
        <w:rPr>
          <w:rFonts w:ascii="Times New Roman" w:hAnsi="Times New Roman" w:cs="Times New Roman"/>
          <w:sz w:val="24"/>
          <w:szCs w:val="24"/>
        </w:rPr>
        <w:t xml:space="preserve"> such as lack of support at the working place, insufficient </w:t>
      </w:r>
      <w:r>
        <w:rPr>
          <w:rFonts w:ascii="Times New Roman" w:hAnsi="Times New Roman" w:cs="Times New Roman"/>
          <w:sz w:val="24"/>
          <w:szCs w:val="24"/>
        </w:rPr>
        <w:lastRenderedPageBreak/>
        <w:t>self-esteem, inappropriate attitude, poor management and capability</w:t>
      </w:r>
      <w:sdt>
        <w:sdtPr>
          <w:rPr>
            <w:rFonts w:ascii="Times New Roman" w:hAnsi="Times New Roman" w:cs="Times New Roman"/>
            <w:sz w:val="24"/>
            <w:szCs w:val="24"/>
          </w:rPr>
          <w:id w:val="-1939286522"/>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Tom21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(Dening, 2021)</w:t>
          </w:r>
          <w:r w:rsidR="000C0A4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B417C2">
        <w:rPr>
          <w:rFonts w:ascii="Times New Roman" w:hAnsi="Times New Roman" w:cs="Times New Roman"/>
          <w:sz w:val="24"/>
          <w:szCs w:val="24"/>
        </w:rPr>
        <w:t xml:space="preserve">The organisation must develop a highly trained and educated workforce. </w:t>
      </w:r>
      <w:r w:rsidR="000C0A4C">
        <w:rPr>
          <w:rFonts w:ascii="Times New Roman" w:hAnsi="Times New Roman" w:cs="Times New Roman"/>
          <w:sz w:val="24"/>
          <w:szCs w:val="24"/>
        </w:rPr>
        <w:t xml:space="preserve">It must have </w:t>
      </w:r>
      <w:r w:rsidR="001011C2">
        <w:rPr>
          <w:rFonts w:ascii="Times New Roman" w:hAnsi="Times New Roman" w:cs="Times New Roman"/>
          <w:sz w:val="24"/>
          <w:szCs w:val="24"/>
        </w:rPr>
        <w:t>a strong focus</w:t>
      </w:r>
      <w:r w:rsidR="000C0A4C">
        <w:rPr>
          <w:rFonts w:ascii="Times New Roman" w:hAnsi="Times New Roman" w:cs="Times New Roman"/>
          <w:sz w:val="24"/>
          <w:szCs w:val="24"/>
        </w:rPr>
        <w:t xml:space="preserve"> on advanced dementia to improve the quality of healthcare services to approach the advantages of the best possible independent life</w:t>
      </w:r>
      <w:sdt>
        <w:sdtPr>
          <w:rPr>
            <w:rFonts w:ascii="Times New Roman" w:hAnsi="Times New Roman" w:cs="Times New Roman"/>
            <w:sz w:val="24"/>
            <w:szCs w:val="24"/>
          </w:rPr>
          <w:id w:val="-167942271"/>
          <w:citation/>
        </w:sdtPr>
        <w:sdtEndPr/>
        <w:sdtContent>
          <w:r w:rsidR="000C0A4C">
            <w:rPr>
              <w:rFonts w:ascii="Times New Roman" w:hAnsi="Times New Roman" w:cs="Times New Roman"/>
              <w:sz w:val="24"/>
              <w:szCs w:val="24"/>
            </w:rPr>
            <w:fldChar w:fldCharType="begin"/>
          </w:r>
          <w:r w:rsidR="000C0A4C">
            <w:rPr>
              <w:rFonts w:ascii="Times New Roman" w:hAnsi="Times New Roman" w:cs="Times New Roman"/>
              <w:sz w:val="24"/>
              <w:szCs w:val="24"/>
            </w:rPr>
            <w:instrText xml:space="preserve"> CITATION Tom21 \l 2057 </w:instrText>
          </w:r>
          <w:r w:rsidR="000C0A4C">
            <w:rPr>
              <w:rFonts w:ascii="Times New Roman" w:hAnsi="Times New Roman" w:cs="Times New Roman"/>
              <w:sz w:val="24"/>
              <w:szCs w:val="24"/>
            </w:rPr>
            <w:fldChar w:fldCharType="separate"/>
          </w:r>
          <w:r w:rsidR="000C0A4C">
            <w:rPr>
              <w:rFonts w:ascii="Times New Roman" w:hAnsi="Times New Roman" w:cs="Times New Roman"/>
              <w:noProof/>
              <w:sz w:val="24"/>
              <w:szCs w:val="24"/>
            </w:rPr>
            <w:t xml:space="preserve"> </w:t>
          </w:r>
          <w:r w:rsidR="000C0A4C" w:rsidRPr="000C0A4C">
            <w:rPr>
              <w:rFonts w:ascii="Times New Roman" w:hAnsi="Times New Roman" w:cs="Times New Roman"/>
              <w:noProof/>
              <w:sz w:val="24"/>
              <w:szCs w:val="24"/>
            </w:rPr>
            <w:t>(Dening, 2021)</w:t>
          </w:r>
          <w:r w:rsidR="000C0A4C">
            <w:rPr>
              <w:rFonts w:ascii="Times New Roman" w:hAnsi="Times New Roman" w:cs="Times New Roman"/>
              <w:sz w:val="24"/>
              <w:szCs w:val="24"/>
            </w:rPr>
            <w:fldChar w:fldCharType="end"/>
          </w:r>
        </w:sdtContent>
      </w:sdt>
      <w:r w:rsidR="000C0A4C">
        <w:rPr>
          <w:rFonts w:ascii="Times New Roman" w:hAnsi="Times New Roman" w:cs="Times New Roman"/>
          <w:sz w:val="24"/>
          <w:szCs w:val="24"/>
        </w:rPr>
        <w:t xml:space="preserve">. </w:t>
      </w:r>
    </w:p>
    <w:p w:rsidR="00DE0EB6" w:rsidRPr="00DE0EB6" w:rsidRDefault="00DE0EB6" w:rsidP="00DE0EB6">
      <w:pPr>
        <w:spacing w:before="120" w:after="120" w:line="360" w:lineRule="auto"/>
        <w:jc w:val="both"/>
        <w:rPr>
          <w:rFonts w:ascii="Times New Roman" w:hAnsi="Times New Roman" w:cs="Times New Roman"/>
          <w:sz w:val="24"/>
          <w:szCs w:val="24"/>
        </w:rPr>
      </w:pPr>
    </w:p>
    <w:p w:rsidR="00BA01CF" w:rsidRDefault="00BA01CF"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72585C" w:rsidRDefault="0072585C" w:rsidP="00742846"/>
    <w:p w:rsidR="000C0A4C" w:rsidRDefault="000C0A4C" w:rsidP="00B417C2"/>
    <w:p w:rsidR="00046D3A" w:rsidRDefault="00B417C2" w:rsidP="00B417C2">
      <w:pPr>
        <w:rPr>
          <w:rFonts w:ascii="Times New Roman" w:hAnsi="Times New Roman" w:cs="Times New Roman"/>
          <w:b/>
          <w:sz w:val="24"/>
          <w:szCs w:val="24"/>
        </w:rPr>
      </w:pPr>
      <w:r w:rsidRPr="00B417C2">
        <w:rPr>
          <w:rFonts w:ascii="Times New Roman" w:hAnsi="Times New Roman" w:cs="Times New Roman"/>
          <w:b/>
          <w:sz w:val="24"/>
          <w:szCs w:val="24"/>
        </w:rPr>
        <w:lastRenderedPageBreak/>
        <w:t>Conclusion</w:t>
      </w:r>
    </w:p>
    <w:p w:rsidR="0044341E" w:rsidRDefault="00B417C2" w:rsidP="00AC031D">
      <w:pPr>
        <w:spacing w:before="120" w:after="120" w:line="360" w:lineRule="auto"/>
        <w:jc w:val="both"/>
        <w:rPr>
          <w:rFonts w:ascii="Times New Roman" w:hAnsi="Times New Roman" w:cs="Times New Roman"/>
          <w:sz w:val="24"/>
          <w:szCs w:val="24"/>
        </w:rPr>
      </w:pPr>
      <w:r w:rsidRPr="00B417C2">
        <w:rPr>
          <w:rFonts w:ascii="Times New Roman" w:hAnsi="Times New Roman" w:cs="Times New Roman"/>
          <w:sz w:val="24"/>
          <w:szCs w:val="24"/>
        </w:rPr>
        <w:t xml:space="preserve">This academic work </w:t>
      </w:r>
      <w:r>
        <w:rPr>
          <w:rFonts w:ascii="Times New Roman" w:hAnsi="Times New Roman" w:cs="Times New Roman"/>
          <w:sz w:val="24"/>
          <w:szCs w:val="24"/>
        </w:rPr>
        <w:t xml:space="preserve">provides analysis and evaluations of the principles of support, policy and practice in BUPA </w:t>
      </w:r>
      <w:r w:rsidR="00AC031D">
        <w:rPr>
          <w:rFonts w:ascii="Times New Roman" w:hAnsi="Times New Roman" w:cs="Times New Roman"/>
          <w:sz w:val="24"/>
          <w:szCs w:val="24"/>
        </w:rPr>
        <w:t xml:space="preserve">care home. It provides viral recommendations for the organisation to keep </w:t>
      </w:r>
      <w:r w:rsidR="00FC5292">
        <w:rPr>
          <w:rFonts w:ascii="Times New Roman" w:hAnsi="Times New Roman" w:cs="Times New Roman"/>
          <w:sz w:val="24"/>
          <w:szCs w:val="24"/>
        </w:rPr>
        <w:t>its leading positions of the largest</w:t>
      </w:r>
      <w:r w:rsidR="00F57C6A">
        <w:rPr>
          <w:rFonts w:ascii="Times New Roman" w:hAnsi="Times New Roman" w:cs="Times New Roman"/>
          <w:sz w:val="24"/>
          <w:szCs w:val="24"/>
        </w:rPr>
        <w:t>, private and independent healthcare provider. The organisation has the strength to reduce the risk, attract new residents and to expand its presence in the UK market. BUPA has the high</w:t>
      </w:r>
      <w:r w:rsidR="0044341E">
        <w:rPr>
          <w:rFonts w:ascii="Times New Roman" w:hAnsi="Times New Roman" w:cs="Times New Roman"/>
          <w:sz w:val="24"/>
          <w:szCs w:val="24"/>
        </w:rPr>
        <w:t>est level of satisfaction ration because of its continuous improvement of the specialised healthcare support especially for Mr and Mrs T.</w:t>
      </w:r>
    </w:p>
    <w:p w:rsidR="00B417C2" w:rsidRDefault="0044341E" w:rsidP="00AC031D">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organisation needs </w:t>
      </w:r>
      <w:r w:rsidR="00C911D9">
        <w:rPr>
          <w:rFonts w:ascii="Times New Roman" w:hAnsi="Times New Roman" w:cs="Times New Roman"/>
          <w:sz w:val="24"/>
          <w:szCs w:val="24"/>
        </w:rPr>
        <w:t>to develop the high-potential staff underperformance and to motivate the workforce for greater contributions. The performance must be improved with the identification of the trends with the healthcare provider’s targets. This provides the development of the employees’ potential</w:t>
      </w:r>
      <w:r w:rsidR="003B5DAE">
        <w:rPr>
          <w:rFonts w:ascii="Times New Roman" w:hAnsi="Times New Roman" w:cs="Times New Roman"/>
          <w:sz w:val="24"/>
          <w:szCs w:val="24"/>
        </w:rPr>
        <w:t xml:space="preserve">, to obtain the competitive advantages, to have a link between the performance and fair salary. The overall outcomes are ultimate advantages for quality healthcare services with the maximum options for independent life and fulfilment. </w:t>
      </w:r>
    </w:p>
    <w:p w:rsidR="003B5DAE" w:rsidRPr="00B417C2" w:rsidRDefault="001011C2" w:rsidP="00AC031D">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BUPA provides an</w:t>
      </w:r>
      <w:r w:rsidR="006C22C6">
        <w:rPr>
          <w:rFonts w:ascii="Times New Roman" w:hAnsi="Times New Roman" w:cs="Times New Roman"/>
          <w:sz w:val="24"/>
          <w:szCs w:val="24"/>
        </w:rPr>
        <w:t xml:space="preserve"> open dialogue environment. The residents can improve their performance with the feedback given for the identification of the areas of improvements. </w:t>
      </w:r>
      <w:r>
        <w:rPr>
          <w:rFonts w:ascii="Times New Roman" w:hAnsi="Times New Roman" w:cs="Times New Roman"/>
          <w:sz w:val="24"/>
          <w:szCs w:val="24"/>
        </w:rPr>
        <w:t>This generates a</w:t>
      </w:r>
      <w:r w:rsidR="00F66636">
        <w:rPr>
          <w:rFonts w:ascii="Times New Roman" w:hAnsi="Times New Roman" w:cs="Times New Roman"/>
          <w:sz w:val="24"/>
          <w:szCs w:val="24"/>
        </w:rPr>
        <w:t xml:space="preserve"> positive organisational culture and stimulates motivation and personal performance. The advantages and disadvantages of BUPA are strategically important for complementary solutions and not to lose its competitive positions. </w:t>
      </w:r>
    </w:p>
    <w:p w:rsidR="00046D3A" w:rsidRDefault="00046D3A" w:rsidP="001701E8">
      <w:pPr>
        <w:jc w:val="center"/>
      </w:pPr>
    </w:p>
    <w:p w:rsidR="00046D3A" w:rsidRDefault="00046D3A" w:rsidP="001701E8">
      <w:pPr>
        <w:jc w:val="center"/>
      </w:pPr>
    </w:p>
    <w:p w:rsidR="002E282F" w:rsidRDefault="002E282F" w:rsidP="001701E8">
      <w:pPr>
        <w:jc w:val="center"/>
      </w:pPr>
    </w:p>
    <w:p w:rsidR="002E282F" w:rsidRDefault="002E282F" w:rsidP="001701E8">
      <w:pPr>
        <w:jc w:val="center"/>
      </w:pPr>
    </w:p>
    <w:p w:rsidR="002E282F" w:rsidRDefault="002E282F" w:rsidP="001701E8">
      <w:pPr>
        <w:jc w:val="center"/>
      </w:pPr>
    </w:p>
    <w:p w:rsidR="00046D3A" w:rsidRDefault="00046D3A" w:rsidP="001701E8">
      <w:pPr>
        <w:jc w:val="center"/>
      </w:pPr>
    </w:p>
    <w:p w:rsidR="00A0294C" w:rsidRDefault="00A0294C" w:rsidP="001701E8">
      <w:pPr>
        <w:jc w:val="center"/>
      </w:pPr>
    </w:p>
    <w:p w:rsidR="00A0294C" w:rsidRDefault="00A0294C" w:rsidP="001701E8">
      <w:pPr>
        <w:jc w:val="center"/>
      </w:pPr>
    </w:p>
    <w:p w:rsidR="00A0294C" w:rsidRDefault="00A0294C" w:rsidP="001701E8">
      <w:pPr>
        <w:jc w:val="center"/>
      </w:pPr>
    </w:p>
    <w:p w:rsidR="00A0294C" w:rsidRDefault="00A0294C" w:rsidP="00F66636"/>
    <w:p w:rsidR="00F66636" w:rsidRDefault="00F66636" w:rsidP="00F66636"/>
    <w:p w:rsidR="00046D3A" w:rsidRDefault="00046D3A" w:rsidP="001701E8">
      <w:pPr>
        <w:jc w:val="center"/>
      </w:pPr>
    </w:p>
    <w:p w:rsidR="00046D3A" w:rsidRDefault="00046D3A" w:rsidP="00046D3A">
      <w:pPr>
        <w:jc w:val="both"/>
        <w:rPr>
          <w:rFonts w:ascii="Times New Roman" w:hAnsi="Times New Roman" w:cs="Times New Roman"/>
          <w:b/>
          <w:sz w:val="24"/>
          <w:szCs w:val="24"/>
        </w:rPr>
      </w:pPr>
      <w:r w:rsidRPr="00046D3A">
        <w:rPr>
          <w:rFonts w:ascii="Times New Roman" w:hAnsi="Times New Roman" w:cs="Times New Roman"/>
          <w:b/>
          <w:sz w:val="24"/>
          <w:szCs w:val="24"/>
        </w:rPr>
        <w:lastRenderedPageBreak/>
        <w:t xml:space="preserve">References and Bibliography </w:t>
      </w:r>
    </w:p>
    <w:p w:rsidR="00A145AA" w:rsidRDefault="00A145AA" w:rsidP="00A145AA">
      <w:pPr>
        <w:pStyle w:val="Bibliography"/>
        <w:rPr>
          <w:rFonts w:ascii="Times New Roman" w:hAnsi="Times New Roman" w:cs="Times New Roman"/>
          <w:noProof/>
          <w:sz w:val="24"/>
          <w:szCs w:val="24"/>
        </w:rPr>
      </w:pPr>
      <w:r w:rsidRPr="00A145AA">
        <w:rPr>
          <w:rFonts w:ascii="Times New Roman" w:hAnsi="Times New Roman" w:cs="Times New Roman"/>
          <w:b/>
          <w:sz w:val="24"/>
          <w:szCs w:val="24"/>
        </w:rPr>
        <w:fldChar w:fldCharType="begin"/>
      </w:r>
      <w:r w:rsidRPr="00A145AA">
        <w:rPr>
          <w:rFonts w:ascii="Times New Roman" w:hAnsi="Times New Roman" w:cs="Times New Roman"/>
          <w:b/>
          <w:sz w:val="24"/>
          <w:szCs w:val="24"/>
        </w:rPr>
        <w:instrText xml:space="preserve"> BIBLIOGRAPHY  \l 2057 </w:instrText>
      </w:r>
      <w:r w:rsidRPr="00A145AA">
        <w:rPr>
          <w:rFonts w:ascii="Times New Roman" w:hAnsi="Times New Roman" w:cs="Times New Roman"/>
          <w:b/>
          <w:sz w:val="24"/>
          <w:szCs w:val="24"/>
        </w:rPr>
        <w:fldChar w:fldCharType="separate"/>
      </w:r>
      <w:r w:rsidRPr="00A145AA">
        <w:rPr>
          <w:rFonts w:ascii="Times New Roman" w:hAnsi="Times New Roman" w:cs="Times New Roman"/>
          <w:noProof/>
          <w:sz w:val="24"/>
          <w:szCs w:val="24"/>
        </w:rPr>
        <w:t>Barbone, F.</w:t>
      </w:r>
      <w:r>
        <w:rPr>
          <w:rFonts w:ascii="Times New Roman" w:hAnsi="Times New Roman" w:cs="Times New Roman"/>
          <w:noProof/>
          <w:sz w:val="24"/>
          <w:szCs w:val="24"/>
        </w:rPr>
        <w:t>, Russo, M., Pilotto, A., Granzotto, A., and Sensi, S.,</w:t>
      </w:r>
      <w:r w:rsidRPr="00A145AA">
        <w:rPr>
          <w:rFonts w:ascii="Times New Roman" w:hAnsi="Times New Roman" w:cs="Times New Roman"/>
          <w:noProof/>
          <w:sz w:val="24"/>
          <w:szCs w:val="24"/>
        </w:rPr>
        <w:t xml:space="preserve"> (2021). "Agitation and Dementia: Prevention and Treatment Stratgies in Acute and Chronic Conditions". </w:t>
      </w:r>
      <w:r w:rsidRPr="00A145AA">
        <w:rPr>
          <w:rFonts w:ascii="Times New Roman" w:hAnsi="Times New Roman" w:cs="Times New Roman"/>
          <w:i/>
          <w:iCs/>
          <w:noProof/>
          <w:sz w:val="24"/>
          <w:szCs w:val="24"/>
        </w:rPr>
        <w:t>Frontiers in Neurology, 12</w:t>
      </w:r>
      <w:r w:rsidRPr="00A145AA">
        <w:rPr>
          <w:rFonts w:ascii="Times New Roman" w:hAnsi="Times New Roman" w:cs="Times New Roman"/>
          <w:noProof/>
          <w:sz w:val="24"/>
          <w:szCs w:val="24"/>
        </w:rPr>
        <w:t>(1), 480.</w:t>
      </w:r>
    </w:p>
    <w:p w:rsidR="00BA01CF" w:rsidRPr="00BA01CF" w:rsidRDefault="00BA01CF" w:rsidP="00BA01CF">
      <w:pPr>
        <w:pStyle w:val="Bibliography"/>
        <w:spacing w:after="0"/>
        <w:rPr>
          <w:rFonts w:ascii="Times New Roman" w:hAnsi="Times New Roman" w:cs="Times New Roman"/>
          <w:noProof/>
          <w:sz w:val="24"/>
          <w:szCs w:val="24"/>
        </w:rPr>
      </w:pPr>
      <w:r w:rsidRPr="00BA01CF">
        <w:rPr>
          <w:rFonts w:ascii="Times New Roman" w:hAnsi="Times New Roman" w:cs="Times New Roman"/>
          <w:noProof/>
          <w:sz w:val="24"/>
          <w:szCs w:val="24"/>
        </w:rPr>
        <w:t xml:space="preserve">BUPA., (2021). </w:t>
      </w:r>
      <w:r w:rsidRPr="00BA01CF">
        <w:rPr>
          <w:rFonts w:ascii="Times New Roman" w:hAnsi="Times New Roman" w:cs="Times New Roman"/>
          <w:i/>
          <w:iCs/>
          <w:noProof/>
          <w:sz w:val="24"/>
          <w:szCs w:val="24"/>
        </w:rPr>
        <w:t>Dementia</w:t>
      </w:r>
      <w:r w:rsidRPr="00BA01CF">
        <w:rPr>
          <w:rFonts w:ascii="Times New Roman" w:hAnsi="Times New Roman" w:cs="Times New Roman"/>
          <w:noProof/>
          <w:sz w:val="24"/>
          <w:szCs w:val="24"/>
        </w:rPr>
        <w:t xml:space="preserve">. [Online] </w:t>
      </w:r>
    </w:p>
    <w:p w:rsidR="00BA01CF" w:rsidRPr="00BA01CF" w:rsidRDefault="00BA01CF" w:rsidP="00BA01CF">
      <w:pPr>
        <w:pStyle w:val="Bibliography"/>
        <w:spacing w:after="0"/>
        <w:rPr>
          <w:rFonts w:ascii="Times New Roman" w:hAnsi="Times New Roman" w:cs="Times New Roman"/>
          <w:noProof/>
          <w:sz w:val="24"/>
          <w:szCs w:val="24"/>
        </w:rPr>
      </w:pPr>
      <w:r w:rsidRPr="00BA01CF">
        <w:rPr>
          <w:rFonts w:ascii="Times New Roman" w:hAnsi="Times New Roman" w:cs="Times New Roman"/>
          <w:noProof/>
          <w:sz w:val="24"/>
          <w:szCs w:val="24"/>
        </w:rPr>
        <w:t>Available at: https://www.bupa.co.uk/care-services/what-type-of-care-do-i-need/dementia-care</w:t>
      </w:r>
    </w:p>
    <w:p w:rsidR="00BA01CF" w:rsidRDefault="00BA01CF" w:rsidP="00BA01CF">
      <w:pPr>
        <w:spacing w:after="0"/>
        <w:rPr>
          <w:rFonts w:ascii="Times New Roman" w:hAnsi="Times New Roman" w:cs="Times New Roman"/>
          <w:sz w:val="24"/>
          <w:szCs w:val="24"/>
        </w:rPr>
      </w:pPr>
      <w:r w:rsidRPr="00BA01CF">
        <w:rPr>
          <w:rFonts w:ascii="Times New Roman" w:hAnsi="Times New Roman" w:cs="Times New Roman"/>
          <w:sz w:val="24"/>
          <w:szCs w:val="24"/>
        </w:rPr>
        <w:t>[Accessed 22 April 2021]</w:t>
      </w:r>
    </w:p>
    <w:p w:rsidR="00F36225" w:rsidRPr="00F36225" w:rsidRDefault="00F36225" w:rsidP="00BA01CF">
      <w:pPr>
        <w:spacing w:after="0"/>
        <w:rPr>
          <w:rFonts w:ascii="Times New Roman" w:hAnsi="Times New Roman" w:cs="Times New Roman"/>
          <w:sz w:val="24"/>
          <w:szCs w:val="24"/>
        </w:rPr>
      </w:pPr>
    </w:p>
    <w:p w:rsidR="00F36225" w:rsidRDefault="00F36225" w:rsidP="00F36225">
      <w:pPr>
        <w:pStyle w:val="Bibliography"/>
        <w:spacing w:after="0"/>
        <w:rPr>
          <w:rFonts w:ascii="Times New Roman" w:hAnsi="Times New Roman" w:cs="Times New Roman"/>
          <w:noProof/>
          <w:sz w:val="24"/>
          <w:szCs w:val="24"/>
        </w:rPr>
      </w:pPr>
      <w:r w:rsidRPr="00F36225">
        <w:rPr>
          <w:rFonts w:ascii="Times New Roman" w:hAnsi="Times New Roman" w:cs="Times New Roman"/>
          <w:noProof/>
          <w:sz w:val="24"/>
          <w:szCs w:val="24"/>
        </w:rPr>
        <w:t xml:space="preserve">BUPA. (2021). </w:t>
      </w:r>
      <w:r w:rsidRPr="00F36225">
        <w:rPr>
          <w:rFonts w:ascii="Times New Roman" w:hAnsi="Times New Roman" w:cs="Times New Roman"/>
          <w:i/>
          <w:iCs/>
          <w:noProof/>
          <w:sz w:val="24"/>
          <w:szCs w:val="24"/>
        </w:rPr>
        <w:t>The BUPA Code</w:t>
      </w:r>
      <w:r w:rsidRPr="00F36225">
        <w:rPr>
          <w:rFonts w:ascii="Times New Roman" w:hAnsi="Times New Roman" w:cs="Times New Roman"/>
          <w:noProof/>
          <w:sz w:val="24"/>
          <w:szCs w:val="24"/>
        </w:rPr>
        <w:t xml:space="preserve">. </w:t>
      </w:r>
      <w:r>
        <w:rPr>
          <w:rFonts w:ascii="Times New Roman" w:hAnsi="Times New Roman" w:cs="Times New Roman"/>
          <w:noProof/>
          <w:sz w:val="24"/>
          <w:szCs w:val="24"/>
        </w:rPr>
        <w:t xml:space="preserve">[Online] </w:t>
      </w:r>
    </w:p>
    <w:p w:rsidR="00F36225" w:rsidRDefault="00F36225" w:rsidP="00F36225">
      <w:pPr>
        <w:pStyle w:val="Bibliography"/>
        <w:spacing w:after="0"/>
        <w:rPr>
          <w:rFonts w:ascii="Times New Roman" w:hAnsi="Times New Roman" w:cs="Times New Roman"/>
          <w:noProof/>
          <w:sz w:val="24"/>
          <w:szCs w:val="24"/>
        </w:rPr>
      </w:pPr>
      <w:r>
        <w:rPr>
          <w:rFonts w:ascii="Times New Roman" w:hAnsi="Times New Roman" w:cs="Times New Roman"/>
          <w:noProof/>
          <w:sz w:val="24"/>
          <w:szCs w:val="24"/>
        </w:rPr>
        <w:t xml:space="preserve">Available at: </w:t>
      </w:r>
      <w:r w:rsidRPr="00F36225">
        <w:rPr>
          <w:rFonts w:ascii="Times New Roman" w:hAnsi="Times New Roman" w:cs="Times New Roman"/>
          <w:noProof/>
          <w:sz w:val="24"/>
          <w:szCs w:val="24"/>
        </w:rPr>
        <w:t xml:space="preserve"> https://www.bupa.com/~/media/files/site-specific-files/about-us/the-bupa-code.pd</w:t>
      </w:r>
      <w:r>
        <w:rPr>
          <w:rFonts w:ascii="Times New Roman" w:hAnsi="Times New Roman" w:cs="Times New Roman"/>
          <w:noProof/>
          <w:sz w:val="24"/>
          <w:szCs w:val="24"/>
        </w:rPr>
        <w:t>f</w:t>
      </w:r>
    </w:p>
    <w:p w:rsidR="00F36225" w:rsidRPr="00F36225" w:rsidRDefault="00F36225" w:rsidP="00F36225">
      <w:pPr>
        <w:pStyle w:val="Bibliography"/>
        <w:spacing w:after="0"/>
        <w:rPr>
          <w:rFonts w:ascii="Times New Roman" w:hAnsi="Times New Roman" w:cs="Times New Roman"/>
          <w:noProof/>
          <w:sz w:val="24"/>
          <w:szCs w:val="24"/>
        </w:rPr>
      </w:pPr>
      <w:r>
        <w:rPr>
          <w:rFonts w:ascii="Times New Roman" w:hAnsi="Times New Roman" w:cs="Times New Roman"/>
          <w:noProof/>
          <w:sz w:val="24"/>
          <w:szCs w:val="24"/>
        </w:rPr>
        <w:t xml:space="preserve"> [Accessed 23 April 2021] </w:t>
      </w:r>
    </w:p>
    <w:p w:rsidR="00BA01CF" w:rsidRPr="00BA01CF" w:rsidRDefault="00BA01CF" w:rsidP="00BA01CF">
      <w:pPr>
        <w:spacing w:after="0"/>
      </w:pPr>
    </w:p>
    <w:p w:rsidR="0008332E" w:rsidRDefault="0008332E" w:rsidP="0008332E">
      <w:pPr>
        <w:pStyle w:val="Bibliography"/>
        <w:rPr>
          <w:rFonts w:ascii="Times New Roman" w:hAnsi="Times New Roman" w:cs="Times New Roman"/>
          <w:noProof/>
          <w:sz w:val="24"/>
          <w:szCs w:val="24"/>
        </w:rPr>
      </w:pPr>
      <w:r w:rsidRPr="0008332E">
        <w:rPr>
          <w:rFonts w:ascii="Times New Roman" w:hAnsi="Times New Roman" w:cs="Times New Roman"/>
          <w:noProof/>
          <w:sz w:val="24"/>
          <w:szCs w:val="24"/>
        </w:rPr>
        <w:t xml:space="preserve">Caspar, S., Brassolotto, J., and  Cooke, H.,  (2021). "Consistent assidnment in long-term care homes: Avoiding the pitfalls to capitalise on the promises". </w:t>
      </w:r>
      <w:r w:rsidRPr="0008332E">
        <w:rPr>
          <w:rFonts w:ascii="Times New Roman" w:hAnsi="Times New Roman" w:cs="Times New Roman"/>
          <w:i/>
          <w:iCs/>
          <w:noProof/>
          <w:sz w:val="24"/>
          <w:szCs w:val="24"/>
        </w:rPr>
        <w:t>International Journal of Older People Nursing, 16</w:t>
      </w:r>
      <w:r w:rsidRPr="0008332E">
        <w:rPr>
          <w:rFonts w:ascii="Times New Roman" w:hAnsi="Times New Roman" w:cs="Times New Roman"/>
          <w:noProof/>
          <w:sz w:val="24"/>
          <w:szCs w:val="24"/>
        </w:rPr>
        <w:t>(1), 12345.</w:t>
      </w:r>
    </w:p>
    <w:p w:rsidR="000C0A4C" w:rsidRPr="000C0A4C" w:rsidRDefault="000C0A4C" w:rsidP="000C0A4C">
      <w:pPr>
        <w:pStyle w:val="Bibliography"/>
        <w:ind w:left="720" w:hanging="720"/>
        <w:rPr>
          <w:rFonts w:ascii="Times New Roman" w:hAnsi="Times New Roman" w:cs="Times New Roman"/>
          <w:noProof/>
          <w:sz w:val="24"/>
          <w:szCs w:val="24"/>
        </w:rPr>
      </w:pPr>
      <w:r w:rsidRPr="000C0A4C">
        <w:rPr>
          <w:rFonts w:ascii="Times New Roman" w:hAnsi="Times New Roman" w:cs="Times New Roman"/>
          <w:noProof/>
          <w:sz w:val="24"/>
          <w:szCs w:val="24"/>
        </w:rPr>
        <w:t>Dening, T.</w:t>
      </w:r>
      <w:r>
        <w:rPr>
          <w:rFonts w:ascii="Times New Roman" w:hAnsi="Times New Roman" w:cs="Times New Roman"/>
          <w:noProof/>
          <w:sz w:val="24"/>
          <w:szCs w:val="24"/>
        </w:rPr>
        <w:t>, Thomas, A., and Taylor, J.,</w:t>
      </w:r>
      <w:r w:rsidRPr="000C0A4C">
        <w:rPr>
          <w:rFonts w:ascii="Times New Roman" w:hAnsi="Times New Roman" w:cs="Times New Roman"/>
          <w:noProof/>
          <w:sz w:val="24"/>
          <w:szCs w:val="24"/>
        </w:rPr>
        <w:t xml:space="preserve"> (2021). </w:t>
      </w:r>
      <w:r w:rsidRPr="000C0A4C">
        <w:rPr>
          <w:rFonts w:ascii="Times New Roman" w:hAnsi="Times New Roman" w:cs="Times New Roman"/>
          <w:i/>
          <w:iCs/>
          <w:noProof/>
          <w:sz w:val="24"/>
          <w:szCs w:val="24"/>
        </w:rPr>
        <w:t>Old Age Psychiatry.</w:t>
      </w:r>
      <w:r w:rsidRPr="000C0A4C">
        <w:rPr>
          <w:rFonts w:ascii="Times New Roman" w:hAnsi="Times New Roman" w:cs="Times New Roman"/>
          <w:noProof/>
          <w:sz w:val="24"/>
          <w:szCs w:val="24"/>
        </w:rPr>
        <w:t xml:space="preserve"> Oxford: 3rd.</w:t>
      </w:r>
    </w:p>
    <w:p w:rsidR="00A0294C" w:rsidRPr="00A0294C" w:rsidRDefault="00A0294C" w:rsidP="00A0294C">
      <w:pPr>
        <w:pStyle w:val="Bibliography"/>
        <w:rPr>
          <w:rFonts w:ascii="Times New Roman" w:hAnsi="Times New Roman" w:cs="Times New Roman"/>
          <w:noProof/>
          <w:sz w:val="24"/>
          <w:szCs w:val="24"/>
        </w:rPr>
      </w:pPr>
      <w:r w:rsidRPr="00A0294C">
        <w:rPr>
          <w:rFonts w:ascii="Times New Roman" w:hAnsi="Times New Roman" w:cs="Times New Roman"/>
          <w:noProof/>
          <w:sz w:val="24"/>
          <w:szCs w:val="24"/>
        </w:rPr>
        <w:t>Fleming, A.</w:t>
      </w:r>
      <w:r>
        <w:rPr>
          <w:rFonts w:ascii="Times New Roman" w:hAnsi="Times New Roman" w:cs="Times New Roman"/>
          <w:noProof/>
          <w:sz w:val="24"/>
          <w:szCs w:val="24"/>
        </w:rPr>
        <w:t>, Hanson, E., Macrae, W., Jackson, G., and Holmerova, I.</w:t>
      </w:r>
      <w:r w:rsidRPr="00A0294C">
        <w:rPr>
          <w:rFonts w:ascii="Times New Roman" w:hAnsi="Times New Roman" w:cs="Times New Roman"/>
          <w:noProof/>
          <w:sz w:val="24"/>
          <w:szCs w:val="24"/>
        </w:rPr>
        <w:t xml:space="preserve"> (2016). "Achieving Prudent Dementia Care (Palliare): An International Policy and Practice Imperative". </w:t>
      </w:r>
      <w:r w:rsidRPr="00A0294C">
        <w:rPr>
          <w:rFonts w:ascii="Times New Roman" w:hAnsi="Times New Roman" w:cs="Times New Roman"/>
          <w:i/>
          <w:iCs/>
          <w:noProof/>
          <w:sz w:val="24"/>
          <w:szCs w:val="24"/>
        </w:rPr>
        <w:t>International Journal of Integrated Care, 16</w:t>
      </w:r>
      <w:r w:rsidRPr="00A0294C">
        <w:rPr>
          <w:rFonts w:ascii="Times New Roman" w:hAnsi="Times New Roman" w:cs="Times New Roman"/>
          <w:noProof/>
          <w:sz w:val="24"/>
          <w:szCs w:val="24"/>
        </w:rPr>
        <w:t>(4), 18.</w:t>
      </w:r>
    </w:p>
    <w:p w:rsidR="001C26B0" w:rsidRPr="00A145AA" w:rsidRDefault="00A145AA" w:rsidP="00A145AA">
      <w:pPr>
        <w:jc w:val="both"/>
        <w:rPr>
          <w:rFonts w:ascii="Times New Roman" w:hAnsi="Times New Roman" w:cs="Times New Roman"/>
          <w:b/>
          <w:sz w:val="24"/>
          <w:szCs w:val="24"/>
        </w:rPr>
      </w:pPr>
      <w:r w:rsidRPr="00A145AA">
        <w:rPr>
          <w:rFonts w:ascii="Times New Roman" w:hAnsi="Times New Roman" w:cs="Times New Roman"/>
          <w:b/>
          <w:sz w:val="24"/>
          <w:szCs w:val="24"/>
        </w:rPr>
        <w:fldChar w:fldCharType="end"/>
      </w:r>
      <w:r w:rsidR="001C26B0" w:rsidRPr="00A145AA">
        <w:rPr>
          <w:rFonts w:ascii="Times New Roman" w:hAnsi="Times New Roman" w:cs="Times New Roman"/>
          <w:b/>
          <w:sz w:val="24"/>
          <w:szCs w:val="24"/>
        </w:rPr>
        <w:fldChar w:fldCharType="begin"/>
      </w:r>
      <w:r w:rsidR="001C26B0" w:rsidRPr="00A145AA">
        <w:rPr>
          <w:rFonts w:ascii="Times New Roman" w:hAnsi="Times New Roman" w:cs="Times New Roman"/>
          <w:b/>
          <w:sz w:val="24"/>
          <w:szCs w:val="24"/>
        </w:rPr>
        <w:instrText xml:space="preserve"> BIBLIOGRAPHY  \l 2057 </w:instrText>
      </w:r>
      <w:r w:rsidR="001C26B0" w:rsidRPr="00A145AA">
        <w:rPr>
          <w:rFonts w:ascii="Times New Roman" w:hAnsi="Times New Roman" w:cs="Times New Roman"/>
          <w:b/>
          <w:sz w:val="24"/>
          <w:szCs w:val="24"/>
        </w:rPr>
        <w:fldChar w:fldCharType="separate"/>
      </w:r>
      <w:r w:rsidR="001C26B0" w:rsidRPr="00A145AA">
        <w:rPr>
          <w:rFonts w:ascii="Times New Roman" w:hAnsi="Times New Roman" w:cs="Times New Roman"/>
          <w:noProof/>
          <w:sz w:val="24"/>
          <w:szCs w:val="24"/>
        </w:rPr>
        <w:t xml:space="preserve">Gerolamo, A., Amadio, G., Traczuk, A., and Gentsch, A., (2021). "Unmet BehavioralHealth and Social Needs of Home Healthcare Patients and Their Caregivers". </w:t>
      </w:r>
      <w:r w:rsidR="001C26B0" w:rsidRPr="00A145AA">
        <w:rPr>
          <w:rFonts w:ascii="Times New Roman" w:hAnsi="Times New Roman" w:cs="Times New Roman"/>
          <w:i/>
          <w:iCs/>
          <w:noProof/>
          <w:sz w:val="24"/>
          <w:szCs w:val="24"/>
        </w:rPr>
        <w:t>SAGE Journals, 1</w:t>
      </w:r>
      <w:r w:rsidR="001C26B0" w:rsidRPr="00A145AA">
        <w:rPr>
          <w:rFonts w:ascii="Times New Roman" w:hAnsi="Times New Roman" w:cs="Times New Roman"/>
          <w:noProof/>
          <w:sz w:val="24"/>
          <w:szCs w:val="24"/>
        </w:rPr>
        <w:t>(1), 10848223110028.</w:t>
      </w:r>
    </w:p>
    <w:p w:rsidR="00F36942" w:rsidRPr="00A145AA" w:rsidRDefault="00F36942" w:rsidP="002E282F">
      <w:pPr>
        <w:pStyle w:val="Bibliography"/>
        <w:rPr>
          <w:rFonts w:ascii="Times New Roman" w:hAnsi="Times New Roman" w:cs="Times New Roman"/>
          <w:noProof/>
          <w:sz w:val="24"/>
          <w:szCs w:val="24"/>
        </w:rPr>
      </w:pPr>
      <w:r w:rsidRPr="00A145AA">
        <w:rPr>
          <w:rFonts w:ascii="Times New Roman" w:hAnsi="Times New Roman" w:cs="Times New Roman"/>
          <w:noProof/>
          <w:sz w:val="24"/>
          <w:szCs w:val="24"/>
        </w:rPr>
        <w:t xml:space="preserve">Henney, C. (2017). "The importance of health and safety in the care home". </w:t>
      </w:r>
      <w:r w:rsidRPr="00A145AA">
        <w:rPr>
          <w:rFonts w:ascii="Times New Roman" w:hAnsi="Times New Roman" w:cs="Times New Roman"/>
          <w:i/>
          <w:iCs/>
          <w:noProof/>
          <w:sz w:val="24"/>
          <w:szCs w:val="24"/>
        </w:rPr>
        <w:t>Nursing Care, 19</w:t>
      </w:r>
      <w:r w:rsidRPr="00A145AA">
        <w:rPr>
          <w:rFonts w:ascii="Times New Roman" w:hAnsi="Times New Roman" w:cs="Times New Roman"/>
          <w:noProof/>
          <w:sz w:val="24"/>
          <w:szCs w:val="24"/>
        </w:rPr>
        <w:t>(12), 703-705.</w:t>
      </w:r>
    </w:p>
    <w:p w:rsidR="001C26B0" w:rsidRPr="00A145AA" w:rsidRDefault="001C26B0" w:rsidP="002E282F">
      <w:pPr>
        <w:pStyle w:val="Bibliography"/>
        <w:rPr>
          <w:rFonts w:ascii="Times New Roman" w:hAnsi="Times New Roman" w:cs="Times New Roman"/>
          <w:noProof/>
          <w:sz w:val="24"/>
          <w:szCs w:val="24"/>
        </w:rPr>
      </w:pPr>
      <w:r w:rsidRPr="00A145AA">
        <w:rPr>
          <w:rFonts w:ascii="Times New Roman" w:hAnsi="Times New Roman" w:cs="Times New Roman"/>
          <w:noProof/>
          <w:sz w:val="24"/>
          <w:szCs w:val="24"/>
        </w:rPr>
        <w:t xml:space="preserve">Ikhapoh, I. (2021). "Perception of Homecare Nurses towards Persons with Dementia". </w:t>
      </w:r>
      <w:r w:rsidR="002E282F" w:rsidRPr="00A145AA">
        <w:rPr>
          <w:rFonts w:ascii="Times New Roman" w:hAnsi="Times New Roman" w:cs="Times New Roman"/>
          <w:i/>
          <w:iCs/>
          <w:noProof/>
          <w:sz w:val="24"/>
          <w:szCs w:val="24"/>
        </w:rPr>
        <w:t>SAGE</w:t>
      </w:r>
      <w:r w:rsidR="00A145AA">
        <w:rPr>
          <w:rFonts w:ascii="Times New Roman" w:hAnsi="Times New Roman" w:cs="Times New Roman"/>
          <w:i/>
          <w:iCs/>
          <w:noProof/>
          <w:sz w:val="24"/>
          <w:szCs w:val="24"/>
        </w:rPr>
        <w:t xml:space="preserve"> </w:t>
      </w:r>
      <w:r w:rsidRPr="00A145AA">
        <w:rPr>
          <w:rFonts w:ascii="Times New Roman" w:hAnsi="Times New Roman" w:cs="Times New Roman"/>
          <w:i/>
          <w:iCs/>
          <w:noProof/>
          <w:sz w:val="24"/>
          <w:szCs w:val="24"/>
        </w:rPr>
        <w:t>Publications, 33</w:t>
      </w:r>
      <w:r w:rsidRPr="00A145AA">
        <w:rPr>
          <w:rFonts w:ascii="Times New Roman" w:hAnsi="Times New Roman" w:cs="Times New Roman"/>
          <w:noProof/>
          <w:sz w:val="24"/>
          <w:szCs w:val="24"/>
        </w:rPr>
        <w:t>(2), 65-71.</w:t>
      </w:r>
    </w:p>
    <w:p w:rsidR="007377AD" w:rsidRDefault="001C26B0" w:rsidP="002E282F">
      <w:pPr>
        <w:jc w:val="both"/>
        <w:rPr>
          <w:rFonts w:ascii="Times New Roman" w:hAnsi="Times New Roman" w:cs="Times New Roman"/>
          <w:noProof/>
          <w:sz w:val="24"/>
          <w:szCs w:val="24"/>
        </w:rPr>
      </w:pPr>
      <w:r w:rsidRPr="00A145AA">
        <w:rPr>
          <w:rFonts w:ascii="Times New Roman" w:hAnsi="Times New Roman" w:cs="Times New Roman"/>
          <w:b/>
          <w:sz w:val="24"/>
          <w:szCs w:val="24"/>
        </w:rPr>
        <w:fldChar w:fldCharType="end"/>
      </w:r>
      <w:r w:rsidR="007377AD" w:rsidRPr="00A145AA">
        <w:rPr>
          <w:rFonts w:ascii="Times New Roman" w:hAnsi="Times New Roman" w:cs="Times New Roman"/>
          <w:b/>
          <w:sz w:val="24"/>
          <w:szCs w:val="24"/>
        </w:rPr>
        <w:fldChar w:fldCharType="begin"/>
      </w:r>
      <w:r w:rsidR="007377AD" w:rsidRPr="00A145AA">
        <w:rPr>
          <w:rFonts w:ascii="Times New Roman" w:hAnsi="Times New Roman" w:cs="Times New Roman"/>
          <w:b/>
          <w:sz w:val="24"/>
          <w:szCs w:val="24"/>
        </w:rPr>
        <w:instrText xml:space="preserve"> BIBLIOGRAPHY  \l 2057 </w:instrText>
      </w:r>
      <w:r w:rsidR="007377AD" w:rsidRPr="00A145AA">
        <w:rPr>
          <w:rFonts w:ascii="Times New Roman" w:hAnsi="Times New Roman" w:cs="Times New Roman"/>
          <w:b/>
          <w:sz w:val="24"/>
          <w:szCs w:val="24"/>
        </w:rPr>
        <w:fldChar w:fldCharType="separate"/>
      </w:r>
      <w:r w:rsidR="007377AD" w:rsidRPr="00A145AA">
        <w:rPr>
          <w:rFonts w:ascii="Times New Roman" w:hAnsi="Times New Roman" w:cs="Times New Roman"/>
          <w:noProof/>
          <w:sz w:val="24"/>
          <w:szCs w:val="24"/>
        </w:rPr>
        <w:t>Littel, R.</w:t>
      </w:r>
      <w:r w:rsidR="006235C1" w:rsidRPr="00A145AA">
        <w:rPr>
          <w:rFonts w:ascii="Times New Roman" w:hAnsi="Times New Roman" w:cs="Times New Roman"/>
          <w:noProof/>
          <w:sz w:val="24"/>
          <w:szCs w:val="24"/>
        </w:rPr>
        <w:t>,</w:t>
      </w:r>
      <w:r w:rsidR="002E282F" w:rsidRPr="00A145AA">
        <w:rPr>
          <w:rFonts w:ascii="Times New Roman" w:hAnsi="Times New Roman" w:cs="Times New Roman"/>
          <w:noProof/>
          <w:sz w:val="24"/>
          <w:szCs w:val="24"/>
        </w:rPr>
        <w:t xml:space="preserve"> Teppich, N., Buurman, B., and  Minkman, M., </w:t>
      </w:r>
      <w:r w:rsidR="006235C1" w:rsidRPr="00A145AA">
        <w:rPr>
          <w:rFonts w:ascii="Times New Roman" w:hAnsi="Times New Roman" w:cs="Times New Roman"/>
          <w:noProof/>
          <w:sz w:val="24"/>
          <w:szCs w:val="24"/>
        </w:rPr>
        <w:t xml:space="preserve"> </w:t>
      </w:r>
      <w:r w:rsidR="007377AD" w:rsidRPr="00A145AA">
        <w:rPr>
          <w:rFonts w:ascii="Times New Roman" w:hAnsi="Times New Roman" w:cs="Times New Roman"/>
          <w:noProof/>
          <w:sz w:val="24"/>
          <w:szCs w:val="24"/>
        </w:rPr>
        <w:t xml:space="preserve"> (2021). "Barriers and facilitators for shared decision making in older patients with multiple chronic conditions: a systematic </w:t>
      </w:r>
      <w:r w:rsidR="007377AD" w:rsidRPr="00C9650D">
        <w:rPr>
          <w:rFonts w:ascii="Times New Roman" w:hAnsi="Times New Roman" w:cs="Times New Roman"/>
          <w:noProof/>
          <w:sz w:val="24"/>
          <w:szCs w:val="24"/>
        </w:rPr>
        <w:t xml:space="preserve">review". </w:t>
      </w:r>
      <w:r w:rsidR="007377AD" w:rsidRPr="00C9650D">
        <w:rPr>
          <w:rFonts w:ascii="Times New Roman" w:hAnsi="Times New Roman" w:cs="Times New Roman"/>
          <w:i/>
          <w:iCs/>
          <w:noProof/>
          <w:sz w:val="24"/>
          <w:szCs w:val="24"/>
        </w:rPr>
        <w:t>BMC Geriatrics, 21</w:t>
      </w:r>
      <w:r w:rsidR="007377AD" w:rsidRPr="00C9650D">
        <w:rPr>
          <w:rFonts w:ascii="Times New Roman" w:hAnsi="Times New Roman" w:cs="Times New Roman"/>
          <w:noProof/>
          <w:sz w:val="24"/>
          <w:szCs w:val="24"/>
        </w:rPr>
        <w:t>(1), 1-14.</w:t>
      </w:r>
    </w:p>
    <w:p w:rsidR="00742846" w:rsidRPr="00742846" w:rsidRDefault="00742846" w:rsidP="00742846">
      <w:pPr>
        <w:pStyle w:val="Bibliography"/>
        <w:rPr>
          <w:noProof/>
        </w:rPr>
      </w:pPr>
      <w:r w:rsidRPr="00742846">
        <w:rPr>
          <w:rFonts w:ascii="Times New Roman" w:hAnsi="Times New Roman" w:cs="Times New Roman"/>
          <w:noProof/>
          <w:sz w:val="24"/>
          <w:szCs w:val="24"/>
        </w:rPr>
        <w:t xml:space="preserve">McCormack, B. (2016). </w:t>
      </w:r>
      <w:r w:rsidRPr="00742846">
        <w:rPr>
          <w:rFonts w:ascii="Times New Roman" w:hAnsi="Times New Roman" w:cs="Times New Roman"/>
          <w:i/>
          <w:iCs/>
          <w:noProof/>
          <w:sz w:val="24"/>
          <w:szCs w:val="24"/>
        </w:rPr>
        <w:t>Person-centred preactice in nursing and health care: theory and practice</w:t>
      </w:r>
      <w:r w:rsidRPr="00742846">
        <w:rPr>
          <w:rFonts w:ascii="Times New Roman" w:hAnsi="Times New Roman" w:cs="Times New Roman"/>
          <w:noProof/>
          <w:sz w:val="24"/>
          <w:szCs w:val="24"/>
        </w:rPr>
        <w:t xml:space="preserve"> (2nd ed.). Oxford: John Wiley &amp; Sons</w:t>
      </w:r>
      <w:r>
        <w:rPr>
          <w:noProof/>
        </w:rPr>
        <w:t>.</w:t>
      </w:r>
    </w:p>
    <w:p w:rsidR="00C9650D" w:rsidRPr="00C9650D" w:rsidRDefault="00C9650D" w:rsidP="00C9650D">
      <w:pPr>
        <w:pStyle w:val="Bibliography"/>
        <w:rPr>
          <w:rFonts w:ascii="Times New Roman" w:hAnsi="Times New Roman" w:cs="Times New Roman"/>
          <w:noProof/>
          <w:sz w:val="24"/>
          <w:szCs w:val="24"/>
        </w:rPr>
      </w:pPr>
      <w:r>
        <w:rPr>
          <w:rFonts w:ascii="Times New Roman" w:hAnsi="Times New Roman" w:cs="Times New Roman"/>
          <w:noProof/>
          <w:sz w:val="24"/>
          <w:szCs w:val="24"/>
        </w:rPr>
        <w:t>Mears, J., and Gaynor Macdonald</w:t>
      </w:r>
      <w:r w:rsidRPr="00C9650D">
        <w:rPr>
          <w:rFonts w:ascii="Times New Roman" w:hAnsi="Times New Roman" w:cs="Times New Roman"/>
          <w:noProof/>
          <w:sz w:val="24"/>
          <w:szCs w:val="24"/>
        </w:rPr>
        <w:t xml:space="preserve">(2021). </w:t>
      </w:r>
      <w:r w:rsidRPr="00C9650D">
        <w:rPr>
          <w:rFonts w:ascii="Times New Roman" w:hAnsi="Times New Roman" w:cs="Times New Roman"/>
          <w:i/>
          <w:iCs/>
          <w:noProof/>
          <w:sz w:val="24"/>
          <w:szCs w:val="24"/>
        </w:rPr>
        <w:t>Dementia as Social Experience</w:t>
      </w:r>
      <w:r w:rsidRPr="00C9650D">
        <w:rPr>
          <w:rFonts w:ascii="Times New Roman" w:hAnsi="Times New Roman" w:cs="Times New Roman"/>
          <w:noProof/>
          <w:sz w:val="24"/>
          <w:szCs w:val="24"/>
        </w:rPr>
        <w:t xml:space="preserve"> (1st ed.). New York: Routledge.</w:t>
      </w:r>
    </w:p>
    <w:p w:rsidR="00BA01CF" w:rsidRDefault="00BA01CF" w:rsidP="00BA01CF">
      <w:pPr>
        <w:rPr>
          <w:rFonts w:ascii="Times New Roman" w:hAnsi="Times New Roman" w:cs="Times New Roman"/>
          <w:noProof/>
          <w:sz w:val="24"/>
          <w:szCs w:val="24"/>
        </w:rPr>
      </w:pPr>
    </w:p>
    <w:p w:rsidR="00F65294" w:rsidRPr="00F65294" w:rsidRDefault="00F65294" w:rsidP="00BA01CF">
      <w:pPr>
        <w:rPr>
          <w:rFonts w:ascii="Times New Roman" w:hAnsi="Times New Roman" w:cs="Times New Roman"/>
          <w:b/>
          <w:sz w:val="24"/>
          <w:szCs w:val="24"/>
        </w:rPr>
      </w:pPr>
    </w:p>
    <w:p w:rsidR="00BA01CF" w:rsidRDefault="007377AD" w:rsidP="00BA01CF">
      <w:pPr>
        <w:jc w:val="center"/>
        <w:rPr>
          <w:rFonts w:ascii="Times New Roman" w:hAnsi="Times New Roman" w:cs="Times New Roman"/>
          <w:b/>
          <w:sz w:val="24"/>
          <w:szCs w:val="24"/>
        </w:rPr>
      </w:pPr>
      <w:r w:rsidRPr="00A145AA">
        <w:rPr>
          <w:rFonts w:ascii="Times New Roman" w:hAnsi="Times New Roman" w:cs="Times New Roman"/>
          <w:b/>
          <w:sz w:val="24"/>
          <w:szCs w:val="24"/>
        </w:rPr>
        <w:fldChar w:fldCharType="end"/>
      </w:r>
      <w:r w:rsidR="00BA01CF" w:rsidRPr="00BA01CF">
        <w:rPr>
          <w:rFonts w:ascii="Times New Roman" w:hAnsi="Times New Roman" w:cs="Times New Roman"/>
          <w:b/>
          <w:sz w:val="24"/>
          <w:szCs w:val="24"/>
        </w:rPr>
        <w:t>APPENDIX</w:t>
      </w:r>
      <w:r w:rsidR="008E5E6C">
        <w:rPr>
          <w:rFonts w:ascii="Times New Roman" w:hAnsi="Times New Roman" w:cs="Times New Roman"/>
          <w:b/>
          <w:sz w:val="24"/>
          <w:szCs w:val="24"/>
        </w:rPr>
        <w:t xml:space="preserve"> 1</w:t>
      </w:r>
    </w:p>
    <w:p w:rsidR="00C74CC0" w:rsidRPr="00BA01CF" w:rsidRDefault="00C74CC0" w:rsidP="00BA01CF">
      <w:pPr>
        <w:jc w:val="center"/>
        <w:rPr>
          <w:rFonts w:ascii="Times New Roman" w:hAnsi="Times New Roman" w:cs="Times New Roman"/>
          <w:b/>
          <w:sz w:val="24"/>
          <w:szCs w:val="24"/>
        </w:rPr>
      </w:pPr>
    </w:p>
    <w:p w:rsidR="00046D3A" w:rsidRDefault="00C74CC0" w:rsidP="00C74CC0">
      <w:pPr>
        <w:jc w:val="center"/>
        <w:rPr>
          <w:rFonts w:ascii="Times New Roman" w:hAnsi="Times New Roman" w:cs="Times New Roman"/>
          <w:b/>
          <w:sz w:val="24"/>
          <w:szCs w:val="24"/>
        </w:rPr>
      </w:pPr>
      <w:r>
        <w:rPr>
          <w:rFonts w:ascii="Times New Roman" w:hAnsi="Times New Roman" w:cs="Times New Roman"/>
          <w:b/>
          <w:noProof/>
          <w:sz w:val="24"/>
          <w:szCs w:val="24"/>
          <w:lang w:eastAsia="en-GB"/>
        </w:rPr>
        <w:drawing>
          <wp:inline distT="0" distB="0" distL="0" distR="0">
            <wp:extent cx="5184950" cy="647113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5031" cy="6471241"/>
                    </a:xfrm>
                    <a:prstGeom prst="rect">
                      <a:avLst/>
                    </a:prstGeom>
                    <a:noFill/>
                    <a:ln>
                      <a:noFill/>
                    </a:ln>
                  </pic:spPr>
                </pic:pic>
              </a:graphicData>
            </a:graphic>
          </wp:inline>
        </w:drawing>
      </w:r>
    </w:p>
    <w:p w:rsidR="008E5E6C" w:rsidRDefault="008E5E6C" w:rsidP="00C74CC0">
      <w:pPr>
        <w:jc w:val="center"/>
        <w:rPr>
          <w:rFonts w:ascii="Times New Roman" w:hAnsi="Times New Roman" w:cs="Times New Roman"/>
          <w:b/>
          <w:sz w:val="24"/>
          <w:szCs w:val="24"/>
        </w:rPr>
      </w:pPr>
    </w:p>
    <w:p w:rsidR="008E5E6C" w:rsidRDefault="008E5E6C" w:rsidP="00C74CC0">
      <w:pPr>
        <w:jc w:val="center"/>
        <w:rPr>
          <w:rFonts w:ascii="Times New Roman" w:hAnsi="Times New Roman" w:cs="Times New Roman"/>
          <w:b/>
          <w:sz w:val="24"/>
          <w:szCs w:val="24"/>
        </w:rPr>
      </w:pPr>
    </w:p>
    <w:p w:rsidR="008E5E6C" w:rsidRDefault="008E5E6C" w:rsidP="00F36225">
      <w:pPr>
        <w:rPr>
          <w:rFonts w:ascii="Times New Roman" w:hAnsi="Times New Roman" w:cs="Times New Roman"/>
          <w:b/>
          <w:sz w:val="24"/>
          <w:szCs w:val="24"/>
        </w:rPr>
      </w:pPr>
    </w:p>
    <w:p w:rsidR="008E5E6C" w:rsidRPr="00046D3A" w:rsidRDefault="008E5E6C" w:rsidP="00C74CC0">
      <w:pPr>
        <w:jc w:val="center"/>
        <w:rPr>
          <w:rFonts w:ascii="Times New Roman" w:hAnsi="Times New Roman" w:cs="Times New Roman"/>
          <w:b/>
          <w:sz w:val="24"/>
          <w:szCs w:val="24"/>
        </w:rPr>
      </w:pPr>
    </w:p>
    <w:sectPr w:rsidR="008E5E6C" w:rsidRPr="00046D3A" w:rsidSect="003C58CE">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D3375" w:rsidRDefault="007D3375" w:rsidP="003C58CE">
      <w:pPr>
        <w:spacing w:after="0" w:line="240" w:lineRule="auto"/>
      </w:pPr>
      <w:r>
        <w:separator/>
      </w:r>
    </w:p>
  </w:endnote>
  <w:endnote w:type="continuationSeparator" w:id="0">
    <w:p w:rsidR="007D3375" w:rsidRDefault="007D3375" w:rsidP="003C5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54513135"/>
      <w:docPartObj>
        <w:docPartGallery w:val="Page Numbers (Bottom of Page)"/>
        <w:docPartUnique/>
      </w:docPartObj>
    </w:sdtPr>
    <w:sdtEndPr>
      <w:rPr>
        <w:noProof/>
      </w:rPr>
    </w:sdtEndPr>
    <w:sdtContent>
      <w:p w:rsidR="00DE0EB6" w:rsidRDefault="00DE0EB6">
        <w:pPr>
          <w:pStyle w:val="Footer"/>
          <w:jc w:val="right"/>
        </w:pPr>
        <w:r>
          <w:fldChar w:fldCharType="begin"/>
        </w:r>
        <w:r>
          <w:instrText xml:space="preserve"> PAGE   \* MERGEFORMAT </w:instrText>
        </w:r>
        <w:r>
          <w:fldChar w:fldCharType="separate"/>
        </w:r>
        <w:r w:rsidR="00E70DB7">
          <w:rPr>
            <w:noProof/>
          </w:rPr>
          <w:t>2</w:t>
        </w:r>
        <w:r>
          <w:rPr>
            <w:noProof/>
          </w:rPr>
          <w:fldChar w:fldCharType="end"/>
        </w:r>
      </w:p>
    </w:sdtContent>
  </w:sdt>
  <w:p w:rsidR="00DE0EB6" w:rsidRDefault="00DE0EB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D3375" w:rsidRDefault="007D3375" w:rsidP="003C58CE">
      <w:pPr>
        <w:spacing w:after="0" w:line="240" w:lineRule="auto"/>
      </w:pPr>
      <w:r>
        <w:separator/>
      </w:r>
    </w:p>
  </w:footnote>
  <w:footnote w:type="continuationSeparator" w:id="0">
    <w:p w:rsidR="007D3375" w:rsidRDefault="007D3375" w:rsidP="003C58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71DD"/>
    <w:rsid w:val="00041810"/>
    <w:rsid w:val="00046D3A"/>
    <w:rsid w:val="000508C9"/>
    <w:rsid w:val="00053F88"/>
    <w:rsid w:val="0005474F"/>
    <w:rsid w:val="0007615E"/>
    <w:rsid w:val="0008332E"/>
    <w:rsid w:val="000C0A4C"/>
    <w:rsid w:val="000E2865"/>
    <w:rsid w:val="000E657D"/>
    <w:rsid w:val="001011C2"/>
    <w:rsid w:val="00154221"/>
    <w:rsid w:val="00166986"/>
    <w:rsid w:val="001701E8"/>
    <w:rsid w:val="00181CF5"/>
    <w:rsid w:val="00183A68"/>
    <w:rsid w:val="00186466"/>
    <w:rsid w:val="001B30E3"/>
    <w:rsid w:val="001C26B0"/>
    <w:rsid w:val="001F0F97"/>
    <w:rsid w:val="00212CF2"/>
    <w:rsid w:val="002233AF"/>
    <w:rsid w:val="00234980"/>
    <w:rsid w:val="00250A1E"/>
    <w:rsid w:val="002751C0"/>
    <w:rsid w:val="0027545A"/>
    <w:rsid w:val="002D7929"/>
    <w:rsid w:val="002E282F"/>
    <w:rsid w:val="00311661"/>
    <w:rsid w:val="00352795"/>
    <w:rsid w:val="0037043C"/>
    <w:rsid w:val="00372EBF"/>
    <w:rsid w:val="003A1C76"/>
    <w:rsid w:val="003B5DAE"/>
    <w:rsid w:val="003B7E7B"/>
    <w:rsid w:val="003C28F9"/>
    <w:rsid w:val="003C58CE"/>
    <w:rsid w:val="0044341E"/>
    <w:rsid w:val="0044347D"/>
    <w:rsid w:val="00462EDE"/>
    <w:rsid w:val="004801BC"/>
    <w:rsid w:val="004A344C"/>
    <w:rsid w:val="004D0620"/>
    <w:rsid w:val="004E3544"/>
    <w:rsid w:val="00507D41"/>
    <w:rsid w:val="00536DCA"/>
    <w:rsid w:val="005521AE"/>
    <w:rsid w:val="005600B6"/>
    <w:rsid w:val="00584D01"/>
    <w:rsid w:val="005932C5"/>
    <w:rsid w:val="005C52B6"/>
    <w:rsid w:val="005F11A5"/>
    <w:rsid w:val="005F3252"/>
    <w:rsid w:val="0060351E"/>
    <w:rsid w:val="00617274"/>
    <w:rsid w:val="006235C1"/>
    <w:rsid w:val="006326B0"/>
    <w:rsid w:val="006A099C"/>
    <w:rsid w:val="006B7C43"/>
    <w:rsid w:val="006C1180"/>
    <w:rsid w:val="006C22C6"/>
    <w:rsid w:val="006C515C"/>
    <w:rsid w:val="006E232D"/>
    <w:rsid w:val="006E2D90"/>
    <w:rsid w:val="007000FF"/>
    <w:rsid w:val="00702AE6"/>
    <w:rsid w:val="0072585C"/>
    <w:rsid w:val="007377AD"/>
    <w:rsid w:val="00742846"/>
    <w:rsid w:val="00766D2D"/>
    <w:rsid w:val="0078009B"/>
    <w:rsid w:val="00794AC5"/>
    <w:rsid w:val="007B5344"/>
    <w:rsid w:val="007D3375"/>
    <w:rsid w:val="007E712B"/>
    <w:rsid w:val="00827E7D"/>
    <w:rsid w:val="0084462D"/>
    <w:rsid w:val="008473F6"/>
    <w:rsid w:val="0085200B"/>
    <w:rsid w:val="008829CF"/>
    <w:rsid w:val="008D75D8"/>
    <w:rsid w:val="008E19BB"/>
    <w:rsid w:val="008E5E6C"/>
    <w:rsid w:val="008F2124"/>
    <w:rsid w:val="00924147"/>
    <w:rsid w:val="0092456E"/>
    <w:rsid w:val="00954D39"/>
    <w:rsid w:val="00956D18"/>
    <w:rsid w:val="00965ECF"/>
    <w:rsid w:val="0097562D"/>
    <w:rsid w:val="0098219F"/>
    <w:rsid w:val="0098256B"/>
    <w:rsid w:val="00993AB1"/>
    <w:rsid w:val="00993BFE"/>
    <w:rsid w:val="009B1132"/>
    <w:rsid w:val="009D4864"/>
    <w:rsid w:val="00A0294C"/>
    <w:rsid w:val="00A145AA"/>
    <w:rsid w:val="00A20751"/>
    <w:rsid w:val="00A70D18"/>
    <w:rsid w:val="00A87747"/>
    <w:rsid w:val="00A92EA1"/>
    <w:rsid w:val="00AC031D"/>
    <w:rsid w:val="00AC7C65"/>
    <w:rsid w:val="00AD0444"/>
    <w:rsid w:val="00AE12F5"/>
    <w:rsid w:val="00B151AA"/>
    <w:rsid w:val="00B2588F"/>
    <w:rsid w:val="00B417C2"/>
    <w:rsid w:val="00B70151"/>
    <w:rsid w:val="00B73AC7"/>
    <w:rsid w:val="00B74B36"/>
    <w:rsid w:val="00BA01CF"/>
    <w:rsid w:val="00BA1641"/>
    <w:rsid w:val="00BA1C5A"/>
    <w:rsid w:val="00BA71DD"/>
    <w:rsid w:val="00C00DDF"/>
    <w:rsid w:val="00C105ED"/>
    <w:rsid w:val="00C44609"/>
    <w:rsid w:val="00C6729D"/>
    <w:rsid w:val="00C74CC0"/>
    <w:rsid w:val="00C910E8"/>
    <w:rsid w:val="00C911D9"/>
    <w:rsid w:val="00C91341"/>
    <w:rsid w:val="00C9650D"/>
    <w:rsid w:val="00CE09E4"/>
    <w:rsid w:val="00CF0006"/>
    <w:rsid w:val="00D07711"/>
    <w:rsid w:val="00D30918"/>
    <w:rsid w:val="00D50B7D"/>
    <w:rsid w:val="00D71E98"/>
    <w:rsid w:val="00D83259"/>
    <w:rsid w:val="00DB27D8"/>
    <w:rsid w:val="00DE0EB6"/>
    <w:rsid w:val="00DE5D41"/>
    <w:rsid w:val="00E70DB7"/>
    <w:rsid w:val="00EA63BA"/>
    <w:rsid w:val="00EE79F3"/>
    <w:rsid w:val="00F36225"/>
    <w:rsid w:val="00F36942"/>
    <w:rsid w:val="00F57C6A"/>
    <w:rsid w:val="00F65294"/>
    <w:rsid w:val="00F66636"/>
    <w:rsid w:val="00F735EE"/>
    <w:rsid w:val="00F84332"/>
    <w:rsid w:val="00F8690A"/>
    <w:rsid w:val="00F900A9"/>
    <w:rsid w:val="00F94BEA"/>
    <w:rsid w:val="00FB57CC"/>
    <w:rsid w:val="00FC5292"/>
    <w:rsid w:val="00FE4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C58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701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1E8"/>
    <w:rPr>
      <w:rFonts w:ascii="Tahoma" w:hAnsi="Tahoma" w:cs="Tahoma"/>
      <w:sz w:val="16"/>
      <w:szCs w:val="16"/>
    </w:rPr>
  </w:style>
  <w:style w:type="character" w:customStyle="1" w:styleId="Heading1Char">
    <w:name w:val="Heading 1 Char"/>
    <w:basedOn w:val="DefaultParagraphFont"/>
    <w:link w:val="Heading1"/>
    <w:uiPriority w:val="9"/>
    <w:rsid w:val="003C58C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C58CE"/>
    <w:pPr>
      <w:outlineLvl w:val="9"/>
    </w:pPr>
    <w:rPr>
      <w:lang w:val="en-US" w:eastAsia="ja-JP"/>
    </w:rPr>
  </w:style>
  <w:style w:type="paragraph" w:styleId="TOC2">
    <w:name w:val="toc 2"/>
    <w:basedOn w:val="Normal"/>
    <w:next w:val="Normal"/>
    <w:autoRedefine/>
    <w:uiPriority w:val="39"/>
    <w:semiHidden/>
    <w:unhideWhenUsed/>
    <w:qFormat/>
    <w:rsid w:val="003C58CE"/>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3C58CE"/>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3C58CE"/>
    <w:pPr>
      <w:spacing w:after="100"/>
      <w:ind w:left="440"/>
    </w:pPr>
    <w:rPr>
      <w:rFonts w:eastAsiaTheme="minorEastAsia"/>
      <w:lang w:val="en-US" w:eastAsia="ja-JP"/>
    </w:rPr>
  </w:style>
  <w:style w:type="paragraph" w:styleId="Header">
    <w:name w:val="header"/>
    <w:basedOn w:val="Normal"/>
    <w:link w:val="HeaderChar"/>
    <w:uiPriority w:val="99"/>
    <w:unhideWhenUsed/>
    <w:rsid w:val="003C5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8CE"/>
  </w:style>
  <w:style w:type="paragraph" w:styleId="Footer">
    <w:name w:val="footer"/>
    <w:basedOn w:val="Normal"/>
    <w:link w:val="FooterChar"/>
    <w:uiPriority w:val="99"/>
    <w:unhideWhenUsed/>
    <w:rsid w:val="003C5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8CE"/>
  </w:style>
  <w:style w:type="paragraph" w:styleId="Bibliography">
    <w:name w:val="Bibliography"/>
    <w:basedOn w:val="Normal"/>
    <w:next w:val="Normal"/>
    <w:uiPriority w:val="37"/>
    <w:unhideWhenUsed/>
    <w:rsid w:val="00046D3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C58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701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1E8"/>
    <w:rPr>
      <w:rFonts w:ascii="Tahoma" w:hAnsi="Tahoma" w:cs="Tahoma"/>
      <w:sz w:val="16"/>
      <w:szCs w:val="16"/>
    </w:rPr>
  </w:style>
  <w:style w:type="character" w:customStyle="1" w:styleId="Heading1Char">
    <w:name w:val="Heading 1 Char"/>
    <w:basedOn w:val="DefaultParagraphFont"/>
    <w:link w:val="Heading1"/>
    <w:uiPriority w:val="9"/>
    <w:rsid w:val="003C58C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C58CE"/>
    <w:pPr>
      <w:outlineLvl w:val="9"/>
    </w:pPr>
    <w:rPr>
      <w:lang w:val="en-US" w:eastAsia="ja-JP"/>
    </w:rPr>
  </w:style>
  <w:style w:type="paragraph" w:styleId="TOC2">
    <w:name w:val="toc 2"/>
    <w:basedOn w:val="Normal"/>
    <w:next w:val="Normal"/>
    <w:autoRedefine/>
    <w:uiPriority w:val="39"/>
    <w:semiHidden/>
    <w:unhideWhenUsed/>
    <w:qFormat/>
    <w:rsid w:val="003C58CE"/>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3C58CE"/>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3C58CE"/>
    <w:pPr>
      <w:spacing w:after="100"/>
      <w:ind w:left="440"/>
    </w:pPr>
    <w:rPr>
      <w:rFonts w:eastAsiaTheme="minorEastAsia"/>
      <w:lang w:val="en-US" w:eastAsia="ja-JP"/>
    </w:rPr>
  </w:style>
  <w:style w:type="paragraph" w:styleId="Header">
    <w:name w:val="header"/>
    <w:basedOn w:val="Normal"/>
    <w:link w:val="HeaderChar"/>
    <w:uiPriority w:val="99"/>
    <w:unhideWhenUsed/>
    <w:rsid w:val="003C5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8CE"/>
  </w:style>
  <w:style w:type="paragraph" w:styleId="Footer">
    <w:name w:val="footer"/>
    <w:basedOn w:val="Normal"/>
    <w:link w:val="FooterChar"/>
    <w:uiPriority w:val="99"/>
    <w:unhideWhenUsed/>
    <w:rsid w:val="003C5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8CE"/>
  </w:style>
  <w:style w:type="paragraph" w:styleId="Bibliography">
    <w:name w:val="Bibliography"/>
    <w:basedOn w:val="Normal"/>
    <w:next w:val="Normal"/>
    <w:uiPriority w:val="37"/>
    <w:unhideWhenUsed/>
    <w:rsid w:val="00046D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Ikh21</b:Tag>
    <b:SourceType>JournalArticle</b:SourceType>
    <b:Guid>{44EAB24A-F4EC-43C1-9794-55F873E00EB4}</b:Guid>
    <b:Title>"Perception of Homecare Nurses towards Persons with Dementia"</b:Title>
    <b:Year>2021</b:Year>
    <b:Author>
      <b:Author>
        <b:NameList>
          <b:Person>
            <b:Last>Ikhapoh</b:Last>
            <b:First>Izuagie</b:First>
          </b:Person>
        </b:NameList>
      </b:Author>
    </b:Author>
    <b:JournalName>SAGE Publications</b:JournalName>
    <b:Pages>65-71</b:Pages>
    <b:Volume>33</b:Volume>
    <b:Issue>2</b:Issue>
    <b:RefOrder>1</b:RefOrder>
  </b:Source>
  <b:Source>
    <b:Tag>Ger21</b:Tag>
    <b:SourceType>JournalArticle</b:SourceType>
    <b:Guid>{59BE2C2E-6493-423C-A22A-7748694DC163}</b:Guid>
    <b:Author>
      <b:Author>
        <b:NameList>
          <b:Person>
            <b:Last>Gerolamo</b:Last>
            <b:First>Angela</b:First>
          </b:Person>
        </b:NameList>
      </b:Author>
    </b:Author>
    <b:Title>"Unmet BehavioralHealth and Social Needs of Home Healthcare Patients and Their Caregivers"</b:Title>
    <b:JournalName>SAGE Journals</b:JournalName>
    <b:Year>2021</b:Year>
    <b:Pages>10848223110028</b:Pages>
    <b:Volume>1</b:Volume>
    <b:Issue>1</b:Issue>
    <b:RefOrder>5</b:RefOrder>
  </b:Source>
  <b:Source>
    <b:Tag>Hen17</b:Tag>
    <b:SourceType>JournalArticle</b:SourceType>
    <b:Guid>{7F9B24E0-DED1-4632-B984-A5F9F289F337}</b:Guid>
    <b:Author>
      <b:Author>
        <b:NameList>
          <b:Person>
            <b:Last>Henney</b:Last>
            <b:First>Catherine</b:First>
          </b:Person>
        </b:NameList>
      </b:Author>
    </b:Author>
    <b:Title>"The importance of health and safety in the care home"</b:Title>
    <b:JournalName>Nursing Care</b:JournalName>
    <b:Year>2017</b:Year>
    <b:Pages>703-705</b:Pages>
    <b:Volume>19</b:Volume>
    <b:Issue>12</b:Issue>
    <b:RefOrder>6</b:RefOrder>
  </b:Source>
  <b:Source>
    <b:Tag>BUP21</b:Tag>
    <b:SourceType>JournalArticle</b:SourceType>
    <b:Guid>{84FC3C53-5A4A-41F0-B765-574D5A880075}</b:Guid>
    <b:Title>"Barriers and facilitators for shared decision making in older patients with multiple chronic conditions: a systematic review"</b:Title>
    <b:Year>2021</b:Year>
    <b:Author>
      <b:Author>
        <b:NameList>
          <b:Person>
            <b:Last>Littel</b:Last>
            <b:First>Ruth</b:First>
          </b:Person>
        </b:NameList>
      </b:Author>
    </b:Author>
    <b:InternetSiteTitle>Bupa</b:InternetSiteTitle>
    <b:YearAccessed>2021</b:YearAccessed>
    <b:MonthAccessed>April</b:MonthAccessed>
    <b:DayAccessed>20</b:DayAccessed>
    <b:URL>https://www.bupa.co.uk/health-information/dementia</b:URL>
    <b:JournalName>BMC Geriatrics</b:JournalName>
    <b:Pages>1-14</b:Pages>
    <b:Volume>21</b:Volume>
    <b:Issue>1</b:Issue>
    <b:RefOrder>7</b:RefOrder>
  </b:Source>
  <b:Source>
    <b:Tag>Bar21</b:Tag>
    <b:SourceType>JournalArticle</b:SourceType>
    <b:Guid>{831AB244-01B4-4C1A-8EED-89F1DA948B1E}</b:Guid>
    <b:Author>
      <b:Author>
        <b:NameList>
          <b:Person>
            <b:Last>Barbone</b:Last>
            <b:First>Filomena</b:First>
          </b:Person>
        </b:NameList>
      </b:Author>
    </b:Author>
    <b:Title>"Agitation and Dementia: Prevention and Treatment Stratgies in Acute and Chronic Conditions"</b:Title>
    <b:JournalName>Frontiers in Neurology</b:JournalName>
    <b:Year>2021</b:Year>
    <b:Pages>480</b:Pages>
    <b:Volume>12</b:Volume>
    <b:Issue>1</b:Issue>
    <b:RefOrder>8</b:RefOrder>
  </b:Source>
  <b:Source>
    <b:Tag>Fle16</b:Tag>
    <b:SourceType>JournalArticle</b:SourceType>
    <b:Guid>{11B304F5-A915-4202-9991-D88CA570C20D}</b:Guid>
    <b:Author>
      <b:Author>
        <b:NameList>
          <b:Person>
            <b:Last>Fleming</b:Last>
            <b:First>Anne</b:First>
          </b:Person>
        </b:NameList>
      </b:Author>
    </b:Author>
    <b:Title>"Achieving Prudent Dementia Care (Palliare): An International Policy and Practice Imperative"</b:Title>
    <b:JournalName>International Journal of Integrated Care</b:JournalName>
    <b:Year>2016</b:Year>
    <b:Pages>18</b:Pages>
    <b:Volume>16</b:Volume>
    <b:Issue>4</b:Issue>
    <b:RefOrder>12</b:RefOrder>
  </b:Source>
  <b:Source>
    <b:Tag>Cas21</b:Tag>
    <b:SourceType>JournalArticle</b:SourceType>
    <b:Guid>{4604BA86-D354-4E11-B222-84626E1563C4}</b:Guid>
    <b:Author>
      <b:Author>
        <b:NameList>
          <b:Person>
            <b:Last>Caspar</b:Last>
            <b:First>Sienna</b:First>
          </b:Person>
        </b:NameList>
      </b:Author>
    </b:Author>
    <b:Title>"Consistent assidnment in long-term care homes: Avoiding the pitfalls to capitalise on the promises"</b:Title>
    <b:JournalName>International Journal of Older People Nursing</b:JournalName>
    <b:Year>2021</b:Year>
    <b:Pages>12345</b:Pages>
    <b:Volume>16</b:Volume>
    <b:Issue>1</b:Issue>
    <b:RefOrder>2</b:RefOrder>
  </b:Source>
  <b:Source>
    <b:Tag>Mea21</b:Tag>
    <b:SourceType>Book</b:SourceType>
    <b:Guid>{0463534A-96BA-414B-B53B-EEEA680BEC21}</b:Guid>
    <b:Author>
      <b:Author>
        <b:NameList>
          <b:Person>
            <b:Last>Mears</b:Last>
            <b:First>Jane</b:First>
          </b:Person>
        </b:NameList>
      </b:Author>
    </b:Author>
    <b:Title>Dementia as Social Experience</b:Title>
    <b:Year>2021</b:Year>
    <b:City>New York</b:City>
    <b:Publisher>Routledge</b:Publisher>
    <b:Edition>1st</b:Edition>
    <b:RefOrder>11</b:RefOrder>
  </b:Source>
  <b:Source>
    <b:Tag>McC16</b:Tag>
    <b:SourceType>Book</b:SourceType>
    <b:Guid>{46A10DFF-E376-46B4-8D14-3129CB930722}</b:Guid>
    <b:Author>
      <b:Author>
        <b:NameList>
          <b:Person>
            <b:Last>McCormack</b:Last>
            <b:First>Brendan</b:First>
          </b:Person>
        </b:NameList>
      </b:Author>
    </b:Author>
    <b:Title>Person-centred preactice in nursing and health care: theory and practice</b:Title>
    <b:Year>2016</b:Year>
    <b:City>Oxford</b:City>
    <b:Publisher>John Wiley &amp; Sons</b:Publisher>
    <b:Edition>2nd</b:Edition>
    <b:RefOrder>4</b:RefOrder>
  </b:Source>
  <b:Source>
    <b:Tag>Tom21</b:Tag>
    <b:SourceType>Book</b:SourceType>
    <b:Guid>{748527A2-3794-43FF-ABD8-68A1E26993D1}</b:Guid>
    <b:Author>
      <b:Author>
        <b:NameList>
          <b:Person>
            <b:Last>Dening</b:Last>
            <b:First>Tom</b:First>
          </b:Person>
        </b:NameList>
      </b:Author>
    </b:Author>
    <b:Title>Old Age Psychiatry</b:Title>
    <b:Year>2021</b:Year>
    <b:City>Oxford</b:City>
    <b:Publisher>3rd</b:Publisher>
    <b:RefOrder>9</b:RefOrder>
  </b:Source>
  <b:Source>
    <b:Tag>BUP211</b:Tag>
    <b:SourceType>InternetSite</b:SourceType>
    <b:Guid>{CE27B33A-FCF8-45F6-B0ED-90B18C8C3E30}</b:Guid>
    <b:Title>Dementia</b:Title>
    <b:Year>2021</b:Year>
    <b:Author>
      <b:Author>
        <b:Corporate>BUPA</b:Corporate>
      </b:Author>
    </b:Author>
    <b:YearAccessed>2021</b:YearAccessed>
    <b:MonthAccessed>April</b:MonthAccessed>
    <b:DayAccessed>22</b:DayAccessed>
    <b:URL>https://www.bupa.co.uk/care-services/what-type-of-care-do-i-need/dementia-care</b:URL>
    <b:RefOrder>3</b:RefOrder>
  </b:Source>
  <b:Source>
    <b:Tag>BUP212</b:Tag>
    <b:SourceType>InternetSite</b:SourceType>
    <b:Guid>{C3BD86FF-C330-4DCD-A4A6-139BFDC9239E}</b:Guid>
    <b:Author>
      <b:Author>
        <b:Corporate>BUPA</b:Corporate>
      </b:Author>
    </b:Author>
    <b:Title>The BUPA Code</b:Title>
    <b:InternetSiteTitle>BUPA</b:InternetSiteTitle>
    <b:Year>2021</b:Year>
    <b:YearAccessed>2021</b:YearAccessed>
    <b:MonthAccessed>April </b:MonthAccessed>
    <b:DayAccessed>23</b:DayAccessed>
    <b:URL>https://www.bupa.com/~/media/files/site-specific-files/about-us/the-bupa-code.pdf</b:URL>
    <b:RefOrder>10</b:RefOrder>
  </b:Source>
</b:Sources>
</file>

<file path=customXml/itemProps1.xml><?xml version="1.0" encoding="utf-8"?>
<ds:datastoreItem xmlns:ds="http://schemas.openxmlformats.org/officeDocument/2006/customXml" ds:itemID="{7D444C72-29C0-4BC5-92A3-2D081FD62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1955</TotalTime>
  <Pages>12</Pages>
  <Words>3150</Words>
  <Characters>17955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59</cp:revision>
  <dcterms:created xsi:type="dcterms:W3CDTF">2021-04-14T17:59:00Z</dcterms:created>
  <dcterms:modified xsi:type="dcterms:W3CDTF">2021-04-23T15:47:00Z</dcterms:modified>
</cp:coreProperties>
</file>