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928C09" w14:textId="506E2FDE" w:rsidR="007F48D9" w:rsidRPr="00856F71" w:rsidRDefault="007F48D9">
      <w:pPr>
        <w:rPr>
          <w:rFonts w:ascii="Arial" w:hAnsi="Arial" w:cs="Arial"/>
          <w:sz w:val="24"/>
          <w:szCs w:val="24"/>
        </w:rPr>
      </w:pPr>
    </w:p>
    <w:p w14:paraId="2E2F31B7" w14:textId="6392F9B1" w:rsidR="007F48D9" w:rsidRPr="00856F71" w:rsidRDefault="007F48D9">
      <w:pPr>
        <w:rPr>
          <w:rFonts w:ascii="Arial" w:hAnsi="Arial" w:cs="Arial"/>
          <w:sz w:val="24"/>
          <w:szCs w:val="24"/>
        </w:rPr>
      </w:pPr>
    </w:p>
    <w:p w14:paraId="1881EEB1" w14:textId="4BAECBA6" w:rsidR="007F48D9" w:rsidRPr="00856F71" w:rsidRDefault="007F48D9">
      <w:pPr>
        <w:rPr>
          <w:rFonts w:ascii="Arial" w:hAnsi="Arial" w:cs="Arial"/>
          <w:sz w:val="24"/>
          <w:szCs w:val="24"/>
        </w:rPr>
      </w:pPr>
    </w:p>
    <w:p w14:paraId="0BC786DC" w14:textId="008D5A73" w:rsidR="007F48D9" w:rsidRPr="00856F71" w:rsidRDefault="007F48D9">
      <w:pPr>
        <w:rPr>
          <w:rFonts w:ascii="Arial" w:hAnsi="Arial" w:cs="Arial"/>
          <w:sz w:val="24"/>
          <w:szCs w:val="24"/>
        </w:rPr>
      </w:pPr>
    </w:p>
    <w:p w14:paraId="49D3ADEA" w14:textId="58C3D66E" w:rsidR="007F48D9" w:rsidRPr="00856F71" w:rsidRDefault="007F48D9">
      <w:pPr>
        <w:rPr>
          <w:rFonts w:ascii="Arial" w:hAnsi="Arial" w:cs="Arial"/>
          <w:sz w:val="24"/>
          <w:szCs w:val="24"/>
        </w:rPr>
      </w:pPr>
    </w:p>
    <w:p w14:paraId="6C0618E5" w14:textId="40F5E85A" w:rsidR="007F48D9" w:rsidRPr="00856F71" w:rsidRDefault="007F48D9">
      <w:pPr>
        <w:rPr>
          <w:rFonts w:ascii="Arial" w:hAnsi="Arial" w:cs="Arial"/>
          <w:sz w:val="24"/>
          <w:szCs w:val="24"/>
        </w:rPr>
      </w:pPr>
    </w:p>
    <w:p w14:paraId="34DF928C" w14:textId="0005D423" w:rsidR="007F48D9" w:rsidRPr="00856F71" w:rsidRDefault="007F48D9">
      <w:pPr>
        <w:rPr>
          <w:rFonts w:ascii="Arial" w:hAnsi="Arial" w:cs="Arial"/>
          <w:sz w:val="24"/>
          <w:szCs w:val="24"/>
        </w:rPr>
      </w:pPr>
    </w:p>
    <w:p w14:paraId="7AA7FCEE" w14:textId="199F3BD6" w:rsidR="007F48D9" w:rsidRPr="00856F71" w:rsidRDefault="007F48D9">
      <w:pPr>
        <w:rPr>
          <w:rFonts w:ascii="Arial" w:hAnsi="Arial" w:cs="Arial"/>
          <w:sz w:val="24"/>
          <w:szCs w:val="24"/>
        </w:rPr>
      </w:pPr>
    </w:p>
    <w:p w14:paraId="0CC74E72" w14:textId="55192CC0" w:rsidR="007F48D9" w:rsidRPr="00856F71" w:rsidRDefault="007F48D9">
      <w:pPr>
        <w:rPr>
          <w:rFonts w:ascii="Arial" w:hAnsi="Arial" w:cs="Arial"/>
          <w:sz w:val="24"/>
          <w:szCs w:val="24"/>
        </w:rPr>
      </w:pPr>
    </w:p>
    <w:p w14:paraId="41D6AA93" w14:textId="635AA7A9" w:rsidR="007F48D9" w:rsidRPr="00856F71" w:rsidRDefault="007F48D9">
      <w:pPr>
        <w:rPr>
          <w:rFonts w:ascii="Arial" w:hAnsi="Arial" w:cs="Arial"/>
          <w:sz w:val="24"/>
          <w:szCs w:val="24"/>
        </w:rPr>
      </w:pPr>
    </w:p>
    <w:p w14:paraId="27DEEB91" w14:textId="2DFFE61B" w:rsidR="007F48D9" w:rsidRPr="00856F71" w:rsidRDefault="007F48D9">
      <w:pPr>
        <w:rPr>
          <w:rFonts w:ascii="Arial" w:hAnsi="Arial" w:cs="Arial"/>
          <w:sz w:val="24"/>
          <w:szCs w:val="24"/>
        </w:rPr>
      </w:pPr>
    </w:p>
    <w:p w14:paraId="4D2B57C6" w14:textId="12D32917" w:rsidR="007F48D9" w:rsidRPr="00856F71" w:rsidRDefault="007F48D9">
      <w:pPr>
        <w:rPr>
          <w:rFonts w:ascii="Arial" w:hAnsi="Arial" w:cs="Arial"/>
          <w:sz w:val="24"/>
          <w:szCs w:val="24"/>
        </w:rPr>
      </w:pPr>
    </w:p>
    <w:p w14:paraId="49DC08E2" w14:textId="194DA26A" w:rsidR="007F48D9" w:rsidRPr="00856F71" w:rsidRDefault="007F48D9">
      <w:pPr>
        <w:rPr>
          <w:rFonts w:ascii="Arial" w:hAnsi="Arial" w:cs="Arial"/>
          <w:sz w:val="24"/>
          <w:szCs w:val="24"/>
        </w:rPr>
      </w:pPr>
    </w:p>
    <w:p w14:paraId="525C8DF4" w14:textId="43BEB47D" w:rsidR="007F48D9" w:rsidRPr="00856F71" w:rsidRDefault="007F48D9">
      <w:pPr>
        <w:rPr>
          <w:rFonts w:ascii="Arial" w:hAnsi="Arial" w:cs="Arial"/>
          <w:sz w:val="24"/>
          <w:szCs w:val="24"/>
        </w:rPr>
      </w:pPr>
    </w:p>
    <w:p w14:paraId="643297FE" w14:textId="03FDE03E" w:rsidR="007F48D9" w:rsidRPr="00856F71" w:rsidRDefault="007F48D9">
      <w:pPr>
        <w:rPr>
          <w:rFonts w:ascii="Arial" w:hAnsi="Arial" w:cs="Arial"/>
          <w:sz w:val="24"/>
          <w:szCs w:val="24"/>
        </w:rPr>
      </w:pPr>
    </w:p>
    <w:p w14:paraId="3D904C64" w14:textId="63CF7610" w:rsidR="007F48D9" w:rsidRPr="00856F71" w:rsidRDefault="007F48D9">
      <w:pPr>
        <w:rPr>
          <w:rFonts w:ascii="Arial" w:hAnsi="Arial" w:cs="Arial"/>
          <w:sz w:val="24"/>
          <w:szCs w:val="24"/>
        </w:rPr>
      </w:pPr>
    </w:p>
    <w:p w14:paraId="28F12692" w14:textId="466171F3" w:rsidR="007F48D9" w:rsidRPr="00856F71" w:rsidRDefault="007F48D9">
      <w:pPr>
        <w:rPr>
          <w:rFonts w:ascii="Arial" w:hAnsi="Arial" w:cs="Arial"/>
          <w:sz w:val="24"/>
          <w:szCs w:val="24"/>
        </w:rPr>
      </w:pPr>
    </w:p>
    <w:p w14:paraId="235D58FC" w14:textId="4F2B8FFE" w:rsidR="007F48D9" w:rsidRPr="00856F71" w:rsidRDefault="007F48D9">
      <w:pPr>
        <w:rPr>
          <w:rFonts w:ascii="Arial" w:hAnsi="Arial" w:cs="Arial"/>
          <w:sz w:val="24"/>
          <w:szCs w:val="24"/>
        </w:rPr>
      </w:pPr>
    </w:p>
    <w:p w14:paraId="553FD1F2" w14:textId="1BC83012" w:rsidR="007F48D9" w:rsidRPr="00856F71" w:rsidRDefault="007F48D9" w:rsidP="007F48D9">
      <w:pPr>
        <w:spacing w:line="360" w:lineRule="auto"/>
        <w:jc w:val="center"/>
        <w:rPr>
          <w:rFonts w:ascii="Arial" w:hAnsi="Arial" w:cs="Arial"/>
          <w:b/>
          <w:bCs/>
          <w:sz w:val="24"/>
          <w:szCs w:val="24"/>
          <w:u w:val="single"/>
        </w:rPr>
      </w:pPr>
      <w:r w:rsidRPr="00856F71">
        <w:rPr>
          <w:rFonts w:ascii="Arial" w:hAnsi="Arial" w:cs="Arial"/>
          <w:b/>
          <w:bCs/>
          <w:sz w:val="24"/>
          <w:szCs w:val="24"/>
          <w:u w:val="single"/>
        </w:rPr>
        <w:t xml:space="preserve">The Impact of COVID-19 and Rebuilding the Workforce </w:t>
      </w:r>
      <w:proofErr w:type="gramStart"/>
      <w:r w:rsidRPr="00856F71">
        <w:rPr>
          <w:rFonts w:ascii="Arial" w:hAnsi="Arial" w:cs="Arial"/>
          <w:b/>
          <w:bCs/>
          <w:sz w:val="24"/>
          <w:szCs w:val="24"/>
          <w:u w:val="single"/>
        </w:rPr>
        <w:t>For</w:t>
      </w:r>
      <w:proofErr w:type="gramEnd"/>
      <w:r w:rsidRPr="00856F71">
        <w:rPr>
          <w:rFonts w:ascii="Arial" w:hAnsi="Arial" w:cs="Arial"/>
          <w:b/>
          <w:bCs/>
          <w:sz w:val="24"/>
          <w:szCs w:val="24"/>
          <w:u w:val="single"/>
        </w:rPr>
        <w:t xml:space="preserve"> The Ritz-Carlton Hotel</w:t>
      </w:r>
    </w:p>
    <w:p w14:paraId="69E8D21E" w14:textId="79C27AE5" w:rsidR="007F48D9" w:rsidRPr="00856F71" w:rsidRDefault="007F48D9" w:rsidP="007F48D9">
      <w:pPr>
        <w:spacing w:line="360" w:lineRule="auto"/>
        <w:jc w:val="center"/>
        <w:rPr>
          <w:rFonts w:ascii="Arial" w:hAnsi="Arial" w:cs="Arial"/>
          <w:b/>
          <w:bCs/>
          <w:sz w:val="24"/>
          <w:szCs w:val="24"/>
          <w:u w:val="single"/>
        </w:rPr>
      </w:pPr>
      <w:r w:rsidRPr="00856F71">
        <w:rPr>
          <w:rFonts w:ascii="Arial" w:hAnsi="Arial" w:cs="Arial"/>
          <w:b/>
          <w:bCs/>
          <w:sz w:val="24"/>
          <w:szCs w:val="24"/>
          <w:u w:val="single"/>
        </w:rPr>
        <w:t>Personnel Resourcing and Development</w:t>
      </w:r>
    </w:p>
    <w:p w14:paraId="34F19143" w14:textId="0A31F2A7" w:rsidR="007F48D9" w:rsidRPr="00856F71" w:rsidRDefault="007F48D9" w:rsidP="007F48D9">
      <w:pPr>
        <w:spacing w:line="360" w:lineRule="auto"/>
        <w:jc w:val="center"/>
        <w:rPr>
          <w:rFonts w:ascii="Arial" w:hAnsi="Arial" w:cs="Arial"/>
          <w:b/>
          <w:bCs/>
          <w:sz w:val="24"/>
          <w:szCs w:val="24"/>
          <w:u w:val="single"/>
        </w:rPr>
      </w:pPr>
      <w:r w:rsidRPr="00856F71">
        <w:rPr>
          <w:rFonts w:ascii="Arial" w:hAnsi="Arial" w:cs="Arial"/>
          <w:b/>
          <w:bCs/>
          <w:sz w:val="24"/>
          <w:szCs w:val="24"/>
          <w:u w:val="single"/>
        </w:rPr>
        <w:t>BMIH5005</w:t>
      </w:r>
    </w:p>
    <w:p w14:paraId="3936978E" w14:textId="0751C371" w:rsidR="007F48D9" w:rsidRPr="00856F71" w:rsidRDefault="007F48D9" w:rsidP="007F48D9">
      <w:pPr>
        <w:spacing w:line="360" w:lineRule="auto"/>
        <w:jc w:val="center"/>
        <w:rPr>
          <w:rFonts w:ascii="Arial" w:hAnsi="Arial" w:cs="Arial"/>
          <w:b/>
          <w:bCs/>
          <w:sz w:val="24"/>
          <w:szCs w:val="24"/>
          <w:u w:val="single"/>
        </w:rPr>
      </w:pPr>
      <w:r w:rsidRPr="00856F71">
        <w:rPr>
          <w:rFonts w:ascii="Arial" w:hAnsi="Arial" w:cs="Arial"/>
          <w:b/>
          <w:bCs/>
          <w:sz w:val="24"/>
          <w:szCs w:val="24"/>
          <w:u w:val="single"/>
        </w:rPr>
        <w:t>Emily Williams</w:t>
      </w:r>
    </w:p>
    <w:p w14:paraId="66C367FE" w14:textId="46F1CD87" w:rsidR="007F48D9" w:rsidRPr="00856F71" w:rsidRDefault="007F48D9" w:rsidP="007F48D9">
      <w:pPr>
        <w:spacing w:line="360" w:lineRule="auto"/>
        <w:jc w:val="center"/>
        <w:rPr>
          <w:rFonts w:ascii="Arial" w:hAnsi="Arial" w:cs="Arial"/>
          <w:b/>
          <w:bCs/>
          <w:sz w:val="24"/>
          <w:szCs w:val="24"/>
          <w:u w:val="single"/>
        </w:rPr>
      </w:pPr>
      <w:r w:rsidRPr="00856F71">
        <w:rPr>
          <w:rFonts w:ascii="Arial" w:hAnsi="Arial" w:cs="Arial"/>
          <w:b/>
          <w:bCs/>
          <w:sz w:val="24"/>
          <w:szCs w:val="24"/>
          <w:u w:val="single"/>
        </w:rPr>
        <w:t>By</w:t>
      </w:r>
    </w:p>
    <w:p w14:paraId="674695D7" w14:textId="21E2C059" w:rsidR="007F48D9" w:rsidRPr="00856F71" w:rsidRDefault="007F48D9" w:rsidP="007F48D9">
      <w:pPr>
        <w:spacing w:line="360" w:lineRule="auto"/>
        <w:jc w:val="center"/>
        <w:rPr>
          <w:rFonts w:ascii="Arial" w:hAnsi="Arial" w:cs="Arial"/>
          <w:b/>
          <w:bCs/>
          <w:sz w:val="24"/>
          <w:szCs w:val="24"/>
          <w:u w:val="single"/>
        </w:rPr>
      </w:pPr>
      <w:proofErr w:type="spellStart"/>
      <w:r w:rsidRPr="00856F71">
        <w:rPr>
          <w:rFonts w:ascii="Arial" w:hAnsi="Arial" w:cs="Arial"/>
          <w:b/>
          <w:bCs/>
          <w:sz w:val="24"/>
          <w:szCs w:val="24"/>
          <w:u w:val="single"/>
        </w:rPr>
        <w:t>Shefaly</w:t>
      </w:r>
      <w:proofErr w:type="spellEnd"/>
      <w:r w:rsidRPr="00856F71">
        <w:rPr>
          <w:rFonts w:ascii="Arial" w:hAnsi="Arial" w:cs="Arial"/>
          <w:b/>
          <w:bCs/>
          <w:sz w:val="24"/>
          <w:szCs w:val="24"/>
          <w:u w:val="single"/>
        </w:rPr>
        <w:t xml:space="preserve"> Begum</w:t>
      </w:r>
    </w:p>
    <w:p w14:paraId="12F9E3BC" w14:textId="42428AB0" w:rsidR="007F48D9" w:rsidRPr="00856F71" w:rsidRDefault="007F48D9" w:rsidP="007F48D9">
      <w:pPr>
        <w:spacing w:line="360" w:lineRule="auto"/>
        <w:jc w:val="center"/>
        <w:rPr>
          <w:rFonts w:ascii="Arial" w:hAnsi="Arial" w:cs="Arial"/>
          <w:b/>
          <w:bCs/>
          <w:sz w:val="24"/>
          <w:szCs w:val="24"/>
          <w:u w:val="single"/>
        </w:rPr>
      </w:pPr>
      <w:r w:rsidRPr="00856F71">
        <w:rPr>
          <w:rFonts w:ascii="Arial" w:hAnsi="Arial" w:cs="Arial"/>
          <w:b/>
          <w:bCs/>
          <w:sz w:val="24"/>
          <w:szCs w:val="24"/>
          <w:u w:val="single"/>
        </w:rPr>
        <w:t>1911743</w:t>
      </w:r>
    </w:p>
    <w:p w14:paraId="0DCF47D9" w14:textId="6404155D" w:rsidR="007F48D9" w:rsidRPr="00856F71" w:rsidRDefault="007F48D9" w:rsidP="007F48D9">
      <w:pPr>
        <w:spacing w:line="360" w:lineRule="auto"/>
        <w:jc w:val="center"/>
        <w:rPr>
          <w:rFonts w:ascii="Arial" w:hAnsi="Arial" w:cs="Arial"/>
          <w:b/>
          <w:bCs/>
          <w:sz w:val="24"/>
          <w:szCs w:val="24"/>
          <w:u w:val="single"/>
        </w:rPr>
      </w:pPr>
    </w:p>
    <w:p w14:paraId="244C0371" w14:textId="132CCFC9" w:rsidR="007F48D9" w:rsidRPr="00856F71" w:rsidRDefault="007F48D9" w:rsidP="007F48D9">
      <w:pPr>
        <w:spacing w:line="360" w:lineRule="auto"/>
        <w:jc w:val="center"/>
        <w:rPr>
          <w:rFonts w:ascii="Arial" w:hAnsi="Arial" w:cs="Arial"/>
          <w:b/>
          <w:bCs/>
          <w:sz w:val="24"/>
          <w:szCs w:val="24"/>
          <w:u w:val="single"/>
        </w:rPr>
      </w:pPr>
    </w:p>
    <w:p w14:paraId="392BFB4E" w14:textId="6754BC65" w:rsidR="007F48D9" w:rsidRPr="00856F71" w:rsidRDefault="007F48D9" w:rsidP="007F48D9">
      <w:pPr>
        <w:spacing w:line="360" w:lineRule="auto"/>
        <w:jc w:val="center"/>
        <w:rPr>
          <w:rFonts w:ascii="Arial" w:hAnsi="Arial" w:cs="Arial"/>
          <w:b/>
          <w:bCs/>
          <w:sz w:val="24"/>
          <w:szCs w:val="24"/>
          <w:u w:val="single"/>
        </w:rPr>
      </w:pPr>
    </w:p>
    <w:p w14:paraId="38CC5F76" w14:textId="33185389" w:rsidR="007F48D9" w:rsidRPr="00856F71" w:rsidRDefault="007F48D9" w:rsidP="007F48D9">
      <w:pPr>
        <w:spacing w:line="360" w:lineRule="auto"/>
        <w:rPr>
          <w:rFonts w:ascii="Arial" w:hAnsi="Arial" w:cs="Arial"/>
          <w:b/>
          <w:bCs/>
          <w:sz w:val="24"/>
          <w:szCs w:val="24"/>
          <w:u w:val="single"/>
        </w:rPr>
      </w:pPr>
      <w:r w:rsidRPr="00856F71">
        <w:rPr>
          <w:rFonts w:ascii="Arial" w:hAnsi="Arial" w:cs="Arial"/>
          <w:b/>
          <w:bCs/>
          <w:sz w:val="24"/>
          <w:szCs w:val="24"/>
          <w:u w:val="single"/>
        </w:rPr>
        <w:t xml:space="preserve">Introduction </w:t>
      </w:r>
    </w:p>
    <w:p w14:paraId="47496F5C" w14:textId="4E4B9A04" w:rsidR="007F48D9" w:rsidRPr="00856F71" w:rsidRDefault="007F48D9" w:rsidP="007F48D9">
      <w:pPr>
        <w:spacing w:line="360" w:lineRule="auto"/>
        <w:rPr>
          <w:rFonts w:ascii="Arial" w:hAnsi="Arial" w:cs="Arial"/>
          <w:sz w:val="24"/>
          <w:szCs w:val="24"/>
        </w:rPr>
      </w:pPr>
      <w:r w:rsidRPr="00856F71">
        <w:rPr>
          <w:rFonts w:ascii="Arial" w:hAnsi="Arial" w:cs="Arial"/>
          <w:sz w:val="24"/>
          <w:szCs w:val="24"/>
        </w:rPr>
        <w:t>This essay will be conducted on The Ritz-Carlton Hotel and how COVID-19 has affected their business. This will include a brief history on the multinational hotel chain and how they will need to rebuild their workforce in the future. This process will be emphasised by going into detail on the recruitment process needed to help rebuild the workforce</w:t>
      </w:r>
      <w:r w:rsidR="00A37A00" w:rsidRPr="00856F71">
        <w:rPr>
          <w:rFonts w:ascii="Arial" w:hAnsi="Arial" w:cs="Arial"/>
          <w:sz w:val="24"/>
          <w:szCs w:val="24"/>
        </w:rPr>
        <w:t>. The role of the Human Resource team (HR) will be explained and outline their key role in this process. By using marketing theories such as the PESTLE analysis</w:t>
      </w:r>
      <w:r w:rsidR="00350EE1" w:rsidRPr="00856F71">
        <w:rPr>
          <w:rFonts w:ascii="Arial" w:hAnsi="Arial" w:cs="Arial"/>
          <w:sz w:val="24"/>
          <w:szCs w:val="24"/>
        </w:rPr>
        <w:t xml:space="preserve"> and the employee life cycle</w:t>
      </w:r>
      <w:r w:rsidR="00A37A00" w:rsidRPr="00856F71">
        <w:rPr>
          <w:rFonts w:ascii="Arial" w:hAnsi="Arial" w:cs="Arial"/>
          <w:sz w:val="24"/>
          <w:szCs w:val="24"/>
        </w:rPr>
        <w:t xml:space="preserve"> we will try to outline all the key points that need to be factored in when undergoing this procedure. </w:t>
      </w:r>
    </w:p>
    <w:p w14:paraId="05C8D8D8" w14:textId="4B2BC3CF" w:rsidR="00A37A00" w:rsidRPr="00856F71" w:rsidRDefault="00A37A00" w:rsidP="007F48D9">
      <w:pPr>
        <w:spacing w:line="360" w:lineRule="auto"/>
        <w:rPr>
          <w:rFonts w:ascii="Arial" w:hAnsi="Arial" w:cs="Arial"/>
          <w:sz w:val="24"/>
          <w:szCs w:val="24"/>
        </w:rPr>
      </w:pPr>
      <w:r w:rsidRPr="00856F71">
        <w:rPr>
          <w:rFonts w:ascii="Arial" w:hAnsi="Arial" w:cs="Arial"/>
          <w:sz w:val="24"/>
          <w:szCs w:val="24"/>
        </w:rPr>
        <w:t>The Ritz-Carlton Hotel</w:t>
      </w:r>
      <w:r w:rsidRPr="00856F71">
        <w:rPr>
          <w:rFonts w:ascii="Arial" w:hAnsi="Arial" w:cs="Arial"/>
          <w:sz w:val="24"/>
          <w:szCs w:val="24"/>
        </w:rPr>
        <w:t xml:space="preserve"> was first established in the early 1920’s with their first hotel named after </w:t>
      </w:r>
      <w:r w:rsidRPr="00856F71">
        <w:rPr>
          <w:rFonts w:ascii="Arial" w:hAnsi="Arial" w:cs="Arial"/>
          <w:sz w:val="24"/>
          <w:szCs w:val="24"/>
        </w:rPr>
        <w:t xml:space="preserve">The Ritz-Carlton </w:t>
      </w:r>
      <w:r w:rsidRPr="00856F71">
        <w:rPr>
          <w:rFonts w:ascii="Arial" w:hAnsi="Arial" w:cs="Arial"/>
          <w:sz w:val="24"/>
          <w:szCs w:val="24"/>
        </w:rPr>
        <w:t>opened in 1927 in Boston (Ritz,2021). With an extraordinary reputation and high</w:t>
      </w:r>
      <w:r w:rsidR="00B0630B" w:rsidRPr="00856F71">
        <w:rPr>
          <w:rFonts w:ascii="Arial" w:hAnsi="Arial" w:cs="Arial"/>
          <w:sz w:val="24"/>
          <w:szCs w:val="24"/>
        </w:rPr>
        <w:t>-</w:t>
      </w:r>
      <w:r w:rsidRPr="00856F71">
        <w:rPr>
          <w:rFonts w:ascii="Arial" w:hAnsi="Arial" w:cs="Arial"/>
          <w:sz w:val="24"/>
          <w:szCs w:val="24"/>
        </w:rPr>
        <w:t xml:space="preserve">class service, they are now one of the leading hotels in the multinational hotel chain market. Although </w:t>
      </w:r>
      <w:r w:rsidR="00B0630B" w:rsidRPr="00856F71">
        <w:rPr>
          <w:rFonts w:ascii="Arial" w:hAnsi="Arial" w:cs="Arial"/>
          <w:sz w:val="24"/>
          <w:szCs w:val="24"/>
        </w:rPr>
        <w:t xml:space="preserve">Marriott International does own 99% ownership of the company since 1995 (Ritz, 2021). They now have over 100 properties across the world ranging from Bahrain to Bangladesh. While offering their guests resort activities and on-site lounging and restaurant services. </w:t>
      </w:r>
    </w:p>
    <w:p w14:paraId="6903B19E" w14:textId="2942EC49" w:rsidR="00B0630B" w:rsidRPr="00856F71" w:rsidRDefault="00B0630B" w:rsidP="007F48D9">
      <w:pPr>
        <w:spacing w:line="360" w:lineRule="auto"/>
        <w:rPr>
          <w:rFonts w:ascii="Arial" w:hAnsi="Arial" w:cs="Arial"/>
          <w:sz w:val="24"/>
          <w:szCs w:val="24"/>
        </w:rPr>
      </w:pPr>
      <w:r w:rsidRPr="00856F71">
        <w:rPr>
          <w:rFonts w:ascii="Arial" w:hAnsi="Arial" w:cs="Arial"/>
          <w:sz w:val="24"/>
          <w:szCs w:val="24"/>
        </w:rPr>
        <w:t xml:space="preserve">The effects of COVID-19 </w:t>
      </w:r>
      <w:proofErr w:type="gramStart"/>
      <w:r w:rsidRPr="00856F71">
        <w:rPr>
          <w:rFonts w:ascii="Arial" w:hAnsi="Arial" w:cs="Arial"/>
          <w:sz w:val="24"/>
          <w:szCs w:val="24"/>
        </w:rPr>
        <w:t>is</w:t>
      </w:r>
      <w:proofErr w:type="gramEnd"/>
      <w:r w:rsidRPr="00856F71">
        <w:rPr>
          <w:rFonts w:ascii="Arial" w:hAnsi="Arial" w:cs="Arial"/>
          <w:sz w:val="24"/>
          <w:szCs w:val="24"/>
        </w:rPr>
        <w:t xml:space="preserve"> on a global level being on of the worst in history. While there are hundreds of thousands of people fighting for their lives, the global economy has also been negatively affected causing many businesses to lose a lot of money. </w:t>
      </w:r>
      <w:r w:rsidR="00CA06A6" w:rsidRPr="00856F71">
        <w:rPr>
          <w:rFonts w:ascii="Arial" w:hAnsi="Arial" w:cs="Arial"/>
          <w:sz w:val="24"/>
          <w:szCs w:val="24"/>
        </w:rPr>
        <w:t xml:space="preserve">(Lubber,2020). Every industry in the world has been affected by COVID-19 and this is especially true when it comes to the hospitality industry. To help contain and eradicate the virus, the hotels had to shut down in their respected countries with a few exceptions. Many hotels stayed open only for key workers and business-related stays. Many of the staff had to enter the furlough schemes put in place by their respected countries while many staff had to be let go causing a massive gap in the workforce (Wilson,2021). There is a bright future ahead as things are easing up slowly and travelling is starting to open up again. Many countries have opened their boarders for tourists although there are a few that are still in the ‘red zone’. </w:t>
      </w:r>
      <w:r w:rsidR="001B39B3" w:rsidRPr="00856F71">
        <w:rPr>
          <w:rFonts w:ascii="Arial" w:hAnsi="Arial" w:cs="Arial"/>
          <w:sz w:val="24"/>
          <w:szCs w:val="24"/>
        </w:rPr>
        <w:t xml:space="preserve">With hotels, each country they operate in will need to work differently as the legislations and guidelines being different in each country. This is down to the management </w:t>
      </w:r>
      <w:r w:rsidR="001B39B3" w:rsidRPr="00856F71">
        <w:rPr>
          <w:rFonts w:ascii="Arial" w:hAnsi="Arial" w:cs="Arial"/>
          <w:sz w:val="24"/>
          <w:szCs w:val="24"/>
        </w:rPr>
        <w:lastRenderedPageBreak/>
        <w:t xml:space="preserve">team of each hotel to work diligently to ensure they are taken the correct steps back to normality. </w:t>
      </w:r>
    </w:p>
    <w:p w14:paraId="076F6B77" w14:textId="6F2164D7" w:rsidR="001B39B3" w:rsidRPr="00856F71" w:rsidRDefault="001B39B3" w:rsidP="007F48D9">
      <w:pPr>
        <w:spacing w:line="360" w:lineRule="auto"/>
        <w:rPr>
          <w:rFonts w:ascii="Arial" w:hAnsi="Arial" w:cs="Arial"/>
          <w:sz w:val="24"/>
          <w:szCs w:val="24"/>
        </w:rPr>
      </w:pPr>
      <w:r w:rsidRPr="00856F71">
        <w:rPr>
          <w:rFonts w:ascii="Arial" w:hAnsi="Arial" w:cs="Arial"/>
          <w:sz w:val="24"/>
          <w:szCs w:val="24"/>
        </w:rPr>
        <w:t xml:space="preserve">With the world going back to normal slowly there will be a big vacancy for jobs in the respected industries. This also affects The Ritz-Carlton Hotels as they will need to start building their workforce in their respected countries. Hiring a large workforce on a short notice is difficult and will take coordination from the management team to do so correctly. There are many different tools that can be used to help this process. Job comparison sites are a good way to find workers and are being used more frequently. This is a great opportunity as the more candidates there are, the better their workforce can become by only picking the best of the bunch. It should be noted that if a country has a furlough </w:t>
      </w:r>
      <w:r w:rsidR="00F62EBA" w:rsidRPr="00856F71">
        <w:rPr>
          <w:rFonts w:ascii="Arial" w:hAnsi="Arial" w:cs="Arial"/>
          <w:sz w:val="24"/>
          <w:szCs w:val="24"/>
        </w:rPr>
        <w:t>scheme,</w:t>
      </w:r>
      <w:r w:rsidRPr="00856F71">
        <w:rPr>
          <w:rFonts w:ascii="Arial" w:hAnsi="Arial" w:cs="Arial"/>
          <w:sz w:val="24"/>
          <w:szCs w:val="24"/>
        </w:rPr>
        <w:t xml:space="preserve"> then the hotels will not need that many employees as they will be having many returning staff that can fill the crucial roles of the hotel. This leads on to my next point being that they can internally source staff to fill any roles that become available. This has many advantages as it does boost the moral of the staff while ensuring they are </w:t>
      </w:r>
      <w:r w:rsidR="00F62EBA" w:rsidRPr="00856F71">
        <w:rPr>
          <w:rFonts w:ascii="Arial" w:hAnsi="Arial" w:cs="Arial"/>
          <w:sz w:val="24"/>
          <w:szCs w:val="24"/>
        </w:rPr>
        <w:t xml:space="preserve">familiar with their facilities. This process is a lot cheaper as training staff for key roles is costly and time consuming. This also will mean more low-skilled jobs in the workforce will become available which are easier to source. </w:t>
      </w:r>
    </w:p>
    <w:p w14:paraId="6F268AF5" w14:textId="4385A01D" w:rsidR="00F62EBA" w:rsidRPr="00856F71" w:rsidRDefault="00F62EBA" w:rsidP="007F48D9">
      <w:pPr>
        <w:spacing w:line="360" w:lineRule="auto"/>
        <w:rPr>
          <w:rFonts w:ascii="Arial" w:hAnsi="Arial" w:cs="Arial"/>
          <w:sz w:val="24"/>
          <w:szCs w:val="24"/>
        </w:rPr>
      </w:pPr>
      <w:r w:rsidRPr="00856F71">
        <w:rPr>
          <w:rFonts w:ascii="Arial" w:hAnsi="Arial" w:cs="Arial"/>
          <w:sz w:val="24"/>
          <w:szCs w:val="24"/>
        </w:rPr>
        <w:t xml:space="preserve">This process does come down to the HR of each hotel in each country. They have many important roles that need to be focused on and fulfilled in this crucial time. This includes the recruitment and selection process as after they are given the job roles that are required by the hotel, it is the job of the HR to source candidates. </w:t>
      </w:r>
      <w:r w:rsidR="00272AD7" w:rsidRPr="00856F71">
        <w:rPr>
          <w:rFonts w:ascii="Arial" w:hAnsi="Arial" w:cs="Arial"/>
          <w:sz w:val="24"/>
          <w:szCs w:val="24"/>
        </w:rPr>
        <w:t>After sourcing potential candidates, they start the screening process to help find the most suited individuals for the job (Lucid,2021). This will also include the role of finding the right successor to key roles of the business. If a key employee dies decide to leave their role, then it is the job of the HR team to find a suitable successor either internally or externally. This is sometimes done in advance to make the switch happen more smoothly. Monitoring the performance of the staff while trying to improve their skill set also comes under the roles of HR. This is to ensure that the staff are working up to their potential and help them find new skillsets. This is very beneficial to any business as the more skilled your workforce is, the more efficient the business becomes</w:t>
      </w:r>
      <w:r w:rsidR="00A62189" w:rsidRPr="00856F71">
        <w:rPr>
          <w:rFonts w:ascii="Arial" w:hAnsi="Arial" w:cs="Arial"/>
          <w:sz w:val="24"/>
          <w:szCs w:val="24"/>
        </w:rPr>
        <w:t xml:space="preserve"> </w:t>
      </w:r>
      <w:r w:rsidR="00272AD7" w:rsidRPr="00856F71">
        <w:rPr>
          <w:rFonts w:ascii="Arial" w:hAnsi="Arial" w:cs="Arial"/>
          <w:sz w:val="24"/>
          <w:szCs w:val="24"/>
        </w:rPr>
        <w:t>(</w:t>
      </w:r>
      <w:r w:rsidR="00A62189" w:rsidRPr="00856F71">
        <w:rPr>
          <w:rFonts w:ascii="Arial" w:hAnsi="Arial" w:cs="Arial"/>
          <w:sz w:val="24"/>
          <w:szCs w:val="24"/>
        </w:rPr>
        <w:t>Kenton,2020)</w:t>
      </w:r>
      <w:r w:rsidR="00272AD7" w:rsidRPr="00856F71">
        <w:rPr>
          <w:rFonts w:ascii="Arial" w:hAnsi="Arial" w:cs="Arial"/>
          <w:sz w:val="24"/>
          <w:szCs w:val="24"/>
        </w:rPr>
        <w:t xml:space="preserve">. The job of the HR in different countries will change as the requirements they are asked for will be different given their respected </w:t>
      </w:r>
      <w:r w:rsidR="00272AD7" w:rsidRPr="00856F71">
        <w:rPr>
          <w:rFonts w:ascii="Arial" w:hAnsi="Arial" w:cs="Arial"/>
          <w:sz w:val="24"/>
          <w:szCs w:val="24"/>
        </w:rPr>
        <w:lastRenderedPageBreak/>
        <w:t>region. Given th</w:t>
      </w:r>
      <w:r w:rsidR="00A62189" w:rsidRPr="00856F71">
        <w:rPr>
          <w:rFonts w:ascii="Arial" w:hAnsi="Arial" w:cs="Arial"/>
          <w:sz w:val="24"/>
          <w:szCs w:val="24"/>
        </w:rPr>
        <w:t xml:space="preserve">e pandemic is affecting countries differently meaning that countries are changing their restrictions differently, it will be down to the HR to ensure they are staying on top of everything and having the correct workforce. An example of this is The Ritz-Carlton in India will be under heavy restrictions meaning they won’t need a workforce at all. Although in Bahrain, they are allowing many tourists into their country meaning they will need a large workforce to help facilitate the needs of the guests. The new staff will need the correct training and have enough time to be comfortable with the facilities. Educating the staff on the key guidelines of each country is crucial as this is important for the safety of the staff and the guests. The Ritz-Carlton is doing a fantastic job with this as they are advertising across many platforms. They also have an education scheme meaning they can source perfect candidates from this process to help build a perfect team. </w:t>
      </w:r>
    </w:p>
    <w:p w14:paraId="785C549E" w14:textId="0F82F84B" w:rsidR="00A62189" w:rsidRPr="00856F71" w:rsidRDefault="00A62189" w:rsidP="007F48D9">
      <w:pPr>
        <w:spacing w:line="360" w:lineRule="auto"/>
        <w:rPr>
          <w:rFonts w:ascii="Arial" w:hAnsi="Arial" w:cs="Arial"/>
          <w:sz w:val="24"/>
          <w:szCs w:val="24"/>
        </w:rPr>
      </w:pPr>
      <w:r w:rsidRPr="00856F71">
        <w:rPr>
          <w:rFonts w:ascii="Arial" w:hAnsi="Arial" w:cs="Arial"/>
          <w:sz w:val="24"/>
          <w:szCs w:val="24"/>
        </w:rPr>
        <w:t>To build a perfect team it is important to understand the importance of the employee life</w:t>
      </w:r>
      <w:r w:rsidR="00ED7FCF" w:rsidRPr="00856F71">
        <w:rPr>
          <w:rFonts w:ascii="Arial" w:hAnsi="Arial" w:cs="Arial"/>
          <w:sz w:val="24"/>
          <w:szCs w:val="24"/>
        </w:rPr>
        <w:t xml:space="preserve"> cycle. This is a model that helps understand the different types of engagement an employ has with a business. This has many advantages as if a business does start to care about the life cycle of an employee, they will be able to bring the most out of each employee and help retain talent while increasing their reputation (SpriggHR,2021). This is important to note along side the role of the HR as it can be used as a tool to help make their role a lot easier and more efficient. </w:t>
      </w:r>
    </w:p>
    <w:p w14:paraId="3B83D730" w14:textId="787E4EE3" w:rsidR="00350EE1" w:rsidRPr="00856F71" w:rsidRDefault="00ED7FCF" w:rsidP="007F48D9">
      <w:pPr>
        <w:spacing w:line="360" w:lineRule="auto"/>
        <w:rPr>
          <w:rFonts w:ascii="Arial" w:hAnsi="Arial" w:cs="Arial"/>
          <w:sz w:val="24"/>
          <w:szCs w:val="24"/>
        </w:rPr>
      </w:pPr>
      <w:r w:rsidRPr="00856F71">
        <w:rPr>
          <w:rFonts w:ascii="Arial" w:hAnsi="Arial" w:cs="Arial"/>
          <w:sz w:val="24"/>
          <w:szCs w:val="24"/>
        </w:rPr>
        <w:t xml:space="preserve">Another tool that can help is the PESTLE analysis. This stands for the political, economic, social, technological, legal and environmental factors that can affect a business. This business model can be used for many different purposes for example conducting a PESTLE analysis on a country which the company is deciding to purchase a property to see if it is a good move or not. There </w:t>
      </w:r>
      <w:proofErr w:type="gramStart"/>
      <w:r w:rsidRPr="00856F71">
        <w:rPr>
          <w:rFonts w:ascii="Arial" w:hAnsi="Arial" w:cs="Arial"/>
          <w:sz w:val="24"/>
          <w:szCs w:val="24"/>
        </w:rPr>
        <w:t>is</w:t>
      </w:r>
      <w:proofErr w:type="gramEnd"/>
      <w:r w:rsidRPr="00856F71">
        <w:rPr>
          <w:rFonts w:ascii="Arial" w:hAnsi="Arial" w:cs="Arial"/>
          <w:sz w:val="24"/>
          <w:szCs w:val="24"/>
        </w:rPr>
        <w:t xml:space="preserve"> many crucial parts to this analysis with a lot of information being extracted from this process. As this paper is on The Ritz-Carlton hotel chain, these are some of the factors they will need to consider</w:t>
      </w:r>
      <w:r w:rsidR="00350EE1" w:rsidRPr="00856F71">
        <w:rPr>
          <w:rFonts w:ascii="Arial" w:hAnsi="Arial" w:cs="Arial"/>
          <w:sz w:val="24"/>
          <w:szCs w:val="24"/>
        </w:rPr>
        <w:t>:</w:t>
      </w:r>
    </w:p>
    <w:p w14:paraId="2E7C09FF" w14:textId="784BF6B6" w:rsidR="00ED7FCF" w:rsidRPr="00856F71" w:rsidRDefault="00350EE1" w:rsidP="00350EE1">
      <w:pPr>
        <w:pStyle w:val="ListParagraph"/>
        <w:numPr>
          <w:ilvl w:val="0"/>
          <w:numId w:val="1"/>
        </w:numPr>
        <w:spacing w:line="360" w:lineRule="auto"/>
        <w:rPr>
          <w:rFonts w:ascii="Arial" w:hAnsi="Arial" w:cs="Arial"/>
          <w:sz w:val="24"/>
          <w:szCs w:val="24"/>
        </w:rPr>
      </w:pPr>
      <w:r w:rsidRPr="00856F71">
        <w:rPr>
          <w:rFonts w:ascii="Arial" w:hAnsi="Arial" w:cs="Arial"/>
          <w:sz w:val="24"/>
          <w:szCs w:val="24"/>
        </w:rPr>
        <w:t>Political factors that may affect the hotel are different tariffs that are in place. Tax policies will be different for each country so being on top of them will be crucial. Trade restrictions will need to be noted as they will also be different depending on the countries they operate in (Academy, 2020)</w:t>
      </w:r>
    </w:p>
    <w:p w14:paraId="4009A112" w14:textId="3EFDE505" w:rsidR="00350EE1" w:rsidRPr="00856F71" w:rsidRDefault="00350EE1" w:rsidP="00350EE1">
      <w:pPr>
        <w:pStyle w:val="ListParagraph"/>
        <w:numPr>
          <w:ilvl w:val="0"/>
          <w:numId w:val="1"/>
        </w:numPr>
        <w:spacing w:line="360" w:lineRule="auto"/>
        <w:rPr>
          <w:rFonts w:ascii="Arial" w:hAnsi="Arial" w:cs="Arial"/>
          <w:sz w:val="24"/>
          <w:szCs w:val="24"/>
        </w:rPr>
      </w:pPr>
      <w:r w:rsidRPr="00856F71">
        <w:rPr>
          <w:rFonts w:ascii="Arial" w:hAnsi="Arial" w:cs="Arial"/>
          <w:sz w:val="24"/>
          <w:szCs w:val="24"/>
        </w:rPr>
        <w:lastRenderedPageBreak/>
        <w:t xml:space="preserve">Economic factors can change a lot as it depends on the stability of the country. Many factors such as the unemployment rate, economic growth or decline and even if the country is in a recession are all factors that need to be considered carefully. </w:t>
      </w:r>
      <w:r w:rsidR="00102975" w:rsidRPr="00856F71">
        <w:rPr>
          <w:rFonts w:ascii="Arial" w:hAnsi="Arial" w:cs="Arial"/>
          <w:sz w:val="24"/>
          <w:szCs w:val="24"/>
        </w:rPr>
        <w:t>(</w:t>
      </w:r>
      <w:proofErr w:type="gramStart"/>
      <w:r w:rsidR="00102975" w:rsidRPr="00856F71">
        <w:rPr>
          <w:rFonts w:ascii="Arial" w:hAnsi="Arial" w:cs="Arial"/>
          <w:sz w:val="24"/>
          <w:szCs w:val="24"/>
        </w:rPr>
        <w:t>lucidity</w:t>
      </w:r>
      <w:proofErr w:type="gramEnd"/>
      <w:r w:rsidR="00102975" w:rsidRPr="00856F71">
        <w:rPr>
          <w:rFonts w:ascii="Arial" w:hAnsi="Arial" w:cs="Arial"/>
          <w:sz w:val="24"/>
          <w:szCs w:val="24"/>
        </w:rPr>
        <w:t>,2021)</w:t>
      </w:r>
    </w:p>
    <w:p w14:paraId="03C51F69" w14:textId="7AE11D6E" w:rsidR="00350EE1" w:rsidRPr="00856F71" w:rsidRDefault="00350EE1" w:rsidP="00350EE1">
      <w:pPr>
        <w:pStyle w:val="ListParagraph"/>
        <w:numPr>
          <w:ilvl w:val="0"/>
          <w:numId w:val="1"/>
        </w:numPr>
        <w:spacing w:line="360" w:lineRule="auto"/>
        <w:rPr>
          <w:rFonts w:ascii="Arial" w:hAnsi="Arial" w:cs="Arial"/>
          <w:sz w:val="24"/>
          <w:szCs w:val="24"/>
        </w:rPr>
      </w:pPr>
      <w:r w:rsidRPr="00856F71">
        <w:rPr>
          <w:rFonts w:ascii="Arial" w:hAnsi="Arial" w:cs="Arial"/>
          <w:sz w:val="24"/>
          <w:szCs w:val="24"/>
        </w:rPr>
        <w:t xml:space="preserve">Social factors are more focussed towards the different cultures of a country. This is crucial for a hotel chain as upsetting the local culture can be disastrous for a hotel. By employing local people while embodying their culture is </w:t>
      </w:r>
      <w:r w:rsidR="00102975" w:rsidRPr="00856F71">
        <w:rPr>
          <w:rFonts w:ascii="Arial" w:hAnsi="Arial" w:cs="Arial"/>
          <w:sz w:val="24"/>
          <w:szCs w:val="24"/>
        </w:rPr>
        <w:t xml:space="preserve">extremely important for all hotels if they want to be successful. </w:t>
      </w:r>
      <w:r w:rsidR="00102975" w:rsidRPr="00856F71">
        <w:rPr>
          <w:rFonts w:ascii="Arial" w:hAnsi="Arial" w:cs="Arial"/>
          <w:sz w:val="24"/>
          <w:szCs w:val="24"/>
        </w:rPr>
        <w:t>(Academy, 2020)</w:t>
      </w:r>
    </w:p>
    <w:p w14:paraId="2D6B9340" w14:textId="635DF583" w:rsidR="00102975" w:rsidRPr="00856F71" w:rsidRDefault="00102975" w:rsidP="00350EE1">
      <w:pPr>
        <w:pStyle w:val="ListParagraph"/>
        <w:numPr>
          <w:ilvl w:val="0"/>
          <w:numId w:val="1"/>
        </w:numPr>
        <w:spacing w:line="360" w:lineRule="auto"/>
        <w:rPr>
          <w:rFonts w:ascii="Arial" w:hAnsi="Arial" w:cs="Arial"/>
          <w:sz w:val="24"/>
          <w:szCs w:val="24"/>
        </w:rPr>
      </w:pPr>
      <w:r w:rsidRPr="00856F71">
        <w:rPr>
          <w:rFonts w:ascii="Arial" w:hAnsi="Arial" w:cs="Arial"/>
          <w:sz w:val="24"/>
          <w:szCs w:val="24"/>
        </w:rPr>
        <w:t xml:space="preserve">Technological advancements can depend a lot on the country. In the ideal world, every hotel will have the best technology although this is not the case. Different countries charge different prices for specific items and importing them from another country can become difficult. This is why it is the role of the hotel to ensure they are using the best technology available in order to be as efficient as possible and to keep guests happy. </w:t>
      </w:r>
    </w:p>
    <w:p w14:paraId="26A089B1" w14:textId="615A61AE" w:rsidR="00102975" w:rsidRPr="00856F71" w:rsidRDefault="00102975" w:rsidP="00350EE1">
      <w:pPr>
        <w:pStyle w:val="ListParagraph"/>
        <w:numPr>
          <w:ilvl w:val="0"/>
          <w:numId w:val="1"/>
        </w:numPr>
        <w:spacing w:line="360" w:lineRule="auto"/>
        <w:rPr>
          <w:rFonts w:ascii="Arial" w:hAnsi="Arial" w:cs="Arial"/>
          <w:sz w:val="24"/>
          <w:szCs w:val="24"/>
        </w:rPr>
      </w:pPr>
      <w:r w:rsidRPr="00856F71">
        <w:rPr>
          <w:rFonts w:ascii="Arial" w:hAnsi="Arial" w:cs="Arial"/>
          <w:sz w:val="24"/>
          <w:szCs w:val="24"/>
        </w:rPr>
        <w:t xml:space="preserve">Legal factors are pretty straight forward which is when different legal aspects need to be assessed correctly. The most important factor for a hotel in the legal aspect is the COVID-19 restrictions. As stated above, every country is in a different stage so knowing the right steps is essential for the safety of the staff and guests. </w:t>
      </w:r>
    </w:p>
    <w:p w14:paraId="6362464C" w14:textId="5A992BE9" w:rsidR="00102975" w:rsidRPr="00856F71" w:rsidRDefault="00102975" w:rsidP="00350EE1">
      <w:pPr>
        <w:pStyle w:val="ListParagraph"/>
        <w:numPr>
          <w:ilvl w:val="0"/>
          <w:numId w:val="1"/>
        </w:numPr>
        <w:spacing w:line="360" w:lineRule="auto"/>
        <w:rPr>
          <w:rFonts w:ascii="Arial" w:hAnsi="Arial" w:cs="Arial"/>
          <w:sz w:val="24"/>
          <w:szCs w:val="24"/>
        </w:rPr>
      </w:pPr>
      <w:r w:rsidRPr="00856F71">
        <w:rPr>
          <w:rFonts w:ascii="Arial" w:hAnsi="Arial" w:cs="Arial"/>
          <w:sz w:val="24"/>
          <w:szCs w:val="24"/>
        </w:rPr>
        <w:t xml:space="preserve">Being environmentally aware is important and fortunately The Ritz-Carlton as a company do an excellent job in this sector. Being able to lower the damage on the environment is important and the right steps will be needed to be taken in order to </w:t>
      </w:r>
      <w:r w:rsidR="007B0F4E" w:rsidRPr="00856F71">
        <w:rPr>
          <w:rFonts w:ascii="Arial" w:hAnsi="Arial" w:cs="Arial"/>
          <w:sz w:val="24"/>
          <w:szCs w:val="24"/>
        </w:rPr>
        <w:t xml:space="preserve">help this process </w:t>
      </w:r>
    </w:p>
    <w:p w14:paraId="41366B34" w14:textId="77422413" w:rsidR="007B0F4E" w:rsidRPr="00856F71" w:rsidRDefault="007B0F4E" w:rsidP="007B0F4E">
      <w:pPr>
        <w:spacing w:line="360" w:lineRule="auto"/>
        <w:rPr>
          <w:rFonts w:ascii="Arial" w:hAnsi="Arial" w:cs="Arial"/>
          <w:sz w:val="24"/>
          <w:szCs w:val="24"/>
        </w:rPr>
      </w:pPr>
      <w:r w:rsidRPr="00856F71">
        <w:rPr>
          <w:rFonts w:ascii="Arial" w:hAnsi="Arial" w:cs="Arial"/>
          <w:sz w:val="24"/>
          <w:szCs w:val="24"/>
        </w:rPr>
        <w:t xml:space="preserve">Considering all this information is fundamental for any business especially a business on a multinational level. </w:t>
      </w:r>
    </w:p>
    <w:p w14:paraId="104C6203" w14:textId="045DAF9D" w:rsidR="00856F71" w:rsidRPr="00856F71" w:rsidRDefault="007B0F4E" w:rsidP="007B0F4E">
      <w:pPr>
        <w:spacing w:line="360" w:lineRule="auto"/>
        <w:rPr>
          <w:rFonts w:ascii="Arial" w:hAnsi="Arial" w:cs="Arial"/>
          <w:sz w:val="24"/>
          <w:szCs w:val="24"/>
        </w:rPr>
      </w:pPr>
      <w:r w:rsidRPr="00856F71">
        <w:rPr>
          <w:rFonts w:ascii="Arial" w:hAnsi="Arial" w:cs="Arial"/>
          <w:sz w:val="24"/>
          <w:szCs w:val="24"/>
        </w:rPr>
        <w:t xml:space="preserve">Understanding the SWOT analysis will also be beneficial for the hotels in different countries. Each hotel will need to consider the Strengths, weaknesses, opportunities and </w:t>
      </w:r>
      <w:r w:rsidR="00856F71" w:rsidRPr="00856F71">
        <w:rPr>
          <w:rFonts w:ascii="Arial" w:hAnsi="Arial" w:cs="Arial"/>
          <w:sz w:val="24"/>
          <w:szCs w:val="24"/>
        </w:rPr>
        <w:t>threats that they face (Shewan,2021). Going through each point and understanding each point is crucial for a business to succeed. Being able to work towards your strengths while fixing any weaknesses will increase the number of opportunities while reducing the threats (Kenton,2021)</w:t>
      </w:r>
    </w:p>
    <w:p w14:paraId="610D3048" w14:textId="6ECF8890" w:rsidR="007B0F4E" w:rsidRPr="00856F71" w:rsidRDefault="007B0F4E" w:rsidP="007B0F4E">
      <w:pPr>
        <w:spacing w:line="360" w:lineRule="auto"/>
        <w:rPr>
          <w:rFonts w:ascii="Arial" w:hAnsi="Arial" w:cs="Arial"/>
          <w:sz w:val="24"/>
          <w:szCs w:val="24"/>
          <w:u w:val="single"/>
        </w:rPr>
      </w:pPr>
      <w:r w:rsidRPr="00856F71">
        <w:rPr>
          <w:rFonts w:ascii="Arial" w:hAnsi="Arial" w:cs="Arial"/>
          <w:sz w:val="24"/>
          <w:szCs w:val="24"/>
          <w:u w:val="single"/>
        </w:rPr>
        <w:lastRenderedPageBreak/>
        <w:t xml:space="preserve">Conclusion </w:t>
      </w:r>
    </w:p>
    <w:p w14:paraId="530858D1" w14:textId="0D364D5A" w:rsidR="00102975" w:rsidRPr="00856F71" w:rsidRDefault="007B0F4E" w:rsidP="00102975">
      <w:pPr>
        <w:spacing w:line="360" w:lineRule="auto"/>
        <w:rPr>
          <w:rFonts w:ascii="Arial" w:hAnsi="Arial" w:cs="Arial"/>
          <w:sz w:val="24"/>
          <w:szCs w:val="24"/>
        </w:rPr>
      </w:pPr>
      <w:r w:rsidRPr="00856F71">
        <w:rPr>
          <w:rFonts w:ascii="Arial" w:hAnsi="Arial" w:cs="Arial"/>
          <w:sz w:val="24"/>
          <w:szCs w:val="24"/>
        </w:rPr>
        <w:t xml:space="preserve">COVID-19 has had a huge impact on the workforce and the consequences are still being felt. Going back to normality will take some time but only by taking the rights steps can this happen. The key points for The Ritz-Carlton hotel are that they ensure the HR team of each hotel is working diligently to help manage these effects and help get the company back up and thriving as usual. Replacing the workforce is essential and ensuring the right people are selected has to be a fundamental part of this process. Many countries will still have heavy restrictions in place so knowing the state of the country that they operate in will be crucial especially in controlling the size of the workforce. Although The Ritz-Carlton are doing a fantastic job regarding this matter by outsourcing staff and internally recruiting using their own teaching programs that they have in place. </w:t>
      </w:r>
    </w:p>
    <w:p w14:paraId="0BFFFDA9" w14:textId="76B30320" w:rsidR="00102975" w:rsidRPr="00856F71" w:rsidRDefault="00102975" w:rsidP="00102975">
      <w:pPr>
        <w:spacing w:line="360" w:lineRule="auto"/>
        <w:rPr>
          <w:rFonts w:ascii="Arial" w:hAnsi="Arial" w:cs="Arial"/>
          <w:sz w:val="24"/>
          <w:szCs w:val="24"/>
        </w:rPr>
      </w:pPr>
    </w:p>
    <w:p w14:paraId="4C8BE571" w14:textId="2DEDF04D" w:rsidR="00102975" w:rsidRPr="00856F71" w:rsidRDefault="00102975" w:rsidP="00102975">
      <w:pPr>
        <w:spacing w:line="360" w:lineRule="auto"/>
        <w:rPr>
          <w:rFonts w:ascii="Arial" w:hAnsi="Arial" w:cs="Arial"/>
          <w:sz w:val="24"/>
          <w:szCs w:val="24"/>
        </w:rPr>
      </w:pPr>
    </w:p>
    <w:p w14:paraId="1C28820E" w14:textId="1E6FB2B4" w:rsidR="00102975" w:rsidRPr="00856F71" w:rsidRDefault="00856F71" w:rsidP="00102975">
      <w:pPr>
        <w:spacing w:line="360" w:lineRule="auto"/>
        <w:rPr>
          <w:rFonts w:ascii="Arial" w:hAnsi="Arial" w:cs="Arial"/>
          <w:sz w:val="24"/>
          <w:szCs w:val="24"/>
        </w:rPr>
      </w:pPr>
      <w:r w:rsidRPr="00856F71">
        <w:rPr>
          <w:rFonts w:ascii="Arial" w:hAnsi="Arial" w:cs="Arial"/>
          <w:sz w:val="24"/>
          <w:szCs w:val="24"/>
        </w:rPr>
        <w:t xml:space="preserve">Word count: 1820 </w:t>
      </w:r>
    </w:p>
    <w:p w14:paraId="27D1231A" w14:textId="1D3C5E9C" w:rsidR="00102975" w:rsidRPr="00856F71" w:rsidRDefault="00102975" w:rsidP="00102975">
      <w:pPr>
        <w:spacing w:line="360" w:lineRule="auto"/>
        <w:rPr>
          <w:rFonts w:ascii="Arial" w:hAnsi="Arial" w:cs="Arial"/>
          <w:sz w:val="24"/>
          <w:szCs w:val="24"/>
        </w:rPr>
      </w:pPr>
    </w:p>
    <w:p w14:paraId="3006490F" w14:textId="7C2D9BBD" w:rsidR="00102975" w:rsidRPr="00856F71" w:rsidRDefault="00102975" w:rsidP="00102975">
      <w:pPr>
        <w:spacing w:line="360" w:lineRule="auto"/>
        <w:rPr>
          <w:rFonts w:ascii="Arial" w:hAnsi="Arial" w:cs="Arial"/>
          <w:sz w:val="24"/>
          <w:szCs w:val="24"/>
        </w:rPr>
      </w:pPr>
    </w:p>
    <w:p w14:paraId="7CBC92F3" w14:textId="695E66B1" w:rsidR="00102975" w:rsidRPr="00856F71" w:rsidRDefault="00102975" w:rsidP="00102975">
      <w:pPr>
        <w:spacing w:line="360" w:lineRule="auto"/>
        <w:rPr>
          <w:rFonts w:ascii="Arial" w:hAnsi="Arial" w:cs="Arial"/>
          <w:sz w:val="24"/>
          <w:szCs w:val="24"/>
        </w:rPr>
      </w:pPr>
    </w:p>
    <w:p w14:paraId="65967C39" w14:textId="5928946F" w:rsidR="00102975" w:rsidRPr="00856F71" w:rsidRDefault="00102975" w:rsidP="00102975">
      <w:pPr>
        <w:spacing w:line="360" w:lineRule="auto"/>
        <w:rPr>
          <w:rFonts w:ascii="Arial" w:hAnsi="Arial" w:cs="Arial"/>
          <w:sz w:val="24"/>
          <w:szCs w:val="24"/>
        </w:rPr>
      </w:pPr>
    </w:p>
    <w:p w14:paraId="04D35E97" w14:textId="3BE0686D" w:rsidR="00102975" w:rsidRPr="00856F71" w:rsidRDefault="00102975" w:rsidP="00102975">
      <w:pPr>
        <w:spacing w:line="360" w:lineRule="auto"/>
        <w:rPr>
          <w:rFonts w:ascii="Arial" w:hAnsi="Arial" w:cs="Arial"/>
          <w:sz w:val="24"/>
          <w:szCs w:val="24"/>
        </w:rPr>
      </w:pPr>
    </w:p>
    <w:p w14:paraId="2B12DF76" w14:textId="0E137EBF" w:rsidR="00102975" w:rsidRPr="00856F71" w:rsidRDefault="00102975" w:rsidP="00102975">
      <w:pPr>
        <w:spacing w:line="360" w:lineRule="auto"/>
        <w:rPr>
          <w:rFonts w:ascii="Arial" w:hAnsi="Arial" w:cs="Arial"/>
          <w:sz w:val="24"/>
          <w:szCs w:val="24"/>
        </w:rPr>
      </w:pPr>
    </w:p>
    <w:p w14:paraId="1CF226CD" w14:textId="10C74FE8" w:rsidR="00102975" w:rsidRPr="00856F71" w:rsidRDefault="00102975" w:rsidP="00102975">
      <w:pPr>
        <w:spacing w:line="360" w:lineRule="auto"/>
        <w:rPr>
          <w:rFonts w:ascii="Arial" w:hAnsi="Arial" w:cs="Arial"/>
          <w:sz w:val="24"/>
          <w:szCs w:val="24"/>
        </w:rPr>
      </w:pPr>
    </w:p>
    <w:p w14:paraId="49512B0E" w14:textId="49EDA5A1" w:rsidR="00102975" w:rsidRPr="00856F71" w:rsidRDefault="00102975" w:rsidP="00102975">
      <w:pPr>
        <w:spacing w:line="360" w:lineRule="auto"/>
        <w:rPr>
          <w:rFonts w:ascii="Arial" w:hAnsi="Arial" w:cs="Arial"/>
          <w:sz w:val="24"/>
          <w:szCs w:val="24"/>
        </w:rPr>
      </w:pPr>
    </w:p>
    <w:p w14:paraId="3CF800C2" w14:textId="1141E234" w:rsidR="00102975" w:rsidRPr="00856F71" w:rsidRDefault="00102975" w:rsidP="00102975">
      <w:pPr>
        <w:spacing w:line="360" w:lineRule="auto"/>
        <w:rPr>
          <w:rFonts w:ascii="Arial" w:hAnsi="Arial" w:cs="Arial"/>
          <w:sz w:val="24"/>
          <w:szCs w:val="24"/>
        </w:rPr>
      </w:pPr>
    </w:p>
    <w:p w14:paraId="278FA28F" w14:textId="4C5C0E3B" w:rsidR="00102975" w:rsidRPr="00856F71" w:rsidRDefault="00102975" w:rsidP="00102975">
      <w:pPr>
        <w:spacing w:line="360" w:lineRule="auto"/>
        <w:rPr>
          <w:rFonts w:ascii="Arial" w:hAnsi="Arial" w:cs="Arial"/>
          <w:sz w:val="24"/>
          <w:szCs w:val="24"/>
        </w:rPr>
      </w:pPr>
    </w:p>
    <w:p w14:paraId="4620F617" w14:textId="5D58D58B" w:rsidR="00102975" w:rsidRPr="00856F71" w:rsidRDefault="00102975" w:rsidP="00102975">
      <w:pPr>
        <w:spacing w:line="360" w:lineRule="auto"/>
        <w:rPr>
          <w:rFonts w:ascii="Arial" w:hAnsi="Arial" w:cs="Arial"/>
          <w:sz w:val="24"/>
          <w:szCs w:val="24"/>
        </w:rPr>
      </w:pPr>
    </w:p>
    <w:p w14:paraId="34052823" w14:textId="77777777" w:rsidR="00856F71" w:rsidRPr="00856F71" w:rsidRDefault="00856F71" w:rsidP="00102975">
      <w:pPr>
        <w:spacing w:line="360" w:lineRule="auto"/>
        <w:rPr>
          <w:rFonts w:ascii="Arial" w:hAnsi="Arial" w:cs="Arial"/>
          <w:sz w:val="24"/>
          <w:szCs w:val="24"/>
        </w:rPr>
      </w:pPr>
    </w:p>
    <w:p w14:paraId="1BD4F2F2" w14:textId="77777777" w:rsidR="00102975" w:rsidRPr="00102975" w:rsidRDefault="00102975" w:rsidP="00102975">
      <w:pPr>
        <w:shd w:val="clear" w:color="auto" w:fill="FFFFFF"/>
        <w:spacing w:after="100" w:afterAutospacing="1" w:line="360" w:lineRule="atLeast"/>
        <w:outlineLvl w:val="1"/>
        <w:rPr>
          <w:rFonts w:ascii="Arial" w:eastAsia="Times New Roman" w:hAnsi="Arial" w:cs="Arial"/>
          <w:color w:val="000000"/>
          <w:sz w:val="24"/>
          <w:szCs w:val="24"/>
          <w:lang w:eastAsia="en-GB"/>
        </w:rPr>
      </w:pPr>
      <w:r w:rsidRPr="00102975">
        <w:rPr>
          <w:rFonts w:ascii="Arial" w:eastAsia="Times New Roman" w:hAnsi="Arial" w:cs="Arial"/>
          <w:color w:val="000000"/>
          <w:sz w:val="24"/>
          <w:szCs w:val="24"/>
          <w:lang w:eastAsia="en-GB"/>
        </w:rPr>
        <w:lastRenderedPageBreak/>
        <w:t>References</w:t>
      </w:r>
    </w:p>
    <w:p w14:paraId="5378E0B7" w14:textId="77777777" w:rsidR="00102975" w:rsidRPr="00102975" w:rsidRDefault="00102975" w:rsidP="00102975">
      <w:pPr>
        <w:shd w:val="clear" w:color="auto" w:fill="FFFFFF"/>
        <w:spacing w:after="180" w:line="360" w:lineRule="atLeast"/>
        <w:ind w:left="225" w:hanging="450"/>
        <w:rPr>
          <w:rFonts w:ascii="Arial" w:eastAsia="Times New Roman" w:hAnsi="Arial" w:cs="Arial"/>
          <w:color w:val="000000"/>
          <w:sz w:val="24"/>
          <w:szCs w:val="24"/>
          <w:lang w:eastAsia="en-GB"/>
        </w:rPr>
      </w:pPr>
      <w:r w:rsidRPr="00102975">
        <w:rPr>
          <w:rFonts w:ascii="Arial" w:eastAsia="Times New Roman" w:hAnsi="Arial" w:cs="Arial"/>
          <w:color w:val="000000"/>
          <w:sz w:val="24"/>
          <w:szCs w:val="24"/>
          <w:lang w:eastAsia="en-GB"/>
        </w:rPr>
        <w:t>2021. [online] Available at: &lt;https://hotel-development.marriott.com/wp-content/uploads/2021/02/The-Ritz-Carlton-NoAm-Feb-2021-One-Pager.pdf&gt; [Accessed 9 May 2021].</w:t>
      </w:r>
    </w:p>
    <w:p w14:paraId="5F51AC2A" w14:textId="77777777" w:rsidR="00102975" w:rsidRPr="00102975" w:rsidRDefault="00102975" w:rsidP="00102975">
      <w:pPr>
        <w:shd w:val="clear" w:color="auto" w:fill="FFFFFF"/>
        <w:spacing w:after="180" w:line="360" w:lineRule="atLeast"/>
        <w:ind w:left="225" w:hanging="450"/>
        <w:rPr>
          <w:rFonts w:ascii="Arial" w:eastAsia="Times New Roman" w:hAnsi="Arial" w:cs="Arial"/>
          <w:color w:val="000000"/>
          <w:sz w:val="24"/>
          <w:szCs w:val="24"/>
          <w:lang w:eastAsia="en-GB"/>
        </w:rPr>
      </w:pPr>
      <w:r w:rsidRPr="00102975">
        <w:rPr>
          <w:rFonts w:ascii="Arial" w:eastAsia="Times New Roman" w:hAnsi="Arial" w:cs="Arial"/>
          <w:color w:val="000000"/>
          <w:sz w:val="24"/>
          <w:szCs w:val="24"/>
          <w:lang w:eastAsia="en-GB"/>
        </w:rPr>
        <w:t>Academy, P., 2021. </w:t>
      </w:r>
      <w:r w:rsidRPr="00102975">
        <w:rPr>
          <w:rFonts w:ascii="Arial" w:eastAsia="Times New Roman" w:hAnsi="Arial" w:cs="Arial"/>
          <w:i/>
          <w:iCs/>
          <w:color w:val="000000"/>
          <w:sz w:val="24"/>
          <w:szCs w:val="24"/>
          <w:lang w:eastAsia="en-GB"/>
        </w:rPr>
        <w:t>Marketing Theories - PESTEL Analysis</w:t>
      </w:r>
      <w:r w:rsidRPr="00102975">
        <w:rPr>
          <w:rFonts w:ascii="Arial" w:eastAsia="Times New Roman" w:hAnsi="Arial" w:cs="Arial"/>
          <w:color w:val="000000"/>
          <w:sz w:val="24"/>
          <w:szCs w:val="24"/>
          <w:lang w:eastAsia="en-GB"/>
        </w:rPr>
        <w:t>. [online] Professionalacademy.com. Available at: &lt;https://www.professionalacademy.com/blogs-and-advice/marketing-theories---pestel-analysis&gt; [Accessed 3 May 2021].</w:t>
      </w:r>
    </w:p>
    <w:p w14:paraId="5B469F5F" w14:textId="77777777" w:rsidR="00102975" w:rsidRPr="00102975" w:rsidRDefault="00102975" w:rsidP="00102975">
      <w:pPr>
        <w:shd w:val="clear" w:color="auto" w:fill="FFFFFF"/>
        <w:spacing w:after="180" w:line="360" w:lineRule="atLeast"/>
        <w:ind w:left="225" w:hanging="450"/>
        <w:rPr>
          <w:rFonts w:ascii="Arial" w:eastAsia="Times New Roman" w:hAnsi="Arial" w:cs="Arial"/>
          <w:color w:val="000000"/>
          <w:sz w:val="24"/>
          <w:szCs w:val="24"/>
          <w:lang w:eastAsia="en-GB"/>
        </w:rPr>
      </w:pPr>
      <w:r w:rsidRPr="00102975">
        <w:rPr>
          <w:rFonts w:ascii="Arial" w:eastAsia="Times New Roman" w:hAnsi="Arial" w:cs="Arial"/>
          <w:color w:val="000000"/>
          <w:sz w:val="24"/>
          <w:szCs w:val="24"/>
          <w:lang w:eastAsia="en-GB"/>
        </w:rPr>
        <w:t>CIPD. 2021. </w:t>
      </w:r>
      <w:r w:rsidRPr="00102975">
        <w:rPr>
          <w:rFonts w:ascii="Arial" w:eastAsia="Times New Roman" w:hAnsi="Arial" w:cs="Arial"/>
          <w:i/>
          <w:iCs/>
          <w:color w:val="000000"/>
          <w:sz w:val="24"/>
          <w:szCs w:val="24"/>
          <w:lang w:eastAsia="en-GB"/>
        </w:rPr>
        <w:t>Workforce planning practice | CIPD | Guidance</w:t>
      </w:r>
      <w:r w:rsidRPr="00102975">
        <w:rPr>
          <w:rFonts w:ascii="Arial" w:eastAsia="Times New Roman" w:hAnsi="Arial" w:cs="Arial"/>
          <w:color w:val="000000"/>
          <w:sz w:val="24"/>
          <w:szCs w:val="24"/>
          <w:lang w:eastAsia="en-GB"/>
        </w:rPr>
        <w:t>. [online] Available at: &lt;https://www.cipd.co.uk/knowledge/strategy/organisational-development/workforce-planning-practice?gclid=EAIaIQobChMI3K_9vOT68AIVQ7TVCh0GfA20EAAYASAAEgLwofD_BwE&gt; [Accessed 14 May 2021].</w:t>
      </w:r>
    </w:p>
    <w:p w14:paraId="3F5CF0BB" w14:textId="77777777" w:rsidR="00102975" w:rsidRPr="00102975" w:rsidRDefault="00102975" w:rsidP="00102975">
      <w:pPr>
        <w:shd w:val="clear" w:color="auto" w:fill="FFFFFF"/>
        <w:spacing w:after="180" w:line="360" w:lineRule="atLeast"/>
        <w:ind w:left="225" w:hanging="450"/>
        <w:rPr>
          <w:rFonts w:ascii="Arial" w:eastAsia="Times New Roman" w:hAnsi="Arial" w:cs="Arial"/>
          <w:color w:val="000000"/>
          <w:sz w:val="24"/>
          <w:szCs w:val="24"/>
          <w:lang w:eastAsia="en-GB"/>
        </w:rPr>
      </w:pPr>
      <w:r w:rsidRPr="00102975">
        <w:rPr>
          <w:rFonts w:ascii="Arial" w:eastAsia="Times New Roman" w:hAnsi="Arial" w:cs="Arial"/>
          <w:color w:val="000000"/>
          <w:sz w:val="24"/>
          <w:szCs w:val="24"/>
          <w:lang w:eastAsia="en-GB"/>
        </w:rPr>
        <w:t>Engage Blog. 2021. </w:t>
      </w:r>
      <w:r w:rsidRPr="00102975">
        <w:rPr>
          <w:rFonts w:ascii="Arial" w:eastAsia="Times New Roman" w:hAnsi="Arial" w:cs="Arial"/>
          <w:i/>
          <w:iCs/>
          <w:color w:val="000000"/>
          <w:sz w:val="24"/>
          <w:szCs w:val="24"/>
          <w:lang w:eastAsia="en-GB"/>
        </w:rPr>
        <w:t>6 Stages of the Employee Life Cycle: Excelling in Each | Engage Blog</w:t>
      </w:r>
      <w:r w:rsidRPr="00102975">
        <w:rPr>
          <w:rFonts w:ascii="Arial" w:eastAsia="Times New Roman" w:hAnsi="Arial" w:cs="Arial"/>
          <w:color w:val="000000"/>
          <w:sz w:val="24"/>
          <w:szCs w:val="24"/>
          <w:lang w:eastAsia="en-GB"/>
        </w:rPr>
        <w:t>. [online] Available at: &lt;https://www.achievers.com/blog/employee-life-cycle/&gt; [Accessed 10 May 2021].</w:t>
      </w:r>
    </w:p>
    <w:p w14:paraId="6B8BFB04" w14:textId="77777777" w:rsidR="00102975" w:rsidRPr="00102975" w:rsidRDefault="00102975" w:rsidP="00102975">
      <w:pPr>
        <w:shd w:val="clear" w:color="auto" w:fill="FFFFFF"/>
        <w:spacing w:after="180" w:line="360" w:lineRule="atLeast"/>
        <w:ind w:left="225" w:hanging="450"/>
        <w:rPr>
          <w:rFonts w:ascii="Arial" w:eastAsia="Times New Roman" w:hAnsi="Arial" w:cs="Arial"/>
          <w:color w:val="000000"/>
          <w:sz w:val="24"/>
          <w:szCs w:val="24"/>
          <w:lang w:eastAsia="en-GB"/>
        </w:rPr>
      </w:pPr>
      <w:r w:rsidRPr="00102975">
        <w:rPr>
          <w:rFonts w:ascii="Arial" w:eastAsia="Times New Roman" w:hAnsi="Arial" w:cs="Arial"/>
          <w:color w:val="000000"/>
          <w:sz w:val="24"/>
          <w:szCs w:val="24"/>
          <w:lang w:eastAsia="en-GB"/>
        </w:rPr>
        <w:t>Humanresourcesedu.org. n.d. [online] Available at: &lt;https://www.humanresourcesedu.org/what-is-human-resources/&gt; [Accessed 13 May 2021].</w:t>
      </w:r>
    </w:p>
    <w:p w14:paraId="7429B46C" w14:textId="77777777" w:rsidR="00102975" w:rsidRPr="00102975" w:rsidRDefault="00102975" w:rsidP="00102975">
      <w:pPr>
        <w:shd w:val="clear" w:color="auto" w:fill="FFFFFF"/>
        <w:spacing w:after="180" w:line="360" w:lineRule="atLeast"/>
        <w:ind w:left="225" w:hanging="450"/>
        <w:rPr>
          <w:rFonts w:ascii="Arial" w:eastAsia="Times New Roman" w:hAnsi="Arial" w:cs="Arial"/>
          <w:color w:val="000000"/>
          <w:sz w:val="24"/>
          <w:szCs w:val="24"/>
          <w:lang w:eastAsia="en-GB"/>
        </w:rPr>
      </w:pPr>
      <w:r w:rsidRPr="00102975">
        <w:rPr>
          <w:rFonts w:ascii="Arial" w:eastAsia="Times New Roman" w:hAnsi="Arial" w:cs="Arial"/>
          <w:color w:val="000000"/>
          <w:sz w:val="24"/>
          <w:szCs w:val="24"/>
          <w:lang w:eastAsia="en-GB"/>
        </w:rPr>
        <w:t>Kenton, W., 2020. </w:t>
      </w:r>
      <w:r w:rsidRPr="00102975">
        <w:rPr>
          <w:rFonts w:ascii="Arial" w:eastAsia="Times New Roman" w:hAnsi="Arial" w:cs="Arial"/>
          <w:i/>
          <w:iCs/>
          <w:color w:val="000000"/>
          <w:sz w:val="24"/>
          <w:szCs w:val="24"/>
          <w:lang w:eastAsia="en-GB"/>
        </w:rPr>
        <w:t>Human Resources (HR)</w:t>
      </w:r>
      <w:r w:rsidRPr="00102975">
        <w:rPr>
          <w:rFonts w:ascii="Arial" w:eastAsia="Times New Roman" w:hAnsi="Arial" w:cs="Arial"/>
          <w:color w:val="000000"/>
          <w:sz w:val="24"/>
          <w:szCs w:val="24"/>
          <w:lang w:eastAsia="en-GB"/>
        </w:rPr>
        <w:t>. [online] Investopedia. Available at: &lt;https://www.investopedia.com/terms/h/humanresources.asp&gt; [Accessed 14 May 2021].</w:t>
      </w:r>
    </w:p>
    <w:p w14:paraId="7EFB89B1" w14:textId="77777777" w:rsidR="00102975" w:rsidRPr="00102975" w:rsidRDefault="00102975" w:rsidP="00102975">
      <w:pPr>
        <w:shd w:val="clear" w:color="auto" w:fill="FFFFFF"/>
        <w:spacing w:after="180" w:line="360" w:lineRule="atLeast"/>
        <w:ind w:left="225" w:hanging="450"/>
        <w:rPr>
          <w:rFonts w:ascii="Arial" w:eastAsia="Times New Roman" w:hAnsi="Arial" w:cs="Arial"/>
          <w:color w:val="000000"/>
          <w:sz w:val="24"/>
          <w:szCs w:val="24"/>
          <w:lang w:eastAsia="en-GB"/>
        </w:rPr>
      </w:pPr>
      <w:r w:rsidRPr="00102975">
        <w:rPr>
          <w:rFonts w:ascii="Arial" w:eastAsia="Times New Roman" w:hAnsi="Arial" w:cs="Arial"/>
          <w:color w:val="000000"/>
          <w:sz w:val="24"/>
          <w:szCs w:val="24"/>
          <w:lang w:eastAsia="en-GB"/>
        </w:rPr>
        <w:t>lubber, M., 2020. </w:t>
      </w:r>
      <w:r w:rsidRPr="00102975">
        <w:rPr>
          <w:rFonts w:ascii="Arial" w:eastAsia="Times New Roman" w:hAnsi="Arial" w:cs="Arial"/>
          <w:i/>
          <w:iCs/>
          <w:color w:val="000000"/>
          <w:sz w:val="24"/>
          <w:szCs w:val="24"/>
          <w:lang w:eastAsia="en-GB"/>
        </w:rPr>
        <w:t>Coronavirus, climate change, and our community</w:t>
      </w:r>
      <w:r w:rsidRPr="00102975">
        <w:rPr>
          <w:rFonts w:ascii="Arial" w:eastAsia="Times New Roman" w:hAnsi="Arial" w:cs="Arial"/>
          <w:color w:val="000000"/>
          <w:sz w:val="24"/>
          <w:szCs w:val="24"/>
          <w:lang w:eastAsia="en-GB"/>
        </w:rPr>
        <w:t>. [online] Ceres. Available at: &lt;https://www.ceres.org/news-center/blog/coronavirus-climate-change-and-our-community?gclid=EAIaIQobChMIxe_Mnd768AIVhqjVCh1QqA1AEAAYASAAEgJxbPD_BwE&gt; [Accessed 13 May 2021].</w:t>
      </w:r>
    </w:p>
    <w:p w14:paraId="12DE5240" w14:textId="77777777" w:rsidR="00102975" w:rsidRPr="00102975" w:rsidRDefault="00102975" w:rsidP="00102975">
      <w:pPr>
        <w:shd w:val="clear" w:color="auto" w:fill="FFFFFF"/>
        <w:spacing w:after="180" w:line="360" w:lineRule="atLeast"/>
        <w:ind w:left="225" w:hanging="450"/>
        <w:rPr>
          <w:rFonts w:ascii="Arial" w:eastAsia="Times New Roman" w:hAnsi="Arial" w:cs="Arial"/>
          <w:color w:val="000000"/>
          <w:sz w:val="24"/>
          <w:szCs w:val="24"/>
          <w:lang w:eastAsia="en-GB"/>
        </w:rPr>
      </w:pPr>
      <w:r w:rsidRPr="00102975">
        <w:rPr>
          <w:rFonts w:ascii="Arial" w:eastAsia="Times New Roman" w:hAnsi="Arial" w:cs="Arial"/>
          <w:color w:val="000000"/>
          <w:sz w:val="24"/>
          <w:szCs w:val="24"/>
          <w:lang w:eastAsia="en-GB"/>
        </w:rPr>
        <w:t>LUCID, 2021. </w:t>
      </w:r>
      <w:r w:rsidRPr="00102975">
        <w:rPr>
          <w:rFonts w:ascii="Arial" w:eastAsia="Times New Roman" w:hAnsi="Arial" w:cs="Arial"/>
          <w:i/>
          <w:iCs/>
          <w:color w:val="000000"/>
          <w:sz w:val="24"/>
          <w:szCs w:val="24"/>
          <w:lang w:eastAsia="en-GB"/>
        </w:rPr>
        <w:t xml:space="preserve">What Does HR Actually Do? 11 Key Responsibilities | </w:t>
      </w:r>
      <w:proofErr w:type="spellStart"/>
      <w:r w:rsidRPr="00102975">
        <w:rPr>
          <w:rFonts w:ascii="Arial" w:eastAsia="Times New Roman" w:hAnsi="Arial" w:cs="Arial"/>
          <w:i/>
          <w:iCs/>
          <w:color w:val="000000"/>
          <w:sz w:val="24"/>
          <w:szCs w:val="24"/>
          <w:lang w:eastAsia="en-GB"/>
        </w:rPr>
        <w:t>Lucidchart</w:t>
      </w:r>
      <w:proofErr w:type="spellEnd"/>
      <w:r w:rsidRPr="00102975">
        <w:rPr>
          <w:rFonts w:ascii="Arial" w:eastAsia="Times New Roman" w:hAnsi="Arial" w:cs="Arial"/>
          <w:i/>
          <w:iCs/>
          <w:color w:val="000000"/>
          <w:sz w:val="24"/>
          <w:szCs w:val="24"/>
          <w:lang w:eastAsia="en-GB"/>
        </w:rPr>
        <w:t xml:space="preserve"> Blog</w:t>
      </w:r>
      <w:r w:rsidRPr="00102975">
        <w:rPr>
          <w:rFonts w:ascii="Arial" w:eastAsia="Times New Roman" w:hAnsi="Arial" w:cs="Arial"/>
          <w:color w:val="000000"/>
          <w:sz w:val="24"/>
          <w:szCs w:val="24"/>
          <w:lang w:eastAsia="en-GB"/>
        </w:rPr>
        <w:t>. [online] Lucidchart.com. Available at: &lt;https://www.lucidchart.com/blog/what-does-hr-do&gt; [Accessed 14 May 2021].</w:t>
      </w:r>
    </w:p>
    <w:p w14:paraId="760619F8" w14:textId="77777777" w:rsidR="00102975" w:rsidRPr="00102975" w:rsidRDefault="00102975" w:rsidP="00102975">
      <w:pPr>
        <w:shd w:val="clear" w:color="auto" w:fill="FFFFFF"/>
        <w:spacing w:after="180" w:line="360" w:lineRule="atLeast"/>
        <w:ind w:left="225" w:hanging="450"/>
        <w:rPr>
          <w:rFonts w:ascii="Arial" w:eastAsia="Times New Roman" w:hAnsi="Arial" w:cs="Arial"/>
          <w:color w:val="000000"/>
          <w:sz w:val="24"/>
          <w:szCs w:val="24"/>
          <w:lang w:eastAsia="en-GB"/>
        </w:rPr>
      </w:pPr>
      <w:r w:rsidRPr="00102975">
        <w:rPr>
          <w:rFonts w:ascii="Arial" w:eastAsia="Times New Roman" w:hAnsi="Arial" w:cs="Arial"/>
          <w:color w:val="000000"/>
          <w:sz w:val="24"/>
          <w:szCs w:val="24"/>
          <w:lang w:eastAsia="en-GB"/>
        </w:rPr>
        <w:t>Lucidity, 2021. </w:t>
      </w:r>
      <w:r w:rsidRPr="00102975">
        <w:rPr>
          <w:rFonts w:ascii="Arial" w:eastAsia="Times New Roman" w:hAnsi="Arial" w:cs="Arial"/>
          <w:i/>
          <w:iCs/>
          <w:color w:val="000000"/>
          <w:sz w:val="24"/>
          <w:szCs w:val="24"/>
          <w:lang w:eastAsia="en-GB"/>
        </w:rPr>
        <w:t>The Ultimate Guide to PESTLE | Lucidity</w:t>
      </w:r>
      <w:r w:rsidRPr="00102975">
        <w:rPr>
          <w:rFonts w:ascii="Arial" w:eastAsia="Times New Roman" w:hAnsi="Arial" w:cs="Arial"/>
          <w:color w:val="000000"/>
          <w:sz w:val="24"/>
          <w:szCs w:val="24"/>
          <w:lang w:eastAsia="en-GB"/>
        </w:rPr>
        <w:t>. [online] Lucidity. Available at: &lt;https://getlucidity.com/strategy-resources/ultimate-guide-to-pestle/&gt; [Accessed 15 May 2021].</w:t>
      </w:r>
    </w:p>
    <w:p w14:paraId="631F2C30" w14:textId="77777777" w:rsidR="00102975" w:rsidRPr="00102975" w:rsidRDefault="00102975" w:rsidP="00102975">
      <w:pPr>
        <w:shd w:val="clear" w:color="auto" w:fill="FFFFFF"/>
        <w:spacing w:after="180" w:line="360" w:lineRule="atLeast"/>
        <w:ind w:left="225" w:hanging="450"/>
        <w:rPr>
          <w:rFonts w:ascii="Arial" w:eastAsia="Times New Roman" w:hAnsi="Arial" w:cs="Arial"/>
          <w:color w:val="000000"/>
          <w:sz w:val="24"/>
          <w:szCs w:val="24"/>
          <w:lang w:eastAsia="en-GB"/>
        </w:rPr>
      </w:pPr>
      <w:proofErr w:type="spellStart"/>
      <w:r w:rsidRPr="00102975">
        <w:rPr>
          <w:rFonts w:ascii="Arial" w:eastAsia="Times New Roman" w:hAnsi="Arial" w:cs="Arial"/>
          <w:color w:val="000000"/>
          <w:sz w:val="24"/>
          <w:szCs w:val="24"/>
          <w:lang w:eastAsia="en-GB"/>
        </w:rPr>
        <w:lastRenderedPageBreak/>
        <w:t>Polovin</w:t>
      </w:r>
      <w:proofErr w:type="spellEnd"/>
      <w:r w:rsidRPr="00102975">
        <w:rPr>
          <w:rFonts w:ascii="Arial" w:eastAsia="Times New Roman" w:hAnsi="Arial" w:cs="Arial"/>
          <w:color w:val="000000"/>
          <w:sz w:val="24"/>
          <w:szCs w:val="24"/>
          <w:lang w:eastAsia="en-GB"/>
        </w:rPr>
        <w:t>, G., 2021. </w:t>
      </w:r>
      <w:r w:rsidRPr="00102975">
        <w:rPr>
          <w:rFonts w:ascii="Arial" w:eastAsia="Times New Roman" w:hAnsi="Arial" w:cs="Arial"/>
          <w:i/>
          <w:iCs/>
          <w:color w:val="000000"/>
          <w:sz w:val="24"/>
          <w:szCs w:val="24"/>
          <w:lang w:eastAsia="en-GB"/>
        </w:rPr>
        <w:t xml:space="preserve">Employee Lifecycle and the Importance of Employment Lifecycle Management - </w:t>
      </w:r>
      <w:proofErr w:type="spellStart"/>
      <w:r w:rsidRPr="00102975">
        <w:rPr>
          <w:rFonts w:ascii="Arial" w:eastAsia="Times New Roman" w:hAnsi="Arial" w:cs="Arial"/>
          <w:i/>
          <w:iCs/>
          <w:color w:val="000000"/>
          <w:sz w:val="24"/>
          <w:szCs w:val="24"/>
          <w:lang w:eastAsia="en-GB"/>
        </w:rPr>
        <w:t>SoGoSurvey</w:t>
      </w:r>
      <w:proofErr w:type="spellEnd"/>
      <w:r w:rsidRPr="00102975">
        <w:rPr>
          <w:rFonts w:ascii="Arial" w:eastAsia="Times New Roman" w:hAnsi="Arial" w:cs="Arial"/>
          <w:i/>
          <w:iCs/>
          <w:color w:val="000000"/>
          <w:sz w:val="24"/>
          <w:szCs w:val="24"/>
          <w:lang w:eastAsia="en-GB"/>
        </w:rPr>
        <w:t xml:space="preserve"> Blog</w:t>
      </w:r>
      <w:r w:rsidRPr="00102975">
        <w:rPr>
          <w:rFonts w:ascii="Arial" w:eastAsia="Times New Roman" w:hAnsi="Arial" w:cs="Arial"/>
          <w:color w:val="000000"/>
          <w:sz w:val="24"/>
          <w:szCs w:val="24"/>
          <w:lang w:eastAsia="en-GB"/>
        </w:rPr>
        <w:t xml:space="preserve">. [online] </w:t>
      </w:r>
      <w:proofErr w:type="spellStart"/>
      <w:r w:rsidRPr="00102975">
        <w:rPr>
          <w:rFonts w:ascii="Arial" w:eastAsia="Times New Roman" w:hAnsi="Arial" w:cs="Arial"/>
          <w:color w:val="000000"/>
          <w:sz w:val="24"/>
          <w:szCs w:val="24"/>
          <w:lang w:eastAsia="en-GB"/>
        </w:rPr>
        <w:t>SoGoSurvey</w:t>
      </w:r>
      <w:proofErr w:type="spellEnd"/>
      <w:r w:rsidRPr="00102975">
        <w:rPr>
          <w:rFonts w:ascii="Arial" w:eastAsia="Times New Roman" w:hAnsi="Arial" w:cs="Arial"/>
          <w:color w:val="000000"/>
          <w:sz w:val="24"/>
          <w:szCs w:val="24"/>
          <w:lang w:eastAsia="en-GB"/>
        </w:rPr>
        <w:t xml:space="preserve"> Blog. Available at: &lt;https://www.sogosurvey.com/blog/what-is-employment-lifecycle/&gt; [Accessed 11 May 2021].</w:t>
      </w:r>
    </w:p>
    <w:p w14:paraId="3DEF1942" w14:textId="77777777" w:rsidR="00102975" w:rsidRPr="00102975" w:rsidRDefault="00102975" w:rsidP="00102975">
      <w:pPr>
        <w:shd w:val="clear" w:color="auto" w:fill="FFFFFF"/>
        <w:spacing w:after="180" w:line="360" w:lineRule="atLeast"/>
        <w:ind w:left="225" w:hanging="450"/>
        <w:rPr>
          <w:rFonts w:ascii="Arial" w:eastAsia="Times New Roman" w:hAnsi="Arial" w:cs="Arial"/>
          <w:color w:val="000000"/>
          <w:sz w:val="24"/>
          <w:szCs w:val="24"/>
          <w:lang w:eastAsia="en-GB"/>
        </w:rPr>
      </w:pPr>
      <w:proofErr w:type="spellStart"/>
      <w:r w:rsidRPr="00102975">
        <w:rPr>
          <w:rFonts w:ascii="Arial" w:eastAsia="Times New Roman" w:hAnsi="Arial" w:cs="Arial"/>
          <w:color w:val="000000"/>
          <w:sz w:val="24"/>
          <w:szCs w:val="24"/>
          <w:lang w:eastAsia="en-GB"/>
        </w:rPr>
        <w:t>SpriggHR</w:t>
      </w:r>
      <w:proofErr w:type="spellEnd"/>
      <w:r w:rsidRPr="00102975">
        <w:rPr>
          <w:rFonts w:ascii="Arial" w:eastAsia="Times New Roman" w:hAnsi="Arial" w:cs="Arial"/>
          <w:color w:val="000000"/>
          <w:sz w:val="24"/>
          <w:szCs w:val="24"/>
          <w:lang w:eastAsia="en-GB"/>
        </w:rPr>
        <w:t>, 2021. </w:t>
      </w:r>
      <w:r w:rsidRPr="00102975">
        <w:rPr>
          <w:rFonts w:ascii="Arial" w:eastAsia="Times New Roman" w:hAnsi="Arial" w:cs="Arial"/>
          <w:i/>
          <w:iCs/>
          <w:color w:val="000000"/>
          <w:sz w:val="24"/>
          <w:szCs w:val="24"/>
          <w:lang w:eastAsia="en-GB"/>
        </w:rPr>
        <w:t xml:space="preserve">The 6 Stages of the Employee Life Cycle • </w:t>
      </w:r>
      <w:proofErr w:type="spellStart"/>
      <w:r w:rsidRPr="00102975">
        <w:rPr>
          <w:rFonts w:ascii="Arial" w:eastAsia="Times New Roman" w:hAnsi="Arial" w:cs="Arial"/>
          <w:i/>
          <w:iCs/>
          <w:color w:val="000000"/>
          <w:sz w:val="24"/>
          <w:szCs w:val="24"/>
          <w:lang w:eastAsia="en-GB"/>
        </w:rPr>
        <w:t>SpriggHR</w:t>
      </w:r>
      <w:proofErr w:type="spellEnd"/>
      <w:r w:rsidRPr="00102975">
        <w:rPr>
          <w:rFonts w:ascii="Arial" w:eastAsia="Times New Roman" w:hAnsi="Arial" w:cs="Arial"/>
          <w:color w:val="000000"/>
          <w:sz w:val="24"/>
          <w:szCs w:val="24"/>
          <w:lang w:eastAsia="en-GB"/>
        </w:rPr>
        <w:t xml:space="preserve">. [online] </w:t>
      </w:r>
      <w:proofErr w:type="spellStart"/>
      <w:r w:rsidRPr="00102975">
        <w:rPr>
          <w:rFonts w:ascii="Arial" w:eastAsia="Times New Roman" w:hAnsi="Arial" w:cs="Arial"/>
          <w:color w:val="000000"/>
          <w:sz w:val="24"/>
          <w:szCs w:val="24"/>
          <w:lang w:eastAsia="en-GB"/>
        </w:rPr>
        <w:t>SpriggHR</w:t>
      </w:r>
      <w:proofErr w:type="spellEnd"/>
      <w:r w:rsidRPr="00102975">
        <w:rPr>
          <w:rFonts w:ascii="Arial" w:eastAsia="Times New Roman" w:hAnsi="Arial" w:cs="Arial"/>
          <w:color w:val="000000"/>
          <w:sz w:val="24"/>
          <w:szCs w:val="24"/>
          <w:lang w:eastAsia="en-GB"/>
        </w:rPr>
        <w:t>. Available at: &lt;https://sprigghr.com/blog/360-degree-continuous-feedback/the-6-stages-of-the-employee-life-cycle/&gt; [Accessed 14 May 2021].</w:t>
      </w:r>
    </w:p>
    <w:p w14:paraId="18A8E16E" w14:textId="77777777" w:rsidR="00102975" w:rsidRPr="00102975" w:rsidRDefault="00102975" w:rsidP="00102975">
      <w:pPr>
        <w:shd w:val="clear" w:color="auto" w:fill="FFFFFF"/>
        <w:spacing w:after="180" w:line="360" w:lineRule="atLeast"/>
        <w:ind w:left="225" w:hanging="450"/>
        <w:rPr>
          <w:rFonts w:ascii="Arial" w:eastAsia="Times New Roman" w:hAnsi="Arial" w:cs="Arial"/>
          <w:color w:val="000000"/>
          <w:sz w:val="24"/>
          <w:szCs w:val="24"/>
          <w:lang w:eastAsia="en-GB"/>
        </w:rPr>
      </w:pPr>
      <w:r w:rsidRPr="00102975">
        <w:rPr>
          <w:rFonts w:ascii="Arial" w:eastAsia="Times New Roman" w:hAnsi="Arial" w:cs="Arial"/>
          <w:color w:val="000000"/>
          <w:sz w:val="24"/>
          <w:szCs w:val="24"/>
          <w:lang w:eastAsia="en-GB"/>
        </w:rPr>
        <w:t>The Ritz Hotel London. 2021. </w:t>
      </w:r>
      <w:r w:rsidRPr="00102975">
        <w:rPr>
          <w:rFonts w:ascii="Arial" w:eastAsia="Times New Roman" w:hAnsi="Arial" w:cs="Arial"/>
          <w:i/>
          <w:iCs/>
          <w:color w:val="000000"/>
          <w:sz w:val="24"/>
          <w:szCs w:val="24"/>
          <w:lang w:eastAsia="en-GB"/>
        </w:rPr>
        <w:t>The History of our 5 Star Luxury Hotel | The Ritz London</w:t>
      </w:r>
      <w:r w:rsidRPr="00102975">
        <w:rPr>
          <w:rFonts w:ascii="Arial" w:eastAsia="Times New Roman" w:hAnsi="Arial" w:cs="Arial"/>
          <w:color w:val="000000"/>
          <w:sz w:val="24"/>
          <w:szCs w:val="24"/>
          <w:lang w:eastAsia="en-GB"/>
        </w:rPr>
        <w:t>. [online] Available at: &lt;https://www.theritzlondon.com/the-ritz-experience/history/&gt; [Accessed 11 May 2021].</w:t>
      </w:r>
    </w:p>
    <w:p w14:paraId="21DCF462" w14:textId="77777777" w:rsidR="00102975" w:rsidRPr="00102975" w:rsidRDefault="00102975" w:rsidP="00102975">
      <w:pPr>
        <w:shd w:val="clear" w:color="auto" w:fill="FFFFFF"/>
        <w:spacing w:after="180" w:line="360" w:lineRule="atLeast"/>
        <w:ind w:left="225" w:hanging="450"/>
        <w:rPr>
          <w:rFonts w:ascii="Arial" w:eastAsia="Times New Roman" w:hAnsi="Arial" w:cs="Arial"/>
          <w:color w:val="000000"/>
          <w:sz w:val="24"/>
          <w:szCs w:val="24"/>
          <w:lang w:eastAsia="en-GB"/>
        </w:rPr>
      </w:pPr>
      <w:r w:rsidRPr="00102975">
        <w:rPr>
          <w:rFonts w:ascii="Arial" w:eastAsia="Times New Roman" w:hAnsi="Arial" w:cs="Arial"/>
          <w:color w:val="000000"/>
          <w:sz w:val="24"/>
          <w:szCs w:val="24"/>
          <w:lang w:eastAsia="en-GB"/>
        </w:rPr>
        <w:t>The Ritz-Carlton. 2021. </w:t>
      </w:r>
      <w:r w:rsidRPr="00102975">
        <w:rPr>
          <w:rFonts w:ascii="Arial" w:eastAsia="Times New Roman" w:hAnsi="Arial" w:cs="Arial"/>
          <w:i/>
          <w:iCs/>
          <w:color w:val="000000"/>
          <w:sz w:val="24"/>
          <w:szCs w:val="24"/>
          <w:lang w:eastAsia="en-GB"/>
        </w:rPr>
        <w:t>Luxury Hotels &amp; Resorts | The Ritz-Carlton</w:t>
      </w:r>
      <w:r w:rsidRPr="00102975">
        <w:rPr>
          <w:rFonts w:ascii="Arial" w:eastAsia="Times New Roman" w:hAnsi="Arial" w:cs="Arial"/>
          <w:color w:val="000000"/>
          <w:sz w:val="24"/>
          <w:szCs w:val="24"/>
          <w:lang w:eastAsia="en-GB"/>
        </w:rPr>
        <w:t>. [online] Available at: &lt;https://www.ritzcarlton.com/en/about/history&gt; [Accessed 11 May 2021].</w:t>
      </w:r>
    </w:p>
    <w:p w14:paraId="349808A7" w14:textId="77777777" w:rsidR="00102975" w:rsidRPr="00102975" w:rsidRDefault="00102975" w:rsidP="00102975">
      <w:pPr>
        <w:shd w:val="clear" w:color="auto" w:fill="FFFFFF"/>
        <w:spacing w:after="180" w:line="360" w:lineRule="atLeast"/>
        <w:ind w:left="225" w:hanging="450"/>
        <w:rPr>
          <w:rFonts w:ascii="Arial" w:eastAsia="Times New Roman" w:hAnsi="Arial" w:cs="Arial"/>
          <w:color w:val="000000"/>
          <w:sz w:val="24"/>
          <w:szCs w:val="24"/>
          <w:lang w:eastAsia="en-GB"/>
        </w:rPr>
      </w:pPr>
      <w:r w:rsidRPr="00102975">
        <w:rPr>
          <w:rFonts w:ascii="Arial" w:eastAsia="Times New Roman" w:hAnsi="Arial" w:cs="Arial"/>
          <w:color w:val="000000"/>
          <w:sz w:val="24"/>
          <w:szCs w:val="24"/>
          <w:lang w:eastAsia="en-GB"/>
        </w:rPr>
        <w:t>Warburton, W., 2021. </w:t>
      </w:r>
      <w:r w:rsidRPr="00102975">
        <w:rPr>
          <w:rFonts w:ascii="Arial" w:eastAsia="Times New Roman" w:hAnsi="Arial" w:cs="Arial"/>
          <w:i/>
          <w:iCs/>
          <w:color w:val="000000"/>
          <w:sz w:val="24"/>
          <w:szCs w:val="24"/>
          <w:lang w:eastAsia="en-GB"/>
        </w:rPr>
        <w:t>After the fire: regrowth and regeneration | The Health Foundation</w:t>
      </w:r>
      <w:r w:rsidRPr="00102975">
        <w:rPr>
          <w:rFonts w:ascii="Arial" w:eastAsia="Times New Roman" w:hAnsi="Arial" w:cs="Arial"/>
          <w:color w:val="000000"/>
          <w:sz w:val="24"/>
          <w:szCs w:val="24"/>
          <w:lang w:eastAsia="en-GB"/>
        </w:rPr>
        <w:t>. [online] The Health Foundation. Available at: &lt;https://www.health.org.uk/news-and-comment/blogs/after-the-fire-regrowth-and-regeneration&gt; [Accessed 13 May 2021].</w:t>
      </w:r>
    </w:p>
    <w:p w14:paraId="4215516A" w14:textId="476CDCD0" w:rsidR="00856F71" w:rsidRPr="00856F71" w:rsidRDefault="00102975" w:rsidP="00856F71">
      <w:pPr>
        <w:shd w:val="clear" w:color="auto" w:fill="FFFFFF"/>
        <w:spacing w:after="180" w:line="360" w:lineRule="atLeast"/>
        <w:ind w:left="225" w:hanging="450"/>
        <w:rPr>
          <w:rFonts w:ascii="Arial" w:eastAsia="Times New Roman" w:hAnsi="Arial" w:cs="Arial"/>
          <w:color w:val="000000"/>
          <w:sz w:val="24"/>
          <w:szCs w:val="24"/>
          <w:lang w:eastAsia="en-GB"/>
        </w:rPr>
      </w:pPr>
      <w:r w:rsidRPr="00102975">
        <w:rPr>
          <w:rFonts w:ascii="Arial" w:eastAsia="Times New Roman" w:hAnsi="Arial" w:cs="Arial"/>
          <w:color w:val="000000"/>
          <w:sz w:val="24"/>
          <w:szCs w:val="24"/>
          <w:lang w:eastAsia="en-GB"/>
        </w:rPr>
        <w:t>Wilson, H., 2021. </w:t>
      </w:r>
      <w:r w:rsidRPr="00102975">
        <w:rPr>
          <w:rFonts w:ascii="Arial" w:eastAsia="Times New Roman" w:hAnsi="Arial" w:cs="Arial"/>
          <w:i/>
          <w:iCs/>
          <w:color w:val="000000"/>
          <w:sz w:val="24"/>
          <w:szCs w:val="24"/>
          <w:lang w:eastAsia="en-GB"/>
        </w:rPr>
        <w:t>Unemployment and mental health | The Health Foundation</w:t>
      </w:r>
      <w:r w:rsidRPr="00102975">
        <w:rPr>
          <w:rFonts w:ascii="Arial" w:eastAsia="Times New Roman" w:hAnsi="Arial" w:cs="Arial"/>
          <w:color w:val="000000"/>
          <w:sz w:val="24"/>
          <w:szCs w:val="24"/>
          <w:lang w:eastAsia="en-GB"/>
        </w:rPr>
        <w:t>. [online] The Health Foundation. Available at: &lt;https://www.health.org.uk/publications/long-reads/unemployment-and-mental-health&gt; [Accessed 13 May 2021].</w:t>
      </w:r>
    </w:p>
    <w:p w14:paraId="46E13350" w14:textId="77777777" w:rsidR="00856F71" w:rsidRPr="00856F71" w:rsidRDefault="00856F71" w:rsidP="00856F71">
      <w:pPr>
        <w:pStyle w:val="NormalWeb"/>
        <w:spacing w:before="0" w:beforeAutospacing="0" w:after="180" w:afterAutospacing="0"/>
        <w:ind w:left="450" w:hanging="450"/>
        <w:rPr>
          <w:rFonts w:ascii="Arial" w:hAnsi="Arial" w:cs="Arial"/>
          <w:color w:val="000000"/>
        </w:rPr>
      </w:pPr>
      <w:proofErr w:type="spellStart"/>
      <w:r w:rsidRPr="00856F71">
        <w:rPr>
          <w:rFonts w:ascii="Arial" w:hAnsi="Arial" w:cs="Arial"/>
          <w:color w:val="000000"/>
        </w:rPr>
        <w:t>GroupMap</w:t>
      </w:r>
      <w:proofErr w:type="spellEnd"/>
      <w:r w:rsidRPr="00856F71">
        <w:rPr>
          <w:rFonts w:ascii="Arial" w:hAnsi="Arial" w:cs="Arial"/>
          <w:color w:val="000000"/>
        </w:rPr>
        <w:t>. 2021. </w:t>
      </w:r>
      <w:r w:rsidRPr="00856F71">
        <w:rPr>
          <w:rFonts w:ascii="Arial" w:hAnsi="Arial" w:cs="Arial"/>
          <w:i/>
          <w:iCs/>
          <w:color w:val="000000"/>
        </w:rPr>
        <w:t xml:space="preserve">PESTLE Analysis, PESTLE Analysis Template - </w:t>
      </w:r>
      <w:proofErr w:type="spellStart"/>
      <w:r w:rsidRPr="00856F71">
        <w:rPr>
          <w:rFonts w:ascii="Arial" w:hAnsi="Arial" w:cs="Arial"/>
          <w:i/>
          <w:iCs/>
          <w:color w:val="000000"/>
        </w:rPr>
        <w:t>GroupMap</w:t>
      </w:r>
      <w:proofErr w:type="spellEnd"/>
      <w:r w:rsidRPr="00856F71">
        <w:rPr>
          <w:rFonts w:ascii="Arial" w:hAnsi="Arial" w:cs="Arial"/>
          <w:color w:val="000000"/>
        </w:rPr>
        <w:t>. [online] Available at: &lt;https://www.groupmap.com/map-templates/pestle-analysis/&gt; [Accessed 12 May 2021].</w:t>
      </w:r>
    </w:p>
    <w:p w14:paraId="487A5BCE" w14:textId="77777777" w:rsidR="00856F71" w:rsidRPr="00856F71" w:rsidRDefault="00856F71" w:rsidP="00856F71">
      <w:pPr>
        <w:pStyle w:val="NormalWeb"/>
        <w:spacing w:before="0" w:beforeAutospacing="0" w:after="180" w:afterAutospacing="0"/>
        <w:ind w:left="450" w:hanging="450"/>
        <w:rPr>
          <w:rFonts w:ascii="Arial" w:hAnsi="Arial" w:cs="Arial"/>
          <w:color w:val="000000"/>
        </w:rPr>
      </w:pPr>
      <w:r w:rsidRPr="00856F71">
        <w:rPr>
          <w:rFonts w:ascii="Arial" w:hAnsi="Arial" w:cs="Arial"/>
          <w:color w:val="000000"/>
        </w:rPr>
        <w:t>Kenton, 2021. </w:t>
      </w:r>
      <w:r w:rsidRPr="00856F71">
        <w:rPr>
          <w:rFonts w:ascii="Arial" w:hAnsi="Arial" w:cs="Arial"/>
          <w:i/>
          <w:iCs/>
          <w:color w:val="000000"/>
        </w:rPr>
        <w:t>How SWOT (Strength, Weakness, Opportunity, and Threat) Analysis Works</w:t>
      </w:r>
      <w:r w:rsidRPr="00856F71">
        <w:rPr>
          <w:rFonts w:ascii="Arial" w:hAnsi="Arial" w:cs="Arial"/>
          <w:color w:val="000000"/>
        </w:rPr>
        <w:t>. [online] Investopedia. Available at: &lt;https://www.investopedia.com/terms/s/swot.asp&gt; [Accessed 16 May 2021].</w:t>
      </w:r>
    </w:p>
    <w:p w14:paraId="1920BC37" w14:textId="77777777" w:rsidR="00856F71" w:rsidRPr="00856F71" w:rsidRDefault="00856F71" w:rsidP="00856F71">
      <w:pPr>
        <w:pStyle w:val="NormalWeb"/>
        <w:spacing w:before="0" w:beforeAutospacing="0" w:after="180" w:afterAutospacing="0"/>
        <w:ind w:left="450" w:hanging="450"/>
        <w:rPr>
          <w:rFonts w:ascii="Arial" w:hAnsi="Arial" w:cs="Arial"/>
          <w:color w:val="000000"/>
        </w:rPr>
      </w:pPr>
      <w:r w:rsidRPr="00856F71">
        <w:rPr>
          <w:rFonts w:ascii="Arial" w:hAnsi="Arial" w:cs="Arial"/>
          <w:color w:val="000000"/>
        </w:rPr>
        <w:t>Shewan, D., 2021. </w:t>
      </w:r>
      <w:r w:rsidRPr="00856F71">
        <w:rPr>
          <w:rFonts w:ascii="Arial" w:hAnsi="Arial" w:cs="Arial"/>
          <w:i/>
          <w:iCs/>
          <w:color w:val="000000"/>
        </w:rPr>
        <w:t>How to Do a SWOT Analysis for Your Small Business (with Examples)</w:t>
      </w:r>
      <w:r w:rsidRPr="00856F71">
        <w:rPr>
          <w:rFonts w:ascii="Arial" w:hAnsi="Arial" w:cs="Arial"/>
          <w:color w:val="000000"/>
        </w:rPr>
        <w:t>. [online] Wordstream.com. Available at: &lt;https://www.wordstream.com/blog/ws/2017/12/20/swot-analysis&gt; [Accessed 14 May 2021].</w:t>
      </w:r>
    </w:p>
    <w:p w14:paraId="4C200251" w14:textId="77777777" w:rsidR="00102975" w:rsidRPr="00102975" w:rsidRDefault="00102975" w:rsidP="00102975">
      <w:pPr>
        <w:spacing w:line="360" w:lineRule="auto"/>
        <w:rPr>
          <w:rFonts w:ascii="Arial" w:hAnsi="Arial" w:cs="Arial"/>
          <w:sz w:val="24"/>
          <w:szCs w:val="24"/>
        </w:rPr>
      </w:pPr>
    </w:p>
    <w:sectPr w:rsidR="00102975" w:rsidRPr="001029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AB0E8C"/>
    <w:multiLevelType w:val="hybridMultilevel"/>
    <w:tmpl w:val="2F9AB7B4"/>
    <w:lvl w:ilvl="0" w:tplc="FC1EA73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8D9"/>
    <w:rsid w:val="00102975"/>
    <w:rsid w:val="001B39B3"/>
    <w:rsid w:val="00272AD7"/>
    <w:rsid w:val="00350EE1"/>
    <w:rsid w:val="007B0F4E"/>
    <w:rsid w:val="007F48D9"/>
    <w:rsid w:val="00856F71"/>
    <w:rsid w:val="00A37A00"/>
    <w:rsid w:val="00A62189"/>
    <w:rsid w:val="00B0630B"/>
    <w:rsid w:val="00CA06A6"/>
    <w:rsid w:val="00ED7FCF"/>
    <w:rsid w:val="00F62E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6335F"/>
  <w15:chartTrackingRefBased/>
  <w15:docId w15:val="{2E834B53-E89D-42BE-A1CF-BE824F7F1F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10297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0EE1"/>
    <w:pPr>
      <w:ind w:left="720"/>
      <w:contextualSpacing/>
    </w:pPr>
  </w:style>
  <w:style w:type="character" w:customStyle="1" w:styleId="Heading2Char">
    <w:name w:val="Heading 2 Char"/>
    <w:basedOn w:val="DefaultParagraphFont"/>
    <w:link w:val="Heading2"/>
    <w:uiPriority w:val="9"/>
    <w:rsid w:val="00102975"/>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10297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6933464">
      <w:bodyDiv w:val="1"/>
      <w:marLeft w:val="0"/>
      <w:marRight w:val="0"/>
      <w:marTop w:val="0"/>
      <w:marBottom w:val="0"/>
      <w:divBdr>
        <w:top w:val="none" w:sz="0" w:space="0" w:color="auto"/>
        <w:left w:val="none" w:sz="0" w:space="0" w:color="auto"/>
        <w:bottom w:val="none" w:sz="0" w:space="0" w:color="auto"/>
        <w:right w:val="none" w:sz="0" w:space="0" w:color="auto"/>
      </w:divBdr>
    </w:div>
    <w:div w:id="1541897866">
      <w:bodyDiv w:val="1"/>
      <w:marLeft w:val="0"/>
      <w:marRight w:val="0"/>
      <w:marTop w:val="0"/>
      <w:marBottom w:val="0"/>
      <w:divBdr>
        <w:top w:val="none" w:sz="0" w:space="0" w:color="auto"/>
        <w:left w:val="none" w:sz="0" w:space="0" w:color="auto"/>
        <w:bottom w:val="none" w:sz="0" w:space="0" w:color="auto"/>
        <w:right w:val="none" w:sz="0" w:space="0" w:color="auto"/>
      </w:divBdr>
      <w:divsChild>
        <w:div w:id="1677228193">
          <w:marLeft w:val="0"/>
          <w:marRight w:val="0"/>
          <w:marTop w:val="0"/>
          <w:marBottom w:val="0"/>
          <w:divBdr>
            <w:top w:val="none" w:sz="0" w:space="0" w:color="auto"/>
            <w:left w:val="none" w:sz="0" w:space="0" w:color="auto"/>
            <w:bottom w:val="none" w:sz="0" w:space="0" w:color="auto"/>
            <w:right w:val="none" w:sz="0" w:space="0" w:color="auto"/>
          </w:divBdr>
          <w:divsChild>
            <w:div w:id="654339085">
              <w:marLeft w:val="0"/>
              <w:marRight w:val="0"/>
              <w:marTop w:val="0"/>
              <w:marBottom w:val="0"/>
              <w:divBdr>
                <w:top w:val="none" w:sz="0" w:space="0" w:color="auto"/>
                <w:left w:val="none" w:sz="0" w:space="0" w:color="auto"/>
                <w:bottom w:val="none" w:sz="0" w:space="0" w:color="auto"/>
                <w:right w:val="none" w:sz="0" w:space="0" w:color="auto"/>
              </w:divBdr>
              <w:divsChild>
                <w:div w:id="1540431218">
                  <w:marLeft w:val="-225"/>
                  <w:marRight w:val="-225"/>
                  <w:marTop w:val="0"/>
                  <w:marBottom w:val="0"/>
                  <w:divBdr>
                    <w:top w:val="none" w:sz="0" w:space="0" w:color="auto"/>
                    <w:left w:val="none" w:sz="0" w:space="0" w:color="auto"/>
                    <w:bottom w:val="none" w:sz="0" w:space="0" w:color="auto"/>
                    <w:right w:val="none" w:sz="0" w:space="0" w:color="auto"/>
                  </w:divBdr>
                  <w:divsChild>
                    <w:div w:id="1600677424">
                      <w:marLeft w:val="0"/>
                      <w:marRight w:val="0"/>
                      <w:marTop w:val="0"/>
                      <w:marBottom w:val="0"/>
                      <w:divBdr>
                        <w:top w:val="none" w:sz="0" w:space="0" w:color="auto"/>
                        <w:left w:val="none" w:sz="0" w:space="0" w:color="auto"/>
                        <w:bottom w:val="none" w:sz="0" w:space="0" w:color="auto"/>
                        <w:right w:val="none" w:sz="0" w:space="0" w:color="auto"/>
                      </w:divBdr>
                      <w:divsChild>
                        <w:div w:id="2002195720">
                          <w:marLeft w:val="0"/>
                          <w:marRight w:val="0"/>
                          <w:marTop w:val="0"/>
                          <w:marBottom w:val="0"/>
                          <w:divBdr>
                            <w:top w:val="none" w:sz="0" w:space="0" w:color="auto"/>
                            <w:left w:val="none" w:sz="0" w:space="0" w:color="auto"/>
                            <w:bottom w:val="none" w:sz="0" w:space="0" w:color="auto"/>
                            <w:right w:val="none" w:sz="0" w:space="0" w:color="auto"/>
                          </w:divBdr>
                          <w:divsChild>
                            <w:div w:id="727262123">
                              <w:marLeft w:val="0"/>
                              <w:marRight w:val="0"/>
                              <w:marTop w:val="0"/>
                              <w:marBottom w:val="0"/>
                              <w:divBdr>
                                <w:top w:val="none" w:sz="0" w:space="0" w:color="auto"/>
                                <w:left w:val="none" w:sz="0" w:space="0" w:color="auto"/>
                                <w:bottom w:val="none" w:sz="0" w:space="0" w:color="auto"/>
                                <w:right w:val="none" w:sz="0" w:space="0" w:color="auto"/>
                              </w:divBdr>
                              <w:divsChild>
                                <w:div w:id="1671906563">
                                  <w:marLeft w:val="0"/>
                                  <w:marRight w:val="0"/>
                                  <w:marTop w:val="75"/>
                                  <w:marBottom w:val="75"/>
                                  <w:divBdr>
                                    <w:top w:val="single" w:sz="6" w:space="31" w:color="D4D4D4"/>
                                    <w:left w:val="single" w:sz="6" w:space="31" w:color="D4D4D4"/>
                                    <w:bottom w:val="single" w:sz="6" w:space="31" w:color="D4D4D4"/>
                                    <w:right w:val="single" w:sz="6" w:space="31" w:color="D4D4D4"/>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129</TotalTime>
  <Pages>8</Pages>
  <Words>2159</Words>
  <Characters>12312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Fareha Miah</dc:creator>
  <cp:keywords/>
  <dc:description/>
  <cp:lastModifiedBy>Fareha Miah</cp:lastModifiedBy>
  <cp:revision>1</cp:revision>
  <dcterms:created xsi:type="dcterms:W3CDTF">2021-06-03T05:02:00Z</dcterms:created>
  <dcterms:modified xsi:type="dcterms:W3CDTF">2021-06-03T07:15:00Z</dcterms:modified>
</cp:coreProperties>
</file>