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86B95" w14:textId="77777777" w:rsidR="006B12C2" w:rsidRDefault="006B12C2" w:rsidP="001E09C7">
      <w:pPr>
        <w:rPr>
          <w:b/>
          <w:bCs/>
        </w:rPr>
      </w:pPr>
    </w:p>
    <w:p w14:paraId="6713822F" w14:textId="77777777" w:rsidR="006B12C2" w:rsidRDefault="006B12C2" w:rsidP="001E09C7">
      <w:pPr>
        <w:rPr>
          <w:b/>
          <w:bCs/>
        </w:rPr>
      </w:pPr>
    </w:p>
    <w:p w14:paraId="39D479F0" w14:textId="77777777" w:rsidR="006B12C2" w:rsidRDefault="006B12C2" w:rsidP="001E09C7">
      <w:pPr>
        <w:rPr>
          <w:b/>
          <w:bCs/>
        </w:rPr>
      </w:pPr>
    </w:p>
    <w:p w14:paraId="457C5D49" w14:textId="77777777" w:rsidR="006B12C2" w:rsidRDefault="006B12C2" w:rsidP="001E09C7">
      <w:pPr>
        <w:rPr>
          <w:b/>
          <w:bCs/>
        </w:rPr>
      </w:pPr>
    </w:p>
    <w:p w14:paraId="3E0036F9" w14:textId="77777777" w:rsidR="006B12C2" w:rsidRDefault="006B12C2" w:rsidP="001E09C7">
      <w:pPr>
        <w:rPr>
          <w:b/>
          <w:bCs/>
        </w:rPr>
      </w:pPr>
    </w:p>
    <w:p w14:paraId="0D25EDD7" w14:textId="5C2DA24E" w:rsidR="006B12C2" w:rsidRDefault="006B12C2" w:rsidP="001E09C7">
      <w:pPr>
        <w:rPr>
          <w:b/>
          <w:bCs/>
        </w:rPr>
      </w:pPr>
      <w:r w:rsidRPr="006B12C2">
        <w:rPr>
          <w:b/>
          <w:bCs/>
          <w:noProof/>
        </w:rPr>
        <mc:AlternateContent>
          <mc:Choice Requires="wps">
            <w:drawing>
              <wp:anchor distT="45720" distB="45720" distL="114300" distR="114300" simplePos="0" relativeHeight="251659264" behindDoc="0" locked="0" layoutInCell="1" allowOverlap="1" wp14:anchorId="2D56009C" wp14:editId="4531C340">
                <wp:simplePos x="0" y="0"/>
                <wp:positionH relativeFrom="margin">
                  <wp:posOffset>895350</wp:posOffset>
                </wp:positionH>
                <wp:positionV relativeFrom="paragraph">
                  <wp:posOffset>38735</wp:posOffset>
                </wp:positionV>
                <wp:extent cx="7395210" cy="2297430"/>
                <wp:effectExtent l="152400" t="95250" r="167640" b="1219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5210" cy="2297430"/>
                        </a:xfrm>
                        <a:prstGeom prst="rect">
                          <a:avLst/>
                        </a:prstGeom>
                        <a:solidFill>
                          <a:srgbClr val="FFFFFF"/>
                        </a:solidFill>
                        <a:ln w="9525">
                          <a:solidFill>
                            <a:srgbClr val="000000"/>
                          </a:solidFill>
                          <a:miter lim="800000"/>
                          <a:headEnd/>
                          <a:tailEnd/>
                        </a:ln>
                        <a:effectLst>
                          <a:outerShdw blurRad="63500" sx="102000" sy="102000" algn="ctr" rotWithShape="0">
                            <a:prstClr val="black">
                              <a:alpha val="40000"/>
                            </a:prstClr>
                          </a:outerShdw>
                        </a:effectLst>
                      </wps:spPr>
                      <wps:txbx>
                        <w:txbxContent>
                          <w:p w14:paraId="58F1C43F" w14:textId="4E028206" w:rsidR="006B12C2" w:rsidRDefault="006B12C2" w:rsidP="006B12C2">
                            <w:pPr>
                              <w:jc w:val="center"/>
                              <w:rPr>
                                <w:sz w:val="72"/>
                                <w:szCs w:val="72"/>
                              </w:rPr>
                            </w:pPr>
                            <w:r w:rsidRPr="006B12C2">
                              <w:rPr>
                                <w:sz w:val="72"/>
                                <w:szCs w:val="72"/>
                              </w:rPr>
                              <w:t>The six steps</w:t>
                            </w:r>
                          </w:p>
                          <w:p w14:paraId="3D80295A" w14:textId="5142F18D" w:rsidR="006B12C2" w:rsidRDefault="006B12C2" w:rsidP="006B12C2">
                            <w:pPr>
                              <w:jc w:val="center"/>
                              <w:rPr>
                                <w:sz w:val="72"/>
                                <w:szCs w:val="72"/>
                              </w:rPr>
                            </w:pPr>
                            <w:r w:rsidRPr="006B12C2">
                              <w:rPr>
                                <w:sz w:val="72"/>
                                <w:szCs w:val="72"/>
                              </w:rPr>
                              <w:t>of</w:t>
                            </w:r>
                          </w:p>
                          <w:p w14:paraId="08C2D4D2" w14:textId="1039921B" w:rsidR="006B12C2" w:rsidRPr="006B12C2" w:rsidRDefault="006B12C2" w:rsidP="006B12C2">
                            <w:pPr>
                              <w:jc w:val="center"/>
                              <w:rPr>
                                <w:sz w:val="72"/>
                                <w:szCs w:val="72"/>
                              </w:rPr>
                            </w:pPr>
                            <w:r w:rsidRPr="006B12C2">
                              <w:rPr>
                                <w:sz w:val="72"/>
                                <w:szCs w:val="72"/>
                              </w:rPr>
                              <w:t>Thematic Analysis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56009C" id="_x0000_t202" coordsize="21600,21600" o:spt="202" path="m,l,21600r21600,l21600,xe">
                <v:stroke joinstyle="miter"/>
                <v:path gradientshapeok="t" o:connecttype="rect"/>
              </v:shapetype>
              <v:shape id="Text Box 2" o:spid="_x0000_s1026" type="#_x0000_t202" style="position:absolute;margin-left:70.5pt;margin-top:3.05pt;width:582.3pt;height:180.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">
                <v:shadow on="t" type="perspective" color="black" opacity="26214f" offset="0,0" matrix="66847f,,,66847f"/>
                <v:textbox>
                  <w:txbxContent>
                    <w:p w14:paraId="58F1C43F" w14:textId="4E028206" w:rsidR="006B12C2" w:rsidRDefault="006B12C2" w:rsidP="006B12C2">
                      <w:pPr>
                        <w:jc w:val="center"/>
                        <w:rPr>
                          <w:sz w:val="72"/>
                          <w:szCs w:val="72"/>
                        </w:rPr>
                      </w:pPr>
                      <w:r w:rsidRPr="006B12C2">
                        <w:rPr>
                          <w:sz w:val="72"/>
                          <w:szCs w:val="72"/>
                        </w:rPr>
                        <w:t>The six steps</w:t>
                      </w:r>
                    </w:p>
                    <w:p w14:paraId="3D80295A" w14:textId="5142F18D" w:rsidR="006B12C2" w:rsidRDefault="006B12C2" w:rsidP="006B12C2">
                      <w:pPr>
                        <w:jc w:val="center"/>
                        <w:rPr>
                          <w:sz w:val="72"/>
                          <w:szCs w:val="72"/>
                        </w:rPr>
                      </w:pPr>
                      <w:r w:rsidRPr="006B12C2">
                        <w:rPr>
                          <w:sz w:val="72"/>
                          <w:szCs w:val="72"/>
                        </w:rPr>
                        <w:t>of</w:t>
                      </w:r>
                    </w:p>
                    <w:p w14:paraId="08C2D4D2" w14:textId="1039921B" w:rsidR="006B12C2" w:rsidRPr="006B12C2" w:rsidRDefault="006B12C2" w:rsidP="006B12C2">
                      <w:pPr>
                        <w:jc w:val="center"/>
                        <w:rPr>
                          <w:sz w:val="72"/>
                          <w:szCs w:val="72"/>
                        </w:rPr>
                      </w:pPr>
                      <w:r w:rsidRPr="006B12C2">
                        <w:rPr>
                          <w:sz w:val="72"/>
                          <w:szCs w:val="72"/>
                        </w:rPr>
                        <w:t>Thematic Analysis</w:t>
                      </w:r>
                    </w:p>
                  </w:txbxContent>
                </v:textbox>
                <w10:wrap type="square" anchorx="margin"/>
              </v:shape>
            </w:pict>
          </mc:Fallback>
        </mc:AlternateContent>
      </w:r>
    </w:p>
    <w:p w14:paraId="49956B21" w14:textId="074AD081" w:rsidR="006B12C2" w:rsidRDefault="006B12C2" w:rsidP="001E09C7">
      <w:pPr>
        <w:rPr>
          <w:b/>
          <w:bCs/>
        </w:rPr>
      </w:pPr>
    </w:p>
    <w:p w14:paraId="0248D659" w14:textId="77777777" w:rsidR="006B12C2" w:rsidRDefault="006B12C2" w:rsidP="001E09C7">
      <w:pPr>
        <w:rPr>
          <w:b/>
          <w:bCs/>
        </w:rPr>
      </w:pPr>
    </w:p>
    <w:p w14:paraId="0A6795EC" w14:textId="77777777" w:rsidR="006B12C2" w:rsidRDefault="006B12C2" w:rsidP="001E09C7">
      <w:pPr>
        <w:rPr>
          <w:b/>
          <w:bCs/>
        </w:rPr>
      </w:pPr>
    </w:p>
    <w:p w14:paraId="6EC4C382" w14:textId="77777777" w:rsidR="006B12C2" w:rsidRDefault="006B12C2" w:rsidP="001E09C7">
      <w:pPr>
        <w:rPr>
          <w:b/>
          <w:bCs/>
        </w:rPr>
      </w:pPr>
    </w:p>
    <w:p w14:paraId="00F39F79" w14:textId="77777777" w:rsidR="006B12C2" w:rsidRDefault="006B12C2" w:rsidP="001E09C7">
      <w:pPr>
        <w:rPr>
          <w:b/>
          <w:bCs/>
        </w:rPr>
      </w:pPr>
    </w:p>
    <w:p w14:paraId="43636579" w14:textId="77777777" w:rsidR="006B12C2" w:rsidRDefault="006B12C2" w:rsidP="001E09C7">
      <w:pPr>
        <w:rPr>
          <w:b/>
          <w:bCs/>
        </w:rPr>
      </w:pPr>
    </w:p>
    <w:p w14:paraId="36E071EF" w14:textId="77777777" w:rsidR="006B12C2" w:rsidRDefault="006B12C2" w:rsidP="001E09C7">
      <w:pPr>
        <w:rPr>
          <w:b/>
          <w:bCs/>
        </w:rPr>
      </w:pPr>
    </w:p>
    <w:p w14:paraId="4E7EFD60" w14:textId="77777777" w:rsidR="006B12C2" w:rsidRDefault="006B12C2" w:rsidP="001E09C7">
      <w:pPr>
        <w:rPr>
          <w:b/>
          <w:bCs/>
        </w:rPr>
      </w:pPr>
    </w:p>
    <w:p w14:paraId="2724901E" w14:textId="77777777" w:rsidR="006B12C2" w:rsidRDefault="006B12C2" w:rsidP="001E09C7">
      <w:pPr>
        <w:rPr>
          <w:b/>
          <w:bCs/>
        </w:rPr>
      </w:pPr>
    </w:p>
    <w:p w14:paraId="2901E095" w14:textId="77777777" w:rsidR="006B12C2" w:rsidRDefault="006B12C2" w:rsidP="001E09C7">
      <w:pPr>
        <w:rPr>
          <w:b/>
          <w:bCs/>
        </w:rPr>
      </w:pPr>
    </w:p>
    <w:p w14:paraId="60F99D5F" w14:textId="77777777" w:rsidR="006B12C2" w:rsidRDefault="006B12C2" w:rsidP="001E09C7">
      <w:pPr>
        <w:rPr>
          <w:b/>
          <w:bCs/>
        </w:rPr>
      </w:pPr>
    </w:p>
    <w:p w14:paraId="0D3C61C7" w14:textId="77777777" w:rsidR="006B12C2" w:rsidRDefault="006B12C2" w:rsidP="001E09C7">
      <w:pPr>
        <w:rPr>
          <w:b/>
          <w:bCs/>
        </w:rPr>
      </w:pPr>
    </w:p>
    <w:p w14:paraId="230072FA" w14:textId="77777777" w:rsidR="006B12C2" w:rsidRDefault="006B12C2" w:rsidP="001E09C7">
      <w:pPr>
        <w:rPr>
          <w:b/>
          <w:bCs/>
        </w:rPr>
      </w:pPr>
    </w:p>
    <w:p w14:paraId="50F640E5" w14:textId="77777777" w:rsidR="006B12C2" w:rsidRDefault="006B12C2" w:rsidP="001E09C7">
      <w:pPr>
        <w:rPr>
          <w:b/>
          <w:bCs/>
        </w:rPr>
      </w:pPr>
    </w:p>
    <w:p w14:paraId="1B0B197E" w14:textId="77777777" w:rsidR="006B12C2" w:rsidRDefault="006B12C2" w:rsidP="001E09C7">
      <w:pPr>
        <w:rPr>
          <w:b/>
          <w:bCs/>
        </w:rPr>
      </w:pPr>
    </w:p>
    <w:p w14:paraId="060C49AB" w14:textId="77777777" w:rsidR="006B12C2" w:rsidRDefault="006B12C2" w:rsidP="001E09C7">
      <w:pPr>
        <w:rPr>
          <w:b/>
          <w:bCs/>
        </w:rPr>
      </w:pPr>
    </w:p>
    <w:p w14:paraId="299E2A7C" w14:textId="4BAE6BFB" w:rsidR="001E09C7" w:rsidRPr="001E09C7" w:rsidRDefault="001E09C7" w:rsidP="001E09C7">
      <w:pPr>
        <w:rPr>
          <w:b/>
          <w:bCs/>
        </w:rPr>
      </w:pPr>
      <w:r w:rsidRPr="001E09C7">
        <w:rPr>
          <w:b/>
          <w:bCs/>
        </w:rPr>
        <w:lastRenderedPageBreak/>
        <w:t>Step 1: Familiarize yourself with the data</w:t>
      </w:r>
    </w:p>
    <w:p w14:paraId="33D0AEF0" w14:textId="77777777" w:rsidR="001E09C7" w:rsidRPr="001E09C7" w:rsidRDefault="001E09C7" w:rsidP="001E09C7">
      <w:r w:rsidRPr="001E09C7">
        <w:t>As shown in the thematic analysis example below, the first step involves familiarization with the collected in order to develop an in-depth understanding of the collected data. This thematic analysis example starts by presenting data collected from 3 participants with the aim of addressing the research question above “How do first-generation college students perceive and navigate the various academic, social, and financial challenges they encounter during their higher education journey?”</w:t>
      </w:r>
    </w:p>
    <w:p w14:paraId="67D4097F" w14:textId="77777777" w:rsidR="001E09C7" w:rsidRPr="001E09C7" w:rsidRDefault="001E09C7" w:rsidP="001E09C7">
      <w:r w:rsidRPr="001E09C7">
        <w:t>The first step in this thematic analysis example involved reading and rereading the interview responses provided by the 3 participants before starting the actual data analysis process. Data from the participants are presented in the Table 1 below.</w:t>
      </w:r>
    </w:p>
    <w:tbl>
      <w:tblPr>
        <w:tblW w:w="13589" w:type="dxa"/>
        <w:tblCellMar>
          <w:top w:w="15" w:type="dxa"/>
          <w:left w:w="15" w:type="dxa"/>
          <w:bottom w:w="15" w:type="dxa"/>
          <w:right w:w="15" w:type="dxa"/>
        </w:tblCellMar>
        <w:tblLook w:val="04A0" w:firstRow="1" w:lastRow="0" w:firstColumn="1" w:lastColumn="0" w:noHBand="0" w:noVBand="1"/>
      </w:tblPr>
      <w:tblGrid>
        <w:gridCol w:w="1064"/>
        <w:gridCol w:w="4017"/>
        <w:gridCol w:w="4471"/>
        <w:gridCol w:w="4037"/>
      </w:tblGrid>
      <w:tr w:rsidR="001E09C7" w:rsidRPr="001E09C7" w14:paraId="14C31A45" w14:textId="77777777" w:rsidTr="005A41CA">
        <w:tc>
          <w:tcPr>
            <w:tcW w:w="0" w:type="auto"/>
            <w:tcBorders>
              <w:left w:val="nil"/>
              <w:right w:val="nil"/>
            </w:tcBorders>
            <w:hideMark/>
          </w:tcPr>
          <w:p w14:paraId="4C7D44F2" w14:textId="77777777" w:rsidR="001E09C7" w:rsidRPr="001E09C7" w:rsidRDefault="001E09C7" w:rsidP="005A41CA">
            <w:r w:rsidRPr="001E09C7">
              <w:t>Participant</w:t>
            </w:r>
          </w:p>
        </w:tc>
        <w:tc>
          <w:tcPr>
            <w:tcW w:w="0" w:type="auto"/>
            <w:tcBorders>
              <w:left w:val="nil"/>
              <w:right w:val="nil"/>
            </w:tcBorders>
            <w:hideMark/>
          </w:tcPr>
          <w:p w14:paraId="7CCAE2C2" w14:textId="77777777" w:rsidR="001E09C7" w:rsidRPr="001E09C7" w:rsidRDefault="001E09C7" w:rsidP="005A41CA">
            <w:r w:rsidRPr="001E09C7">
              <w:t>Interview Question 1</w:t>
            </w:r>
          </w:p>
        </w:tc>
        <w:tc>
          <w:tcPr>
            <w:tcW w:w="0" w:type="auto"/>
            <w:tcBorders>
              <w:left w:val="nil"/>
              <w:right w:val="nil"/>
            </w:tcBorders>
            <w:hideMark/>
          </w:tcPr>
          <w:p w14:paraId="0E6A2D6E" w14:textId="77777777" w:rsidR="001E09C7" w:rsidRPr="001E09C7" w:rsidRDefault="001E09C7" w:rsidP="005A41CA">
            <w:r w:rsidRPr="001E09C7">
              <w:t>Interview Question 2</w:t>
            </w:r>
          </w:p>
        </w:tc>
        <w:tc>
          <w:tcPr>
            <w:tcW w:w="0" w:type="auto"/>
            <w:tcBorders>
              <w:left w:val="nil"/>
              <w:right w:val="nil"/>
            </w:tcBorders>
            <w:hideMark/>
          </w:tcPr>
          <w:p w14:paraId="1A5D9FAB" w14:textId="77777777" w:rsidR="001E09C7" w:rsidRPr="001E09C7" w:rsidRDefault="001E09C7" w:rsidP="005A41CA">
            <w:r w:rsidRPr="001E09C7">
              <w:t>Interview Question 3</w:t>
            </w:r>
          </w:p>
        </w:tc>
      </w:tr>
      <w:tr w:rsidR="001E09C7" w:rsidRPr="001E09C7" w14:paraId="6B210B10" w14:textId="77777777" w:rsidTr="005A41CA">
        <w:tc>
          <w:tcPr>
            <w:tcW w:w="0" w:type="auto"/>
            <w:tcBorders>
              <w:left w:val="nil"/>
              <w:right w:val="nil"/>
            </w:tcBorders>
            <w:hideMark/>
          </w:tcPr>
          <w:p w14:paraId="1BD396EB" w14:textId="77777777" w:rsidR="001E09C7" w:rsidRPr="001E09C7" w:rsidRDefault="001E09C7" w:rsidP="005A41CA">
            <w:r w:rsidRPr="001E09C7">
              <w:t>1</w:t>
            </w:r>
          </w:p>
        </w:tc>
        <w:tc>
          <w:tcPr>
            <w:tcW w:w="0" w:type="auto"/>
            <w:tcBorders>
              <w:left w:val="nil"/>
              <w:right w:val="nil"/>
            </w:tcBorders>
            <w:hideMark/>
          </w:tcPr>
          <w:p w14:paraId="1F5184A6" w14:textId="77777777" w:rsidR="001E09C7" w:rsidRPr="001E09C7" w:rsidRDefault="001E09C7" w:rsidP="005A41CA">
            <w:r w:rsidRPr="001E09C7">
              <w:t>As a first-generation college student, the experience was overwhelming at first. I didn’t have anyone in my family who could guide me through the application process, financial aid</w:t>
            </w:r>
          </w:p>
        </w:tc>
        <w:tc>
          <w:tcPr>
            <w:tcW w:w="0" w:type="auto"/>
            <w:tcBorders>
              <w:left w:val="nil"/>
              <w:right w:val="nil"/>
            </w:tcBorders>
            <w:hideMark/>
          </w:tcPr>
          <w:p w14:paraId="155A8E87" w14:textId="77777777" w:rsidR="001E09C7" w:rsidRPr="001E09C7" w:rsidRDefault="001E09C7" w:rsidP="005A41CA">
            <w:r w:rsidRPr="001E09C7">
              <w:t>My family was supportive of my decision to pursue higher education, but they didn’t fully understand the challenges I would face. They encouraged me to work hard and make them proud, but they couldn’t provide much practical advice or support.</w:t>
            </w:r>
          </w:p>
        </w:tc>
        <w:tc>
          <w:tcPr>
            <w:tcW w:w="0" w:type="auto"/>
            <w:tcBorders>
              <w:left w:val="nil"/>
              <w:right w:val="nil"/>
            </w:tcBorders>
            <w:hideMark/>
          </w:tcPr>
          <w:p w14:paraId="4E1A89B0" w14:textId="77777777" w:rsidR="001E09C7" w:rsidRPr="001E09C7" w:rsidRDefault="001E09C7" w:rsidP="005A41CA">
            <w:r w:rsidRPr="001E09C7">
              <w:t>The university had some resources available for first-generation students, like mentoring programs and academic advisors. I had to actively seek them out, and even then, the support was limited.</w:t>
            </w:r>
          </w:p>
        </w:tc>
      </w:tr>
      <w:tr w:rsidR="001E09C7" w:rsidRPr="001E09C7" w14:paraId="4EA8BE0F" w14:textId="77777777" w:rsidTr="005A41CA">
        <w:tc>
          <w:tcPr>
            <w:tcW w:w="0" w:type="auto"/>
            <w:tcBorders>
              <w:left w:val="nil"/>
              <w:right w:val="nil"/>
            </w:tcBorders>
            <w:hideMark/>
          </w:tcPr>
          <w:p w14:paraId="6DB254C1" w14:textId="77777777" w:rsidR="001E09C7" w:rsidRPr="001E09C7" w:rsidRDefault="001E09C7" w:rsidP="005A41CA">
            <w:r w:rsidRPr="001E09C7">
              <w:t>2</w:t>
            </w:r>
          </w:p>
        </w:tc>
        <w:tc>
          <w:tcPr>
            <w:tcW w:w="0" w:type="auto"/>
            <w:tcBorders>
              <w:left w:val="nil"/>
              <w:right w:val="nil"/>
            </w:tcBorders>
            <w:hideMark/>
          </w:tcPr>
          <w:p w14:paraId="6D6A5856" w14:textId="77777777" w:rsidR="001E09C7" w:rsidRPr="001E09C7" w:rsidRDefault="001E09C7" w:rsidP="005A41CA">
            <w:r w:rsidRPr="001E09C7">
              <w:t>Being a first-generation student was both challenging and rewarding. On one hand, I felt a sense of pride in being the first in my family to pursue higher education.</w:t>
            </w:r>
          </w:p>
        </w:tc>
        <w:tc>
          <w:tcPr>
            <w:tcW w:w="0" w:type="auto"/>
            <w:tcBorders>
              <w:left w:val="nil"/>
              <w:right w:val="nil"/>
            </w:tcBorders>
            <w:hideMark/>
          </w:tcPr>
          <w:p w14:paraId="23CBCE8F" w14:textId="77777777" w:rsidR="001E09C7" w:rsidRPr="001E09C7" w:rsidRDefault="001E09C7" w:rsidP="005A41CA">
            <w:r w:rsidRPr="001E09C7">
              <w:t>My family was incredibly supportive of my decision to go to college, even though they didn’t fully understand the process or what it entailed. They saw it as a path to a better life and encouraged me every step of the way.</w:t>
            </w:r>
          </w:p>
        </w:tc>
        <w:tc>
          <w:tcPr>
            <w:tcW w:w="0" w:type="auto"/>
            <w:tcBorders>
              <w:left w:val="nil"/>
              <w:right w:val="nil"/>
            </w:tcBorders>
            <w:hideMark/>
          </w:tcPr>
          <w:p w14:paraId="5CC00C67" w14:textId="77777777" w:rsidR="001E09C7" w:rsidRPr="001E09C7" w:rsidRDefault="001E09C7" w:rsidP="005A41CA">
            <w:r w:rsidRPr="001E09C7">
              <w:t>The resources available for first-generation students at my institution were decent, but I felt like they could have been better promoted and integrated into the overall student experience.</w:t>
            </w:r>
          </w:p>
        </w:tc>
      </w:tr>
      <w:tr w:rsidR="001E09C7" w:rsidRPr="001E09C7" w14:paraId="39EDED24" w14:textId="77777777" w:rsidTr="005A41CA">
        <w:tc>
          <w:tcPr>
            <w:tcW w:w="0" w:type="auto"/>
            <w:tcBorders>
              <w:left w:val="nil"/>
              <w:right w:val="nil"/>
            </w:tcBorders>
            <w:hideMark/>
          </w:tcPr>
          <w:p w14:paraId="3A901BD8" w14:textId="77777777" w:rsidR="001E09C7" w:rsidRPr="001E09C7" w:rsidRDefault="001E09C7" w:rsidP="005A41CA">
            <w:r w:rsidRPr="001E09C7">
              <w:t>3</w:t>
            </w:r>
          </w:p>
        </w:tc>
        <w:tc>
          <w:tcPr>
            <w:tcW w:w="0" w:type="auto"/>
            <w:tcBorders>
              <w:left w:val="nil"/>
              <w:right w:val="nil"/>
            </w:tcBorders>
            <w:hideMark/>
          </w:tcPr>
          <w:p w14:paraId="4588F181" w14:textId="77777777" w:rsidR="001E09C7" w:rsidRPr="001E09C7" w:rsidRDefault="001E09C7" w:rsidP="005A41CA">
            <w:r w:rsidRPr="001E09C7">
              <w:t>My experience as a first-generation college student was a constant balancing act. On one hand, I was incredibly proud to be the first in my family to pursue higher education and pave the way for future generations.</w:t>
            </w:r>
          </w:p>
        </w:tc>
        <w:tc>
          <w:tcPr>
            <w:tcW w:w="0" w:type="auto"/>
            <w:tcBorders>
              <w:left w:val="nil"/>
              <w:right w:val="nil"/>
            </w:tcBorders>
            <w:hideMark/>
          </w:tcPr>
          <w:p w14:paraId="31A5B902" w14:textId="77777777" w:rsidR="001E09C7" w:rsidRPr="001E09C7" w:rsidRDefault="001E09C7" w:rsidP="005A41CA">
            <w:r w:rsidRPr="001E09C7">
              <w:t>My family was extremely supportive of my decision to go to college, but they didn’t fully understand the sacrifices and challenges involved. I had to figure out a lot of things on my own, which was overwhelming at times.</w:t>
            </w:r>
          </w:p>
        </w:tc>
        <w:tc>
          <w:tcPr>
            <w:tcW w:w="0" w:type="auto"/>
            <w:tcBorders>
              <w:left w:val="nil"/>
              <w:right w:val="nil"/>
            </w:tcBorders>
            <w:hideMark/>
          </w:tcPr>
          <w:p w14:paraId="3DB73EB8" w14:textId="77777777" w:rsidR="001E09C7" w:rsidRPr="001E09C7" w:rsidRDefault="001E09C7" w:rsidP="005A41CA">
            <w:r w:rsidRPr="001E09C7">
              <w:t xml:space="preserve">The resources available for first-generation students at my university were limited, in my opinion. I think having a dedicated </w:t>
            </w:r>
            <w:proofErr w:type="spellStart"/>
            <w:r w:rsidRPr="001E09C7">
              <w:t>center</w:t>
            </w:r>
            <w:proofErr w:type="spellEnd"/>
            <w:r w:rsidRPr="001E09C7">
              <w:t xml:space="preserve"> or program specifically for first-gen students, with advisors who understand our unique challenges</w:t>
            </w:r>
          </w:p>
        </w:tc>
      </w:tr>
    </w:tbl>
    <w:p w14:paraId="77AF3ED0" w14:textId="77777777" w:rsidR="001E09C7" w:rsidRDefault="001E09C7" w:rsidP="001E09C7"/>
    <w:p w14:paraId="766C1D28" w14:textId="77777777" w:rsidR="001E09C7" w:rsidRDefault="001E09C7" w:rsidP="001E09C7">
      <w:pPr>
        <w:rPr>
          <w:b/>
          <w:bCs/>
        </w:rPr>
      </w:pPr>
    </w:p>
    <w:p w14:paraId="2F714741" w14:textId="77777777" w:rsidR="001E09C7" w:rsidRDefault="001E09C7" w:rsidP="001E09C7">
      <w:pPr>
        <w:rPr>
          <w:b/>
          <w:bCs/>
        </w:rPr>
      </w:pPr>
    </w:p>
    <w:p w14:paraId="2B8EFBCF" w14:textId="2CA77647" w:rsidR="001E09C7" w:rsidRPr="001E09C7" w:rsidRDefault="001E09C7" w:rsidP="001E09C7">
      <w:pPr>
        <w:rPr>
          <w:b/>
          <w:bCs/>
        </w:rPr>
      </w:pPr>
      <w:r w:rsidRPr="001E09C7">
        <w:rPr>
          <w:b/>
          <w:bCs/>
        </w:rPr>
        <w:t>Step 2: Generating initial codes</w:t>
      </w:r>
    </w:p>
    <w:p w14:paraId="275F0C51" w14:textId="77777777" w:rsidR="001E09C7" w:rsidRPr="001E09C7" w:rsidRDefault="001E09C7" w:rsidP="001E09C7">
      <w:r w:rsidRPr="001E09C7">
        <w:t>Based on the responses provided, here are some initial codes generated in the second step as presented in this thematic analysis example.</w:t>
      </w:r>
    </w:p>
    <w:p w14:paraId="04684A48" w14:textId="77777777" w:rsidR="001E09C7" w:rsidRPr="001E09C7" w:rsidRDefault="001E09C7" w:rsidP="001E09C7">
      <w:pPr>
        <w:numPr>
          <w:ilvl w:val="0"/>
          <w:numId w:val="1"/>
        </w:numPr>
      </w:pPr>
      <w:r w:rsidRPr="001E09C7">
        <w:t>Lack of guidance</w:t>
      </w:r>
    </w:p>
    <w:p w14:paraId="2FF6713E" w14:textId="77777777" w:rsidR="001E09C7" w:rsidRPr="001E09C7" w:rsidRDefault="001E09C7" w:rsidP="001E09C7">
      <w:pPr>
        <w:numPr>
          <w:ilvl w:val="0"/>
          <w:numId w:val="1"/>
        </w:numPr>
      </w:pPr>
      <w:r w:rsidRPr="001E09C7">
        <w:t>Feeling lost/overwhelmed</w:t>
      </w:r>
    </w:p>
    <w:p w14:paraId="1C631D22" w14:textId="77777777" w:rsidR="001E09C7" w:rsidRPr="001E09C7" w:rsidRDefault="001E09C7" w:rsidP="001E09C7">
      <w:pPr>
        <w:numPr>
          <w:ilvl w:val="0"/>
          <w:numId w:val="1"/>
        </w:numPr>
      </w:pPr>
      <w:r w:rsidRPr="001E09C7">
        <w:t>Navigating the system alone</w:t>
      </w:r>
    </w:p>
    <w:p w14:paraId="21617161" w14:textId="77777777" w:rsidR="001E09C7" w:rsidRPr="001E09C7" w:rsidRDefault="001E09C7" w:rsidP="001E09C7">
      <w:pPr>
        <w:numPr>
          <w:ilvl w:val="0"/>
          <w:numId w:val="1"/>
        </w:numPr>
      </w:pPr>
      <w:r w:rsidRPr="001E09C7">
        <w:t>Pride in being first-generation</w:t>
      </w:r>
    </w:p>
    <w:p w14:paraId="3247496A" w14:textId="77777777" w:rsidR="001E09C7" w:rsidRPr="001E09C7" w:rsidRDefault="001E09C7" w:rsidP="001E09C7">
      <w:pPr>
        <w:numPr>
          <w:ilvl w:val="0"/>
          <w:numId w:val="1"/>
        </w:numPr>
      </w:pPr>
      <w:r w:rsidRPr="001E09C7">
        <w:t>Outsider feeling</w:t>
      </w:r>
    </w:p>
    <w:p w14:paraId="73D843AB" w14:textId="77777777" w:rsidR="001E09C7" w:rsidRPr="001E09C7" w:rsidRDefault="001E09C7" w:rsidP="001E09C7">
      <w:pPr>
        <w:numPr>
          <w:ilvl w:val="0"/>
          <w:numId w:val="1"/>
        </w:numPr>
      </w:pPr>
      <w:r w:rsidRPr="001E09C7">
        <w:t>Imposter syndrome</w:t>
      </w:r>
    </w:p>
    <w:p w14:paraId="4AA8E0FF" w14:textId="77777777" w:rsidR="001E09C7" w:rsidRPr="001E09C7" w:rsidRDefault="001E09C7" w:rsidP="001E09C7">
      <w:pPr>
        <w:numPr>
          <w:ilvl w:val="0"/>
          <w:numId w:val="1"/>
        </w:numPr>
      </w:pPr>
      <w:r w:rsidRPr="001E09C7">
        <w:t>Family support</w:t>
      </w:r>
    </w:p>
    <w:p w14:paraId="4BCC6370" w14:textId="77777777" w:rsidR="001E09C7" w:rsidRPr="001E09C7" w:rsidRDefault="001E09C7" w:rsidP="001E09C7">
      <w:pPr>
        <w:numPr>
          <w:ilvl w:val="0"/>
          <w:numId w:val="1"/>
        </w:numPr>
      </w:pPr>
      <w:r w:rsidRPr="001E09C7">
        <w:t>Lack of practical advice from family</w:t>
      </w:r>
    </w:p>
    <w:p w14:paraId="7B0FA07E" w14:textId="77777777" w:rsidR="001E09C7" w:rsidRPr="001E09C7" w:rsidRDefault="001E09C7" w:rsidP="001E09C7">
      <w:pPr>
        <w:numPr>
          <w:ilvl w:val="0"/>
          <w:numId w:val="1"/>
        </w:numPr>
      </w:pPr>
      <w:r w:rsidRPr="001E09C7">
        <w:t>Financial challenges</w:t>
      </w:r>
    </w:p>
    <w:p w14:paraId="218CF5B1" w14:textId="77777777" w:rsidR="001E09C7" w:rsidRPr="001E09C7" w:rsidRDefault="001E09C7" w:rsidP="001E09C7">
      <w:pPr>
        <w:numPr>
          <w:ilvl w:val="0"/>
          <w:numId w:val="1"/>
        </w:numPr>
      </w:pPr>
      <w:r w:rsidRPr="001E09C7">
        <w:t>Belonging issues</w:t>
      </w:r>
    </w:p>
    <w:p w14:paraId="37BA3AC7" w14:textId="77777777" w:rsidR="001E09C7" w:rsidRPr="001E09C7" w:rsidRDefault="001E09C7" w:rsidP="001E09C7">
      <w:pPr>
        <w:numPr>
          <w:ilvl w:val="0"/>
          <w:numId w:val="1"/>
        </w:numPr>
      </w:pPr>
      <w:r w:rsidRPr="001E09C7">
        <w:t>Balancing act</w:t>
      </w:r>
    </w:p>
    <w:p w14:paraId="7E6DB5F6" w14:textId="77777777" w:rsidR="001E09C7" w:rsidRPr="001E09C7" w:rsidRDefault="001E09C7" w:rsidP="001E09C7">
      <w:pPr>
        <w:numPr>
          <w:ilvl w:val="0"/>
          <w:numId w:val="1"/>
        </w:numPr>
      </w:pPr>
      <w:r w:rsidRPr="001E09C7">
        <w:t>Limited resources</w:t>
      </w:r>
    </w:p>
    <w:p w14:paraId="51EA9E1F" w14:textId="77777777" w:rsidR="001E09C7" w:rsidRPr="001E09C7" w:rsidRDefault="001E09C7" w:rsidP="001E09C7">
      <w:pPr>
        <w:numPr>
          <w:ilvl w:val="0"/>
          <w:numId w:val="1"/>
        </w:numPr>
      </w:pPr>
      <w:r w:rsidRPr="001E09C7">
        <w:t>Dedicated support needed</w:t>
      </w:r>
    </w:p>
    <w:p w14:paraId="30C0D990" w14:textId="77777777" w:rsidR="001E09C7" w:rsidRPr="001E09C7" w:rsidRDefault="001E09C7" w:rsidP="001E09C7">
      <w:pPr>
        <w:numPr>
          <w:ilvl w:val="0"/>
          <w:numId w:val="1"/>
        </w:numPr>
      </w:pPr>
      <w:r w:rsidRPr="001E09C7">
        <w:t>Integration of resources</w:t>
      </w:r>
    </w:p>
    <w:p w14:paraId="71673C08" w14:textId="77777777" w:rsidR="001E09C7" w:rsidRPr="001E09C7" w:rsidRDefault="001E09C7" w:rsidP="001E09C7">
      <w:pPr>
        <w:numPr>
          <w:ilvl w:val="0"/>
          <w:numId w:val="1"/>
        </w:numPr>
      </w:pPr>
      <w:r w:rsidRPr="001E09C7">
        <w:t>Community/mentorship</w:t>
      </w:r>
    </w:p>
    <w:p w14:paraId="2076ED21" w14:textId="77777777" w:rsidR="001E09C7" w:rsidRPr="001E09C7" w:rsidRDefault="001E09C7" w:rsidP="001E09C7">
      <w:pPr>
        <w:numPr>
          <w:ilvl w:val="0"/>
          <w:numId w:val="1"/>
        </w:numPr>
      </w:pPr>
      <w:r w:rsidRPr="001E09C7">
        <w:t>Understanding unique challenges</w:t>
      </w:r>
    </w:p>
    <w:p w14:paraId="0D73C5F6" w14:textId="77777777" w:rsidR="001E09C7" w:rsidRPr="001E09C7" w:rsidRDefault="001E09C7" w:rsidP="001E09C7">
      <w:r w:rsidRPr="001E09C7">
        <w:t>These initial codes in this thematic analysis example capture the essence of the participants’ experiences and the common themes that emerged from their responses across the three interview questions. These codes can serve as the foundation for further analysis, refinement, and identification of overarching themes in the subsequent steps of thematic analysis.</w:t>
      </w:r>
    </w:p>
    <w:p w14:paraId="238996D0" w14:textId="77777777" w:rsidR="001E09C7" w:rsidRDefault="001E09C7" w:rsidP="001E09C7">
      <w:pPr>
        <w:rPr>
          <w:b/>
          <w:bCs/>
        </w:rPr>
      </w:pPr>
    </w:p>
    <w:p w14:paraId="62197796" w14:textId="77777777" w:rsidR="001E09C7" w:rsidRDefault="001E09C7" w:rsidP="001E09C7">
      <w:pPr>
        <w:rPr>
          <w:b/>
          <w:bCs/>
        </w:rPr>
      </w:pPr>
    </w:p>
    <w:p w14:paraId="341527C2" w14:textId="706B5E9C" w:rsidR="001E09C7" w:rsidRPr="001E09C7" w:rsidRDefault="001E09C7" w:rsidP="001E09C7">
      <w:pPr>
        <w:rPr>
          <w:b/>
          <w:bCs/>
        </w:rPr>
      </w:pPr>
      <w:r w:rsidRPr="001E09C7">
        <w:rPr>
          <w:b/>
          <w:bCs/>
        </w:rPr>
        <w:t>Step 3: Searching for themes</w:t>
      </w:r>
    </w:p>
    <w:p w14:paraId="2AA2FBBE" w14:textId="77777777" w:rsidR="001E09C7" w:rsidRPr="001E09C7" w:rsidRDefault="001E09C7" w:rsidP="001E09C7">
      <w:r w:rsidRPr="001E09C7">
        <w:t>The third step in this thematic analysis example involved searching for themes that could be used for presenting findings from the conducted analysis. This step involved collating codes into potential themes and gathering all data relevant to each potential theme.</w:t>
      </w:r>
    </w:p>
    <w:p w14:paraId="49A07FB0" w14:textId="77777777" w:rsidR="001E09C7" w:rsidRPr="001E09C7" w:rsidRDefault="001E09C7" w:rsidP="001E09C7">
      <w:r w:rsidRPr="001E09C7">
        <w:t>Based on the initial codes generated, here’s an attempt at searching for themes from the participants’ responses for this thematic analysis example:</w:t>
      </w:r>
    </w:p>
    <w:p w14:paraId="2D4F70B5" w14:textId="77777777" w:rsidR="001E09C7" w:rsidRPr="001E09C7" w:rsidRDefault="001E09C7" w:rsidP="001E09C7">
      <w:r w:rsidRPr="001E09C7">
        <w:t>Potential Themes:</w:t>
      </w:r>
    </w:p>
    <w:p w14:paraId="5BA3AD90" w14:textId="77777777" w:rsidR="001E09C7" w:rsidRPr="001E09C7" w:rsidRDefault="001E09C7" w:rsidP="001E09C7">
      <w:r w:rsidRPr="001E09C7">
        <w:t>1. Navigating Uncharted Territory</w:t>
      </w:r>
    </w:p>
    <w:p w14:paraId="3146570A" w14:textId="77777777" w:rsidR="001E09C7" w:rsidRPr="001E09C7" w:rsidRDefault="001E09C7" w:rsidP="001E09C7">
      <w:pPr>
        <w:numPr>
          <w:ilvl w:val="0"/>
          <w:numId w:val="2"/>
        </w:numPr>
      </w:pPr>
      <w:r w:rsidRPr="001E09C7">
        <w:t>Codes: Lack of guidance, Feeling lost/overwhelmed, Navigating the system alone</w:t>
      </w:r>
    </w:p>
    <w:p w14:paraId="7285D96C" w14:textId="77777777" w:rsidR="001E09C7" w:rsidRPr="001E09C7" w:rsidRDefault="001E09C7" w:rsidP="001E09C7">
      <w:r w:rsidRPr="001E09C7">
        <w:t>2. Identity and Sense of Belonging</w:t>
      </w:r>
    </w:p>
    <w:p w14:paraId="13F2E652" w14:textId="77777777" w:rsidR="001E09C7" w:rsidRPr="001E09C7" w:rsidRDefault="001E09C7" w:rsidP="001E09C7">
      <w:pPr>
        <w:numPr>
          <w:ilvl w:val="0"/>
          <w:numId w:val="3"/>
        </w:numPr>
      </w:pPr>
      <w:r w:rsidRPr="001E09C7">
        <w:t>Codes: Pride in being first-generation, Outsider feeling, Imposter syndrome, Belonging issues</w:t>
      </w:r>
    </w:p>
    <w:p w14:paraId="687A826C" w14:textId="77777777" w:rsidR="001E09C7" w:rsidRPr="001E09C7" w:rsidRDefault="001E09C7" w:rsidP="001E09C7">
      <w:r w:rsidRPr="001E09C7">
        <w:t>3. Family Support and Limitations</w:t>
      </w:r>
    </w:p>
    <w:p w14:paraId="3EEA50A3" w14:textId="77777777" w:rsidR="001E09C7" w:rsidRPr="001E09C7" w:rsidRDefault="001E09C7" w:rsidP="001E09C7">
      <w:pPr>
        <w:numPr>
          <w:ilvl w:val="0"/>
          <w:numId w:val="4"/>
        </w:numPr>
      </w:pPr>
      <w:r w:rsidRPr="001E09C7">
        <w:t>Codes: Family support, Lack of practical advice from family</w:t>
      </w:r>
    </w:p>
    <w:p w14:paraId="3E244A2B" w14:textId="77777777" w:rsidR="001E09C7" w:rsidRPr="001E09C7" w:rsidRDefault="001E09C7" w:rsidP="001E09C7">
      <w:r w:rsidRPr="001E09C7">
        <w:t>4. Financial and Resource Challenges</w:t>
      </w:r>
    </w:p>
    <w:p w14:paraId="113E1C01" w14:textId="77777777" w:rsidR="001E09C7" w:rsidRPr="001E09C7" w:rsidRDefault="001E09C7" w:rsidP="001E09C7">
      <w:pPr>
        <w:numPr>
          <w:ilvl w:val="0"/>
          <w:numId w:val="5"/>
        </w:numPr>
      </w:pPr>
      <w:r w:rsidRPr="001E09C7">
        <w:t>Codes: Financial challenges, Limited resources</w:t>
      </w:r>
    </w:p>
    <w:p w14:paraId="16C517AD" w14:textId="77777777" w:rsidR="001E09C7" w:rsidRPr="001E09C7" w:rsidRDefault="001E09C7" w:rsidP="001E09C7">
      <w:r w:rsidRPr="001E09C7">
        <w:t>5. Need for Dedicated Support Systems</w:t>
      </w:r>
    </w:p>
    <w:p w14:paraId="2229FC00" w14:textId="77777777" w:rsidR="001E09C7" w:rsidRPr="001E09C7" w:rsidRDefault="001E09C7" w:rsidP="001E09C7">
      <w:pPr>
        <w:numPr>
          <w:ilvl w:val="0"/>
          <w:numId w:val="6"/>
        </w:numPr>
      </w:pPr>
      <w:r w:rsidRPr="001E09C7">
        <w:t>Codes: Dedicated support needed, Integration of resources, Community/mentorship, Understanding unique challenges</w:t>
      </w:r>
    </w:p>
    <w:p w14:paraId="3FB54FA9" w14:textId="77777777" w:rsidR="001E09C7" w:rsidRPr="001E09C7" w:rsidRDefault="001E09C7" w:rsidP="001E09C7">
      <w:r w:rsidRPr="001E09C7">
        <w:t>6. Perseverance and Determination</w:t>
      </w:r>
    </w:p>
    <w:p w14:paraId="29BDE10F" w14:textId="77777777" w:rsidR="001E09C7" w:rsidRPr="001E09C7" w:rsidRDefault="001E09C7" w:rsidP="001E09C7">
      <w:pPr>
        <w:numPr>
          <w:ilvl w:val="0"/>
          <w:numId w:val="7"/>
        </w:numPr>
      </w:pPr>
      <w:r w:rsidRPr="001E09C7">
        <w:t>Codes: Balancing act</w:t>
      </w:r>
    </w:p>
    <w:p w14:paraId="746FCE0B" w14:textId="77777777" w:rsidR="001E09C7" w:rsidRPr="001E09C7" w:rsidRDefault="001E09C7" w:rsidP="001E09C7">
      <w:r w:rsidRPr="001E09C7">
        <w:t>These potential themes represent broader patterns and meaningful clusters of codes that capture the essence of the participants’ experiences as first-generation college students. Each theme encompasses related codes that highlight various aspects of their journeys, such as navigating unfamiliar territory, grappling with identity and belonging, family dynamics, resource constraints, and the need for tailored support systems. Additionally, the theme of perseverance and determination emerges as a common thread underlying their experiences.</w:t>
      </w:r>
    </w:p>
    <w:p w14:paraId="004074C9" w14:textId="77777777" w:rsidR="001E09C7" w:rsidRPr="001E09C7" w:rsidRDefault="001E09C7" w:rsidP="001E09C7">
      <w:r w:rsidRPr="001E09C7">
        <w:t>During this step (as shown in the thematic analysis example above), the aim is to identify these overarching themes that capture the core meanings and shared experiences across the participants’ responses. These themes will form the basis for further analysis and interpretation in the subsequent steps of thematic analysis.</w:t>
      </w:r>
    </w:p>
    <w:p w14:paraId="252D6406" w14:textId="77777777" w:rsidR="001E09C7" w:rsidRPr="001E09C7" w:rsidRDefault="001E09C7" w:rsidP="001E09C7">
      <w:pPr>
        <w:rPr>
          <w:b/>
          <w:bCs/>
        </w:rPr>
      </w:pPr>
      <w:r w:rsidRPr="001E09C7">
        <w:rPr>
          <w:b/>
          <w:bCs/>
        </w:rPr>
        <w:t>Step 4: Reviewing themes</w:t>
      </w:r>
    </w:p>
    <w:p w14:paraId="59630688" w14:textId="77777777" w:rsidR="001E09C7" w:rsidRPr="001E09C7" w:rsidRDefault="001E09C7" w:rsidP="001E09C7">
      <w:r w:rsidRPr="001E09C7">
        <w:t>As shown in this thematic analysis example, the fourth step involves checking if the themes work in relation to the coded extracts and the entire dataset, and generating a thematic ‘map’ of the analysis.</w:t>
      </w:r>
    </w:p>
    <w:p w14:paraId="46FE6CC4" w14:textId="77777777" w:rsidR="001E09C7" w:rsidRPr="001E09C7" w:rsidRDefault="001E09C7" w:rsidP="001E09C7">
      <w:r w:rsidRPr="001E09C7">
        <w:t>This step of the thematic analysis example involves reviewing themes that were initially reported in the previous step “Searching for themes” in order to develop themes that can be used to offer in-depth understanding of the research problem based on the information provided by the interviewed participants.</w:t>
      </w:r>
    </w:p>
    <w:p w14:paraId="299F817B" w14:textId="77777777" w:rsidR="001E09C7" w:rsidRPr="001E09C7" w:rsidRDefault="001E09C7" w:rsidP="001E09C7">
      <w:r w:rsidRPr="001E09C7">
        <w:t>1. Navigating Uncharted Territory</w:t>
      </w:r>
    </w:p>
    <w:p w14:paraId="67372333" w14:textId="77777777" w:rsidR="001E09C7" w:rsidRPr="001E09C7" w:rsidRDefault="001E09C7" w:rsidP="001E09C7">
      <w:pPr>
        <w:numPr>
          <w:ilvl w:val="0"/>
          <w:numId w:val="8"/>
        </w:numPr>
      </w:pPr>
      <w:r w:rsidRPr="001E09C7">
        <w:t>This theme captures the overwhelming feeling of being the first in the family to navigate the college experience without guidance or prior knowledge.</w:t>
      </w:r>
    </w:p>
    <w:p w14:paraId="494E3B5C" w14:textId="77777777" w:rsidR="001E09C7" w:rsidRPr="001E09C7" w:rsidRDefault="001E09C7" w:rsidP="001E09C7">
      <w:pPr>
        <w:numPr>
          <w:ilvl w:val="0"/>
          <w:numId w:val="8"/>
        </w:numPr>
      </w:pPr>
      <w:r w:rsidRPr="001E09C7">
        <w:t>It aligns well with codes like “lack of guidance,” “feeling lost/overwhelmed,” and “navigating the system alone.”</w:t>
      </w:r>
    </w:p>
    <w:p w14:paraId="59481E79" w14:textId="77777777" w:rsidR="001E09C7" w:rsidRPr="001E09C7" w:rsidRDefault="001E09C7" w:rsidP="001E09C7">
      <w:pPr>
        <w:numPr>
          <w:ilvl w:val="0"/>
          <w:numId w:val="8"/>
        </w:numPr>
      </w:pPr>
      <w:r w:rsidRPr="001E09C7">
        <w:t>Relevant quotes support this theme, such as “I didn’t have anyone in my family who could guide me through the application process, financial aid, or college life in general.”</w:t>
      </w:r>
    </w:p>
    <w:p w14:paraId="3EC5F0EF" w14:textId="77777777" w:rsidR="001E09C7" w:rsidRPr="001E09C7" w:rsidRDefault="001E09C7" w:rsidP="001E09C7">
      <w:r w:rsidRPr="001E09C7">
        <w:t>2. Identity and Sense of Belonging</w:t>
      </w:r>
    </w:p>
    <w:p w14:paraId="4AB8C6A8" w14:textId="77777777" w:rsidR="001E09C7" w:rsidRPr="001E09C7" w:rsidRDefault="001E09C7" w:rsidP="001E09C7">
      <w:pPr>
        <w:numPr>
          <w:ilvl w:val="0"/>
          <w:numId w:val="9"/>
        </w:numPr>
      </w:pPr>
      <w:r w:rsidRPr="001E09C7">
        <w:t>This theme encompasses the participants’ experiences related to their identity as first-generation students and their struggle to feel a sense of belonging on campus.</w:t>
      </w:r>
    </w:p>
    <w:p w14:paraId="2DA9FFF6" w14:textId="77777777" w:rsidR="001E09C7" w:rsidRPr="001E09C7" w:rsidRDefault="001E09C7" w:rsidP="001E09C7">
      <w:pPr>
        <w:numPr>
          <w:ilvl w:val="0"/>
          <w:numId w:val="9"/>
        </w:numPr>
      </w:pPr>
      <w:r w:rsidRPr="001E09C7">
        <w:t>Codes like “pride in being first-generation,” “outsider feeling,” “imposter syndrome,” and “belonging issues” align with this theme.</w:t>
      </w:r>
    </w:p>
    <w:p w14:paraId="6DCD4D8A" w14:textId="77777777" w:rsidR="001E09C7" w:rsidRPr="001E09C7" w:rsidRDefault="001E09C7" w:rsidP="001E09C7">
      <w:pPr>
        <w:numPr>
          <w:ilvl w:val="0"/>
          <w:numId w:val="9"/>
        </w:numPr>
      </w:pPr>
      <w:r w:rsidRPr="001E09C7">
        <w:t>Quotes such as “I often felt like an outsider, not fully understanding the unspoken rules and expectations of college life” and “I faced numerous challenges that my peers from more affluent or college-educated families didn’t have to contend with” support this theme.</w:t>
      </w:r>
    </w:p>
    <w:p w14:paraId="7824AAC7" w14:textId="77777777" w:rsidR="001E09C7" w:rsidRPr="001E09C7" w:rsidRDefault="001E09C7" w:rsidP="001E09C7">
      <w:r w:rsidRPr="001E09C7">
        <w:t>3. Family Support and Limitations</w:t>
      </w:r>
    </w:p>
    <w:p w14:paraId="31B89A0B" w14:textId="77777777" w:rsidR="001E09C7" w:rsidRPr="001E09C7" w:rsidRDefault="001E09C7" w:rsidP="001E09C7">
      <w:pPr>
        <w:numPr>
          <w:ilvl w:val="0"/>
          <w:numId w:val="10"/>
        </w:numPr>
      </w:pPr>
      <w:r w:rsidRPr="001E09C7">
        <w:t>This theme captures the supportive nature of the participants’ families but also highlights the limitations in providing practical advice and guidance due to their lack of experience with higher education.</w:t>
      </w:r>
    </w:p>
    <w:p w14:paraId="11FA5451" w14:textId="77777777" w:rsidR="001E09C7" w:rsidRPr="001E09C7" w:rsidRDefault="001E09C7" w:rsidP="001E09C7">
      <w:pPr>
        <w:numPr>
          <w:ilvl w:val="0"/>
          <w:numId w:val="10"/>
        </w:numPr>
      </w:pPr>
      <w:r w:rsidRPr="001E09C7">
        <w:t>Codes like “family support” and “lack of practical advice from family” fit within this theme.</w:t>
      </w:r>
    </w:p>
    <w:p w14:paraId="4B81635E" w14:textId="77777777" w:rsidR="001E09C7" w:rsidRPr="001E09C7" w:rsidRDefault="001E09C7" w:rsidP="001E09C7">
      <w:pPr>
        <w:numPr>
          <w:ilvl w:val="0"/>
          <w:numId w:val="10"/>
        </w:numPr>
      </w:pPr>
      <w:r w:rsidRPr="001E09C7">
        <w:t>Relevant quotes include “My family was supportive of my decision to pursue higher education, but they didn’t fully understand the challenges I would face” and “They saw it as a ticket to a better life and encouraged me to pursue my dreams, but they couldn’t offer much practical guidance or support.”</w:t>
      </w:r>
    </w:p>
    <w:p w14:paraId="3DCDF2FA" w14:textId="77777777" w:rsidR="001E09C7" w:rsidRPr="001E09C7" w:rsidRDefault="001E09C7" w:rsidP="001E09C7">
      <w:r w:rsidRPr="001E09C7">
        <w:t>4. Financial and Resource Challenges</w:t>
      </w:r>
    </w:p>
    <w:p w14:paraId="20EF34E4" w14:textId="77777777" w:rsidR="001E09C7" w:rsidRPr="001E09C7" w:rsidRDefault="001E09C7" w:rsidP="001E09C7">
      <w:pPr>
        <w:numPr>
          <w:ilvl w:val="0"/>
          <w:numId w:val="11"/>
        </w:numPr>
      </w:pPr>
      <w:r w:rsidRPr="001E09C7">
        <w:t>This theme encompasses the financial difficulties and limited resources available to first-generation college students.</w:t>
      </w:r>
    </w:p>
    <w:p w14:paraId="13CCE107" w14:textId="77777777" w:rsidR="001E09C7" w:rsidRPr="001E09C7" w:rsidRDefault="001E09C7" w:rsidP="001E09C7">
      <w:pPr>
        <w:numPr>
          <w:ilvl w:val="0"/>
          <w:numId w:val="11"/>
        </w:numPr>
      </w:pPr>
      <w:r w:rsidRPr="001E09C7">
        <w:t>Codes like “financial challenges” and “limited resources” align with this theme.</w:t>
      </w:r>
    </w:p>
    <w:p w14:paraId="35E186FC" w14:textId="77777777" w:rsidR="001E09C7" w:rsidRPr="001E09C7" w:rsidRDefault="001E09C7" w:rsidP="001E09C7">
      <w:pPr>
        <w:numPr>
          <w:ilvl w:val="0"/>
          <w:numId w:val="11"/>
        </w:numPr>
      </w:pPr>
      <w:r w:rsidRPr="001E09C7">
        <w:t>Quotes such as “I struggled with finances” and “The resources available for first-generation students at my university were limited” support this theme.</w:t>
      </w:r>
    </w:p>
    <w:p w14:paraId="2804494A" w14:textId="77777777" w:rsidR="001E09C7" w:rsidRPr="001E09C7" w:rsidRDefault="001E09C7" w:rsidP="001E09C7">
      <w:r w:rsidRPr="001E09C7">
        <w:t>5. Need for Dedicated Support Systems</w:t>
      </w:r>
    </w:p>
    <w:p w14:paraId="477C6A42" w14:textId="77777777" w:rsidR="001E09C7" w:rsidRPr="001E09C7" w:rsidRDefault="001E09C7" w:rsidP="001E09C7">
      <w:pPr>
        <w:numPr>
          <w:ilvl w:val="0"/>
          <w:numId w:val="12"/>
        </w:numPr>
      </w:pPr>
      <w:r w:rsidRPr="001E09C7">
        <w:t>This theme highlights the participants’ perceived need for dedicated support systems, mentorship, and resources tailored to the unique challenges faced by first-generation college students.</w:t>
      </w:r>
    </w:p>
    <w:p w14:paraId="0B053FAB" w14:textId="77777777" w:rsidR="001E09C7" w:rsidRPr="001E09C7" w:rsidRDefault="001E09C7" w:rsidP="001E09C7">
      <w:pPr>
        <w:numPr>
          <w:ilvl w:val="0"/>
          <w:numId w:val="12"/>
        </w:numPr>
      </w:pPr>
      <w:r w:rsidRPr="001E09C7">
        <w:t>Codes like “dedicated support needed,” “integration of resources,” “community/mentorship,” and “understanding unique challenges” fit within this theme.</w:t>
      </w:r>
    </w:p>
    <w:p w14:paraId="636846DB" w14:textId="77777777" w:rsidR="001E09C7" w:rsidRPr="001E09C7" w:rsidRDefault="001E09C7" w:rsidP="001E09C7">
      <w:pPr>
        <w:numPr>
          <w:ilvl w:val="0"/>
          <w:numId w:val="12"/>
        </w:numPr>
      </w:pPr>
      <w:r w:rsidRPr="001E09C7">
        <w:t xml:space="preserve">Relevant quotes include “I think having a dedicated </w:t>
      </w:r>
      <w:proofErr w:type="spellStart"/>
      <w:r w:rsidRPr="001E09C7">
        <w:t>center</w:t>
      </w:r>
      <w:proofErr w:type="spellEnd"/>
      <w:r w:rsidRPr="001E09C7">
        <w:t xml:space="preserve"> or program specifically for first-gen students would have been incredibly helpful” and “I think having more dedicated support and resources woven into the fabric of the university would have made a significant difference.”</w:t>
      </w:r>
    </w:p>
    <w:p w14:paraId="32732131" w14:textId="77777777" w:rsidR="001E09C7" w:rsidRPr="001E09C7" w:rsidRDefault="001E09C7" w:rsidP="001E09C7">
      <w:r w:rsidRPr="001E09C7">
        <w:t>6. Perseverance and Determination</w:t>
      </w:r>
    </w:p>
    <w:p w14:paraId="05CD2248" w14:textId="77777777" w:rsidR="001E09C7" w:rsidRPr="001E09C7" w:rsidRDefault="001E09C7" w:rsidP="001E09C7">
      <w:pPr>
        <w:numPr>
          <w:ilvl w:val="0"/>
          <w:numId w:val="13"/>
        </w:numPr>
      </w:pPr>
      <w:r w:rsidRPr="001E09C7">
        <w:t>This theme captures the participants’ resilience and determination to overcome the challenges they faced as first-generation college students.</w:t>
      </w:r>
    </w:p>
    <w:p w14:paraId="29A8D097" w14:textId="77777777" w:rsidR="001E09C7" w:rsidRPr="001E09C7" w:rsidRDefault="001E09C7" w:rsidP="001E09C7">
      <w:pPr>
        <w:numPr>
          <w:ilvl w:val="0"/>
          <w:numId w:val="13"/>
        </w:numPr>
      </w:pPr>
      <w:r w:rsidRPr="001E09C7">
        <w:t>The code “balancing act” aligns with this theme.</w:t>
      </w:r>
    </w:p>
    <w:p w14:paraId="4C56FFAE" w14:textId="77777777" w:rsidR="001E09C7" w:rsidRPr="001E09C7" w:rsidRDefault="001E09C7" w:rsidP="001E09C7">
      <w:pPr>
        <w:numPr>
          <w:ilvl w:val="0"/>
          <w:numId w:val="13"/>
        </w:numPr>
      </w:pPr>
      <w:r w:rsidRPr="001E09C7">
        <w:t>A quote like “My experience as a first-generation college student was a constant balancing act” supports this theme.</w:t>
      </w:r>
    </w:p>
    <w:p w14:paraId="409B9359" w14:textId="77777777" w:rsidR="001E09C7" w:rsidRDefault="001E09C7" w:rsidP="001E09C7">
      <w:r w:rsidRPr="001E09C7">
        <w:t>During this review process, the aim is to ensure that the identified themes accurately represent the data and capture the essence of the participants’ experiences. If any themes seem redundant or lack sufficient data to support them, they may need to be refined or combined with other themes.</w:t>
      </w:r>
    </w:p>
    <w:p w14:paraId="0EFD09A8" w14:textId="77777777" w:rsidR="001E09C7" w:rsidRDefault="001E09C7" w:rsidP="001E09C7"/>
    <w:p w14:paraId="6273BDE6" w14:textId="77777777" w:rsidR="001E09C7" w:rsidRDefault="001E09C7" w:rsidP="001E09C7"/>
    <w:p w14:paraId="43A98724" w14:textId="77777777" w:rsidR="001E09C7" w:rsidRDefault="001E09C7" w:rsidP="001E09C7"/>
    <w:p w14:paraId="25AE265C" w14:textId="77777777" w:rsidR="001E09C7" w:rsidRDefault="001E09C7" w:rsidP="001E09C7"/>
    <w:p w14:paraId="336284E2" w14:textId="77777777" w:rsidR="001E09C7" w:rsidRDefault="001E09C7" w:rsidP="001E09C7"/>
    <w:p w14:paraId="0410314D" w14:textId="77777777" w:rsidR="001E09C7" w:rsidRPr="001E09C7" w:rsidRDefault="001E09C7" w:rsidP="001E09C7">
      <w:pPr>
        <w:rPr>
          <w:b/>
          <w:bCs/>
        </w:rPr>
      </w:pPr>
      <w:r w:rsidRPr="001E09C7">
        <w:rPr>
          <w:b/>
          <w:bCs/>
        </w:rPr>
        <w:t>Step 5: Defining themes</w:t>
      </w:r>
    </w:p>
    <w:p w14:paraId="7C401635" w14:textId="77777777" w:rsidR="001E09C7" w:rsidRPr="001E09C7" w:rsidRDefault="001E09C7" w:rsidP="001E09C7">
      <w:r w:rsidRPr="001E09C7">
        <w:t>The fifth step in this thematic analysis example involves defining of themes that had been generated from the codes. Precisely, this step involves conducting and refining the specifics of each theme and generating clear definitions and names for each them. This thematic analysis example offers you with a description of how this step should be structured:</w:t>
      </w:r>
    </w:p>
    <w:p w14:paraId="5A2431DD" w14:textId="77777777" w:rsidR="001E09C7" w:rsidRDefault="001E09C7" w:rsidP="001E09C7">
      <w:pPr>
        <w:rPr>
          <w:b/>
          <w:bCs/>
        </w:rPr>
      </w:pPr>
    </w:p>
    <w:p w14:paraId="57CF9913" w14:textId="1C072BB3" w:rsidR="001E09C7" w:rsidRPr="001E09C7" w:rsidRDefault="001E09C7" w:rsidP="001E09C7">
      <w:r w:rsidRPr="001E09C7">
        <w:t>Based on the review process, here are the defined themes and their descriptions:</w:t>
      </w:r>
    </w:p>
    <w:p w14:paraId="5230578D" w14:textId="77777777" w:rsidR="001E09C7" w:rsidRPr="001E09C7" w:rsidRDefault="001E09C7" w:rsidP="001E09C7">
      <w:r w:rsidRPr="001E09C7">
        <w:t>1. Navigating Uncharted Territory</w:t>
      </w:r>
    </w:p>
    <w:p w14:paraId="239B9A69" w14:textId="77777777" w:rsidR="001E09C7" w:rsidRPr="001E09C7" w:rsidRDefault="001E09C7" w:rsidP="001E09C7">
      <w:pPr>
        <w:numPr>
          <w:ilvl w:val="0"/>
          <w:numId w:val="14"/>
        </w:numPr>
      </w:pPr>
      <w:r w:rsidRPr="001E09C7">
        <w:t>This theme captures the overwhelming experience of being the first in the family to navigate the complexities of higher education without prior knowledge or guidance. Participants felt lost and unsure of what to expect, having to figure out the application process, financial aid, and college life on their own.</w:t>
      </w:r>
    </w:p>
    <w:p w14:paraId="237F6DFC" w14:textId="77777777" w:rsidR="001E09C7" w:rsidRPr="001E09C7" w:rsidRDefault="001E09C7" w:rsidP="001E09C7">
      <w:r w:rsidRPr="001E09C7">
        <w:t>2. Identity and Belonging Challenges</w:t>
      </w:r>
    </w:p>
    <w:p w14:paraId="6AAB2D18" w14:textId="77777777" w:rsidR="001E09C7" w:rsidRPr="001E09C7" w:rsidRDefault="001E09C7" w:rsidP="001E09C7">
      <w:pPr>
        <w:numPr>
          <w:ilvl w:val="0"/>
          <w:numId w:val="15"/>
        </w:numPr>
      </w:pPr>
      <w:r w:rsidRPr="001E09C7">
        <w:t>This theme encompasses the participants’ struggles with their identity as first-generation college students and their sense of belonging on campus. They often felt like outsiders, grappling with imposter syndrome and the feeling of not fully understanding the unspoken rules and expectations of college life.</w:t>
      </w:r>
    </w:p>
    <w:p w14:paraId="43EDD5AC" w14:textId="77777777" w:rsidR="001E09C7" w:rsidRPr="001E09C7" w:rsidRDefault="001E09C7" w:rsidP="001E09C7">
      <w:r w:rsidRPr="001E09C7">
        <w:t>3. Family Support and Limitations</w:t>
      </w:r>
    </w:p>
    <w:p w14:paraId="162B0D2A" w14:textId="77777777" w:rsidR="001E09C7" w:rsidRPr="001E09C7" w:rsidRDefault="001E09C7" w:rsidP="001E09C7">
      <w:pPr>
        <w:numPr>
          <w:ilvl w:val="0"/>
          <w:numId w:val="16"/>
        </w:numPr>
      </w:pPr>
      <w:r w:rsidRPr="001E09C7">
        <w:t>This theme highlights the supportive nature of the participants’ families, who encouraged and believed in their pursuit of higher education. However, it also underscores the limitations in providing practical advice and guidance due to their lack of experience with the college system.</w:t>
      </w:r>
    </w:p>
    <w:p w14:paraId="0CA4CA65" w14:textId="77777777" w:rsidR="001E09C7" w:rsidRPr="001E09C7" w:rsidRDefault="001E09C7" w:rsidP="001E09C7">
      <w:r w:rsidRPr="001E09C7">
        <w:t>4. Financial and Resource Constraints</w:t>
      </w:r>
    </w:p>
    <w:p w14:paraId="28F538C5" w14:textId="77777777" w:rsidR="001E09C7" w:rsidRPr="001E09C7" w:rsidRDefault="001E09C7" w:rsidP="001E09C7">
      <w:pPr>
        <w:numPr>
          <w:ilvl w:val="0"/>
          <w:numId w:val="17"/>
        </w:numPr>
      </w:pPr>
      <w:r w:rsidRPr="001E09C7">
        <w:t>This theme captures the financial challenges and limited resources available to first-generation college students. Participants struggled with finances and felt that the resources provided by their institutions were inadequate or not well-integrated into the overall student experience.</w:t>
      </w:r>
    </w:p>
    <w:p w14:paraId="628F9A42" w14:textId="77777777" w:rsidR="001E09C7" w:rsidRPr="001E09C7" w:rsidRDefault="001E09C7" w:rsidP="001E09C7">
      <w:r w:rsidRPr="001E09C7">
        <w:t>5. Need for Tailored Support Systems</w:t>
      </w:r>
    </w:p>
    <w:p w14:paraId="3A1DB4C3" w14:textId="77777777" w:rsidR="001E09C7" w:rsidRPr="001E09C7" w:rsidRDefault="001E09C7" w:rsidP="001E09C7">
      <w:pPr>
        <w:numPr>
          <w:ilvl w:val="0"/>
          <w:numId w:val="18"/>
        </w:numPr>
      </w:pPr>
      <w:r w:rsidRPr="001E09C7">
        <w:t>This theme emphasizes the participants’ perceived need for dedicated support systems, mentorship programs, and resources tailored to the unique challenges faced by first-generation college students. They expressed a desire for better integration of these resources into the fabric of the university, with advisors who understand their specific needs.</w:t>
      </w:r>
    </w:p>
    <w:p w14:paraId="20AC6E10" w14:textId="77777777" w:rsidR="001E09C7" w:rsidRPr="001E09C7" w:rsidRDefault="001E09C7" w:rsidP="001E09C7">
      <w:r w:rsidRPr="001E09C7">
        <w:t>6. Perseverance and Resilience</w:t>
      </w:r>
    </w:p>
    <w:p w14:paraId="120731C2" w14:textId="77777777" w:rsidR="001E09C7" w:rsidRPr="001E09C7" w:rsidRDefault="001E09C7" w:rsidP="001E09C7">
      <w:pPr>
        <w:numPr>
          <w:ilvl w:val="0"/>
          <w:numId w:val="19"/>
        </w:numPr>
      </w:pPr>
      <w:r w:rsidRPr="001E09C7">
        <w:t>This theme highlights the participants’ determination and resilience in overcoming the various challenges they encountered as first-generation college students. Despite the obstacles, they persevered and found strength in their pursuit of higher education, constantly balancing multiple demands and responsibilities.</w:t>
      </w:r>
    </w:p>
    <w:p w14:paraId="390CA011" w14:textId="77777777" w:rsidR="001E09C7" w:rsidRPr="001E09C7" w:rsidRDefault="001E09C7" w:rsidP="001E09C7">
      <w:r w:rsidRPr="001E09C7">
        <w:t>These defined themes provide a clear understanding of the key aspects of the first-generation college student experience, as reflected in the participants’ responses. They capture the challenges, support systems, and personal attributes that shaped their journeys, offering insights into areas where institutions can improve support and resources for this population.</w:t>
      </w:r>
    </w:p>
    <w:p w14:paraId="346575AE" w14:textId="77777777" w:rsidR="001E09C7" w:rsidRPr="001E09C7" w:rsidRDefault="001E09C7" w:rsidP="001E09C7">
      <w:pPr>
        <w:rPr>
          <w:b/>
          <w:bCs/>
        </w:rPr>
      </w:pPr>
      <w:r w:rsidRPr="001E09C7">
        <w:rPr>
          <w:b/>
          <w:bCs/>
        </w:rPr>
        <w:t>Dissertation Writing Services</w:t>
      </w:r>
    </w:p>
    <w:p w14:paraId="77976B72" w14:textId="77777777" w:rsidR="001E09C7" w:rsidRPr="001E09C7" w:rsidRDefault="001E09C7" w:rsidP="001E09C7"/>
    <w:p w14:paraId="393B17CC" w14:textId="77777777" w:rsidR="000A0DA0" w:rsidRPr="001E09C7" w:rsidRDefault="000A0DA0" w:rsidP="001E09C7"/>
    <w:p w14:paraId="2CCBCA13" w14:textId="77777777" w:rsidR="001E09C7" w:rsidRDefault="001E09C7" w:rsidP="001E09C7">
      <w:pPr>
        <w:rPr>
          <w:lang w:val="en-US"/>
        </w:rPr>
      </w:pPr>
    </w:p>
    <w:p w14:paraId="19053EDD" w14:textId="77777777" w:rsidR="001E09C7" w:rsidRDefault="001E09C7" w:rsidP="001E09C7">
      <w:pPr>
        <w:rPr>
          <w:lang w:val="en-US"/>
        </w:rPr>
      </w:pPr>
    </w:p>
    <w:p w14:paraId="101CE9F8" w14:textId="77777777" w:rsidR="001E09C7" w:rsidRDefault="001E09C7" w:rsidP="001E09C7">
      <w:pPr>
        <w:rPr>
          <w:lang w:val="en-US"/>
        </w:rPr>
      </w:pPr>
    </w:p>
    <w:p w14:paraId="3966E578" w14:textId="77777777" w:rsidR="001E09C7" w:rsidRPr="001E09C7" w:rsidRDefault="001E09C7" w:rsidP="001E09C7"/>
    <w:p w14:paraId="6CA163CE" w14:textId="77777777" w:rsidR="001E09C7" w:rsidRDefault="001E09C7" w:rsidP="001E09C7">
      <w:pPr>
        <w:rPr>
          <w:lang w:val="en-US"/>
        </w:rPr>
      </w:pPr>
    </w:p>
    <w:p w14:paraId="47FAB101" w14:textId="77777777" w:rsidR="001E09C7" w:rsidRDefault="001E09C7" w:rsidP="001E09C7">
      <w:pPr>
        <w:rPr>
          <w:lang w:val="en-US"/>
        </w:rPr>
      </w:pPr>
    </w:p>
    <w:p w14:paraId="04E22EF9" w14:textId="77777777" w:rsidR="001E09C7" w:rsidRDefault="001E09C7" w:rsidP="001E09C7">
      <w:pPr>
        <w:rPr>
          <w:lang w:val="en-US"/>
        </w:rPr>
      </w:pPr>
    </w:p>
    <w:p w14:paraId="098B37D5" w14:textId="77777777" w:rsidR="001E09C7" w:rsidRDefault="001E09C7" w:rsidP="001E09C7">
      <w:pPr>
        <w:rPr>
          <w:lang w:val="en-US"/>
        </w:rPr>
      </w:pPr>
    </w:p>
    <w:p w14:paraId="67DA4293" w14:textId="77777777" w:rsidR="001E09C7" w:rsidRDefault="001E09C7" w:rsidP="001E09C7">
      <w:pPr>
        <w:rPr>
          <w:lang w:val="en-US"/>
        </w:rPr>
      </w:pPr>
    </w:p>
    <w:p w14:paraId="129844A9" w14:textId="77777777" w:rsidR="001E09C7" w:rsidRDefault="001E09C7" w:rsidP="001E09C7">
      <w:pPr>
        <w:rPr>
          <w:lang w:val="en-US"/>
        </w:rPr>
      </w:pPr>
    </w:p>
    <w:p w14:paraId="5C81503C" w14:textId="77777777" w:rsidR="001E09C7" w:rsidRDefault="001E09C7" w:rsidP="001E09C7">
      <w:pPr>
        <w:rPr>
          <w:lang w:val="en-US"/>
        </w:rPr>
      </w:pPr>
    </w:p>
    <w:p w14:paraId="7B341743" w14:textId="77777777" w:rsidR="001E09C7" w:rsidRDefault="001E09C7" w:rsidP="001E09C7">
      <w:pPr>
        <w:rPr>
          <w:lang w:val="en-US"/>
        </w:rPr>
      </w:pPr>
    </w:p>
    <w:p w14:paraId="351A370F" w14:textId="77777777" w:rsidR="001E09C7" w:rsidRDefault="001E09C7" w:rsidP="001E09C7">
      <w:pPr>
        <w:rPr>
          <w:lang w:val="en-US"/>
        </w:rPr>
      </w:pPr>
    </w:p>
    <w:p w14:paraId="40272753" w14:textId="77777777" w:rsidR="001E09C7" w:rsidRDefault="001E09C7" w:rsidP="001E09C7">
      <w:pPr>
        <w:rPr>
          <w:lang w:val="en-US"/>
        </w:rPr>
      </w:pPr>
    </w:p>
    <w:p w14:paraId="6B95477D" w14:textId="77777777" w:rsidR="001E09C7" w:rsidRPr="001E09C7" w:rsidRDefault="001E09C7" w:rsidP="001E09C7">
      <w:pPr>
        <w:rPr>
          <w:b/>
          <w:bCs/>
        </w:rPr>
      </w:pPr>
      <w:r w:rsidRPr="001E09C7">
        <w:rPr>
          <w:b/>
          <w:bCs/>
        </w:rPr>
        <w:t>Step 6: Write-up or reporting the results</w:t>
      </w:r>
    </w:p>
    <w:p w14:paraId="58E46E09" w14:textId="77777777" w:rsidR="001E09C7" w:rsidRPr="001E09C7" w:rsidRDefault="001E09C7" w:rsidP="001E09C7">
      <w:r w:rsidRPr="001E09C7">
        <w:t>In this </w:t>
      </w:r>
      <w:hyperlink r:id="rId5" w:history="1">
        <w:r w:rsidRPr="001E09C7">
          <w:rPr>
            <w:rStyle w:val="Hyperlink"/>
          </w:rPr>
          <w:t>thematic analysis</w:t>
        </w:r>
      </w:hyperlink>
      <w:r w:rsidRPr="001E09C7">
        <w:t> example, the sixth step involved writing-up and reporting the final themes generated from the conducted thematic analysis. Precisely, this step involved selecting vivid and compelling extract examples for each theme, relating the analysis back to the research question and existing literature, and producing a scholarly report of the analysis:</w:t>
      </w:r>
    </w:p>
    <w:p w14:paraId="4E5E3133" w14:textId="77777777" w:rsidR="001E09C7" w:rsidRPr="001E09C7" w:rsidRDefault="001E09C7" w:rsidP="001E09C7">
      <w:r w:rsidRPr="001E09C7">
        <w:t>The thematic analysis of the interview data involving three first-generation college students revealed several overarching themes that capture the essence of their experiences and challenges. Detailed description of the themes is presented in the thematic analysis example below.</w:t>
      </w:r>
    </w:p>
    <w:p w14:paraId="0E925AE1" w14:textId="77777777" w:rsidR="001E09C7" w:rsidRPr="001E09C7" w:rsidRDefault="001E09C7" w:rsidP="001E09C7">
      <w:r w:rsidRPr="001E09C7">
        <w:rPr>
          <w:b/>
          <w:bCs/>
        </w:rPr>
        <w:t>Theme 1: Navigating Uncharted Territory</w:t>
      </w:r>
      <w:r w:rsidRPr="001E09C7">
        <w:t> – This highlighted the overwhelming feeling of being the first in their families to navigate the complexities of higher education without prior knowledge or guidance. Participants felt lost and unsure, having to figure out the application process, financial aid, and college life on their own.</w:t>
      </w:r>
    </w:p>
    <w:p w14:paraId="1FB52C0D" w14:textId="77777777" w:rsidR="001E09C7" w:rsidRPr="001E09C7" w:rsidRDefault="001E09C7" w:rsidP="001E09C7">
      <w:r w:rsidRPr="001E09C7">
        <w:rPr>
          <w:b/>
          <w:bCs/>
        </w:rPr>
        <w:t>Theme 2: Identity and Belonging Challenges</w:t>
      </w:r>
      <w:r w:rsidRPr="001E09C7">
        <w:t>– Participants struggled with their identity as first-generation students, often feeling like outsiders on campus. They grappled with imposter syndrome and the sense of not fully understanding the unspoken rules and expectations of college life.</w:t>
      </w:r>
    </w:p>
    <w:p w14:paraId="0467BF0D" w14:textId="77777777" w:rsidR="001E09C7" w:rsidRPr="001E09C7" w:rsidRDefault="001E09C7" w:rsidP="001E09C7">
      <w:r w:rsidRPr="001E09C7">
        <w:rPr>
          <w:b/>
          <w:bCs/>
        </w:rPr>
        <w:t>Theme 3: Family Support and Limitations</w:t>
      </w:r>
      <w:r w:rsidRPr="001E09C7">
        <w:t>– Emerged as a theme that underscored the supportive nature of the participants’ families, who encouraged their pursuit of higher education. However, it also highlighted the limitations in providing practical advice and guidance due to their lack of experience with the college system.</w:t>
      </w:r>
    </w:p>
    <w:p w14:paraId="1B18FE69" w14:textId="77777777" w:rsidR="001E09C7" w:rsidRPr="001E09C7" w:rsidRDefault="001E09C7" w:rsidP="001E09C7">
      <w:r w:rsidRPr="001E09C7">
        <w:rPr>
          <w:b/>
          <w:bCs/>
        </w:rPr>
        <w:t>Theme 4: Financial and Resource Constraints</w:t>
      </w:r>
      <w:r w:rsidRPr="001E09C7">
        <w:t>– This was a recurring theme, capturing the financial challenges and limited resources available to first-generation college students. Participants struggled with finances and felt that the resources provided by their institutions were inadequate or not well-integrated into the overall student experience.</w:t>
      </w:r>
    </w:p>
    <w:p w14:paraId="28E4CDD3" w14:textId="77777777" w:rsidR="001E09C7" w:rsidRPr="001E09C7" w:rsidRDefault="001E09C7" w:rsidP="001E09C7">
      <w:r w:rsidRPr="001E09C7">
        <w:rPr>
          <w:b/>
          <w:bCs/>
        </w:rPr>
        <w:t>Theme 5: Need for Tailored Support Systems</w:t>
      </w:r>
      <w:r w:rsidRPr="001E09C7">
        <w:t>– This theme emphasized the participants’ desire for dedicated support systems, mentorship programs, and resources tailored to the unique challenges faced by first-generation college students. They expressed a need for better integration of these resources into the fabric of the university, with advisors who understand their specific needs.</w:t>
      </w:r>
    </w:p>
    <w:p w14:paraId="6CB8DCA9" w14:textId="77777777" w:rsidR="001E09C7" w:rsidRPr="001E09C7" w:rsidRDefault="001E09C7" w:rsidP="001E09C7">
      <w:r w:rsidRPr="001E09C7">
        <w:rPr>
          <w:b/>
          <w:bCs/>
        </w:rPr>
        <w:t>Theme 6: Perseverance and Resilience</w:t>
      </w:r>
      <w:r w:rsidRPr="001E09C7">
        <w:t>– This theme highlighted the participants’ determination and resilience in overcoming the various challenges they encountered. Despite the obstacles, they persevered and found strength in their pursuit of higher education, constantly balancing multiple demands and responsibilities.</w:t>
      </w:r>
    </w:p>
    <w:p w14:paraId="2A4EBC65" w14:textId="565D87D2" w:rsidR="001E09C7" w:rsidRPr="006B12C2" w:rsidRDefault="001E09C7" w:rsidP="001E09C7">
      <w:r w:rsidRPr="001E09C7">
        <w:t>These themes provide valuable insights into the experiences of first-generation college students and highlight areas where institutions can improve support and resources for this population. Addressing the challenges and implementing tailored support systems can foster a more inclusive and supportive environment, ultimately contributing to the success and well-being of first-generation college student</w:t>
      </w:r>
      <w:r w:rsidR="006B12C2">
        <w:t>.</w:t>
      </w:r>
    </w:p>
    <w:sectPr w:rsidR="001E09C7" w:rsidRPr="006B12C2" w:rsidSect="001E09C7">
      <w:pgSz w:w="16838" w:h="11906" w:orient="landscape"/>
      <w:pgMar w:top="1440"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10A8F"/>
    <w:multiLevelType w:val="multilevel"/>
    <w:tmpl w:val="87484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84B59"/>
    <w:multiLevelType w:val="multilevel"/>
    <w:tmpl w:val="AF8E5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3853FB"/>
    <w:multiLevelType w:val="multilevel"/>
    <w:tmpl w:val="3048B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BC2C72"/>
    <w:multiLevelType w:val="multilevel"/>
    <w:tmpl w:val="80C46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47719E"/>
    <w:multiLevelType w:val="multilevel"/>
    <w:tmpl w:val="18BC4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5B5A40"/>
    <w:multiLevelType w:val="multilevel"/>
    <w:tmpl w:val="1D6E8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3D4EEC"/>
    <w:multiLevelType w:val="multilevel"/>
    <w:tmpl w:val="E4A88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8E72BE"/>
    <w:multiLevelType w:val="multilevel"/>
    <w:tmpl w:val="77C41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E5575F"/>
    <w:multiLevelType w:val="multilevel"/>
    <w:tmpl w:val="62E42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D8040D"/>
    <w:multiLevelType w:val="multilevel"/>
    <w:tmpl w:val="2B1C2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F41DD3"/>
    <w:multiLevelType w:val="multilevel"/>
    <w:tmpl w:val="D624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550FDF"/>
    <w:multiLevelType w:val="multilevel"/>
    <w:tmpl w:val="2438C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B44031"/>
    <w:multiLevelType w:val="multilevel"/>
    <w:tmpl w:val="9E1E6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3D41D0"/>
    <w:multiLevelType w:val="multilevel"/>
    <w:tmpl w:val="2A94B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951676"/>
    <w:multiLevelType w:val="multilevel"/>
    <w:tmpl w:val="D76A9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9C2A69"/>
    <w:multiLevelType w:val="multilevel"/>
    <w:tmpl w:val="97E80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C004A4"/>
    <w:multiLevelType w:val="multilevel"/>
    <w:tmpl w:val="71704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2E11ED"/>
    <w:multiLevelType w:val="multilevel"/>
    <w:tmpl w:val="BB0EA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3B6E36"/>
    <w:multiLevelType w:val="multilevel"/>
    <w:tmpl w:val="B74A4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5209047">
    <w:abstractNumId w:val="13"/>
  </w:num>
  <w:num w:numId="2" w16cid:durableId="76632399">
    <w:abstractNumId w:val="11"/>
  </w:num>
  <w:num w:numId="3" w16cid:durableId="846604148">
    <w:abstractNumId w:val="2"/>
  </w:num>
  <w:num w:numId="4" w16cid:durableId="1681153003">
    <w:abstractNumId w:val="6"/>
  </w:num>
  <w:num w:numId="5" w16cid:durableId="1758748922">
    <w:abstractNumId w:val="0"/>
  </w:num>
  <w:num w:numId="6" w16cid:durableId="74018431">
    <w:abstractNumId w:val="5"/>
  </w:num>
  <w:num w:numId="7" w16cid:durableId="2142766741">
    <w:abstractNumId w:val="8"/>
  </w:num>
  <w:num w:numId="8" w16cid:durableId="724455869">
    <w:abstractNumId w:val="4"/>
  </w:num>
  <w:num w:numId="9" w16cid:durableId="355234507">
    <w:abstractNumId w:val="17"/>
  </w:num>
  <w:num w:numId="10" w16cid:durableId="534005243">
    <w:abstractNumId w:val="3"/>
  </w:num>
  <w:num w:numId="11" w16cid:durableId="616987107">
    <w:abstractNumId w:val="15"/>
  </w:num>
  <w:num w:numId="12" w16cid:durableId="1050961182">
    <w:abstractNumId w:val="14"/>
  </w:num>
  <w:num w:numId="13" w16cid:durableId="2098288370">
    <w:abstractNumId w:val="18"/>
  </w:num>
  <w:num w:numId="14" w16cid:durableId="1471827684">
    <w:abstractNumId w:val="10"/>
  </w:num>
  <w:num w:numId="15" w16cid:durableId="1931306369">
    <w:abstractNumId w:val="7"/>
  </w:num>
  <w:num w:numId="16" w16cid:durableId="1830560256">
    <w:abstractNumId w:val="12"/>
  </w:num>
  <w:num w:numId="17" w16cid:durableId="1474785637">
    <w:abstractNumId w:val="1"/>
  </w:num>
  <w:num w:numId="18" w16cid:durableId="2084986457">
    <w:abstractNumId w:val="16"/>
  </w:num>
  <w:num w:numId="19" w16cid:durableId="18139831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9C7"/>
    <w:rsid w:val="000A0DA0"/>
    <w:rsid w:val="001E09C7"/>
    <w:rsid w:val="006B12C2"/>
    <w:rsid w:val="00830E94"/>
    <w:rsid w:val="009D076E"/>
    <w:rsid w:val="00CB2A31"/>
    <w:rsid w:val="00E43471"/>
    <w:rsid w:val="00F93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50340"/>
  <w15:chartTrackingRefBased/>
  <w15:docId w15:val="{77F7FA06-A332-472F-B3EB-018C16236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09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09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09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09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09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09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09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09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09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9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09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09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09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09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09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09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09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09C7"/>
    <w:rPr>
      <w:rFonts w:eastAsiaTheme="majorEastAsia" w:cstheme="majorBidi"/>
      <w:color w:val="272727" w:themeColor="text1" w:themeTint="D8"/>
    </w:rPr>
  </w:style>
  <w:style w:type="paragraph" w:styleId="Title">
    <w:name w:val="Title"/>
    <w:basedOn w:val="Normal"/>
    <w:next w:val="Normal"/>
    <w:link w:val="TitleChar"/>
    <w:uiPriority w:val="10"/>
    <w:qFormat/>
    <w:rsid w:val="001E09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09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09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09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09C7"/>
    <w:pPr>
      <w:spacing w:before="160"/>
      <w:jc w:val="center"/>
    </w:pPr>
    <w:rPr>
      <w:i/>
      <w:iCs/>
      <w:color w:val="404040" w:themeColor="text1" w:themeTint="BF"/>
    </w:rPr>
  </w:style>
  <w:style w:type="character" w:customStyle="1" w:styleId="QuoteChar">
    <w:name w:val="Quote Char"/>
    <w:basedOn w:val="DefaultParagraphFont"/>
    <w:link w:val="Quote"/>
    <w:uiPriority w:val="29"/>
    <w:rsid w:val="001E09C7"/>
    <w:rPr>
      <w:i/>
      <w:iCs/>
      <w:color w:val="404040" w:themeColor="text1" w:themeTint="BF"/>
    </w:rPr>
  </w:style>
  <w:style w:type="paragraph" w:styleId="ListParagraph">
    <w:name w:val="List Paragraph"/>
    <w:basedOn w:val="Normal"/>
    <w:uiPriority w:val="34"/>
    <w:qFormat/>
    <w:rsid w:val="001E09C7"/>
    <w:pPr>
      <w:ind w:left="720"/>
      <w:contextualSpacing/>
    </w:pPr>
  </w:style>
  <w:style w:type="character" w:styleId="IntenseEmphasis">
    <w:name w:val="Intense Emphasis"/>
    <w:basedOn w:val="DefaultParagraphFont"/>
    <w:uiPriority w:val="21"/>
    <w:qFormat/>
    <w:rsid w:val="001E09C7"/>
    <w:rPr>
      <w:i/>
      <w:iCs/>
      <w:color w:val="0F4761" w:themeColor="accent1" w:themeShade="BF"/>
    </w:rPr>
  </w:style>
  <w:style w:type="paragraph" w:styleId="IntenseQuote">
    <w:name w:val="Intense Quote"/>
    <w:basedOn w:val="Normal"/>
    <w:next w:val="Normal"/>
    <w:link w:val="IntenseQuoteChar"/>
    <w:uiPriority w:val="30"/>
    <w:qFormat/>
    <w:rsid w:val="001E09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09C7"/>
    <w:rPr>
      <w:i/>
      <w:iCs/>
      <w:color w:val="0F4761" w:themeColor="accent1" w:themeShade="BF"/>
    </w:rPr>
  </w:style>
  <w:style w:type="character" w:styleId="IntenseReference">
    <w:name w:val="Intense Reference"/>
    <w:basedOn w:val="DefaultParagraphFont"/>
    <w:uiPriority w:val="32"/>
    <w:qFormat/>
    <w:rsid w:val="001E09C7"/>
    <w:rPr>
      <w:b/>
      <w:bCs/>
      <w:smallCaps/>
      <w:color w:val="0F4761" w:themeColor="accent1" w:themeShade="BF"/>
      <w:spacing w:val="5"/>
    </w:rPr>
  </w:style>
  <w:style w:type="character" w:styleId="Hyperlink">
    <w:name w:val="Hyperlink"/>
    <w:basedOn w:val="DefaultParagraphFont"/>
    <w:uiPriority w:val="99"/>
    <w:unhideWhenUsed/>
    <w:rsid w:val="001E09C7"/>
    <w:rPr>
      <w:color w:val="467886" w:themeColor="hyperlink"/>
      <w:u w:val="single"/>
    </w:rPr>
  </w:style>
  <w:style w:type="character" w:styleId="UnresolvedMention">
    <w:name w:val="Unresolved Mention"/>
    <w:basedOn w:val="DefaultParagraphFont"/>
    <w:uiPriority w:val="99"/>
    <w:semiHidden/>
    <w:unhideWhenUsed/>
    <w:rsid w:val="001E09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614455">
      <w:bodyDiv w:val="1"/>
      <w:marLeft w:val="0"/>
      <w:marRight w:val="0"/>
      <w:marTop w:val="0"/>
      <w:marBottom w:val="0"/>
      <w:divBdr>
        <w:top w:val="none" w:sz="0" w:space="0" w:color="auto"/>
        <w:left w:val="none" w:sz="0" w:space="0" w:color="auto"/>
        <w:bottom w:val="none" w:sz="0" w:space="0" w:color="auto"/>
        <w:right w:val="none" w:sz="0" w:space="0" w:color="auto"/>
      </w:divBdr>
    </w:div>
    <w:div w:id="440421461">
      <w:bodyDiv w:val="1"/>
      <w:marLeft w:val="0"/>
      <w:marRight w:val="0"/>
      <w:marTop w:val="0"/>
      <w:marBottom w:val="0"/>
      <w:divBdr>
        <w:top w:val="none" w:sz="0" w:space="0" w:color="auto"/>
        <w:left w:val="none" w:sz="0" w:space="0" w:color="auto"/>
        <w:bottom w:val="none" w:sz="0" w:space="0" w:color="auto"/>
        <w:right w:val="none" w:sz="0" w:space="0" w:color="auto"/>
      </w:divBdr>
    </w:div>
    <w:div w:id="599220408">
      <w:bodyDiv w:val="1"/>
      <w:marLeft w:val="0"/>
      <w:marRight w:val="0"/>
      <w:marTop w:val="0"/>
      <w:marBottom w:val="0"/>
      <w:divBdr>
        <w:top w:val="none" w:sz="0" w:space="0" w:color="auto"/>
        <w:left w:val="none" w:sz="0" w:space="0" w:color="auto"/>
        <w:bottom w:val="none" w:sz="0" w:space="0" w:color="auto"/>
        <w:right w:val="none" w:sz="0" w:space="0" w:color="auto"/>
      </w:divBdr>
    </w:div>
    <w:div w:id="601305061">
      <w:bodyDiv w:val="1"/>
      <w:marLeft w:val="0"/>
      <w:marRight w:val="0"/>
      <w:marTop w:val="0"/>
      <w:marBottom w:val="0"/>
      <w:divBdr>
        <w:top w:val="none" w:sz="0" w:space="0" w:color="auto"/>
        <w:left w:val="none" w:sz="0" w:space="0" w:color="auto"/>
        <w:bottom w:val="none" w:sz="0" w:space="0" w:color="auto"/>
        <w:right w:val="none" w:sz="0" w:space="0" w:color="auto"/>
      </w:divBdr>
    </w:div>
    <w:div w:id="680282058">
      <w:bodyDiv w:val="1"/>
      <w:marLeft w:val="0"/>
      <w:marRight w:val="0"/>
      <w:marTop w:val="0"/>
      <w:marBottom w:val="0"/>
      <w:divBdr>
        <w:top w:val="none" w:sz="0" w:space="0" w:color="auto"/>
        <w:left w:val="none" w:sz="0" w:space="0" w:color="auto"/>
        <w:bottom w:val="none" w:sz="0" w:space="0" w:color="auto"/>
        <w:right w:val="none" w:sz="0" w:space="0" w:color="auto"/>
      </w:divBdr>
      <w:divsChild>
        <w:div w:id="1655142800">
          <w:marLeft w:val="0"/>
          <w:marRight w:val="0"/>
          <w:marTop w:val="450"/>
          <w:marBottom w:val="450"/>
          <w:divBdr>
            <w:top w:val="none" w:sz="0" w:space="0" w:color="auto"/>
            <w:left w:val="none" w:sz="0" w:space="0" w:color="auto"/>
            <w:bottom w:val="none" w:sz="0" w:space="0" w:color="auto"/>
            <w:right w:val="none" w:sz="0" w:space="0" w:color="auto"/>
          </w:divBdr>
          <w:divsChild>
            <w:div w:id="2136826703">
              <w:marLeft w:val="0"/>
              <w:marRight w:val="0"/>
              <w:marTop w:val="0"/>
              <w:marBottom w:val="0"/>
              <w:divBdr>
                <w:top w:val="none" w:sz="0" w:space="15" w:color="006FBF"/>
                <w:left w:val="none" w:sz="0" w:space="15" w:color="006FBF"/>
                <w:bottom w:val="none" w:sz="0" w:space="15" w:color="006FBF"/>
                <w:right w:val="none" w:sz="0" w:space="15" w:color="006FBF"/>
              </w:divBdr>
            </w:div>
          </w:divsChild>
        </w:div>
      </w:divsChild>
    </w:div>
    <w:div w:id="770583675">
      <w:bodyDiv w:val="1"/>
      <w:marLeft w:val="0"/>
      <w:marRight w:val="0"/>
      <w:marTop w:val="0"/>
      <w:marBottom w:val="0"/>
      <w:divBdr>
        <w:top w:val="none" w:sz="0" w:space="0" w:color="auto"/>
        <w:left w:val="none" w:sz="0" w:space="0" w:color="auto"/>
        <w:bottom w:val="none" w:sz="0" w:space="0" w:color="auto"/>
        <w:right w:val="none" w:sz="0" w:space="0" w:color="auto"/>
      </w:divBdr>
    </w:div>
    <w:div w:id="1124887965">
      <w:bodyDiv w:val="1"/>
      <w:marLeft w:val="0"/>
      <w:marRight w:val="0"/>
      <w:marTop w:val="0"/>
      <w:marBottom w:val="0"/>
      <w:divBdr>
        <w:top w:val="none" w:sz="0" w:space="0" w:color="auto"/>
        <w:left w:val="none" w:sz="0" w:space="0" w:color="auto"/>
        <w:bottom w:val="none" w:sz="0" w:space="0" w:color="auto"/>
        <w:right w:val="none" w:sz="0" w:space="0" w:color="auto"/>
      </w:divBdr>
    </w:div>
    <w:div w:id="1285455200">
      <w:bodyDiv w:val="1"/>
      <w:marLeft w:val="0"/>
      <w:marRight w:val="0"/>
      <w:marTop w:val="0"/>
      <w:marBottom w:val="0"/>
      <w:divBdr>
        <w:top w:val="none" w:sz="0" w:space="0" w:color="auto"/>
        <w:left w:val="none" w:sz="0" w:space="0" w:color="auto"/>
        <w:bottom w:val="none" w:sz="0" w:space="0" w:color="auto"/>
        <w:right w:val="none" w:sz="0" w:space="0" w:color="auto"/>
      </w:divBdr>
      <w:divsChild>
        <w:div w:id="1187518841">
          <w:marLeft w:val="0"/>
          <w:marRight w:val="0"/>
          <w:marTop w:val="450"/>
          <w:marBottom w:val="450"/>
          <w:divBdr>
            <w:top w:val="none" w:sz="0" w:space="0" w:color="auto"/>
            <w:left w:val="none" w:sz="0" w:space="0" w:color="auto"/>
            <w:bottom w:val="none" w:sz="0" w:space="0" w:color="auto"/>
            <w:right w:val="none" w:sz="0" w:space="0" w:color="auto"/>
          </w:divBdr>
          <w:divsChild>
            <w:div w:id="890073558">
              <w:marLeft w:val="0"/>
              <w:marRight w:val="0"/>
              <w:marTop w:val="0"/>
              <w:marBottom w:val="0"/>
              <w:divBdr>
                <w:top w:val="none" w:sz="0" w:space="15" w:color="006FBF"/>
                <w:left w:val="none" w:sz="0" w:space="15" w:color="006FBF"/>
                <w:bottom w:val="none" w:sz="0" w:space="15" w:color="006FBF"/>
                <w:right w:val="none" w:sz="0" w:space="15" w:color="006FBF"/>
              </w:divBdr>
            </w:div>
          </w:divsChild>
        </w:div>
      </w:divsChild>
    </w:div>
    <w:div w:id="1365326678">
      <w:bodyDiv w:val="1"/>
      <w:marLeft w:val="0"/>
      <w:marRight w:val="0"/>
      <w:marTop w:val="0"/>
      <w:marBottom w:val="0"/>
      <w:divBdr>
        <w:top w:val="none" w:sz="0" w:space="0" w:color="auto"/>
        <w:left w:val="none" w:sz="0" w:space="0" w:color="auto"/>
        <w:bottom w:val="none" w:sz="0" w:space="0" w:color="auto"/>
        <w:right w:val="none" w:sz="0" w:space="0" w:color="auto"/>
      </w:divBdr>
    </w:div>
    <w:div w:id="1497988475">
      <w:bodyDiv w:val="1"/>
      <w:marLeft w:val="0"/>
      <w:marRight w:val="0"/>
      <w:marTop w:val="0"/>
      <w:marBottom w:val="0"/>
      <w:divBdr>
        <w:top w:val="none" w:sz="0" w:space="0" w:color="auto"/>
        <w:left w:val="none" w:sz="0" w:space="0" w:color="auto"/>
        <w:bottom w:val="none" w:sz="0" w:space="0" w:color="auto"/>
        <w:right w:val="none" w:sz="0" w:space="0" w:color="auto"/>
      </w:divBdr>
    </w:div>
    <w:div w:id="1777557229">
      <w:bodyDiv w:val="1"/>
      <w:marLeft w:val="0"/>
      <w:marRight w:val="0"/>
      <w:marTop w:val="0"/>
      <w:marBottom w:val="0"/>
      <w:divBdr>
        <w:top w:val="none" w:sz="0" w:space="0" w:color="auto"/>
        <w:left w:val="none" w:sz="0" w:space="0" w:color="auto"/>
        <w:bottom w:val="none" w:sz="0" w:space="0" w:color="auto"/>
        <w:right w:val="none" w:sz="0" w:space="0" w:color="auto"/>
      </w:divBdr>
    </w:div>
    <w:div w:id="1802309130">
      <w:bodyDiv w:val="1"/>
      <w:marLeft w:val="0"/>
      <w:marRight w:val="0"/>
      <w:marTop w:val="0"/>
      <w:marBottom w:val="0"/>
      <w:divBdr>
        <w:top w:val="none" w:sz="0" w:space="0" w:color="auto"/>
        <w:left w:val="none" w:sz="0" w:space="0" w:color="auto"/>
        <w:bottom w:val="none" w:sz="0" w:space="0" w:color="auto"/>
        <w:right w:val="none" w:sz="0" w:space="0" w:color="auto"/>
      </w:divBdr>
    </w:div>
    <w:div w:id="1846312880">
      <w:bodyDiv w:val="1"/>
      <w:marLeft w:val="0"/>
      <w:marRight w:val="0"/>
      <w:marTop w:val="0"/>
      <w:marBottom w:val="0"/>
      <w:divBdr>
        <w:top w:val="none" w:sz="0" w:space="0" w:color="auto"/>
        <w:left w:val="none" w:sz="0" w:space="0" w:color="auto"/>
        <w:bottom w:val="none" w:sz="0" w:space="0" w:color="auto"/>
        <w:right w:val="none" w:sz="0" w:space="0" w:color="auto"/>
      </w:divBdr>
    </w:div>
    <w:div w:id="2111000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bestdissertationwriter.com/content-analysis-vs-thematic-analysi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2342</Words>
  <Characters>13353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 Morandi</dc:creator>
  <cp:keywords/>
  <dc:description/>
  <cp:lastModifiedBy>Mat Morandi</cp:lastModifiedBy>
  <cp:revision>1</cp:revision>
  <dcterms:created xsi:type="dcterms:W3CDTF">2025-02-13T05:50:00Z</dcterms:created>
  <dcterms:modified xsi:type="dcterms:W3CDTF">2025-02-13T08:51:00Z</dcterms:modified>
</cp:coreProperties>
</file>