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91D1F" w:rsidRDefault="00B91D1F" w:rsidP="00B91D1F">
      <w:pPr>
        <w:jc w:val="center"/>
        <w:rPr>
          <w:b/>
          <w:sz w:val="36"/>
          <w:szCs w:val="36"/>
        </w:rPr>
      </w:pPr>
    </w:p>
    <w:p w:rsidR="00B91D1F" w:rsidRDefault="00B91D1F" w:rsidP="00B91D1F">
      <w:pPr>
        <w:jc w:val="center"/>
        <w:rPr>
          <w:b/>
          <w:sz w:val="36"/>
          <w:szCs w:val="36"/>
        </w:rPr>
      </w:pPr>
      <w:r>
        <w:rPr>
          <w:b/>
          <w:noProof/>
          <w:sz w:val="36"/>
          <w:szCs w:val="36"/>
          <w:lang w:eastAsia="en-GB"/>
        </w:rPr>
        <w:drawing>
          <wp:inline distT="0" distB="0" distL="0" distR="0">
            <wp:extent cx="5720613" cy="1781175"/>
            <wp:effectExtent l="0" t="0" r="0" b="0"/>
            <wp:docPr id="1" name="Picture 0" descr="UWTSD_Logo_Transparent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_Transparent3.png"/>
                    <pic:cNvPicPr/>
                  </pic:nvPicPr>
                  <pic:blipFill>
                    <a:blip r:embed="rId8" cstate="print"/>
                    <a:stretch>
                      <a:fillRect/>
                    </a:stretch>
                  </pic:blipFill>
                  <pic:spPr>
                    <a:xfrm>
                      <a:off x="0" y="0"/>
                      <a:ext cx="5731510" cy="1784568"/>
                    </a:xfrm>
                    <a:prstGeom prst="rect">
                      <a:avLst/>
                    </a:prstGeom>
                  </pic:spPr>
                </pic:pic>
              </a:graphicData>
            </a:graphic>
          </wp:inline>
        </w:drawing>
      </w:r>
    </w:p>
    <w:p w:rsidR="000E4694" w:rsidRDefault="000E4694">
      <w:pPr>
        <w:rPr>
          <w:b/>
          <w:sz w:val="36"/>
          <w:szCs w:val="36"/>
        </w:rPr>
      </w:pPr>
    </w:p>
    <w:p w:rsidR="000E4694" w:rsidRDefault="000E4694">
      <w:pPr>
        <w:rPr>
          <w:b/>
          <w:sz w:val="36"/>
          <w:szCs w:val="36"/>
        </w:rPr>
      </w:pPr>
    </w:p>
    <w:p w:rsidR="000E4694" w:rsidRDefault="000E4694">
      <w:pPr>
        <w:rPr>
          <w:b/>
          <w:sz w:val="36"/>
          <w:szCs w:val="36"/>
        </w:rPr>
      </w:pPr>
    </w:p>
    <w:p w:rsidR="000E4694" w:rsidRDefault="000E4694" w:rsidP="000E4694">
      <w:pPr>
        <w:jc w:val="center"/>
        <w:rPr>
          <w:b/>
          <w:sz w:val="36"/>
          <w:szCs w:val="36"/>
        </w:rPr>
      </w:pPr>
      <w:r>
        <w:rPr>
          <w:b/>
          <w:sz w:val="36"/>
          <w:szCs w:val="36"/>
        </w:rPr>
        <w:t>Business Intelligence Systems - Data Analysis &amp; Mining</w:t>
      </w:r>
    </w:p>
    <w:p w:rsidR="000E4694" w:rsidRDefault="000E4694" w:rsidP="000E4694">
      <w:pPr>
        <w:jc w:val="center"/>
        <w:rPr>
          <w:b/>
          <w:sz w:val="36"/>
          <w:szCs w:val="36"/>
        </w:rPr>
      </w:pPr>
      <w:r>
        <w:rPr>
          <w:b/>
          <w:sz w:val="36"/>
          <w:szCs w:val="36"/>
        </w:rPr>
        <w:t>M6X01088</w:t>
      </w:r>
    </w:p>
    <w:p w:rsidR="000E4694" w:rsidRDefault="000E4694" w:rsidP="000E4694">
      <w:pPr>
        <w:jc w:val="center"/>
        <w:rPr>
          <w:b/>
          <w:sz w:val="36"/>
          <w:szCs w:val="36"/>
        </w:rPr>
      </w:pPr>
    </w:p>
    <w:p w:rsidR="000E4694" w:rsidRDefault="000E4694" w:rsidP="000E4694">
      <w:pPr>
        <w:jc w:val="center"/>
        <w:rPr>
          <w:b/>
          <w:sz w:val="36"/>
          <w:szCs w:val="36"/>
        </w:rPr>
      </w:pPr>
    </w:p>
    <w:p w:rsidR="000E4694" w:rsidRDefault="008458C0" w:rsidP="000E4694">
      <w:pPr>
        <w:jc w:val="center"/>
        <w:rPr>
          <w:b/>
          <w:sz w:val="36"/>
          <w:szCs w:val="36"/>
        </w:rPr>
      </w:pPr>
      <w:r>
        <w:rPr>
          <w:b/>
          <w:sz w:val="36"/>
          <w:szCs w:val="36"/>
        </w:rPr>
        <w:t xml:space="preserve">Dr </w:t>
      </w:r>
      <w:r w:rsidR="000E4694">
        <w:rPr>
          <w:b/>
          <w:sz w:val="36"/>
          <w:szCs w:val="36"/>
        </w:rPr>
        <w:t>Nik Whitehead</w:t>
      </w:r>
    </w:p>
    <w:p w:rsidR="000E4694" w:rsidRDefault="000E4694" w:rsidP="000E4694">
      <w:pPr>
        <w:jc w:val="center"/>
        <w:rPr>
          <w:b/>
          <w:sz w:val="36"/>
          <w:szCs w:val="36"/>
        </w:rPr>
      </w:pPr>
    </w:p>
    <w:p w:rsidR="000E4694" w:rsidRDefault="000E4694" w:rsidP="000E4694">
      <w:pPr>
        <w:jc w:val="center"/>
        <w:rPr>
          <w:b/>
          <w:sz w:val="36"/>
          <w:szCs w:val="36"/>
        </w:rPr>
      </w:pPr>
      <w:r>
        <w:rPr>
          <w:b/>
          <w:sz w:val="36"/>
          <w:szCs w:val="36"/>
        </w:rPr>
        <w:t>Joanne Griffiths-P133761</w:t>
      </w:r>
    </w:p>
    <w:p w:rsidR="000E4694" w:rsidRDefault="000E4694" w:rsidP="000E4694">
      <w:pPr>
        <w:rPr>
          <w:b/>
          <w:sz w:val="36"/>
          <w:szCs w:val="36"/>
        </w:rPr>
      </w:pPr>
    </w:p>
    <w:p w:rsidR="000E4694" w:rsidRDefault="000E4694" w:rsidP="000E4694">
      <w:pPr>
        <w:rPr>
          <w:b/>
          <w:sz w:val="36"/>
          <w:szCs w:val="36"/>
        </w:rPr>
      </w:pPr>
    </w:p>
    <w:p w:rsidR="000E4694" w:rsidRDefault="000E4694" w:rsidP="000E4694">
      <w:pPr>
        <w:rPr>
          <w:b/>
          <w:sz w:val="36"/>
          <w:szCs w:val="36"/>
        </w:rPr>
      </w:pPr>
    </w:p>
    <w:p w:rsidR="000E4694" w:rsidRDefault="000E4694" w:rsidP="000E4694">
      <w:pPr>
        <w:rPr>
          <w:b/>
          <w:sz w:val="36"/>
          <w:szCs w:val="36"/>
        </w:rPr>
      </w:pPr>
    </w:p>
    <w:p w:rsidR="000E4694" w:rsidRDefault="000E4694" w:rsidP="000E4694">
      <w:pPr>
        <w:jc w:val="center"/>
        <w:rPr>
          <w:b/>
          <w:sz w:val="36"/>
          <w:szCs w:val="36"/>
        </w:rPr>
      </w:pPr>
      <w:r>
        <w:rPr>
          <w:b/>
          <w:sz w:val="36"/>
          <w:szCs w:val="36"/>
        </w:rPr>
        <w:t xml:space="preserve">Table </w:t>
      </w:r>
      <w:r w:rsidR="00B11985">
        <w:rPr>
          <w:b/>
          <w:sz w:val="36"/>
          <w:szCs w:val="36"/>
        </w:rPr>
        <w:t>of</w:t>
      </w:r>
      <w:r>
        <w:rPr>
          <w:b/>
          <w:sz w:val="36"/>
          <w:szCs w:val="36"/>
        </w:rPr>
        <w:t xml:space="preserve"> Content</w:t>
      </w:r>
    </w:p>
    <w:p w:rsidR="00CC48C2" w:rsidRDefault="00CC48C2" w:rsidP="000E4694">
      <w:pPr>
        <w:jc w:val="center"/>
        <w:rPr>
          <w:b/>
          <w:sz w:val="36"/>
          <w:szCs w:val="36"/>
        </w:rPr>
      </w:pPr>
    </w:p>
    <w:p w:rsidR="00CC48C2" w:rsidRDefault="00CC48C2" w:rsidP="00CC48C2">
      <w:pPr>
        <w:rPr>
          <w:sz w:val="28"/>
          <w:szCs w:val="28"/>
        </w:rPr>
      </w:pPr>
      <w:r w:rsidRPr="00CC48C2">
        <w:rPr>
          <w:sz w:val="28"/>
          <w:szCs w:val="28"/>
        </w:rPr>
        <w:t>Background</w:t>
      </w:r>
    </w:p>
    <w:p w:rsidR="00077481" w:rsidRPr="00CC48C2" w:rsidRDefault="00077481" w:rsidP="00CC48C2">
      <w:pPr>
        <w:rPr>
          <w:sz w:val="28"/>
          <w:szCs w:val="28"/>
        </w:rPr>
      </w:pPr>
    </w:p>
    <w:p w:rsidR="00CC48C2" w:rsidRDefault="00CC48C2" w:rsidP="00CC48C2">
      <w:pPr>
        <w:rPr>
          <w:sz w:val="28"/>
          <w:szCs w:val="28"/>
        </w:rPr>
      </w:pPr>
      <w:r w:rsidRPr="00CC48C2">
        <w:rPr>
          <w:sz w:val="28"/>
          <w:szCs w:val="28"/>
        </w:rPr>
        <w:t>Introduction</w:t>
      </w:r>
    </w:p>
    <w:p w:rsidR="00077481" w:rsidRDefault="00077481" w:rsidP="00CC48C2">
      <w:pPr>
        <w:rPr>
          <w:sz w:val="28"/>
          <w:szCs w:val="28"/>
        </w:rPr>
      </w:pPr>
    </w:p>
    <w:p w:rsidR="00B60564" w:rsidRDefault="00B60564" w:rsidP="00CC48C2">
      <w:pPr>
        <w:rPr>
          <w:sz w:val="28"/>
          <w:szCs w:val="28"/>
        </w:rPr>
      </w:pPr>
      <w:r>
        <w:rPr>
          <w:sz w:val="28"/>
          <w:szCs w:val="28"/>
        </w:rPr>
        <w:t xml:space="preserve">Aim </w:t>
      </w:r>
    </w:p>
    <w:p w:rsidR="00077481" w:rsidRDefault="00077481" w:rsidP="00CC48C2">
      <w:pPr>
        <w:rPr>
          <w:sz w:val="28"/>
          <w:szCs w:val="28"/>
        </w:rPr>
      </w:pPr>
    </w:p>
    <w:p w:rsidR="00732698" w:rsidRDefault="00732698" w:rsidP="00CC48C2">
      <w:pPr>
        <w:rPr>
          <w:sz w:val="28"/>
          <w:szCs w:val="28"/>
        </w:rPr>
      </w:pPr>
      <w:r>
        <w:rPr>
          <w:sz w:val="28"/>
          <w:szCs w:val="28"/>
        </w:rPr>
        <w:t>Description of the Dataset</w:t>
      </w:r>
    </w:p>
    <w:p w:rsidR="00432DF7" w:rsidRDefault="00432DF7" w:rsidP="00CC48C2">
      <w:pPr>
        <w:rPr>
          <w:sz w:val="28"/>
          <w:szCs w:val="28"/>
        </w:rPr>
      </w:pPr>
    </w:p>
    <w:p w:rsidR="00732698" w:rsidRDefault="00732698" w:rsidP="00CC48C2">
      <w:pPr>
        <w:rPr>
          <w:sz w:val="28"/>
          <w:szCs w:val="28"/>
        </w:rPr>
      </w:pPr>
      <w:r>
        <w:rPr>
          <w:sz w:val="28"/>
          <w:szCs w:val="28"/>
        </w:rPr>
        <w:t>Description of the variation in Sales and Profits over time</w:t>
      </w:r>
    </w:p>
    <w:p w:rsidR="00432DF7" w:rsidRDefault="00432DF7" w:rsidP="00CC48C2">
      <w:pPr>
        <w:rPr>
          <w:sz w:val="28"/>
          <w:szCs w:val="28"/>
        </w:rPr>
      </w:pPr>
    </w:p>
    <w:p w:rsidR="00732698" w:rsidRDefault="00732698" w:rsidP="00CC48C2">
      <w:pPr>
        <w:rPr>
          <w:sz w:val="28"/>
          <w:szCs w:val="28"/>
        </w:rPr>
      </w:pPr>
      <w:r>
        <w:rPr>
          <w:sz w:val="28"/>
          <w:szCs w:val="28"/>
        </w:rPr>
        <w:t>Identification of Significant Anomalous Data</w:t>
      </w:r>
    </w:p>
    <w:p w:rsidR="00732698" w:rsidRDefault="00732698" w:rsidP="00CC48C2">
      <w:pPr>
        <w:rPr>
          <w:sz w:val="28"/>
          <w:szCs w:val="28"/>
        </w:rPr>
      </w:pPr>
      <w:r>
        <w:rPr>
          <w:sz w:val="28"/>
          <w:szCs w:val="28"/>
        </w:rPr>
        <w:t>Trends, Forecasts and basket Analysis</w:t>
      </w:r>
    </w:p>
    <w:p w:rsidR="00732698" w:rsidRDefault="00732698" w:rsidP="00CC48C2">
      <w:pPr>
        <w:rPr>
          <w:sz w:val="28"/>
          <w:szCs w:val="28"/>
        </w:rPr>
      </w:pPr>
      <w:r>
        <w:rPr>
          <w:sz w:val="28"/>
          <w:szCs w:val="28"/>
        </w:rPr>
        <w:t>Business Recommendations</w:t>
      </w:r>
    </w:p>
    <w:p w:rsidR="00732698" w:rsidRPr="00CC48C2" w:rsidRDefault="00732698" w:rsidP="00CC48C2">
      <w:pPr>
        <w:rPr>
          <w:sz w:val="28"/>
          <w:szCs w:val="28"/>
        </w:rPr>
      </w:pPr>
      <w:r>
        <w:rPr>
          <w:sz w:val="28"/>
          <w:szCs w:val="28"/>
        </w:rPr>
        <w:t>SWOT Analysis</w:t>
      </w:r>
    </w:p>
    <w:p w:rsidR="00CC48C2" w:rsidRDefault="00CC48C2" w:rsidP="000E4694">
      <w:pPr>
        <w:jc w:val="center"/>
        <w:rPr>
          <w:b/>
          <w:sz w:val="36"/>
          <w:szCs w:val="36"/>
        </w:rPr>
      </w:pPr>
    </w:p>
    <w:p w:rsidR="000E4694" w:rsidRDefault="000E4694">
      <w:pPr>
        <w:rPr>
          <w:b/>
          <w:sz w:val="36"/>
          <w:szCs w:val="36"/>
        </w:rPr>
      </w:pPr>
    </w:p>
    <w:p w:rsidR="000E4694" w:rsidRDefault="000E4694">
      <w:pPr>
        <w:rPr>
          <w:b/>
          <w:sz w:val="36"/>
          <w:szCs w:val="36"/>
        </w:rPr>
      </w:pPr>
    </w:p>
    <w:p w:rsidR="000E4694" w:rsidRDefault="000E4694">
      <w:pPr>
        <w:rPr>
          <w:b/>
          <w:sz w:val="36"/>
          <w:szCs w:val="36"/>
        </w:rPr>
      </w:pPr>
    </w:p>
    <w:p w:rsidR="00CC12A5" w:rsidRDefault="00CC48C2" w:rsidP="00CC48C2">
      <w:pPr>
        <w:jc w:val="center"/>
        <w:rPr>
          <w:b/>
          <w:sz w:val="36"/>
          <w:szCs w:val="36"/>
        </w:rPr>
      </w:pPr>
      <w:proofErr w:type="spellStart"/>
      <w:r>
        <w:rPr>
          <w:b/>
          <w:sz w:val="36"/>
          <w:szCs w:val="36"/>
        </w:rPr>
        <w:t>BackGround</w:t>
      </w:r>
      <w:proofErr w:type="spellEnd"/>
    </w:p>
    <w:p w:rsidR="00627229" w:rsidRDefault="00627229" w:rsidP="00CC48C2">
      <w:pPr>
        <w:jc w:val="center"/>
        <w:rPr>
          <w:b/>
          <w:sz w:val="36"/>
          <w:szCs w:val="36"/>
        </w:rPr>
      </w:pPr>
    </w:p>
    <w:p w:rsidR="00CC48C2" w:rsidRDefault="00CC48C2" w:rsidP="00627229">
      <w:pPr>
        <w:pStyle w:val="NormalWeb"/>
        <w:spacing w:before="0" w:beforeAutospacing="0" w:after="0" w:afterAutospacing="0" w:line="270" w:lineRule="atLeast"/>
        <w:rPr>
          <w:rFonts w:ascii="Segoe UI" w:hAnsi="Segoe UI" w:cs="Segoe UI"/>
          <w:color w:val="2A2A2A"/>
          <w:sz w:val="20"/>
          <w:szCs w:val="20"/>
        </w:rPr>
      </w:pPr>
      <w:r>
        <w:rPr>
          <w:rFonts w:ascii="Segoe UI" w:hAnsi="Segoe UI" w:cs="Segoe UI"/>
          <w:color w:val="2A2A2A"/>
          <w:sz w:val="20"/>
          <w:szCs w:val="20"/>
        </w:rPr>
        <w:t xml:space="preserve">Adventure Works Cycles, the fictitious company on which the </w:t>
      </w:r>
      <w:proofErr w:type="spellStart"/>
      <w:r>
        <w:rPr>
          <w:rFonts w:ascii="Segoe UI" w:hAnsi="Segoe UI" w:cs="Segoe UI"/>
          <w:color w:val="2A2A2A"/>
          <w:sz w:val="20"/>
          <w:szCs w:val="20"/>
        </w:rPr>
        <w:t>AdventureWorks</w:t>
      </w:r>
      <w:proofErr w:type="spellEnd"/>
      <w:r>
        <w:rPr>
          <w:rFonts w:ascii="Segoe UI" w:hAnsi="Segoe UI" w:cs="Segoe UI"/>
          <w:color w:val="2A2A2A"/>
          <w:sz w:val="20"/>
          <w:szCs w:val="20"/>
        </w:rPr>
        <w:t xml:space="preserve"> sample databases are based, is a large, multinational manufacturing company. The company manufactures and sells metal and composite bicycles to North American, European and Asian commercial markets. While its base operation is located in Bothell, Washington with 290 employees, several regional sales teams are located throughout their market base.</w:t>
      </w:r>
    </w:p>
    <w:p w:rsidR="00CC48C2" w:rsidRDefault="00CC48C2" w:rsidP="00627229">
      <w:pPr>
        <w:pStyle w:val="NormalWeb"/>
        <w:spacing w:before="0" w:beforeAutospacing="0" w:after="0" w:afterAutospacing="0" w:line="270" w:lineRule="atLeast"/>
        <w:rPr>
          <w:rFonts w:ascii="Segoe UI" w:hAnsi="Segoe UI" w:cs="Segoe UI"/>
          <w:color w:val="2A2A2A"/>
          <w:sz w:val="20"/>
          <w:szCs w:val="20"/>
        </w:rPr>
      </w:pPr>
    </w:p>
    <w:p w:rsidR="00CC48C2" w:rsidRDefault="00CC48C2" w:rsidP="00627229">
      <w:pPr>
        <w:pStyle w:val="NormalWeb"/>
        <w:spacing w:before="0" w:beforeAutospacing="0" w:after="0" w:afterAutospacing="0" w:line="270" w:lineRule="atLeast"/>
        <w:rPr>
          <w:rFonts w:ascii="Segoe UI" w:hAnsi="Segoe UI" w:cs="Segoe UI"/>
          <w:color w:val="2A2A2A"/>
          <w:sz w:val="20"/>
          <w:szCs w:val="20"/>
        </w:rPr>
      </w:pPr>
      <w:r>
        <w:rPr>
          <w:rFonts w:ascii="Segoe UI" w:hAnsi="Segoe UI" w:cs="Segoe UI"/>
          <w:color w:val="2A2A2A"/>
          <w:sz w:val="20"/>
          <w:szCs w:val="20"/>
        </w:rPr>
        <w:t xml:space="preserve">In 2000, Adventure Works Cycles bought a small manufacturing plant, </w:t>
      </w:r>
      <w:proofErr w:type="spellStart"/>
      <w:r>
        <w:rPr>
          <w:rFonts w:ascii="Segoe UI" w:hAnsi="Segoe UI" w:cs="Segoe UI"/>
          <w:color w:val="2A2A2A"/>
          <w:sz w:val="20"/>
          <w:szCs w:val="20"/>
        </w:rPr>
        <w:t>Importadores</w:t>
      </w:r>
      <w:proofErr w:type="spellEnd"/>
      <w:r>
        <w:rPr>
          <w:rFonts w:ascii="Segoe UI" w:hAnsi="Segoe UI" w:cs="Segoe UI"/>
          <w:color w:val="2A2A2A"/>
          <w:sz w:val="20"/>
          <w:szCs w:val="20"/>
        </w:rPr>
        <w:t xml:space="preserve"> Neptuno, located in Mexico. </w:t>
      </w:r>
      <w:proofErr w:type="spellStart"/>
      <w:r>
        <w:rPr>
          <w:rFonts w:ascii="Segoe UI" w:hAnsi="Segoe UI" w:cs="Segoe UI"/>
          <w:color w:val="2A2A2A"/>
          <w:sz w:val="20"/>
          <w:szCs w:val="20"/>
        </w:rPr>
        <w:t>Importadores</w:t>
      </w:r>
      <w:proofErr w:type="spellEnd"/>
      <w:r>
        <w:rPr>
          <w:rFonts w:ascii="Segoe UI" w:hAnsi="Segoe UI" w:cs="Segoe UI"/>
          <w:color w:val="2A2A2A"/>
          <w:sz w:val="20"/>
          <w:szCs w:val="20"/>
        </w:rPr>
        <w:t xml:space="preserve"> Neptuno manufactures several critical subcomponents for the Adventure Works Cycles product line. These subcomponents are shipped to the Bothell location for final product assembly. In 2001, </w:t>
      </w:r>
      <w:proofErr w:type="spellStart"/>
      <w:r>
        <w:rPr>
          <w:rFonts w:ascii="Segoe UI" w:hAnsi="Segoe UI" w:cs="Segoe UI"/>
          <w:color w:val="2A2A2A"/>
          <w:sz w:val="20"/>
          <w:szCs w:val="20"/>
        </w:rPr>
        <w:t>Importadores</w:t>
      </w:r>
      <w:proofErr w:type="spellEnd"/>
      <w:r>
        <w:rPr>
          <w:rFonts w:ascii="Segoe UI" w:hAnsi="Segoe UI" w:cs="Segoe UI"/>
          <w:color w:val="2A2A2A"/>
          <w:sz w:val="20"/>
          <w:szCs w:val="20"/>
        </w:rPr>
        <w:t> Neptuno, became the sole manufacturer and distributor of the touring bicycle product group.</w:t>
      </w:r>
    </w:p>
    <w:p w:rsidR="00CC48C2" w:rsidRDefault="00CC48C2" w:rsidP="00627229">
      <w:pPr>
        <w:pStyle w:val="NormalWeb"/>
        <w:spacing w:before="0" w:beforeAutospacing="0" w:after="0" w:afterAutospacing="0" w:line="270" w:lineRule="atLeast"/>
        <w:rPr>
          <w:rFonts w:ascii="Segoe UI" w:hAnsi="Segoe UI" w:cs="Segoe UI"/>
          <w:color w:val="2A2A2A"/>
          <w:sz w:val="20"/>
          <w:szCs w:val="20"/>
        </w:rPr>
      </w:pPr>
    </w:p>
    <w:p w:rsidR="00CC48C2" w:rsidRDefault="00CC48C2" w:rsidP="00627229">
      <w:pPr>
        <w:pStyle w:val="NormalWeb"/>
        <w:spacing w:before="0" w:beforeAutospacing="0" w:after="0" w:afterAutospacing="0" w:line="270" w:lineRule="atLeast"/>
        <w:rPr>
          <w:rFonts w:ascii="Segoe UI" w:hAnsi="Segoe UI" w:cs="Segoe UI"/>
          <w:color w:val="2A2A2A"/>
          <w:sz w:val="20"/>
          <w:szCs w:val="20"/>
        </w:rPr>
      </w:pPr>
      <w:r>
        <w:rPr>
          <w:rFonts w:ascii="Segoe UI" w:hAnsi="Segoe UI" w:cs="Segoe UI"/>
          <w:color w:val="2A2A2A"/>
          <w:sz w:val="20"/>
          <w:szCs w:val="20"/>
        </w:rPr>
        <w:t>Coming off a successful fiscal year, Adventure Works Cycles is looking to broaden its market share by targeting their sales to their best customers, extending their product availability through an external Web site, and reducing their cost of sales through lower production costs</w:t>
      </w:r>
      <w:r w:rsidR="004E6DA5">
        <w:rPr>
          <w:rFonts w:ascii="Segoe UI" w:hAnsi="Segoe UI" w:cs="Segoe UI"/>
          <w:color w:val="2A2A2A"/>
          <w:sz w:val="20"/>
          <w:szCs w:val="20"/>
        </w:rPr>
        <w:t>.</w:t>
      </w:r>
    </w:p>
    <w:p w:rsidR="00CC12A5" w:rsidRPr="00627229" w:rsidRDefault="001C7B9F" w:rsidP="00627229">
      <w:pPr>
        <w:pStyle w:val="NormalWeb"/>
        <w:spacing w:before="0" w:beforeAutospacing="0" w:after="0" w:afterAutospacing="0" w:line="270" w:lineRule="atLeast"/>
        <w:rPr>
          <w:rFonts w:ascii="Segoe UI" w:hAnsi="Segoe UI" w:cs="Segoe UI"/>
          <w:color w:val="2A2A2A"/>
          <w:sz w:val="20"/>
          <w:szCs w:val="20"/>
        </w:rPr>
      </w:pPr>
      <w:r>
        <w:rPr>
          <w:rFonts w:ascii="Segoe UI" w:hAnsi="Segoe UI" w:cs="Segoe UI"/>
          <w:color w:val="2A2A2A"/>
          <w:sz w:val="20"/>
          <w:szCs w:val="20"/>
        </w:rPr>
        <w:t>Ref</w:t>
      </w:r>
      <w:r w:rsidR="00627229">
        <w:rPr>
          <w:rFonts w:ascii="Segoe UI" w:hAnsi="Segoe UI" w:cs="Segoe UI"/>
          <w:color w:val="2A2A2A"/>
          <w:sz w:val="20"/>
          <w:szCs w:val="20"/>
        </w:rPr>
        <w:t xml:space="preserve"> [1]</w:t>
      </w:r>
    </w:p>
    <w:p w:rsidR="001C7B9F" w:rsidRDefault="001C7B9F" w:rsidP="00077481">
      <w:pPr>
        <w:jc w:val="center"/>
        <w:rPr>
          <w:b/>
          <w:sz w:val="36"/>
          <w:szCs w:val="36"/>
        </w:rPr>
      </w:pPr>
    </w:p>
    <w:p w:rsidR="001C7B9F" w:rsidRDefault="001C7B9F" w:rsidP="00077481">
      <w:pPr>
        <w:jc w:val="center"/>
        <w:rPr>
          <w:b/>
          <w:sz w:val="36"/>
          <w:szCs w:val="36"/>
        </w:rPr>
      </w:pPr>
    </w:p>
    <w:p w:rsidR="001C7B9F" w:rsidRDefault="001C7B9F" w:rsidP="00077481">
      <w:pPr>
        <w:jc w:val="center"/>
        <w:rPr>
          <w:b/>
          <w:sz w:val="36"/>
          <w:szCs w:val="36"/>
        </w:rPr>
      </w:pPr>
    </w:p>
    <w:p w:rsidR="001C7B9F" w:rsidRDefault="001C7B9F" w:rsidP="00077481">
      <w:pPr>
        <w:jc w:val="center"/>
        <w:rPr>
          <w:b/>
          <w:sz w:val="36"/>
          <w:szCs w:val="36"/>
        </w:rPr>
      </w:pPr>
    </w:p>
    <w:p w:rsidR="001C7B9F" w:rsidRDefault="001C7B9F" w:rsidP="00077481">
      <w:pPr>
        <w:jc w:val="center"/>
        <w:rPr>
          <w:b/>
          <w:sz w:val="36"/>
          <w:szCs w:val="36"/>
        </w:rPr>
      </w:pPr>
    </w:p>
    <w:p w:rsidR="001C7B9F" w:rsidRDefault="001C7B9F" w:rsidP="00077481">
      <w:pPr>
        <w:jc w:val="center"/>
        <w:rPr>
          <w:b/>
          <w:sz w:val="36"/>
          <w:szCs w:val="36"/>
        </w:rPr>
      </w:pPr>
    </w:p>
    <w:p w:rsidR="001C7B9F" w:rsidRDefault="001C7B9F" w:rsidP="00077481">
      <w:pPr>
        <w:jc w:val="center"/>
        <w:rPr>
          <w:b/>
          <w:sz w:val="36"/>
          <w:szCs w:val="36"/>
        </w:rPr>
      </w:pPr>
    </w:p>
    <w:p w:rsidR="00332E73" w:rsidRDefault="00332E73" w:rsidP="00077481">
      <w:pPr>
        <w:jc w:val="center"/>
        <w:rPr>
          <w:b/>
          <w:sz w:val="36"/>
          <w:szCs w:val="36"/>
        </w:rPr>
      </w:pPr>
    </w:p>
    <w:p w:rsidR="00332E73" w:rsidRDefault="00332E73" w:rsidP="00077481">
      <w:pPr>
        <w:jc w:val="center"/>
        <w:rPr>
          <w:b/>
          <w:sz w:val="36"/>
          <w:szCs w:val="36"/>
        </w:rPr>
      </w:pPr>
    </w:p>
    <w:p w:rsidR="005C5DEC" w:rsidRDefault="000E6AC7" w:rsidP="00077481">
      <w:pPr>
        <w:jc w:val="center"/>
        <w:rPr>
          <w:b/>
          <w:sz w:val="36"/>
          <w:szCs w:val="36"/>
        </w:rPr>
      </w:pPr>
      <w:r>
        <w:rPr>
          <w:b/>
          <w:sz w:val="36"/>
          <w:szCs w:val="36"/>
        </w:rPr>
        <w:lastRenderedPageBreak/>
        <w:t>I</w:t>
      </w:r>
      <w:r w:rsidR="00077481" w:rsidRPr="00077481">
        <w:rPr>
          <w:b/>
          <w:sz w:val="36"/>
          <w:szCs w:val="36"/>
        </w:rPr>
        <w:t>NTRODUCTION</w:t>
      </w:r>
    </w:p>
    <w:p w:rsidR="00077481" w:rsidRPr="009D3F7A" w:rsidRDefault="00077481" w:rsidP="00077481">
      <w:pPr>
        <w:jc w:val="center"/>
        <w:rPr>
          <w:b/>
          <w:sz w:val="24"/>
          <w:szCs w:val="24"/>
        </w:rPr>
      </w:pPr>
    </w:p>
    <w:p w:rsidR="00077481" w:rsidRDefault="001C7B9F" w:rsidP="00703E0F">
      <w:pPr>
        <w:rPr>
          <w:sz w:val="24"/>
          <w:szCs w:val="24"/>
        </w:rPr>
      </w:pPr>
      <w:r w:rsidRPr="009D3F7A">
        <w:rPr>
          <w:sz w:val="24"/>
          <w:szCs w:val="24"/>
        </w:rPr>
        <w:t xml:space="preserve">We are using Tableau version 10 </w:t>
      </w:r>
      <w:r w:rsidR="00A500E0">
        <w:rPr>
          <w:sz w:val="24"/>
          <w:szCs w:val="24"/>
        </w:rPr>
        <w:t xml:space="preserve">which is </w:t>
      </w:r>
      <w:proofErr w:type="gramStart"/>
      <w:r w:rsidR="00A500E0">
        <w:rPr>
          <w:sz w:val="24"/>
          <w:szCs w:val="24"/>
        </w:rPr>
        <w:t>an</w:t>
      </w:r>
      <w:proofErr w:type="gramEnd"/>
      <w:r w:rsidR="00A500E0">
        <w:rPr>
          <w:sz w:val="24"/>
          <w:szCs w:val="24"/>
        </w:rPr>
        <w:t xml:space="preserve"> </w:t>
      </w:r>
      <w:r w:rsidR="00297BCE">
        <w:rPr>
          <w:sz w:val="24"/>
          <w:szCs w:val="24"/>
        </w:rPr>
        <w:t xml:space="preserve">Business Intelligence </w:t>
      </w:r>
      <w:r w:rsidR="00A500E0">
        <w:rPr>
          <w:sz w:val="24"/>
          <w:szCs w:val="24"/>
        </w:rPr>
        <w:t>interactive visualisation tool that helps us to gain business insights</w:t>
      </w:r>
      <w:r w:rsidR="00297BCE">
        <w:rPr>
          <w:sz w:val="24"/>
          <w:szCs w:val="24"/>
        </w:rPr>
        <w:t xml:space="preserve"> and</w:t>
      </w:r>
      <w:r w:rsidR="00A500E0">
        <w:rPr>
          <w:sz w:val="24"/>
          <w:szCs w:val="24"/>
        </w:rPr>
        <w:t xml:space="preserve"> to interrogate the </w:t>
      </w:r>
      <w:r w:rsidRPr="009D3F7A">
        <w:rPr>
          <w:sz w:val="24"/>
          <w:szCs w:val="24"/>
        </w:rPr>
        <w:t>Adventure Works Data</w:t>
      </w:r>
      <w:r w:rsidR="00A500E0">
        <w:rPr>
          <w:sz w:val="24"/>
          <w:szCs w:val="24"/>
        </w:rPr>
        <w:t>base</w:t>
      </w:r>
      <w:r w:rsidRPr="009D3F7A">
        <w:rPr>
          <w:sz w:val="24"/>
          <w:szCs w:val="24"/>
        </w:rPr>
        <w:t>.</w:t>
      </w:r>
    </w:p>
    <w:p w:rsidR="001C7B9F" w:rsidRPr="009D3F7A" w:rsidRDefault="00A500E0" w:rsidP="00703E0F">
      <w:pPr>
        <w:rPr>
          <w:sz w:val="24"/>
          <w:szCs w:val="24"/>
        </w:rPr>
      </w:pPr>
      <w:r>
        <w:rPr>
          <w:sz w:val="24"/>
          <w:szCs w:val="24"/>
        </w:rPr>
        <w:t>W</w:t>
      </w:r>
      <w:r w:rsidR="001C7B9F" w:rsidRPr="009D3F7A">
        <w:rPr>
          <w:sz w:val="24"/>
          <w:szCs w:val="24"/>
        </w:rPr>
        <w:t>e are going to provide statistical information about Adventure Works</w:t>
      </w:r>
      <w:r w:rsidR="00904548" w:rsidRPr="009D3F7A">
        <w:rPr>
          <w:sz w:val="24"/>
          <w:szCs w:val="24"/>
        </w:rPr>
        <w:t xml:space="preserve"> Sales, Profit and Loss through</w:t>
      </w:r>
      <w:r>
        <w:rPr>
          <w:sz w:val="24"/>
          <w:szCs w:val="24"/>
        </w:rPr>
        <w:t xml:space="preserve"> </w:t>
      </w:r>
      <w:r w:rsidR="004317AB">
        <w:rPr>
          <w:sz w:val="24"/>
          <w:szCs w:val="24"/>
        </w:rPr>
        <w:t>2</w:t>
      </w:r>
      <w:r w:rsidR="00904548" w:rsidRPr="009D3F7A">
        <w:rPr>
          <w:sz w:val="24"/>
          <w:szCs w:val="24"/>
        </w:rPr>
        <w:t>001 – 2004</w:t>
      </w:r>
      <w:r w:rsidR="00DA647C">
        <w:rPr>
          <w:sz w:val="24"/>
          <w:szCs w:val="24"/>
        </w:rPr>
        <w:t xml:space="preserve"> for Central America</w:t>
      </w:r>
      <w:r>
        <w:rPr>
          <w:sz w:val="24"/>
          <w:szCs w:val="24"/>
        </w:rPr>
        <w:t>.</w:t>
      </w:r>
    </w:p>
    <w:p w:rsidR="005E1D16" w:rsidRPr="009D3F7A" w:rsidRDefault="00A500E0" w:rsidP="00703E0F">
      <w:pPr>
        <w:rPr>
          <w:sz w:val="24"/>
          <w:szCs w:val="24"/>
        </w:rPr>
      </w:pPr>
      <w:r>
        <w:rPr>
          <w:sz w:val="24"/>
          <w:szCs w:val="24"/>
        </w:rPr>
        <w:t>In Tableau the relevant data is split between Dimensions and Measures, the Dimensions are data such as headings, product names etc. The Measures are the figures data such as Sales and Profit.</w:t>
      </w:r>
    </w:p>
    <w:p w:rsidR="005E1D16" w:rsidRPr="009D3F7A" w:rsidRDefault="005E1D16" w:rsidP="00703E0F">
      <w:pPr>
        <w:rPr>
          <w:sz w:val="24"/>
          <w:szCs w:val="24"/>
        </w:rPr>
      </w:pPr>
      <w:r w:rsidRPr="009D3F7A">
        <w:rPr>
          <w:sz w:val="24"/>
          <w:szCs w:val="24"/>
        </w:rPr>
        <w:t xml:space="preserve">To </w:t>
      </w:r>
      <w:r w:rsidR="009D3F7A" w:rsidRPr="009D3F7A">
        <w:rPr>
          <w:sz w:val="24"/>
          <w:szCs w:val="24"/>
        </w:rPr>
        <w:t>Analyse</w:t>
      </w:r>
      <w:r w:rsidRPr="009D3F7A">
        <w:rPr>
          <w:sz w:val="24"/>
          <w:szCs w:val="24"/>
        </w:rPr>
        <w:t xml:space="preserve"> the </w:t>
      </w:r>
      <w:r w:rsidR="000C5C17" w:rsidRPr="009D3F7A">
        <w:rPr>
          <w:sz w:val="24"/>
          <w:szCs w:val="24"/>
        </w:rPr>
        <w:t>data,</w:t>
      </w:r>
      <w:r w:rsidRPr="009D3F7A">
        <w:rPr>
          <w:sz w:val="24"/>
          <w:szCs w:val="24"/>
        </w:rPr>
        <w:t xml:space="preserve"> we need </w:t>
      </w:r>
      <w:r w:rsidR="004317AB">
        <w:rPr>
          <w:sz w:val="24"/>
          <w:szCs w:val="24"/>
        </w:rPr>
        <w:t>to explore</w:t>
      </w:r>
      <w:r w:rsidR="00721B2C">
        <w:rPr>
          <w:sz w:val="24"/>
          <w:szCs w:val="24"/>
        </w:rPr>
        <w:t xml:space="preserve"> the Product </w:t>
      </w:r>
      <w:r w:rsidR="00297BCE">
        <w:rPr>
          <w:sz w:val="24"/>
          <w:szCs w:val="24"/>
        </w:rPr>
        <w:t>Category, Product</w:t>
      </w:r>
      <w:r w:rsidR="00721B2C">
        <w:rPr>
          <w:sz w:val="24"/>
          <w:szCs w:val="24"/>
        </w:rPr>
        <w:t xml:space="preserve"> Subcategory </w:t>
      </w:r>
      <w:r w:rsidR="00A500E0">
        <w:rPr>
          <w:sz w:val="24"/>
          <w:szCs w:val="24"/>
        </w:rPr>
        <w:t>and the Territory dimensions.</w:t>
      </w:r>
    </w:p>
    <w:p w:rsidR="00077481" w:rsidRDefault="00077481" w:rsidP="00077481">
      <w:pPr>
        <w:jc w:val="center"/>
        <w:rPr>
          <w:b/>
          <w:sz w:val="36"/>
          <w:szCs w:val="36"/>
        </w:rPr>
      </w:pPr>
    </w:p>
    <w:p w:rsidR="00077481" w:rsidRDefault="005C54D0" w:rsidP="00077481">
      <w:pPr>
        <w:jc w:val="center"/>
        <w:rPr>
          <w:b/>
          <w:sz w:val="36"/>
          <w:szCs w:val="36"/>
        </w:rPr>
      </w:pPr>
      <w:r>
        <w:rPr>
          <w:rFonts w:ascii="Georgia" w:hAnsi="Georgia" w:cs="Helvetica"/>
          <w:color w:val="333333"/>
          <w:lang w:val="en"/>
        </w:rPr>
        <w:t>.</w:t>
      </w:r>
    </w:p>
    <w:p w:rsidR="00077481" w:rsidRDefault="00077481" w:rsidP="00077481">
      <w:pPr>
        <w:jc w:val="center"/>
        <w:rPr>
          <w:b/>
          <w:sz w:val="36"/>
          <w:szCs w:val="36"/>
        </w:rPr>
      </w:pPr>
    </w:p>
    <w:p w:rsidR="00077481" w:rsidRDefault="00077481" w:rsidP="00077481">
      <w:pPr>
        <w:jc w:val="center"/>
        <w:rPr>
          <w:b/>
          <w:sz w:val="36"/>
          <w:szCs w:val="36"/>
        </w:rPr>
      </w:pPr>
    </w:p>
    <w:p w:rsidR="00077481" w:rsidRDefault="00077481" w:rsidP="00077481">
      <w:pPr>
        <w:jc w:val="center"/>
        <w:rPr>
          <w:b/>
          <w:sz w:val="36"/>
          <w:szCs w:val="36"/>
        </w:rPr>
      </w:pPr>
    </w:p>
    <w:p w:rsidR="00077481" w:rsidRDefault="00077481" w:rsidP="00077481">
      <w:pPr>
        <w:jc w:val="center"/>
        <w:rPr>
          <w:b/>
          <w:sz w:val="36"/>
          <w:szCs w:val="36"/>
        </w:rPr>
      </w:pPr>
    </w:p>
    <w:p w:rsidR="00077481" w:rsidRDefault="00077481" w:rsidP="00077481">
      <w:pPr>
        <w:jc w:val="center"/>
        <w:rPr>
          <w:b/>
          <w:sz w:val="36"/>
          <w:szCs w:val="36"/>
        </w:rPr>
      </w:pPr>
    </w:p>
    <w:p w:rsidR="00077481" w:rsidRDefault="00077481" w:rsidP="00077481">
      <w:pPr>
        <w:jc w:val="center"/>
        <w:rPr>
          <w:b/>
          <w:sz w:val="36"/>
          <w:szCs w:val="36"/>
        </w:rPr>
      </w:pPr>
    </w:p>
    <w:p w:rsidR="00077481" w:rsidRDefault="00077481" w:rsidP="00077481">
      <w:pPr>
        <w:jc w:val="center"/>
        <w:rPr>
          <w:b/>
          <w:sz w:val="36"/>
          <w:szCs w:val="36"/>
        </w:rPr>
      </w:pPr>
    </w:p>
    <w:p w:rsidR="00077481" w:rsidRDefault="00077481" w:rsidP="00077481">
      <w:pPr>
        <w:jc w:val="center"/>
        <w:rPr>
          <w:b/>
          <w:sz w:val="36"/>
          <w:szCs w:val="36"/>
        </w:rPr>
      </w:pPr>
    </w:p>
    <w:p w:rsidR="00332E73" w:rsidRDefault="00332E73" w:rsidP="00077481">
      <w:pPr>
        <w:jc w:val="center"/>
        <w:rPr>
          <w:b/>
          <w:sz w:val="36"/>
          <w:szCs w:val="36"/>
        </w:rPr>
      </w:pPr>
    </w:p>
    <w:p w:rsidR="00077481" w:rsidRPr="00077481" w:rsidRDefault="00DA647C" w:rsidP="00077481">
      <w:pPr>
        <w:jc w:val="center"/>
        <w:rPr>
          <w:b/>
          <w:sz w:val="36"/>
          <w:szCs w:val="36"/>
        </w:rPr>
      </w:pPr>
      <w:r>
        <w:rPr>
          <w:b/>
          <w:sz w:val="36"/>
          <w:szCs w:val="36"/>
        </w:rPr>
        <w:lastRenderedPageBreak/>
        <w:t>A</w:t>
      </w:r>
      <w:r w:rsidR="00077481">
        <w:rPr>
          <w:b/>
          <w:sz w:val="36"/>
          <w:szCs w:val="36"/>
        </w:rPr>
        <w:t>IM</w:t>
      </w:r>
    </w:p>
    <w:p w:rsidR="00BD41A2" w:rsidRDefault="00CC12A5" w:rsidP="00077481">
      <w:pPr>
        <w:jc w:val="center"/>
        <w:rPr>
          <w:rFonts w:ascii="Segoe UI" w:hAnsi="Segoe UI" w:cs="Segoe UI"/>
          <w:color w:val="2A2A2A"/>
          <w:sz w:val="20"/>
          <w:szCs w:val="20"/>
        </w:rPr>
      </w:pPr>
      <w:r>
        <w:rPr>
          <w:rFonts w:ascii="Segoe UI" w:hAnsi="Segoe UI" w:cs="Segoe UI"/>
          <w:color w:val="2A2A2A"/>
          <w:sz w:val="20"/>
          <w:szCs w:val="20"/>
        </w:rPr>
        <w:t>The Aim of</w:t>
      </w:r>
      <w:r w:rsidR="005C5DEC">
        <w:rPr>
          <w:rFonts w:ascii="Segoe UI" w:hAnsi="Segoe UI" w:cs="Segoe UI"/>
          <w:color w:val="2A2A2A"/>
          <w:sz w:val="20"/>
          <w:szCs w:val="20"/>
        </w:rPr>
        <w:t xml:space="preserve"> this report is to analyse the Sales</w:t>
      </w:r>
      <w:r w:rsidR="008458C0">
        <w:rPr>
          <w:rFonts w:ascii="Segoe UI" w:hAnsi="Segoe UI" w:cs="Segoe UI"/>
          <w:color w:val="2A2A2A"/>
          <w:sz w:val="20"/>
          <w:szCs w:val="20"/>
        </w:rPr>
        <w:t>, Profit or Loss</w:t>
      </w:r>
      <w:r>
        <w:rPr>
          <w:rFonts w:ascii="Segoe UI" w:hAnsi="Segoe UI" w:cs="Segoe UI"/>
          <w:color w:val="2A2A2A"/>
          <w:sz w:val="20"/>
          <w:szCs w:val="20"/>
        </w:rPr>
        <w:t xml:space="preserve"> in Central America</w:t>
      </w:r>
    </w:p>
    <w:p w:rsidR="008458C0" w:rsidRDefault="008458C0" w:rsidP="00077481">
      <w:pPr>
        <w:jc w:val="center"/>
        <w:rPr>
          <w:rFonts w:ascii="Segoe UI" w:hAnsi="Segoe UI" w:cs="Segoe UI"/>
          <w:color w:val="2A2A2A"/>
          <w:sz w:val="20"/>
          <w:szCs w:val="20"/>
        </w:rPr>
      </w:pPr>
      <w:r>
        <w:rPr>
          <w:rFonts w:ascii="Segoe UI" w:hAnsi="Segoe UI" w:cs="Segoe UI"/>
          <w:color w:val="2A2A2A"/>
          <w:sz w:val="20"/>
          <w:szCs w:val="20"/>
        </w:rPr>
        <w:t>For the years 2001 -2004</w:t>
      </w:r>
    </w:p>
    <w:p w:rsidR="00BD41A2" w:rsidRDefault="00BD41A2">
      <w:pPr>
        <w:rPr>
          <w:rFonts w:ascii="Segoe UI" w:hAnsi="Segoe UI" w:cs="Segoe UI"/>
          <w:color w:val="2A2A2A"/>
          <w:sz w:val="20"/>
          <w:szCs w:val="20"/>
        </w:rPr>
      </w:pPr>
    </w:p>
    <w:p w:rsidR="003D02ED" w:rsidRDefault="003D02ED">
      <w:pPr>
        <w:rPr>
          <w:rFonts w:ascii="Segoe UI" w:hAnsi="Segoe UI" w:cs="Segoe UI"/>
          <w:color w:val="2A2A2A"/>
          <w:sz w:val="20"/>
          <w:szCs w:val="20"/>
        </w:rPr>
      </w:pPr>
    </w:p>
    <w:p w:rsidR="00B60564" w:rsidRDefault="003D02ED">
      <w:pPr>
        <w:rPr>
          <w:rFonts w:ascii="Segoe UI" w:hAnsi="Segoe UI" w:cs="Segoe UI"/>
          <w:color w:val="2A2A2A"/>
          <w:sz w:val="20"/>
          <w:szCs w:val="20"/>
        </w:rPr>
      </w:pPr>
      <w:r>
        <w:rPr>
          <w:noProof/>
        </w:rPr>
        <w:drawing>
          <wp:inline distT="0" distB="0" distL="0" distR="0">
            <wp:extent cx="5734050" cy="3190875"/>
            <wp:effectExtent l="152400" t="152400" r="342900" b="3524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3190875"/>
                    </a:xfrm>
                    <a:prstGeom prst="rect">
                      <a:avLst/>
                    </a:prstGeom>
                    <a:ln>
                      <a:noFill/>
                    </a:ln>
                    <a:effectLst>
                      <a:outerShdw blurRad="292100" dist="139700" dir="2700000" algn="tl" rotWithShape="0">
                        <a:srgbClr val="333333">
                          <a:alpha val="65000"/>
                        </a:srgbClr>
                      </a:outerShdw>
                    </a:effectLst>
                  </pic:spPr>
                </pic:pic>
              </a:graphicData>
            </a:graphic>
          </wp:inline>
        </w:drawing>
      </w:r>
    </w:p>
    <w:p w:rsidR="00B60564" w:rsidRDefault="003D02ED">
      <w:pPr>
        <w:rPr>
          <w:rFonts w:ascii="Segoe UI" w:hAnsi="Segoe UI" w:cs="Segoe UI"/>
          <w:color w:val="2A2A2A"/>
          <w:sz w:val="20"/>
          <w:szCs w:val="20"/>
        </w:rPr>
      </w:pPr>
      <w:r>
        <w:rPr>
          <w:rFonts w:ascii="Segoe UI" w:hAnsi="Segoe UI" w:cs="Segoe UI"/>
          <w:color w:val="2A2A2A"/>
          <w:sz w:val="20"/>
          <w:szCs w:val="20"/>
        </w:rPr>
        <w:t xml:space="preserve">The Total </w:t>
      </w:r>
      <w:r w:rsidR="004D1388">
        <w:rPr>
          <w:rFonts w:ascii="Segoe UI" w:hAnsi="Segoe UI" w:cs="Segoe UI"/>
          <w:color w:val="2A2A2A"/>
          <w:sz w:val="20"/>
          <w:szCs w:val="20"/>
        </w:rPr>
        <w:t>Sales</w:t>
      </w:r>
      <w:r>
        <w:rPr>
          <w:rFonts w:ascii="Segoe UI" w:hAnsi="Segoe UI" w:cs="Segoe UI"/>
          <w:color w:val="2A2A2A"/>
          <w:sz w:val="20"/>
          <w:szCs w:val="20"/>
        </w:rPr>
        <w:t xml:space="preserve"> in Central America for Adventure works for the Years 2001, 2002, 2003, 2004 were</w:t>
      </w:r>
      <w:r w:rsidR="004D1388">
        <w:rPr>
          <w:rFonts w:ascii="Segoe UI" w:hAnsi="Segoe UI" w:cs="Segoe UI"/>
          <w:color w:val="2A2A2A"/>
          <w:sz w:val="20"/>
          <w:szCs w:val="20"/>
        </w:rPr>
        <w:t xml:space="preserve"> </w:t>
      </w:r>
      <w:r>
        <w:rPr>
          <w:rFonts w:ascii="Segoe UI" w:hAnsi="Segoe UI" w:cs="Segoe UI"/>
          <w:color w:val="2A2A2A"/>
          <w:sz w:val="20"/>
          <w:szCs w:val="20"/>
        </w:rPr>
        <w:t>$223,395,726</w:t>
      </w:r>
    </w:p>
    <w:p w:rsidR="003D02ED" w:rsidRDefault="003D02ED" w:rsidP="005D0014">
      <w:pPr>
        <w:spacing w:after="0"/>
        <w:rPr>
          <w:rFonts w:ascii="Segoe UI" w:hAnsi="Segoe UI" w:cs="Segoe UI"/>
          <w:color w:val="2A2A2A"/>
          <w:sz w:val="20"/>
          <w:szCs w:val="20"/>
        </w:rPr>
      </w:pPr>
      <w:r>
        <w:rPr>
          <w:rFonts w:ascii="Segoe UI" w:hAnsi="Segoe UI" w:cs="Segoe UI"/>
          <w:color w:val="2A2A2A"/>
          <w:sz w:val="20"/>
          <w:szCs w:val="20"/>
        </w:rPr>
        <w:t>Total Sales for All America</w:t>
      </w:r>
      <w:r w:rsidR="004D1388">
        <w:rPr>
          <w:rFonts w:ascii="Segoe UI" w:hAnsi="Segoe UI" w:cs="Segoe UI"/>
          <w:color w:val="2A2A2A"/>
          <w:sz w:val="20"/>
          <w:szCs w:val="20"/>
        </w:rPr>
        <w:t xml:space="preserve"> was</w:t>
      </w:r>
      <w:r>
        <w:rPr>
          <w:rFonts w:ascii="Segoe UI" w:hAnsi="Segoe UI" w:cs="Segoe UI"/>
          <w:color w:val="2A2A2A"/>
          <w:sz w:val="20"/>
          <w:szCs w:val="20"/>
        </w:rPr>
        <w:t xml:space="preserve"> $1,949,482,643</w:t>
      </w:r>
      <w:r w:rsidR="004D1388">
        <w:rPr>
          <w:rFonts w:ascii="Segoe UI" w:hAnsi="Segoe UI" w:cs="Segoe UI"/>
          <w:color w:val="2A2A2A"/>
          <w:sz w:val="20"/>
          <w:szCs w:val="20"/>
        </w:rPr>
        <w:t xml:space="preserve"> for the same period above.</w:t>
      </w:r>
    </w:p>
    <w:p w:rsidR="005D0014" w:rsidRDefault="005D0014" w:rsidP="005D0014">
      <w:pPr>
        <w:spacing w:after="0"/>
        <w:rPr>
          <w:rFonts w:ascii="Segoe UI" w:hAnsi="Segoe UI" w:cs="Segoe UI"/>
          <w:color w:val="2A2A2A"/>
          <w:sz w:val="20"/>
          <w:szCs w:val="20"/>
        </w:rPr>
      </w:pPr>
      <w:r>
        <w:rPr>
          <w:rFonts w:ascii="Segoe UI" w:hAnsi="Segoe UI" w:cs="Segoe UI"/>
          <w:color w:val="2A2A2A"/>
          <w:sz w:val="20"/>
          <w:szCs w:val="20"/>
        </w:rPr>
        <w:t>Central America sales are 11.46% of the total sales in America</w:t>
      </w:r>
    </w:p>
    <w:tbl>
      <w:tblPr>
        <w:tblW w:w="6140" w:type="dxa"/>
        <w:tblInd w:w="118" w:type="dxa"/>
        <w:tblLook w:val="04A0" w:firstRow="1" w:lastRow="0" w:firstColumn="1" w:lastColumn="0" w:noHBand="0" w:noVBand="1"/>
      </w:tblPr>
      <w:tblGrid>
        <w:gridCol w:w="3220"/>
        <w:gridCol w:w="1496"/>
        <w:gridCol w:w="1580"/>
      </w:tblGrid>
      <w:tr w:rsidR="004D1388" w:rsidRPr="004D1388" w:rsidTr="004D1388">
        <w:trPr>
          <w:trHeight w:val="300"/>
        </w:trPr>
        <w:tc>
          <w:tcPr>
            <w:tcW w:w="32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4D1388" w:rsidRPr="004D1388" w:rsidRDefault="004D1388" w:rsidP="004D1388">
            <w:pPr>
              <w:spacing w:after="0" w:line="240" w:lineRule="auto"/>
              <w:rPr>
                <w:rFonts w:ascii="Calibri" w:eastAsia="Times New Roman" w:hAnsi="Calibri" w:cs="Calibri"/>
                <w:color w:val="000000"/>
                <w:lang w:eastAsia="en-GB"/>
              </w:rPr>
            </w:pPr>
            <w:r w:rsidRPr="004D1388">
              <w:rPr>
                <w:rFonts w:ascii="Calibri" w:eastAsia="Times New Roman" w:hAnsi="Calibri" w:cs="Calibri"/>
                <w:color w:val="000000"/>
                <w:lang w:eastAsia="en-GB"/>
              </w:rPr>
              <w:t>Percentage of Central Sales</w:t>
            </w:r>
          </w:p>
        </w:tc>
        <w:tc>
          <w:tcPr>
            <w:tcW w:w="1340" w:type="dxa"/>
            <w:tcBorders>
              <w:top w:val="single" w:sz="8" w:space="0" w:color="auto"/>
              <w:left w:val="nil"/>
              <w:bottom w:val="single" w:sz="4" w:space="0" w:color="auto"/>
              <w:right w:val="single" w:sz="4" w:space="0" w:color="auto"/>
            </w:tcBorders>
            <w:shd w:val="clear" w:color="auto" w:fill="auto"/>
            <w:noWrap/>
            <w:vAlign w:val="bottom"/>
            <w:hideMark/>
          </w:tcPr>
          <w:p w:rsidR="004D1388" w:rsidRPr="004D1388" w:rsidRDefault="004D1388" w:rsidP="004D1388">
            <w:pPr>
              <w:spacing w:after="0" w:line="240" w:lineRule="auto"/>
              <w:rPr>
                <w:rFonts w:ascii="Calibri" w:eastAsia="Times New Roman" w:hAnsi="Calibri" w:cs="Calibri"/>
                <w:color w:val="000000"/>
                <w:lang w:eastAsia="en-GB"/>
              </w:rPr>
            </w:pPr>
            <w:r w:rsidRPr="004D1388">
              <w:rPr>
                <w:rFonts w:ascii="Calibri" w:eastAsia="Times New Roman" w:hAnsi="Calibri" w:cs="Calibri"/>
                <w:color w:val="000000"/>
                <w:lang w:eastAsia="en-GB"/>
              </w:rPr>
              <w:t> </w:t>
            </w:r>
          </w:p>
        </w:tc>
        <w:tc>
          <w:tcPr>
            <w:tcW w:w="1580" w:type="dxa"/>
            <w:tcBorders>
              <w:top w:val="single" w:sz="8" w:space="0" w:color="auto"/>
              <w:left w:val="nil"/>
              <w:bottom w:val="single" w:sz="4" w:space="0" w:color="auto"/>
              <w:right w:val="single" w:sz="8" w:space="0" w:color="auto"/>
            </w:tcBorders>
            <w:shd w:val="clear" w:color="auto" w:fill="auto"/>
            <w:noWrap/>
            <w:vAlign w:val="bottom"/>
            <w:hideMark/>
          </w:tcPr>
          <w:p w:rsidR="004D1388" w:rsidRPr="004D1388" w:rsidRDefault="004D1388" w:rsidP="004D1388">
            <w:pPr>
              <w:spacing w:after="0" w:line="240" w:lineRule="auto"/>
              <w:rPr>
                <w:rFonts w:ascii="Calibri" w:eastAsia="Times New Roman" w:hAnsi="Calibri" w:cs="Calibri"/>
                <w:color w:val="000000"/>
                <w:lang w:eastAsia="en-GB"/>
              </w:rPr>
            </w:pPr>
            <w:r w:rsidRPr="004D1388">
              <w:rPr>
                <w:rFonts w:ascii="Calibri" w:eastAsia="Times New Roman" w:hAnsi="Calibri" w:cs="Calibri"/>
                <w:color w:val="000000"/>
                <w:lang w:eastAsia="en-GB"/>
              </w:rPr>
              <w:t> </w:t>
            </w:r>
          </w:p>
        </w:tc>
      </w:tr>
      <w:tr w:rsidR="004D1388" w:rsidRPr="004D1388" w:rsidTr="004D1388">
        <w:trPr>
          <w:trHeight w:val="300"/>
        </w:trPr>
        <w:tc>
          <w:tcPr>
            <w:tcW w:w="3220" w:type="dxa"/>
            <w:tcBorders>
              <w:top w:val="nil"/>
              <w:left w:val="single" w:sz="8" w:space="0" w:color="auto"/>
              <w:bottom w:val="single" w:sz="4" w:space="0" w:color="auto"/>
              <w:right w:val="single" w:sz="4" w:space="0" w:color="auto"/>
            </w:tcBorders>
            <w:shd w:val="clear" w:color="auto" w:fill="auto"/>
            <w:noWrap/>
            <w:vAlign w:val="bottom"/>
            <w:hideMark/>
          </w:tcPr>
          <w:p w:rsidR="004D1388" w:rsidRPr="004D1388" w:rsidRDefault="004D1388" w:rsidP="004D1388">
            <w:pPr>
              <w:spacing w:after="0" w:line="240" w:lineRule="auto"/>
              <w:rPr>
                <w:rFonts w:ascii="Calibri" w:eastAsia="Times New Roman" w:hAnsi="Calibri" w:cs="Calibri"/>
                <w:color w:val="000000"/>
                <w:lang w:eastAsia="en-GB"/>
              </w:rPr>
            </w:pPr>
            <w:r w:rsidRPr="004D1388">
              <w:rPr>
                <w:rFonts w:ascii="Calibri" w:eastAsia="Times New Roman" w:hAnsi="Calibri" w:cs="Calibri"/>
                <w:color w:val="000000"/>
                <w:lang w:eastAsia="en-GB"/>
              </w:rPr>
              <w:t> </w:t>
            </w:r>
          </w:p>
        </w:tc>
        <w:tc>
          <w:tcPr>
            <w:tcW w:w="1340" w:type="dxa"/>
            <w:tcBorders>
              <w:top w:val="nil"/>
              <w:left w:val="nil"/>
              <w:bottom w:val="single" w:sz="4" w:space="0" w:color="auto"/>
              <w:right w:val="single" w:sz="4" w:space="0" w:color="auto"/>
            </w:tcBorders>
            <w:shd w:val="clear" w:color="auto" w:fill="auto"/>
            <w:noWrap/>
            <w:vAlign w:val="bottom"/>
            <w:hideMark/>
          </w:tcPr>
          <w:p w:rsidR="004D1388" w:rsidRPr="004D1388" w:rsidRDefault="004D1388" w:rsidP="004D1388">
            <w:pPr>
              <w:spacing w:after="0" w:line="240" w:lineRule="auto"/>
              <w:rPr>
                <w:rFonts w:ascii="Calibri" w:eastAsia="Times New Roman" w:hAnsi="Calibri" w:cs="Calibri"/>
                <w:color w:val="000000"/>
                <w:lang w:eastAsia="en-GB"/>
              </w:rPr>
            </w:pPr>
            <w:r w:rsidRPr="004D1388">
              <w:rPr>
                <w:rFonts w:ascii="Calibri" w:eastAsia="Times New Roman" w:hAnsi="Calibri" w:cs="Calibri"/>
                <w:color w:val="000000"/>
                <w:lang w:eastAsia="en-GB"/>
              </w:rPr>
              <w:t> </w:t>
            </w:r>
          </w:p>
        </w:tc>
        <w:tc>
          <w:tcPr>
            <w:tcW w:w="1580" w:type="dxa"/>
            <w:tcBorders>
              <w:top w:val="nil"/>
              <w:left w:val="nil"/>
              <w:bottom w:val="single" w:sz="4" w:space="0" w:color="auto"/>
              <w:right w:val="single" w:sz="8" w:space="0" w:color="auto"/>
            </w:tcBorders>
            <w:shd w:val="clear" w:color="auto" w:fill="auto"/>
            <w:noWrap/>
            <w:vAlign w:val="bottom"/>
            <w:hideMark/>
          </w:tcPr>
          <w:p w:rsidR="004D1388" w:rsidRPr="004D1388" w:rsidRDefault="004D1388" w:rsidP="004D1388">
            <w:pPr>
              <w:spacing w:after="0" w:line="240" w:lineRule="auto"/>
              <w:rPr>
                <w:rFonts w:ascii="Calibri" w:eastAsia="Times New Roman" w:hAnsi="Calibri" w:cs="Calibri"/>
                <w:color w:val="000000"/>
                <w:lang w:eastAsia="en-GB"/>
              </w:rPr>
            </w:pPr>
            <w:r w:rsidRPr="004D1388">
              <w:rPr>
                <w:rFonts w:ascii="Calibri" w:eastAsia="Times New Roman" w:hAnsi="Calibri" w:cs="Calibri"/>
                <w:color w:val="000000"/>
                <w:lang w:eastAsia="en-GB"/>
              </w:rPr>
              <w:t> </w:t>
            </w:r>
          </w:p>
        </w:tc>
      </w:tr>
      <w:tr w:rsidR="004D1388" w:rsidRPr="004D1388" w:rsidTr="004D1388">
        <w:trPr>
          <w:trHeight w:val="300"/>
        </w:trPr>
        <w:tc>
          <w:tcPr>
            <w:tcW w:w="3220" w:type="dxa"/>
            <w:tcBorders>
              <w:top w:val="nil"/>
              <w:left w:val="single" w:sz="8" w:space="0" w:color="auto"/>
              <w:bottom w:val="single" w:sz="4" w:space="0" w:color="auto"/>
              <w:right w:val="single" w:sz="4" w:space="0" w:color="auto"/>
            </w:tcBorders>
            <w:shd w:val="clear" w:color="auto" w:fill="auto"/>
            <w:noWrap/>
            <w:vAlign w:val="bottom"/>
            <w:hideMark/>
          </w:tcPr>
          <w:p w:rsidR="004D1388" w:rsidRPr="004D1388" w:rsidRDefault="004D1388" w:rsidP="004D1388">
            <w:pPr>
              <w:spacing w:after="0" w:line="240" w:lineRule="auto"/>
              <w:rPr>
                <w:rFonts w:ascii="Calibri" w:eastAsia="Times New Roman" w:hAnsi="Calibri" w:cs="Calibri"/>
                <w:color w:val="000000"/>
                <w:lang w:eastAsia="en-GB"/>
              </w:rPr>
            </w:pPr>
            <w:r w:rsidRPr="004D1388">
              <w:rPr>
                <w:rFonts w:ascii="Calibri" w:eastAsia="Times New Roman" w:hAnsi="Calibri" w:cs="Calibri"/>
                <w:color w:val="000000"/>
                <w:lang w:eastAsia="en-GB"/>
              </w:rPr>
              <w:t>Total Sales for America</w:t>
            </w:r>
          </w:p>
        </w:tc>
        <w:tc>
          <w:tcPr>
            <w:tcW w:w="1340" w:type="dxa"/>
            <w:tcBorders>
              <w:top w:val="nil"/>
              <w:left w:val="nil"/>
              <w:bottom w:val="single" w:sz="4" w:space="0" w:color="auto"/>
              <w:right w:val="single" w:sz="4" w:space="0" w:color="auto"/>
            </w:tcBorders>
            <w:shd w:val="clear" w:color="auto" w:fill="auto"/>
            <w:noWrap/>
            <w:vAlign w:val="bottom"/>
            <w:hideMark/>
          </w:tcPr>
          <w:p w:rsidR="004D1388" w:rsidRPr="004D1388" w:rsidRDefault="004D1388" w:rsidP="004D1388">
            <w:pPr>
              <w:spacing w:after="0" w:line="240" w:lineRule="auto"/>
              <w:jc w:val="right"/>
              <w:rPr>
                <w:rFonts w:ascii="Calibri" w:eastAsia="Times New Roman" w:hAnsi="Calibri" w:cs="Calibri"/>
                <w:color w:val="000000"/>
                <w:lang w:eastAsia="en-GB"/>
              </w:rPr>
            </w:pPr>
            <w:r w:rsidRPr="004D1388">
              <w:rPr>
                <w:rFonts w:ascii="Calibri" w:eastAsia="Times New Roman" w:hAnsi="Calibri" w:cs="Calibri"/>
                <w:color w:val="000000"/>
                <w:lang w:eastAsia="en-GB"/>
              </w:rPr>
              <w:t>1,949,482,643</w:t>
            </w:r>
          </w:p>
        </w:tc>
        <w:tc>
          <w:tcPr>
            <w:tcW w:w="1580" w:type="dxa"/>
            <w:tcBorders>
              <w:top w:val="nil"/>
              <w:left w:val="nil"/>
              <w:bottom w:val="single" w:sz="4" w:space="0" w:color="auto"/>
              <w:right w:val="single" w:sz="8" w:space="0" w:color="auto"/>
            </w:tcBorders>
            <w:shd w:val="clear" w:color="auto" w:fill="auto"/>
            <w:noWrap/>
            <w:vAlign w:val="bottom"/>
            <w:hideMark/>
          </w:tcPr>
          <w:p w:rsidR="004D1388" w:rsidRPr="004D1388" w:rsidRDefault="004D1388" w:rsidP="004D1388">
            <w:pPr>
              <w:spacing w:after="0" w:line="240" w:lineRule="auto"/>
              <w:rPr>
                <w:rFonts w:ascii="Calibri" w:eastAsia="Times New Roman" w:hAnsi="Calibri" w:cs="Calibri"/>
                <w:color w:val="000000"/>
                <w:lang w:eastAsia="en-GB"/>
              </w:rPr>
            </w:pPr>
            <w:r w:rsidRPr="004D1388">
              <w:rPr>
                <w:rFonts w:ascii="Calibri" w:eastAsia="Times New Roman" w:hAnsi="Calibri" w:cs="Calibri"/>
                <w:color w:val="000000"/>
                <w:lang w:eastAsia="en-GB"/>
              </w:rPr>
              <w:t> </w:t>
            </w:r>
          </w:p>
        </w:tc>
      </w:tr>
      <w:tr w:rsidR="004D1388" w:rsidRPr="004D1388" w:rsidTr="004D1388">
        <w:trPr>
          <w:trHeight w:val="300"/>
        </w:trPr>
        <w:tc>
          <w:tcPr>
            <w:tcW w:w="3220" w:type="dxa"/>
            <w:tcBorders>
              <w:top w:val="nil"/>
              <w:left w:val="single" w:sz="8" w:space="0" w:color="auto"/>
              <w:bottom w:val="single" w:sz="4" w:space="0" w:color="auto"/>
              <w:right w:val="single" w:sz="4" w:space="0" w:color="auto"/>
            </w:tcBorders>
            <w:shd w:val="clear" w:color="auto" w:fill="auto"/>
            <w:noWrap/>
            <w:vAlign w:val="bottom"/>
            <w:hideMark/>
          </w:tcPr>
          <w:p w:rsidR="004D1388" w:rsidRPr="004D1388" w:rsidRDefault="004D1388" w:rsidP="004D1388">
            <w:pPr>
              <w:spacing w:after="0" w:line="240" w:lineRule="auto"/>
              <w:rPr>
                <w:rFonts w:ascii="Calibri" w:eastAsia="Times New Roman" w:hAnsi="Calibri" w:cs="Calibri"/>
                <w:color w:val="000000"/>
                <w:lang w:eastAsia="en-GB"/>
              </w:rPr>
            </w:pPr>
            <w:r w:rsidRPr="004D1388">
              <w:rPr>
                <w:rFonts w:ascii="Calibri" w:eastAsia="Times New Roman" w:hAnsi="Calibri" w:cs="Calibri"/>
                <w:color w:val="000000"/>
                <w:lang w:eastAsia="en-GB"/>
              </w:rPr>
              <w:t>Total Sales for Central America</w:t>
            </w:r>
          </w:p>
        </w:tc>
        <w:tc>
          <w:tcPr>
            <w:tcW w:w="1340" w:type="dxa"/>
            <w:tcBorders>
              <w:top w:val="nil"/>
              <w:left w:val="nil"/>
              <w:bottom w:val="single" w:sz="4" w:space="0" w:color="auto"/>
              <w:right w:val="single" w:sz="4" w:space="0" w:color="auto"/>
            </w:tcBorders>
            <w:shd w:val="clear" w:color="auto" w:fill="auto"/>
            <w:noWrap/>
            <w:vAlign w:val="bottom"/>
            <w:hideMark/>
          </w:tcPr>
          <w:p w:rsidR="004D1388" w:rsidRPr="004D1388" w:rsidRDefault="004D1388" w:rsidP="004D1388">
            <w:pPr>
              <w:spacing w:after="0" w:line="240" w:lineRule="auto"/>
              <w:jc w:val="right"/>
              <w:rPr>
                <w:rFonts w:ascii="Calibri" w:eastAsia="Times New Roman" w:hAnsi="Calibri" w:cs="Calibri"/>
                <w:color w:val="000000"/>
                <w:lang w:eastAsia="en-GB"/>
              </w:rPr>
            </w:pPr>
            <w:r w:rsidRPr="004D1388">
              <w:rPr>
                <w:rFonts w:ascii="Calibri" w:eastAsia="Times New Roman" w:hAnsi="Calibri" w:cs="Calibri"/>
                <w:color w:val="000000"/>
                <w:lang w:eastAsia="en-GB"/>
              </w:rPr>
              <w:t>223,395,726</w:t>
            </w:r>
          </w:p>
        </w:tc>
        <w:tc>
          <w:tcPr>
            <w:tcW w:w="1580" w:type="dxa"/>
            <w:tcBorders>
              <w:top w:val="nil"/>
              <w:left w:val="nil"/>
              <w:bottom w:val="single" w:sz="4" w:space="0" w:color="auto"/>
              <w:right w:val="single" w:sz="8" w:space="0" w:color="auto"/>
            </w:tcBorders>
            <w:shd w:val="clear" w:color="auto" w:fill="auto"/>
            <w:noWrap/>
            <w:vAlign w:val="bottom"/>
            <w:hideMark/>
          </w:tcPr>
          <w:p w:rsidR="004D1388" w:rsidRPr="004D1388" w:rsidRDefault="004D1388" w:rsidP="004D1388">
            <w:pPr>
              <w:spacing w:after="0" w:line="240" w:lineRule="auto"/>
              <w:rPr>
                <w:rFonts w:ascii="Calibri" w:eastAsia="Times New Roman" w:hAnsi="Calibri" w:cs="Calibri"/>
                <w:color w:val="000000"/>
                <w:lang w:eastAsia="en-GB"/>
              </w:rPr>
            </w:pPr>
            <w:r w:rsidRPr="004D1388">
              <w:rPr>
                <w:rFonts w:ascii="Calibri" w:eastAsia="Times New Roman" w:hAnsi="Calibri" w:cs="Calibri"/>
                <w:color w:val="000000"/>
                <w:lang w:eastAsia="en-GB"/>
              </w:rPr>
              <w:t> </w:t>
            </w:r>
          </w:p>
        </w:tc>
      </w:tr>
      <w:tr w:rsidR="004D1388" w:rsidRPr="004D1388" w:rsidTr="004D1388">
        <w:trPr>
          <w:trHeight w:val="315"/>
        </w:trPr>
        <w:tc>
          <w:tcPr>
            <w:tcW w:w="3220" w:type="dxa"/>
            <w:tcBorders>
              <w:top w:val="nil"/>
              <w:left w:val="single" w:sz="8" w:space="0" w:color="auto"/>
              <w:bottom w:val="single" w:sz="8" w:space="0" w:color="auto"/>
              <w:right w:val="single" w:sz="4" w:space="0" w:color="auto"/>
            </w:tcBorders>
            <w:shd w:val="clear" w:color="auto" w:fill="auto"/>
            <w:noWrap/>
            <w:vAlign w:val="bottom"/>
            <w:hideMark/>
          </w:tcPr>
          <w:p w:rsidR="004D1388" w:rsidRPr="004D1388" w:rsidRDefault="004D1388" w:rsidP="004D1388">
            <w:pPr>
              <w:spacing w:after="0" w:line="240" w:lineRule="auto"/>
              <w:rPr>
                <w:rFonts w:ascii="Calibri" w:eastAsia="Times New Roman" w:hAnsi="Calibri" w:cs="Calibri"/>
                <w:color w:val="000000"/>
                <w:lang w:eastAsia="en-GB"/>
              </w:rPr>
            </w:pPr>
            <w:r w:rsidRPr="004D1388">
              <w:rPr>
                <w:rFonts w:ascii="Calibri" w:eastAsia="Times New Roman" w:hAnsi="Calibri" w:cs="Calibri"/>
                <w:color w:val="000000"/>
                <w:lang w:eastAsia="en-GB"/>
              </w:rPr>
              <w:t>Difference</w:t>
            </w:r>
          </w:p>
        </w:tc>
        <w:tc>
          <w:tcPr>
            <w:tcW w:w="1340" w:type="dxa"/>
            <w:tcBorders>
              <w:top w:val="nil"/>
              <w:left w:val="nil"/>
              <w:bottom w:val="single" w:sz="8" w:space="0" w:color="auto"/>
              <w:right w:val="single" w:sz="4" w:space="0" w:color="auto"/>
            </w:tcBorders>
            <w:shd w:val="clear" w:color="auto" w:fill="auto"/>
            <w:noWrap/>
            <w:vAlign w:val="bottom"/>
            <w:hideMark/>
          </w:tcPr>
          <w:p w:rsidR="004D1388" w:rsidRPr="004D1388" w:rsidRDefault="004D1388" w:rsidP="004D1388">
            <w:pPr>
              <w:spacing w:after="0" w:line="240" w:lineRule="auto"/>
              <w:jc w:val="right"/>
              <w:rPr>
                <w:rFonts w:ascii="Calibri" w:eastAsia="Times New Roman" w:hAnsi="Calibri" w:cs="Calibri"/>
                <w:color w:val="000000"/>
                <w:lang w:eastAsia="en-GB"/>
              </w:rPr>
            </w:pPr>
            <w:r w:rsidRPr="004D1388">
              <w:rPr>
                <w:rFonts w:ascii="Calibri" w:eastAsia="Times New Roman" w:hAnsi="Calibri" w:cs="Calibri"/>
                <w:color w:val="000000"/>
                <w:lang w:eastAsia="en-GB"/>
              </w:rPr>
              <w:t>1,726,086,917</w:t>
            </w:r>
          </w:p>
        </w:tc>
        <w:tc>
          <w:tcPr>
            <w:tcW w:w="1580" w:type="dxa"/>
            <w:tcBorders>
              <w:top w:val="nil"/>
              <w:left w:val="nil"/>
              <w:bottom w:val="single" w:sz="8" w:space="0" w:color="auto"/>
              <w:right w:val="single" w:sz="8" w:space="0" w:color="auto"/>
            </w:tcBorders>
            <w:shd w:val="clear" w:color="auto" w:fill="auto"/>
            <w:noWrap/>
            <w:vAlign w:val="bottom"/>
            <w:hideMark/>
          </w:tcPr>
          <w:p w:rsidR="004D1388" w:rsidRPr="004D1388" w:rsidRDefault="004D1388" w:rsidP="004D1388">
            <w:pPr>
              <w:spacing w:after="0" w:line="240" w:lineRule="auto"/>
              <w:jc w:val="right"/>
              <w:rPr>
                <w:rFonts w:ascii="Calibri" w:eastAsia="Times New Roman" w:hAnsi="Calibri" w:cs="Calibri"/>
                <w:color w:val="000000"/>
                <w:lang w:eastAsia="en-GB"/>
              </w:rPr>
            </w:pPr>
            <w:r w:rsidRPr="004D1388">
              <w:rPr>
                <w:rFonts w:ascii="Calibri" w:eastAsia="Times New Roman" w:hAnsi="Calibri" w:cs="Calibri"/>
                <w:color w:val="000000"/>
                <w:lang w:eastAsia="en-GB"/>
              </w:rPr>
              <w:t>11.46%</w:t>
            </w:r>
          </w:p>
        </w:tc>
      </w:tr>
    </w:tbl>
    <w:p w:rsidR="00332E73" w:rsidRDefault="00332E73">
      <w:pPr>
        <w:rPr>
          <w:rFonts w:ascii="Segoe UI" w:hAnsi="Segoe UI" w:cs="Segoe UI"/>
          <w:color w:val="2A2A2A"/>
          <w:sz w:val="20"/>
          <w:szCs w:val="20"/>
        </w:rPr>
      </w:pPr>
    </w:p>
    <w:p w:rsidR="005D0014" w:rsidRDefault="005D0014">
      <w:pPr>
        <w:rPr>
          <w:rFonts w:ascii="Segoe UI" w:hAnsi="Segoe UI" w:cs="Segoe UI"/>
          <w:color w:val="2A2A2A"/>
          <w:sz w:val="20"/>
          <w:szCs w:val="20"/>
        </w:rPr>
      </w:pPr>
    </w:p>
    <w:p w:rsidR="00077481" w:rsidRDefault="000231CB" w:rsidP="000231CB">
      <w:pPr>
        <w:jc w:val="center"/>
        <w:rPr>
          <w:rFonts w:ascii="Arial" w:hAnsi="Arial" w:cs="Arial"/>
          <w:b/>
          <w:color w:val="242729"/>
          <w:sz w:val="36"/>
          <w:szCs w:val="36"/>
          <w:shd w:val="clear" w:color="auto" w:fill="FFFFFF"/>
        </w:rPr>
      </w:pPr>
      <w:r>
        <w:rPr>
          <w:rFonts w:ascii="Arial" w:hAnsi="Arial" w:cs="Arial"/>
          <w:b/>
          <w:color w:val="242729"/>
          <w:sz w:val="36"/>
          <w:szCs w:val="36"/>
          <w:shd w:val="clear" w:color="auto" w:fill="FFFFFF"/>
        </w:rPr>
        <w:lastRenderedPageBreak/>
        <w:t>A</w:t>
      </w:r>
      <w:r w:rsidR="004D1388" w:rsidRPr="000231CB">
        <w:rPr>
          <w:rFonts w:ascii="Arial" w:hAnsi="Arial" w:cs="Arial"/>
          <w:b/>
          <w:color w:val="242729"/>
          <w:sz w:val="36"/>
          <w:szCs w:val="36"/>
          <w:shd w:val="clear" w:color="auto" w:fill="FFFFFF"/>
        </w:rPr>
        <w:t>d</w:t>
      </w:r>
      <w:r w:rsidR="00077481" w:rsidRPr="000231CB">
        <w:rPr>
          <w:rFonts w:ascii="Arial" w:hAnsi="Arial" w:cs="Arial"/>
          <w:b/>
          <w:color w:val="242729"/>
          <w:sz w:val="36"/>
          <w:szCs w:val="36"/>
          <w:shd w:val="clear" w:color="auto" w:fill="FFFFFF"/>
        </w:rPr>
        <w:t>venture</w:t>
      </w:r>
      <w:r w:rsidR="004D1388" w:rsidRPr="000231CB">
        <w:rPr>
          <w:rFonts w:ascii="Arial" w:hAnsi="Arial" w:cs="Arial"/>
          <w:b/>
          <w:color w:val="242729"/>
          <w:sz w:val="36"/>
          <w:szCs w:val="36"/>
          <w:shd w:val="clear" w:color="auto" w:fill="FFFFFF"/>
        </w:rPr>
        <w:t xml:space="preserve"> </w:t>
      </w:r>
      <w:r w:rsidR="00077481" w:rsidRPr="000231CB">
        <w:rPr>
          <w:rFonts w:ascii="Arial" w:hAnsi="Arial" w:cs="Arial"/>
          <w:b/>
          <w:color w:val="242729"/>
          <w:sz w:val="36"/>
          <w:szCs w:val="36"/>
          <w:shd w:val="clear" w:color="auto" w:fill="FFFFFF"/>
        </w:rPr>
        <w:t>Works Dataset.</w:t>
      </w:r>
    </w:p>
    <w:p w:rsidR="000231CB" w:rsidRPr="000231CB" w:rsidRDefault="000231CB" w:rsidP="000231CB">
      <w:pPr>
        <w:jc w:val="center"/>
        <w:rPr>
          <w:rFonts w:ascii="Arial" w:hAnsi="Arial" w:cs="Arial"/>
          <w:b/>
          <w:color w:val="242729"/>
          <w:sz w:val="36"/>
          <w:szCs w:val="36"/>
          <w:shd w:val="clear" w:color="auto" w:fill="FFFFFF"/>
        </w:rPr>
      </w:pPr>
    </w:p>
    <w:tbl>
      <w:tblPr>
        <w:tblW w:w="4410" w:type="dxa"/>
        <w:tblInd w:w="93" w:type="dxa"/>
        <w:tblLook w:val="04A0" w:firstRow="1" w:lastRow="0" w:firstColumn="1" w:lastColumn="0" w:noHBand="0" w:noVBand="1"/>
      </w:tblPr>
      <w:tblGrid>
        <w:gridCol w:w="2142"/>
        <w:gridCol w:w="2268"/>
      </w:tblGrid>
      <w:tr w:rsidR="00077481" w:rsidRPr="00F833B6" w:rsidTr="00F515D4">
        <w:trPr>
          <w:trHeight w:val="300"/>
        </w:trPr>
        <w:tc>
          <w:tcPr>
            <w:tcW w:w="214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Domain:</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Retail</w:t>
            </w:r>
          </w:p>
        </w:tc>
      </w:tr>
      <w:tr w:rsidR="00077481" w:rsidRPr="00F833B6"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Data types:</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Numeric</w:t>
            </w:r>
          </w:p>
        </w:tc>
      </w:tr>
      <w:tr w:rsidR="00077481" w:rsidRPr="00F833B6"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 </w:t>
            </w:r>
          </w:p>
        </w:tc>
        <w:tc>
          <w:tcPr>
            <w:tcW w:w="2268" w:type="dxa"/>
            <w:tcBorders>
              <w:top w:val="nil"/>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String</w:t>
            </w:r>
          </w:p>
        </w:tc>
      </w:tr>
      <w:tr w:rsidR="00077481" w:rsidRPr="00F833B6"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 </w:t>
            </w:r>
          </w:p>
        </w:tc>
        <w:tc>
          <w:tcPr>
            <w:tcW w:w="2268" w:type="dxa"/>
            <w:tcBorders>
              <w:top w:val="nil"/>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LOB</w:t>
            </w:r>
          </w:p>
        </w:tc>
      </w:tr>
      <w:tr w:rsidR="00077481" w:rsidRPr="00F833B6"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 </w:t>
            </w:r>
          </w:p>
        </w:tc>
        <w:tc>
          <w:tcPr>
            <w:tcW w:w="2268" w:type="dxa"/>
            <w:tcBorders>
              <w:top w:val="nil"/>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Temporal</w:t>
            </w:r>
          </w:p>
        </w:tc>
      </w:tr>
      <w:tr w:rsidR="00077481" w:rsidRPr="00F833B6"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 </w:t>
            </w:r>
          </w:p>
        </w:tc>
        <w:tc>
          <w:tcPr>
            <w:tcW w:w="2268" w:type="dxa"/>
            <w:tcBorders>
              <w:top w:val="nil"/>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Spatial</w:t>
            </w:r>
          </w:p>
        </w:tc>
      </w:tr>
      <w:tr w:rsidR="00077481" w:rsidRPr="00F833B6"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Count of tables:</w:t>
            </w:r>
          </w:p>
        </w:tc>
        <w:tc>
          <w:tcPr>
            <w:tcW w:w="2268" w:type="dxa"/>
            <w:tcBorders>
              <w:top w:val="nil"/>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71</w:t>
            </w:r>
          </w:p>
        </w:tc>
      </w:tr>
      <w:tr w:rsidR="00077481" w:rsidRPr="00F833B6"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Count of rows:</w:t>
            </w:r>
          </w:p>
        </w:tc>
        <w:tc>
          <w:tcPr>
            <w:tcW w:w="2268" w:type="dxa"/>
            <w:tcBorders>
              <w:top w:val="nil"/>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754,248</w:t>
            </w:r>
          </w:p>
        </w:tc>
      </w:tr>
      <w:tr w:rsidR="00077481" w:rsidRPr="00F833B6"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Count of columns:</w:t>
            </w:r>
          </w:p>
        </w:tc>
        <w:tc>
          <w:tcPr>
            <w:tcW w:w="2268" w:type="dxa"/>
            <w:tcBorders>
              <w:top w:val="nil"/>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486</w:t>
            </w:r>
          </w:p>
        </w:tc>
      </w:tr>
      <w:tr w:rsidR="00077481" w:rsidRPr="00F833B6"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Missing values:</w:t>
            </w:r>
          </w:p>
        </w:tc>
        <w:tc>
          <w:tcPr>
            <w:tcW w:w="2268" w:type="dxa"/>
            <w:tcBorders>
              <w:top w:val="nil"/>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YES</w:t>
            </w:r>
          </w:p>
        </w:tc>
      </w:tr>
      <w:tr w:rsidR="00077481" w:rsidRPr="00F833B6"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Compound keys:</w:t>
            </w:r>
          </w:p>
        </w:tc>
        <w:tc>
          <w:tcPr>
            <w:tcW w:w="2268" w:type="dxa"/>
            <w:tcBorders>
              <w:top w:val="nil"/>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YES</w:t>
            </w:r>
          </w:p>
        </w:tc>
      </w:tr>
      <w:tr w:rsidR="00077481" w:rsidRPr="00F833B6"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Loops:</w:t>
            </w:r>
          </w:p>
        </w:tc>
        <w:tc>
          <w:tcPr>
            <w:tcW w:w="2268" w:type="dxa"/>
            <w:tcBorders>
              <w:top w:val="nil"/>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YES</w:t>
            </w:r>
          </w:p>
        </w:tc>
      </w:tr>
      <w:tr w:rsidR="00077481" w:rsidRPr="00F833B6"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Type:</w:t>
            </w:r>
          </w:p>
        </w:tc>
        <w:tc>
          <w:tcPr>
            <w:tcW w:w="2268" w:type="dxa"/>
            <w:tcBorders>
              <w:top w:val="nil"/>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Synthetic</w:t>
            </w:r>
          </w:p>
        </w:tc>
      </w:tr>
      <w:tr w:rsidR="00077481" w:rsidRPr="00F833B6"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Instance count:</w:t>
            </w:r>
          </w:p>
        </w:tc>
        <w:tc>
          <w:tcPr>
            <w:tcW w:w="2268" w:type="dxa"/>
            <w:tcBorders>
              <w:top w:val="nil"/>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31,223</w:t>
            </w:r>
          </w:p>
        </w:tc>
      </w:tr>
      <w:tr w:rsidR="00077481" w:rsidRPr="00F833B6"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Target table:</w:t>
            </w:r>
          </w:p>
        </w:tc>
        <w:tc>
          <w:tcPr>
            <w:tcW w:w="2268" w:type="dxa"/>
            <w:tcBorders>
              <w:top w:val="nil"/>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proofErr w:type="spellStart"/>
            <w:r w:rsidRPr="00F833B6">
              <w:rPr>
                <w:rFonts w:ascii="Calibri" w:eastAsia="Times New Roman" w:hAnsi="Calibri" w:cs="Times New Roman"/>
                <w:color w:val="000000"/>
                <w:lang w:eastAsia="en-GB"/>
              </w:rPr>
              <w:t>SalesOrderHeader</w:t>
            </w:r>
            <w:proofErr w:type="spellEnd"/>
          </w:p>
        </w:tc>
      </w:tr>
      <w:tr w:rsidR="00077481" w:rsidRPr="00F833B6"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Target column:</w:t>
            </w:r>
          </w:p>
        </w:tc>
        <w:tc>
          <w:tcPr>
            <w:tcW w:w="2268" w:type="dxa"/>
            <w:tcBorders>
              <w:top w:val="nil"/>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proofErr w:type="spellStart"/>
            <w:r w:rsidRPr="00F833B6">
              <w:rPr>
                <w:rFonts w:ascii="Calibri" w:eastAsia="Times New Roman" w:hAnsi="Calibri" w:cs="Times New Roman"/>
                <w:color w:val="000000"/>
                <w:lang w:eastAsia="en-GB"/>
              </w:rPr>
              <w:t>TotalDue</w:t>
            </w:r>
            <w:proofErr w:type="spellEnd"/>
          </w:p>
        </w:tc>
      </w:tr>
      <w:tr w:rsidR="00077481" w:rsidRPr="00BF31D0"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Target ID:</w:t>
            </w:r>
          </w:p>
        </w:tc>
        <w:tc>
          <w:tcPr>
            <w:tcW w:w="2268" w:type="dxa"/>
            <w:tcBorders>
              <w:top w:val="nil"/>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proofErr w:type="spellStart"/>
            <w:r w:rsidRPr="00F833B6">
              <w:rPr>
                <w:rFonts w:ascii="Calibri" w:eastAsia="Times New Roman" w:hAnsi="Calibri" w:cs="Times New Roman"/>
                <w:color w:val="000000"/>
                <w:lang w:eastAsia="en-GB"/>
              </w:rPr>
              <w:t>CustomerID</w:t>
            </w:r>
            <w:proofErr w:type="spellEnd"/>
          </w:p>
        </w:tc>
      </w:tr>
      <w:tr w:rsidR="00077481" w:rsidRPr="00F833B6" w:rsidTr="00F515D4">
        <w:trPr>
          <w:trHeight w:val="300"/>
        </w:trPr>
        <w:tc>
          <w:tcPr>
            <w:tcW w:w="2142" w:type="dxa"/>
            <w:tcBorders>
              <w:top w:val="nil"/>
              <w:left w:val="single" w:sz="4" w:space="0" w:color="auto"/>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r w:rsidRPr="00F833B6">
              <w:rPr>
                <w:rFonts w:ascii="Calibri" w:eastAsia="Times New Roman" w:hAnsi="Calibri" w:cs="Times New Roman"/>
                <w:color w:val="000000"/>
                <w:lang w:eastAsia="en-GB"/>
              </w:rPr>
              <w:t>Target timestamp:</w:t>
            </w:r>
          </w:p>
        </w:tc>
        <w:tc>
          <w:tcPr>
            <w:tcW w:w="2268" w:type="dxa"/>
            <w:tcBorders>
              <w:top w:val="nil"/>
              <w:left w:val="nil"/>
              <w:bottom w:val="single" w:sz="4" w:space="0" w:color="auto"/>
              <w:right w:val="single" w:sz="4" w:space="0" w:color="auto"/>
            </w:tcBorders>
            <w:shd w:val="clear" w:color="auto" w:fill="auto"/>
            <w:noWrap/>
            <w:vAlign w:val="bottom"/>
            <w:hideMark/>
          </w:tcPr>
          <w:p w:rsidR="00077481" w:rsidRPr="00F833B6" w:rsidRDefault="00077481" w:rsidP="00F515D4">
            <w:pPr>
              <w:spacing w:after="0" w:line="240" w:lineRule="auto"/>
              <w:rPr>
                <w:rFonts w:ascii="Calibri" w:eastAsia="Times New Roman" w:hAnsi="Calibri" w:cs="Times New Roman"/>
                <w:color w:val="000000"/>
                <w:lang w:eastAsia="en-GB"/>
              </w:rPr>
            </w:pPr>
            <w:proofErr w:type="spellStart"/>
            <w:r w:rsidRPr="00F833B6">
              <w:rPr>
                <w:rFonts w:ascii="Calibri" w:eastAsia="Times New Roman" w:hAnsi="Calibri" w:cs="Times New Roman"/>
                <w:color w:val="000000"/>
                <w:lang w:eastAsia="en-GB"/>
              </w:rPr>
              <w:t>OrderDate</w:t>
            </w:r>
            <w:proofErr w:type="spellEnd"/>
          </w:p>
        </w:tc>
      </w:tr>
    </w:tbl>
    <w:p w:rsidR="00077481" w:rsidRDefault="00077481" w:rsidP="00077481">
      <w:pPr>
        <w:rPr>
          <w:rFonts w:ascii="Segoe UI" w:hAnsi="Segoe UI" w:cs="Segoe UI"/>
          <w:color w:val="2A2A2A"/>
          <w:sz w:val="20"/>
          <w:szCs w:val="20"/>
        </w:rPr>
      </w:pPr>
      <w:r>
        <w:rPr>
          <w:rFonts w:ascii="Segoe UI" w:hAnsi="Segoe UI" w:cs="Segoe UI"/>
          <w:color w:val="2A2A2A"/>
          <w:sz w:val="20"/>
          <w:szCs w:val="20"/>
        </w:rPr>
        <w:t>Fig [2]</w:t>
      </w:r>
    </w:p>
    <w:p w:rsidR="006D0858" w:rsidRPr="00BF31D0" w:rsidRDefault="006D0858" w:rsidP="006D0858">
      <w:pPr>
        <w:pStyle w:val="Heading1"/>
        <w:rPr>
          <w:color w:val="000000" w:themeColor="text1"/>
          <w:lang w:val="en"/>
        </w:rPr>
      </w:pPr>
      <w:r w:rsidRPr="00BF31D0">
        <w:rPr>
          <w:color w:val="000000" w:themeColor="text1"/>
          <w:lang w:val="en"/>
        </w:rPr>
        <w:t>Sales and Marketing Scenario</w:t>
      </w:r>
    </w:p>
    <w:p w:rsidR="006D0858" w:rsidRDefault="006D0858" w:rsidP="006D0858">
      <w:pPr>
        <w:pStyle w:val="NormalWeb"/>
        <w:rPr>
          <w:lang w:val="en"/>
        </w:rPr>
      </w:pPr>
      <w:r>
        <w:rPr>
          <w:lang w:val="en"/>
        </w:rPr>
        <w:t xml:space="preserve">Customer and sales-related information is a significant part of the </w:t>
      </w:r>
      <w:proofErr w:type="spellStart"/>
      <w:r>
        <w:rPr>
          <w:lang w:val="en"/>
        </w:rPr>
        <w:t>AdventureWorks</w:t>
      </w:r>
      <w:proofErr w:type="spellEnd"/>
      <w:r>
        <w:rPr>
          <w:lang w:val="en"/>
        </w:rPr>
        <w:t xml:space="preserve"> sample database. This topic provides details about the customers that are represented in the sample database, a schema of the major customer and sales tables and sample queries that demonstrate table relationships.</w:t>
      </w:r>
    </w:p>
    <w:p w:rsidR="006D0858" w:rsidRDefault="006D0858" w:rsidP="00B32E78">
      <w:pPr>
        <w:pStyle w:val="NormalWeb"/>
        <w:spacing w:before="0" w:beforeAutospacing="0" w:after="0" w:afterAutospacing="0"/>
        <w:rPr>
          <w:lang w:val="en"/>
        </w:rPr>
      </w:pPr>
      <w:r>
        <w:rPr>
          <w:lang w:val="en"/>
        </w:rPr>
        <w:t>As a bicycle manufacturing company, Adventure Works Cycles has two types of customers:</w:t>
      </w:r>
    </w:p>
    <w:p w:rsidR="006D0858" w:rsidRDefault="006D0858" w:rsidP="00B32E78">
      <w:pPr>
        <w:pStyle w:val="NormalWeb"/>
        <w:numPr>
          <w:ilvl w:val="0"/>
          <w:numId w:val="4"/>
        </w:numPr>
        <w:spacing w:before="0" w:beforeAutospacing="0" w:after="0" w:afterAutospacing="0"/>
        <w:rPr>
          <w:lang w:val="en"/>
        </w:rPr>
      </w:pPr>
      <w:r>
        <w:rPr>
          <w:lang w:val="en"/>
        </w:rPr>
        <w:t>Individuals. These are consumers who buy products from the Adventure Works Cycles online store.</w:t>
      </w:r>
    </w:p>
    <w:p w:rsidR="006D0858" w:rsidRDefault="006D0858" w:rsidP="00B32E78">
      <w:pPr>
        <w:pStyle w:val="NormalWeb"/>
        <w:numPr>
          <w:ilvl w:val="0"/>
          <w:numId w:val="4"/>
        </w:numPr>
        <w:spacing w:before="0" w:beforeAutospacing="0" w:after="0" w:afterAutospacing="0"/>
        <w:rPr>
          <w:lang w:val="en"/>
        </w:rPr>
      </w:pPr>
      <w:r>
        <w:rPr>
          <w:lang w:val="en"/>
        </w:rPr>
        <w:t>Stores. These are retail or wholesale stores that buy products for resale from Adventure Works Cycles sales representatives.</w:t>
      </w:r>
    </w:p>
    <w:p w:rsidR="00AF1041" w:rsidRDefault="00BF31D0">
      <w:pPr>
        <w:rPr>
          <w:rFonts w:ascii="Segoe UI" w:hAnsi="Segoe UI" w:cs="Segoe UI"/>
          <w:color w:val="2A2A2A"/>
          <w:sz w:val="20"/>
          <w:szCs w:val="20"/>
        </w:rPr>
      </w:pPr>
      <w:r>
        <w:rPr>
          <w:rFonts w:ascii="Segoe UI" w:hAnsi="Segoe UI" w:cs="Segoe UI"/>
          <w:color w:val="2A2A2A"/>
          <w:sz w:val="20"/>
          <w:szCs w:val="20"/>
        </w:rPr>
        <w:t>[Ref 3]</w:t>
      </w:r>
    </w:p>
    <w:p w:rsidR="00B32E78" w:rsidRPr="00BF31D0" w:rsidRDefault="00B32E78" w:rsidP="00B32E78">
      <w:pPr>
        <w:pStyle w:val="Heading1"/>
        <w:rPr>
          <w:color w:val="000000" w:themeColor="text1"/>
          <w:lang w:val="en"/>
        </w:rPr>
      </w:pPr>
      <w:r w:rsidRPr="00BF31D0">
        <w:rPr>
          <w:color w:val="000000" w:themeColor="text1"/>
          <w:lang w:val="en"/>
        </w:rPr>
        <w:lastRenderedPageBreak/>
        <w:t>Product Scenario</w:t>
      </w:r>
    </w:p>
    <w:p w:rsidR="00B32E78" w:rsidRDefault="00B32E78" w:rsidP="00B32E78">
      <w:pPr>
        <w:pStyle w:val="NormalWeb"/>
        <w:rPr>
          <w:lang w:val="en"/>
        </w:rPr>
      </w:pPr>
      <w:r>
        <w:rPr>
          <w:lang w:val="en"/>
        </w:rPr>
        <w:t xml:space="preserve">This topic provides details about the product information that is represented in the </w:t>
      </w:r>
      <w:proofErr w:type="spellStart"/>
      <w:r>
        <w:rPr>
          <w:lang w:val="en"/>
        </w:rPr>
        <w:t>AdventureWorks</w:t>
      </w:r>
      <w:proofErr w:type="spellEnd"/>
      <w:r>
        <w:rPr>
          <w:lang w:val="en"/>
        </w:rPr>
        <w:t xml:space="preserve"> sample database, a list of product-related tables, and sample queries that demonstrate common table relationships.</w:t>
      </w:r>
    </w:p>
    <w:p w:rsidR="00B32E78" w:rsidRDefault="00B32E78" w:rsidP="00B32E78">
      <w:pPr>
        <w:pStyle w:val="NormalWeb"/>
        <w:rPr>
          <w:lang w:val="en"/>
        </w:rPr>
      </w:pPr>
      <w:r>
        <w:rPr>
          <w:lang w:val="en"/>
        </w:rPr>
        <w:t>As a bicycle manufacturing company, Adventure Works Cycles has the following four product lines:</w:t>
      </w:r>
    </w:p>
    <w:p w:rsidR="00B32E78" w:rsidRDefault="00B32E78" w:rsidP="00B32E78">
      <w:pPr>
        <w:pStyle w:val="NormalWeb"/>
        <w:numPr>
          <w:ilvl w:val="0"/>
          <w:numId w:val="5"/>
        </w:numPr>
        <w:rPr>
          <w:lang w:val="en"/>
        </w:rPr>
      </w:pPr>
      <w:r>
        <w:rPr>
          <w:lang w:val="en"/>
        </w:rPr>
        <w:t>Bicycles that are manufactured at the Adventure Works Cycles company.</w:t>
      </w:r>
    </w:p>
    <w:p w:rsidR="00B32E78" w:rsidRDefault="00B32E78" w:rsidP="00B32E78">
      <w:pPr>
        <w:pStyle w:val="NormalWeb"/>
        <w:numPr>
          <w:ilvl w:val="0"/>
          <w:numId w:val="5"/>
        </w:numPr>
        <w:rPr>
          <w:lang w:val="en"/>
        </w:rPr>
      </w:pPr>
      <w:r>
        <w:rPr>
          <w:lang w:val="en"/>
        </w:rPr>
        <w:t>Bicycle components that are replacement parts, such as wheels, pedals, or brake assemblies.</w:t>
      </w:r>
    </w:p>
    <w:p w:rsidR="00B32E78" w:rsidRDefault="00B32E78" w:rsidP="00B32E78">
      <w:pPr>
        <w:pStyle w:val="NormalWeb"/>
        <w:numPr>
          <w:ilvl w:val="0"/>
          <w:numId w:val="5"/>
        </w:numPr>
        <w:rPr>
          <w:lang w:val="en"/>
        </w:rPr>
      </w:pPr>
      <w:r>
        <w:rPr>
          <w:lang w:val="en"/>
        </w:rPr>
        <w:t>Bicycle apparel that is purchased from vendors for resale to Adventure Works Cycles customers.</w:t>
      </w:r>
    </w:p>
    <w:p w:rsidR="00BF31D0" w:rsidRPr="00BF31D0" w:rsidRDefault="00B32E78" w:rsidP="004411F1">
      <w:pPr>
        <w:pStyle w:val="NormalWeb"/>
        <w:numPr>
          <w:ilvl w:val="0"/>
          <w:numId w:val="5"/>
        </w:numPr>
        <w:rPr>
          <w:rFonts w:ascii="Segoe UI" w:hAnsi="Segoe UI" w:cs="Segoe UI"/>
          <w:color w:val="2A2A2A"/>
          <w:sz w:val="20"/>
          <w:szCs w:val="20"/>
        </w:rPr>
      </w:pPr>
      <w:r w:rsidRPr="00BF31D0">
        <w:rPr>
          <w:lang w:val="en"/>
        </w:rPr>
        <w:t>Bicycle accessories that are purchased from vendors for resale to Adventure Works Cycles customers.</w:t>
      </w:r>
      <w:r w:rsidR="00BF31D0" w:rsidRPr="00BF31D0">
        <w:rPr>
          <w:lang w:val="en"/>
        </w:rPr>
        <w:t xml:space="preserve">  [Ref 3</w:t>
      </w:r>
      <w:r w:rsidR="00BF31D0">
        <w:rPr>
          <w:lang w:val="en"/>
        </w:rPr>
        <w:t>]</w:t>
      </w:r>
    </w:p>
    <w:p w:rsidR="00B32E78" w:rsidRPr="00BF31D0" w:rsidRDefault="00BF31D0" w:rsidP="00B32E78">
      <w:pPr>
        <w:pStyle w:val="Heading1"/>
        <w:rPr>
          <w:color w:val="000000" w:themeColor="text1"/>
          <w:lang w:val="en"/>
        </w:rPr>
      </w:pPr>
      <w:r>
        <w:rPr>
          <w:color w:val="000000" w:themeColor="text1"/>
          <w:lang w:val="en"/>
        </w:rPr>
        <w:t>Pu</w:t>
      </w:r>
      <w:r w:rsidR="00B32E78" w:rsidRPr="00BF31D0">
        <w:rPr>
          <w:color w:val="000000" w:themeColor="text1"/>
          <w:lang w:val="en"/>
        </w:rPr>
        <w:t>rchasing and Vendor Scenario</w:t>
      </w:r>
    </w:p>
    <w:p w:rsidR="00B32E78" w:rsidRDefault="00B32E78" w:rsidP="00B32E78">
      <w:pPr>
        <w:pStyle w:val="NormalWeb"/>
        <w:rPr>
          <w:lang w:val="en"/>
        </w:rPr>
      </w:pPr>
      <w:r>
        <w:rPr>
          <w:lang w:val="en"/>
        </w:rPr>
        <w:t xml:space="preserve">At Adventure Works Cycles, the purchasing department buys raw materials and parts used in the manufacture of Adventure Works Cycles bicycles. Adventure Works Cycles also purchases products for resale, such as bicycle apparel and bicycle add-ons like water bottles and pumps. The information about these products and the vendors from whom they are obtained is stored in the </w:t>
      </w:r>
      <w:proofErr w:type="spellStart"/>
      <w:r>
        <w:rPr>
          <w:lang w:val="en"/>
        </w:rPr>
        <w:t>AdventureWorks</w:t>
      </w:r>
      <w:proofErr w:type="spellEnd"/>
      <w:r>
        <w:rPr>
          <w:lang w:val="en"/>
        </w:rPr>
        <w:t xml:space="preserve"> sample database. </w:t>
      </w:r>
    </w:p>
    <w:p w:rsidR="00B32E78" w:rsidRDefault="00B32E78" w:rsidP="00B32E78">
      <w:pPr>
        <w:pStyle w:val="NormalWeb"/>
        <w:rPr>
          <w:lang w:val="en"/>
        </w:rPr>
      </w:pPr>
      <w:r>
        <w:rPr>
          <w:lang w:val="en"/>
        </w:rPr>
        <w:t>This topic provides details about the vendors represented in the sample database, a schema diagram of the major vendor-related tables and sample queries that demonstrate common table relationships.</w:t>
      </w:r>
      <w:r w:rsidR="00BF31D0">
        <w:rPr>
          <w:lang w:val="en"/>
        </w:rPr>
        <w:t xml:space="preserve"> [Ref 3]</w:t>
      </w:r>
    </w:p>
    <w:p w:rsidR="00635BD9" w:rsidRDefault="00635BD9">
      <w:pPr>
        <w:rPr>
          <w:rFonts w:ascii="Segoe UI" w:hAnsi="Segoe UI" w:cs="Segoe UI"/>
          <w:color w:val="2A2A2A"/>
          <w:sz w:val="20"/>
          <w:szCs w:val="20"/>
        </w:rPr>
      </w:pPr>
    </w:p>
    <w:p w:rsidR="00432DF7" w:rsidRDefault="00432DF7">
      <w:pPr>
        <w:rPr>
          <w:rFonts w:ascii="Segoe UI" w:hAnsi="Segoe UI" w:cs="Segoe UI"/>
          <w:color w:val="2A2A2A"/>
          <w:sz w:val="20"/>
          <w:szCs w:val="20"/>
        </w:rPr>
      </w:pPr>
    </w:p>
    <w:p w:rsidR="00432DF7" w:rsidRDefault="00432DF7">
      <w:pPr>
        <w:rPr>
          <w:rFonts w:ascii="Segoe UI" w:hAnsi="Segoe UI" w:cs="Segoe UI"/>
          <w:color w:val="2A2A2A"/>
          <w:sz w:val="20"/>
          <w:szCs w:val="20"/>
        </w:rPr>
      </w:pPr>
    </w:p>
    <w:p w:rsidR="00432DF7" w:rsidRDefault="00432DF7">
      <w:pPr>
        <w:rPr>
          <w:rFonts w:ascii="Segoe UI" w:hAnsi="Segoe UI" w:cs="Segoe UI"/>
          <w:color w:val="2A2A2A"/>
          <w:sz w:val="20"/>
          <w:szCs w:val="20"/>
        </w:rPr>
      </w:pPr>
    </w:p>
    <w:p w:rsidR="00635BD9" w:rsidRDefault="00635BD9">
      <w:pPr>
        <w:rPr>
          <w:rFonts w:ascii="Segoe UI" w:hAnsi="Segoe UI" w:cs="Segoe UI"/>
          <w:color w:val="2A2A2A"/>
          <w:sz w:val="20"/>
          <w:szCs w:val="20"/>
        </w:rPr>
      </w:pPr>
    </w:p>
    <w:p w:rsidR="00F967AE" w:rsidRDefault="00F967AE">
      <w:pPr>
        <w:rPr>
          <w:rFonts w:ascii="Segoe UI" w:hAnsi="Segoe UI" w:cs="Segoe UI"/>
          <w:color w:val="2A2A2A"/>
          <w:sz w:val="20"/>
          <w:szCs w:val="20"/>
        </w:rPr>
      </w:pPr>
    </w:p>
    <w:p w:rsidR="00635BD9" w:rsidRDefault="00635BD9">
      <w:pPr>
        <w:rPr>
          <w:rFonts w:ascii="Segoe UI" w:hAnsi="Segoe UI" w:cs="Segoe UI"/>
          <w:color w:val="2A2A2A"/>
          <w:sz w:val="20"/>
          <w:szCs w:val="20"/>
        </w:rPr>
      </w:pPr>
    </w:p>
    <w:p w:rsidR="009A0433" w:rsidRDefault="009A0433">
      <w:pPr>
        <w:rPr>
          <w:rFonts w:ascii="Segoe UI" w:hAnsi="Segoe UI" w:cs="Segoe UI"/>
          <w:color w:val="2A2A2A"/>
          <w:sz w:val="20"/>
          <w:szCs w:val="20"/>
        </w:rPr>
      </w:pPr>
      <w:bookmarkStart w:id="0" w:name="_GoBack"/>
      <w:bookmarkEnd w:id="0"/>
    </w:p>
    <w:p w:rsidR="00F943E0" w:rsidRDefault="000231CB" w:rsidP="00F943E0">
      <w:pPr>
        <w:jc w:val="center"/>
        <w:rPr>
          <w:b/>
          <w:sz w:val="36"/>
          <w:szCs w:val="36"/>
        </w:rPr>
      </w:pPr>
      <w:r>
        <w:rPr>
          <w:b/>
          <w:sz w:val="36"/>
          <w:szCs w:val="36"/>
        </w:rPr>
        <w:lastRenderedPageBreak/>
        <w:t>C</w:t>
      </w:r>
      <w:r w:rsidR="00F943E0">
        <w:rPr>
          <w:b/>
          <w:sz w:val="36"/>
          <w:szCs w:val="36"/>
        </w:rPr>
        <w:t>reating Calculated Fields</w:t>
      </w:r>
    </w:p>
    <w:p w:rsidR="009D3F7A" w:rsidRPr="00A25C1D" w:rsidRDefault="00A25C1D">
      <w:pPr>
        <w:rPr>
          <w:sz w:val="24"/>
          <w:szCs w:val="24"/>
        </w:rPr>
      </w:pPr>
      <w:r w:rsidRPr="00A25C1D">
        <w:rPr>
          <w:sz w:val="24"/>
          <w:szCs w:val="24"/>
        </w:rPr>
        <w:t>To create the</w:t>
      </w:r>
      <w:r>
        <w:rPr>
          <w:sz w:val="24"/>
          <w:szCs w:val="24"/>
        </w:rPr>
        <w:t xml:space="preserve"> Sales figures for the Analysis of the </w:t>
      </w:r>
      <w:proofErr w:type="spellStart"/>
      <w:r>
        <w:rPr>
          <w:sz w:val="24"/>
          <w:szCs w:val="24"/>
        </w:rPr>
        <w:t>AdventureWorks</w:t>
      </w:r>
      <w:proofErr w:type="spellEnd"/>
      <w:r>
        <w:rPr>
          <w:sz w:val="24"/>
          <w:szCs w:val="24"/>
        </w:rPr>
        <w:t xml:space="preserve"> Data. We </w:t>
      </w:r>
      <w:proofErr w:type="gramStart"/>
      <w:r>
        <w:rPr>
          <w:sz w:val="24"/>
          <w:szCs w:val="24"/>
        </w:rPr>
        <w:t>have to</w:t>
      </w:r>
      <w:proofErr w:type="gramEnd"/>
      <w:r>
        <w:rPr>
          <w:sz w:val="24"/>
          <w:szCs w:val="24"/>
        </w:rPr>
        <w:t xml:space="preserve">      create our own calculated fields. I have used the </w:t>
      </w:r>
      <w:proofErr w:type="spellStart"/>
      <w:r>
        <w:rPr>
          <w:sz w:val="24"/>
          <w:szCs w:val="24"/>
        </w:rPr>
        <w:t>OrderQty</w:t>
      </w:r>
      <w:proofErr w:type="spellEnd"/>
      <w:r>
        <w:rPr>
          <w:sz w:val="24"/>
          <w:szCs w:val="24"/>
        </w:rPr>
        <w:t xml:space="preserve"> </w:t>
      </w:r>
      <w:r w:rsidR="004317AB">
        <w:rPr>
          <w:sz w:val="24"/>
          <w:szCs w:val="24"/>
        </w:rPr>
        <w:t>(the</w:t>
      </w:r>
      <w:r>
        <w:rPr>
          <w:sz w:val="24"/>
          <w:szCs w:val="24"/>
        </w:rPr>
        <w:t xml:space="preserve"> quantity of the Orders) multiplied by the </w:t>
      </w:r>
      <w:proofErr w:type="spellStart"/>
      <w:r>
        <w:rPr>
          <w:sz w:val="24"/>
          <w:szCs w:val="24"/>
        </w:rPr>
        <w:t>UnitPrice</w:t>
      </w:r>
      <w:proofErr w:type="spellEnd"/>
      <w:r>
        <w:rPr>
          <w:sz w:val="24"/>
          <w:szCs w:val="24"/>
        </w:rPr>
        <w:t xml:space="preserve"> (the cost of the product) and then subtracted by the </w:t>
      </w:r>
      <w:proofErr w:type="spellStart"/>
      <w:r>
        <w:rPr>
          <w:sz w:val="24"/>
          <w:szCs w:val="24"/>
        </w:rPr>
        <w:t>UnitPriceDiscount</w:t>
      </w:r>
      <w:proofErr w:type="spellEnd"/>
      <w:r>
        <w:rPr>
          <w:sz w:val="24"/>
          <w:szCs w:val="24"/>
        </w:rPr>
        <w:t xml:space="preserve"> which is added if there are </w:t>
      </w:r>
      <w:proofErr w:type="gramStart"/>
      <w:r>
        <w:rPr>
          <w:sz w:val="24"/>
          <w:szCs w:val="24"/>
        </w:rPr>
        <w:t>a number of</w:t>
      </w:r>
      <w:proofErr w:type="gramEnd"/>
      <w:r>
        <w:rPr>
          <w:sz w:val="24"/>
          <w:szCs w:val="24"/>
        </w:rPr>
        <w:t xml:space="preserve"> items bought together.</w:t>
      </w:r>
    </w:p>
    <w:p w:rsidR="00BA206D" w:rsidRDefault="009D3F7A">
      <w:pPr>
        <w:rPr>
          <w:b/>
          <w:sz w:val="36"/>
          <w:szCs w:val="36"/>
        </w:rPr>
      </w:pPr>
      <w:r>
        <w:rPr>
          <w:noProof/>
        </w:rPr>
        <w:drawing>
          <wp:inline distT="0" distB="0" distL="0" distR="0" wp14:anchorId="678385A3" wp14:editId="7CCE54F9">
            <wp:extent cx="4981575" cy="2305050"/>
            <wp:effectExtent l="133350" t="114300" r="123825" b="133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81575" cy="23050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A25C1D" w:rsidRPr="00A25C1D" w:rsidRDefault="00A25C1D">
      <w:pPr>
        <w:rPr>
          <w:sz w:val="24"/>
          <w:szCs w:val="24"/>
        </w:rPr>
      </w:pPr>
      <w:r w:rsidRPr="00A25C1D">
        <w:rPr>
          <w:sz w:val="24"/>
          <w:szCs w:val="24"/>
        </w:rPr>
        <w:t xml:space="preserve">The profit </w:t>
      </w:r>
      <w:r>
        <w:rPr>
          <w:sz w:val="24"/>
          <w:szCs w:val="24"/>
        </w:rPr>
        <w:t>also had to be created, here I have used the Unit Price (the cost of the product) subtracted from the standard cost (the cost of the product)</w:t>
      </w:r>
    </w:p>
    <w:p w:rsidR="00BA206D" w:rsidRDefault="009D3F7A">
      <w:pPr>
        <w:rPr>
          <w:b/>
          <w:sz w:val="36"/>
          <w:szCs w:val="36"/>
        </w:rPr>
      </w:pPr>
      <w:r>
        <w:rPr>
          <w:noProof/>
        </w:rPr>
        <w:drawing>
          <wp:inline distT="0" distB="0" distL="0" distR="0" wp14:anchorId="7AAEF561" wp14:editId="55886DCB">
            <wp:extent cx="5048250" cy="2895600"/>
            <wp:effectExtent l="133350" t="114300" r="133350" b="15240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48250" cy="2895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854409" w:rsidRPr="009D391B" w:rsidRDefault="009D391B">
      <w:pPr>
        <w:rPr>
          <w:sz w:val="24"/>
          <w:szCs w:val="24"/>
        </w:rPr>
      </w:pPr>
      <w:r w:rsidRPr="009D391B">
        <w:rPr>
          <w:sz w:val="24"/>
          <w:szCs w:val="24"/>
        </w:rPr>
        <w:lastRenderedPageBreak/>
        <w:t>In tableau we can manipulate the data and graphs as we wish</w:t>
      </w:r>
      <w:r>
        <w:rPr>
          <w:sz w:val="24"/>
          <w:szCs w:val="24"/>
        </w:rPr>
        <w:t>, for example we can switch dimensions on and off with filters to just show what we want.</w:t>
      </w:r>
    </w:p>
    <w:p w:rsidR="00854409" w:rsidRDefault="00854409">
      <w:pPr>
        <w:rPr>
          <w:b/>
          <w:sz w:val="36"/>
          <w:szCs w:val="36"/>
        </w:rPr>
      </w:pPr>
    </w:p>
    <w:p w:rsidR="00854409" w:rsidRDefault="00854409">
      <w:pPr>
        <w:rPr>
          <w:b/>
          <w:sz w:val="36"/>
          <w:szCs w:val="36"/>
        </w:rPr>
      </w:pPr>
      <w:r>
        <w:rPr>
          <w:noProof/>
        </w:rPr>
        <w:drawing>
          <wp:inline distT="0" distB="0" distL="0" distR="0">
            <wp:extent cx="5731510" cy="493753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937535"/>
                    </a:xfrm>
                    <a:prstGeom prst="rect">
                      <a:avLst/>
                    </a:prstGeom>
                    <a:noFill/>
                    <a:ln>
                      <a:noFill/>
                    </a:ln>
                  </pic:spPr>
                </pic:pic>
              </a:graphicData>
            </a:graphic>
          </wp:inline>
        </w:drawing>
      </w:r>
    </w:p>
    <w:p w:rsidR="00854409" w:rsidRDefault="00854409">
      <w:pPr>
        <w:rPr>
          <w:b/>
          <w:sz w:val="36"/>
          <w:szCs w:val="36"/>
        </w:rPr>
      </w:pPr>
      <w:r>
        <w:rPr>
          <w:b/>
          <w:sz w:val="36"/>
          <w:szCs w:val="36"/>
        </w:rPr>
        <w:br w:type="page"/>
      </w:r>
    </w:p>
    <w:p w:rsidR="00854409" w:rsidRPr="009D391B" w:rsidRDefault="009D391B">
      <w:pPr>
        <w:rPr>
          <w:sz w:val="24"/>
          <w:szCs w:val="24"/>
        </w:rPr>
      </w:pPr>
      <w:r w:rsidRPr="009D391B">
        <w:rPr>
          <w:sz w:val="24"/>
          <w:szCs w:val="24"/>
        </w:rPr>
        <w:lastRenderedPageBreak/>
        <w:t>We can show the data in a</w:t>
      </w:r>
      <w:r>
        <w:rPr>
          <w:sz w:val="24"/>
          <w:szCs w:val="24"/>
        </w:rPr>
        <w:t>n</w:t>
      </w:r>
      <w:r w:rsidRPr="009D391B">
        <w:rPr>
          <w:sz w:val="24"/>
          <w:szCs w:val="24"/>
        </w:rPr>
        <w:t>y format</w:t>
      </w:r>
      <w:r>
        <w:rPr>
          <w:sz w:val="24"/>
          <w:szCs w:val="24"/>
        </w:rPr>
        <w:t xml:space="preserve"> from </w:t>
      </w:r>
      <w:r w:rsidR="00761617">
        <w:rPr>
          <w:sz w:val="24"/>
          <w:szCs w:val="24"/>
        </w:rPr>
        <w:t>bar, pie and line graphs to just displaying the data. We have split the data to show the sub components in the Accessory Category by Year</w:t>
      </w:r>
    </w:p>
    <w:p w:rsidR="00332E73" w:rsidRDefault="00332E73" w:rsidP="00FA43B7">
      <w:pPr>
        <w:jc w:val="center"/>
        <w:rPr>
          <w:b/>
          <w:sz w:val="36"/>
          <w:szCs w:val="36"/>
        </w:rPr>
      </w:pPr>
      <w:r>
        <w:rPr>
          <w:noProof/>
        </w:rPr>
        <w:drawing>
          <wp:inline distT="0" distB="0" distL="0" distR="0">
            <wp:extent cx="4962525" cy="3562350"/>
            <wp:effectExtent l="133350" t="114300" r="123825" b="15240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62525" cy="35623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332E73" w:rsidRDefault="00761617" w:rsidP="00FA43B7">
      <w:pPr>
        <w:jc w:val="center"/>
        <w:rPr>
          <w:b/>
          <w:sz w:val="36"/>
          <w:szCs w:val="36"/>
        </w:rPr>
      </w:pPr>
      <w:r>
        <w:rPr>
          <w:sz w:val="24"/>
          <w:szCs w:val="24"/>
        </w:rPr>
        <w:t xml:space="preserve"> We have split the data to show the sub components in the Bikes Category by Year</w:t>
      </w:r>
    </w:p>
    <w:p w:rsidR="00332E73" w:rsidRDefault="00332E73" w:rsidP="00FA43B7">
      <w:pPr>
        <w:jc w:val="center"/>
        <w:rPr>
          <w:b/>
          <w:sz w:val="36"/>
          <w:szCs w:val="36"/>
        </w:rPr>
      </w:pPr>
      <w:r>
        <w:rPr>
          <w:noProof/>
        </w:rPr>
        <w:drawing>
          <wp:inline distT="0" distB="0" distL="0" distR="0">
            <wp:extent cx="4724400" cy="2609850"/>
            <wp:effectExtent l="114300" t="114300" r="114300" b="133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24400" cy="26098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332E73" w:rsidRDefault="00332E73" w:rsidP="00332E73">
      <w:pPr>
        <w:jc w:val="center"/>
        <w:rPr>
          <w:b/>
          <w:sz w:val="36"/>
          <w:szCs w:val="36"/>
        </w:rPr>
      </w:pPr>
      <w:r>
        <w:rPr>
          <w:b/>
          <w:sz w:val="36"/>
          <w:szCs w:val="36"/>
        </w:rPr>
        <w:br w:type="page"/>
      </w:r>
      <w:r w:rsidR="00761617">
        <w:rPr>
          <w:sz w:val="24"/>
          <w:szCs w:val="24"/>
        </w:rPr>
        <w:lastRenderedPageBreak/>
        <w:t>We have split the data to show the sub components in the Clothing Category by Year</w:t>
      </w:r>
      <w:r w:rsidR="00761617">
        <w:rPr>
          <w:noProof/>
        </w:rPr>
        <w:t xml:space="preserve"> </w:t>
      </w:r>
      <w:r>
        <w:rPr>
          <w:noProof/>
        </w:rPr>
        <w:drawing>
          <wp:inline distT="0" distB="0" distL="0" distR="0">
            <wp:extent cx="4943475" cy="3562350"/>
            <wp:effectExtent l="133350" t="114300" r="123825" b="15240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43475" cy="35623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332E73" w:rsidRDefault="00761617" w:rsidP="00332E73">
      <w:pPr>
        <w:jc w:val="center"/>
        <w:rPr>
          <w:b/>
          <w:sz w:val="36"/>
          <w:szCs w:val="36"/>
        </w:rPr>
      </w:pPr>
      <w:r>
        <w:rPr>
          <w:sz w:val="24"/>
          <w:szCs w:val="24"/>
        </w:rPr>
        <w:t>We have split the data to show the sub components in the Components Category by Year</w:t>
      </w:r>
      <w:r w:rsidR="00B8314D">
        <w:rPr>
          <w:sz w:val="24"/>
          <w:szCs w:val="24"/>
        </w:rPr>
        <w:t>.</w:t>
      </w:r>
    </w:p>
    <w:p w:rsidR="00332E73" w:rsidRDefault="00332E73" w:rsidP="00332E73">
      <w:pPr>
        <w:jc w:val="center"/>
        <w:rPr>
          <w:b/>
          <w:sz w:val="36"/>
          <w:szCs w:val="36"/>
        </w:rPr>
      </w:pPr>
      <w:r>
        <w:rPr>
          <w:noProof/>
        </w:rPr>
        <w:drawing>
          <wp:inline distT="0" distB="0" distL="0" distR="0">
            <wp:extent cx="4876800" cy="3095625"/>
            <wp:effectExtent l="133350" t="114300" r="95250" b="1238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76800" cy="30956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E5383D" w:rsidRDefault="00332E73" w:rsidP="00FA43B7">
      <w:pPr>
        <w:jc w:val="center"/>
        <w:rPr>
          <w:b/>
          <w:sz w:val="36"/>
          <w:szCs w:val="36"/>
        </w:rPr>
      </w:pPr>
      <w:r>
        <w:rPr>
          <w:b/>
          <w:sz w:val="36"/>
          <w:szCs w:val="36"/>
        </w:rPr>
        <w:lastRenderedPageBreak/>
        <w:t>T</w:t>
      </w:r>
      <w:r w:rsidR="00FA43B7">
        <w:rPr>
          <w:b/>
          <w:sz w:val="36"/>
          <w:szCs w:val="36"/>
        </w:rPr>
        <w:t>OTAL SALES BY YEARS</w:t>
      </w:r>
    </w:p>
    <w:p w:rsidR="00D80DFF" w:rsidRDefault="00D80DFF">
      <w:pPr>
        <w:rPr>
          <w:b/>
          <w:sz w:val="36"/>
          <w:szCs w:val="36"/>
        </w:rPr>
      </w:pPr>
      <w:r>
        <w:rPr>
          <w:noProof/>
        </w:rPr>
        <w:drawing>
          <wp:inline distT="0" distB="0" distL="0" distR="0">
            <wp:extent cx="5124450" cy="5438775"/>
            <wp:effectExtent l="133350" t="114300" r="114300" b="1428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24450" cy="54387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904548" w:rsidRDefault="00904548" w:rsidP="005E1D16">
      <w:pPr>
        <w:spacing w:after="0"/>
        <w:rPr>
          <w:sz w:val="24"/>
          <w:szCs w:val="24"/>
        </w:rPr>
      </w:pPr>
      <w:r w:rsidRPr="00904548">
        <w:rPr>
          <w:sz w:val="24"/>
          <w:szCs w:val="24"/>
        </w:rPr>
        <w:t>This Graph sho</w:t>
      </w:r>
      <w:r>
        <w:rPr>
          <w:sz w:val="24"/>
          <w:szCs w:val="24"/>
        </w:rPr>
        <w:t xml:space="preserve">ws the </w:t>
      </w:r>
      <w:r w:rsidR="005E1D16">
        <w:rPr>
          <w:sz w:val="24"/>
          <w:szCs w:val="24"/>
        </w:rPr>
        <w:t>T</w:t>
      </w:r>
      <w:r>
        <w:rPr>
          <w:sz w:val="24"/>
          <w:szCs w:val="24"/>
        </w:rPr>
        <w:t xml:space="preserve">otal </w:t>
      </w:r>
      <w:r w:rsidR="005E1D16">
        <w:rPr>
          <w:sz w:val="24"/>
          <w:szCs w:val="24"/>
        </w:rPr>
        <w:t>S</w:t>
      </w:r>
      <w:r>
        <w:rPr>
          <w:sz w:val="24"/>
          <w:szCs w:val="24"/>
        </w:rPr>
        <w:t xml:space="preserve">ales for Adventure works in Central America for the years </w:t>
      </w:r>
    </w:p>
    <w:p w:rsidR="00904548" w:rsidRDefault="00904548" w:rsidP="005E1D16">
      <w:pPr>
        <w:spacing w:after="0"/>
        <w:rPr>
          <w:sz w:val="24"/>
          <w:szCs w:val="24"/>
        </w:rPr>
      </w:pPr>
      <w:r>
        <w:rPr>
          <w:sz w:val="24"/>
          <w:szCs w:val="24"/>
        </w:rPr>
        <w:t xml:space="preserve">2001 -2004, You can see at the start of 2001 the total number of sales where showing signs of </w:t>
      </w:r>
      <w:r w:rsidR="005E1D16">
        <w:rPr>
          <w:sz w:val="24"/>
          <w:szCs w:val="24"/>
        </w:rPr>
        <w:t>growth and reached a peak of $1,400,000 at 2002. The company has taken a dive from 2002 to 2003 and then continued to dip into 2004 until sales hit $230,000.</w:t>
      </w:r>
    </w:p>
    <w:p w:rsidR="004317AB" w:rsidRDefault="004317AB" w:rsidP="005E1D16">
      <w:pPr>
        <w:spacing w:after="0"/>
        <w:rPr>
          <w:sz w:val="24"/>
          <w:szCs w:val="24"/>
        </w:rPr>
      </w:pPr>
    </w:p>
    <w:p w:rsidR="004317AB" w:rsidRDefault="004317AB" w:rsidP="005E1D16">
      <w:pPr>
        <w:spacing w:after="0"/>
        <w:rPr>
          <w:sz w:val="24"/>
          <w:szCs w:val="24"/>
        </w:rPr>
      </w:pPr>
    </w:p>
    <w:p w:rsidR="004317AB" w:rsidRDefault="004317AB" w:rsidP="005E1D16">
      <w:pPr>
        <w:spacing w:after="0"/>
        <w:rPr>
          <w:sz w:val="24"/>
          <w:szCs w:val="24"/>
        </w:rPr>
      </w:pPr>
    </w:p>
    <w:p w:rsidR="00DA647C" w:rsidRDefault="00DA647C" w:rsidP="005E1D16">
      <w:pPr>
        <w:spacing w:after="0"/>
        <w:rPr>
          <w:sz w:val="24"/>
          <w:szCs w:val="24"/>
        </w:rPr>
      </w:pPr>
    </w:p>
    <w:p w:rsidR="00DA647C" w:rsidRDefault="00DA647C" w:rsidP="005E1D16">
      <w:pPr>
        <w:spacing w:after="0"/>
        <w:rPr>
          <w:sz w:val="24"/>
          <w:szCs w:val="24"/>
        </w:rPr>
      </w:pPr>
    </w:p>
    <w:p w:rsidR="004317AB" w:rsidRPr="004317AB" w:rsidRDefault="004317AB" w:rsidP="00FA43B7">
      <w:pPr>
        <w:jc w:val="center"/>
        <w:rPr>
          <w:b/>
          <w:sz w:val="36"/>
          <w:szCs w:val="36"/>
        </w:rPr>
      </w:pPr>
      <w:r w:rsidRPr="004317AB">
        <w:rPr>
          <w:b/>
          <w:sz w:val="36"/>
          <w:szCs w:val="36"/>
        </w:rPr>
        <w:t>TOTAL SALES BY CATEGORY</w:t>
      </w:r>
    </w:p>
    <w:p w:rsidR="00C82404" w:rsidRDefault="00453667">
      <w:pPr>
        <w:rPr>
          <w:b/>
          <w:sz w:val="36"/>
          <w:szCs w:val="36"/>
        </w:rPr>
      </w:pPr>
      <w:r>
        <w:rPr>
          <w:noProof/>
        </w:rPr>
        <w:drawing>
          <wp:inline distT="0" distB="0" distL="0" distR="0" wp14:anchorId="30E38051" wp14:editId="22BE7DA4">
            <wp:extent cx="5067300" cy="5781675"/>
            <wp:effectExtent l="133350" t="114300" r="114300" b="1428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67300" cy="57816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DA647C" w:rsidRDefault="004317AB">
      <w:pPr>
        <w:rPr>
          <w:sz w:val="24"/>
          <w:szCs w:val="24"/>
        </w:rPr>
      </w:pPr>
      <w:r w:rsidRPr="004317AB">
        <w:rPr>
          <w:sz w:val="24"/>
          <w:szCs w:val="24"/>
        </w:rPr>
        <w:t>Total Sales</w:t>
      </w:r>
      <w:r>
        <w:rPr>
          <w:sz w:val="24"/>
          <w:szCs w:val="24"/>
        </w:rPr>
        <w:t xml:space="preserve"> is showing the breakdown of sales by category</w:t>
      </w:r>
      <w:r w:rsidR="00DA647C">
        <w:rPr>
          <w:sz w:val="24"/>
          <w:szCs w:val="24"/>
        </w:rPr>
        <w:t>, we can see the total sales for the years 2001 -2004 for Central America. We can see by the graphs the total sales each category is making individually. We can see that the total sales for bikes are way above average, the clothing is over the average and Components aren’t far awa</w:t>
      </w:r>
      <w:r w:rsidR="0007495B">
        <w:rPr>
          <w:sz w:val="24"/>
          <w:szCs w:val="24"/>
        </w:rPr>
        <w:t>y.</w:t>
      </w:r>
    </w:p>
    <w:p w:rsidR="00DA647C" w:rsidRDefault="00DA647C">
      <w:pPr>
        <w:rPr>
          <w:sz w:val="24"/>
          <w:szCs w:val="24"/>
        </w:rPr>
      </w:pPr>
    </w:p>
    <w:p w:rsidR="00DA647C" w:rsidRPr="004317AB" w:rsidRDefault="00DA647C" w:rsidP="00FA43B7">
      <w:pPr>
        <w:jc w:val="center"/>
        <w:rPr>
          <w:b/>
          <w:sz w:val="36"/>
          <w:szCs w:val="36"/>
        </w:rPr>
      </w:pPr>
      <w:r w:rsidRPr="004317AB">
        <w:rPr>
          <w:b/>
          <w:sz w:val="36"/>
          <w:szCs w:val="36"/>
        </w:rPr>
        <w:lastRenderedPageBreak/>
        <w:t xml:space="preserve">TOTAL SALES BY </w:t>
      </w:r>
      <w:r>
        <w:rPr>
          <w:b/>
          <w:sz w:val="36"/>
          <w:szCs w:val="36"/>
        </w:rPr>
        <w:t>SUB</w:t>
      </w:r>
      <w:r w:rsidRPr="004317AB">
        <w:rPr>
          <w:b/>
          <w:sz w:val="36"/>
          <w:szCs w:val="36"/>
        </w:rPr>
        <w:t>CATEGORY</w:t>
      </w:r>
    </w:p>
    <w:p w:rsidR="004B6DE2" w:rsidRDefault="00425D36">
      <w:pPr>
        <w:rPr>
          <w:b/>
          <w:sz w:val="36"/>
          <w:szCs w:val="36"/>
        </w:rPr>
      </w:pPr>
      <w:r>
        <w:rPr>
          <w:noProof/>
        </w:rPr>
        <w:drawing>
          <wp:inline distT="0" distB="0" distL="0" distR="0" wp14:anchorId="05E72AE4" wp14:editId="10650F86">
            <wp:extent cx="5731510" cy="5409565"/>
            <wp:effectExtent l="133350" t="114300" r="116840" b="1530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54095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FA43B7" w:rsidRDefault="00FA43B7">
      <w:pPr>
        <w:rPr>
          <w:sz w:val="24"/>
          <w:szCs w:val="24"/>
        </w:rPr>
      </w:pPr>
      <w:r w:rsidRPr="00FA43B7">
        <w:rPr>
          <w:sz w:val="24"/>
          <w:szCs w:val="24"/>
        </w:rPr>
        <w:t xml:space="preserve">Total </w:t>
      </w:r>
      <w:r>
        <w:rPr>
          <w:sz w:val="24"/>
          <w:szCs w:val="24"/>
        </w:rPr>
        <w:t>S</w:t>
      </w:r>
      <w:r w:rsidRPr="00FA43B7">
        <w:rPr>
          <w:sz w:val="24"/>
          <w:szCs w:val="24"/>
        </w:rPr>
        <w:t>ales</w:t>
      </w:r>
      <w:r>
        <w:rPr>
          <w:sz w:val="24"/>
          <w:szCs w:val="24"/>
        </w:rPr>
        <w:t xml:space="preserve"> by Product Subcategory </w:t>
      </w:r>
      <w:r w:rsidR="00F943E0">
        <w:rPr>
          <w:sz w:val="24"/>
          <w:szCs w:val="24"/>
        </w:rPr>
        <w:t>explores further</w:t>
      </w:r>
      <w:r>
        <w:rPr>
          <w:sz w:val="24"/>
          <w:szCs w:val="24"/>
        </w:rPr>
        <w:t xml:space="preserve"> datamining, we can see more of a breakdown</w:t>
      </w:r>
      <w:r w:rsidR="00BB2DDB">
        <w:rPr>
          <w:sz w:val="24"/>
          <w:szCs w:val="24"/>
        </w:rPr>
        <w:t>, the subcategory breaks down all the products for example one category is bikes, here we see Mountain Bikes, Road Bikes</w:t>
      </w:r>
      <w:r w:rsidR="00F943E0">
        <w:rPr>
          <w:sz w:val="24"/>
          <w:szCs w:val="24"/>
        </w:rPr>
        <w:t xml:space="preserve"> and Touring Bikes. From this Graph we can see that the Road Bike is the biggest seller for all years for Central America.</w:t>
      </w:r>
    </w:p>
    <w:p w:rsidR="00854409" w:rsidRDefault="00854409">
      <w:pPr>
        <w:rPr>
          <w:sz w:val="24"/>
          <w:szCs w:val="24"/>
        </w:rPr>
      </w:pPr>
    </w:p>
    <w:p w:rsidR="00854409" w:rsidRDefault="00854409">
      <w:pPr>
        <w:rPr>
          <w:sz w:val="24"/>
          <w:szCs w:val="24"/>
        </w:rPr>
      </w:pPr>
    </w:p>
    <w:p w:rsidR="00854409" w:rsidRDefault="00342DA9" w:rsidP="00854409">
      <w:pPr>
        <w:jc w:val="center"/>
        <w:rPr>
          <w:b/>
          <w:sz w:val="36"/>
          <w:szCs w:val="36"/>
        </w:rPr>
      </w:pPr>
      <w:r>
        <w:rPr>
          <w:b/>
          <w:sz w:val="36"/>
          <w:szCs w:val="36"/>
        </w:rPr>
        <w:lastRenderedPageBreak/>
        <w:t>PROFIT/LOSS BY YEAR</w:t>
      </w:r>
    </w:p>
    <w:p w:rsidR="004B6DE2" w:rsidRDefault="004B6DE2">
      <w:pPr>
        <w:rPr>
          <w:b/>
          <w:sz w:val="36"/>
          <w:szCs w:val="36"/>
        </w:rPr>
      </w:pPr>
      <w:r>
        <w:rPr>
          <w:noProof/>
        </w:rPr>
        <w:drawing>
          <wp:inline distT="0" distB="0" distL="0" distR="0" wp14:anchorId="7CAB7284" wp14:editId="58553800">
            <wp:extent cx="5219700" cy="5791200"/>
            <wp:effectExtent l="133350" t="114300" r="133350" b="15240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19700" cy="57912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342DA9" w:rsidRDefault="00342DA9">
      <w:pPr>
        <w:rPr>
          <w:sz w:val="24"/>
          <w:szCs w:val="24"/>
        </w:rPr>
      </w:pPr>
      <w:r w:rsidRPr="00342DA9">
        <w:rPr>
          <w:sz w:val="24"/>
          <w:szCs w:val="24"/>
        </w:rPr>
        <w:t>This graph</w:t>
      </w:r>
      <w:r>
        <w:rPr>
          <w:sz w:val="24"/>
          <w:szCs w:val="24"/>
        </w:rPr>
        <w:t xml:space="preserve"> was constructed to analyse if Adventure works is making a profit or loss.</w:t>
      </w:r>
    </w:p>
    <w:p w:rsidR="00342DA9" w:rsidRDefault="00342DA9">
      <w:pPr>
        <w:rPr>
          <w:sz w:val="24"/>
          <w:szCs w:val="24"/>
        </w:rPr>
      </w:pPr>
      <w:r>
        <w:rPr>
          <w:sz w:val="24"/>
          <w:szCs w:val="24"/>
        </w:rPr>
        <w:t>Unfortunately, from the data we can see that Adventure works isn’t making a profit and hasn’t done so for the years 2001-2004. We can see by the graph that 2002 was a particularly bad year for where the loss was over $16,000, however we can also see that since the 2002 dip we can see an improvement although the company is not yet in profit.</w:t>
      </w:r>
    </w:p>
    <w:p w:rsidR="00342DA9" w:rsidRPr="0007495B" w:rsidRDefault="00342DA9" w:rsidP="0007495B">
      <w:pPr>
        <w:jc w:val="center"/>
        <w:rPr>
          <w:b/>
          <w:sz w:val="36"/>
          <w:szCs w:val="36"/>
        </w:rPr>
      </w:pPr>
      <w:r>
        <w:rPr>
          <w:b/>
          <w:sz w:val="36"/>
          <w:szCs w:val="36"/>
        </w:rPr>
        <w:lastRenderedPageBreak/>
        <w:t>PROFIT/LOSS BY CATEGORY</w:t>
      </w:r>
    </w:p>
    <w:p w:rsidR="0007495B" w:rsidRDefault="00D93691">
      <w:pPr>
        <w:rPr>
          <w:b/>
          <w:sz w:val="36"/>
          <w:szCs w:val="36"/>
        </w:rPr>
      </w:pPr>
      <w:r>
        <w:rPr>
          <w:noProof/>
        </w:rPr>
        <w:drawing>
          <wp:inline distT="0" distB="0" distL="0" distR="0">
            <wp:extent cx="5257800" cy="6000750"/>
            <wp:effectExtent l="133350" t="114300" r="133350" b="1524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57800" cy="60007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07495B" w:rsidRDefault="0007495B">
      <w:pPr>
        <w:rPr>
          <w:sz w:val="24"/>
          <w:szCs w:val="24"/>
        </w:rPr>
      </w:pPr>
      <w:r w:rsidRPr="0007495B">
        <w:rPr>
          <w:sz w:val="24"/>
          <w:szCs w:val="24"/>
        </w:rPr>
        <w:t>Further analysis</w:t>
      </w:r>
      <w:r>
        <w:rPr>
          <w:sz w:val="24"/>
          <w:szCs w:val="24"/>
        </w:rPr>
        <w:t xml:space="preserve"> of the data split by category shows the main category showing loss for the company is the Bike Category.</w:t>
      </w:r>
      <w:r w:rsidR="008F024F">
        <w:rPr>
          <w:sz w:val="24"/>
          <w:szCs w:val="24"/>
        </w:rPr>
        <w:t xml:space="preserve"> The Accessories, Clothing and Components are making a small profit in the Central America</w:t>
      </w:r>
      <w:r w:rsidR="001C4A15">
        <w:rPr>
          <w:sz w:val="24"/>
          <w:szCs w:val="24"/>
        </w:rPr>
        <w:t>.</w:t>
      </w:r>
    </w:p>
    <w:p w:rsidR="001C4A15" w:rsidRDefault="001C4A15">
      <w:pPr>
        <w:rPr>
          <w:sz w:val="24"/>
          <w:szCs w:val="24"/>
        </w:rPr>
      </w:pPr>
    </w:p>
    <w:p w:rsidR="0007495B" w:rsidRDefault="0007495B" w:rsidP="0007495B">
      <w:pPr>
        <w:jc w:val="center"/>
        <w:rPr>
          <w:b/>
          <w:sz w:val="36"/>
          <w:szCs w:val="36"/>
        </w:rPr>
      </w:pPr>
      <w:r>
        <w:rPr>
          <w:b/>
          <w:sz w:val="36"/>
          <w:szCs w:val="36"/>
        </w:rPr>
        <w:lastRenderedPageBreak/>
        <w:t>PROFIT/LOSS BY SUBCATEGORY</w:t>
      </w:r>
    </w:p>
    <w:p w:rsidR="00442616" w:rsidRDefault="0007495B">
      <w:pPr>
        <w:rPr>
          <w:b/>
          <w:sz w:val="36"/>
          <w:szCs w:val="36"/>
        </w:rPr>
      </w:pPr>
      <w:r>
        <w:rPr>
          <w:noProof/>
        </w:rPr>
        <w:drawing>
          <wp:inline distT="0" distB="0" distL="0" distR="0">
            <wp:extent cx="5229225" cy="4600575"/>
            <wp:effectExtent l="133350" t="114300" r="123825" b="1238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29225" cy="46005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44706C" w:rsidRPr="0044706C" w:rsidRDefault="0044706C">
      <w:pPr>
        <w:rPr>
          <w:sz w:val="24"/>
          <w:szCs w:val="24"/>
        </w:rPr>
      </w:pPr>
      <w:r w:rsidRPr="0044706C">
        <w:rPr>
          <w:sz w:val="24"/>
          <w:szCs w:val="24"/>
        </w:rPr>
        <w:t>As we</w:t>
      </w:r>
      <w:r>
        <w:rPr>
          <w:sz w:val="24"/>
          <w:szCs w:val="24"/>
        </w:rPr>
        <w:t xml:space="preserve"> further data mine the Profit or Loss data for Adventure works we can see that Road Bikes are the main issue for the loss of the Adventure Works Company in Central America.</w:t>
      </w:r>
    </w:p>
    <w:p w:rsidR="001C4A15" w:rsidRDefault="001C4A15">
      <w:pPr>
        <w:rPr>
          <w:b/>
          <w:sz w:val="36"/>
          <w:szCs w:val="36"/>
        </w:rPr>
      </w:pPr>
    </w:p>
    <w:p w:rsidR="001C4A15" w:rsidRDefault="001C4A15" w:rsidP="001C4A15">
      <w:pPr>
        <w:rPr>
          <w:sz w:val="36"/>
          <w:szCs w:val="36"/>
        </w:rPr>
      </w:pPr>
    </w:p>
    <w:p w:rsidR="001C4A15" w:rsidRDefault="001C4A15" w:rsidP="001C4A15">
      <w:pPr>
        <w:rPr>
          <w:sz w:val="36"/>
          <w:szCs w:val="36"/>
        </w:rPr>
      </w:pPr>
    </w:p>
    <w:p w:rsidR="001C4A15" w:rsidRDefault="001C4A15" w:rsidP="001C4A15">
      <w:pPr>
        <w:rPr>
          <w:sz w:val="36"/>
          <w:szCs w:val="36"/>
        </w:rPr>
      </w:pPr>
    </w:p>
    <w:p w:rsidR="00393BB6" w:rsidRDefault="00393BB6" w:rsidP="001C4A15">
      <w:pPr>
        <w:rPr>
          <w:sz w:val="36"/>
          <w:szCs w:val="36"/>
        </w:rPr>
      </w:pPr>
    </w:p>
    <w:p w:rsidR="00393BB6" w:rsidRDefault="00393BB6" w:rsidP="00393BB6">
      <w:pPr>
        <w:spacing w:after="0" w:line="240" w:lineRule="auto"/>
        <w:jc w:val="center"/>
        <w:rPr>
          <w:b/>
          <w:sz w:val="36"/>
          <w:szCs w:val="36"/>
        </w:rPr>
      </w:pPr>
      <w:r>
        <w:rPr>
          <w:sz w:val="36"/>
          <w:szCs w:val="36"/>
        </w:rPr>
        <w:br w:type="page"/>
      </w:r>
      <w:r>
        <w:rPr>
          <w:b/>
          <w:sz w:val="36"/>
          <w:szCs w:val="36"/>
        </w:rPr>
        <w:lastRenderedPageBreak/>
        <w:t xml:space="preserve">SALES </w:t>
      </w:r>
    </w:p>
    <w:p w:rsidR="00393BB6" w:rsidRDefault="00393BB6" w:rsidP="00393BB6">
      <w:pPr>
        <w:spacing w:after="0" w:line="240" w:lineRule="auto"/>
        <w:jc w:val="center"/>
        <w:rPr>
          <w:b/>
          <w:sz w:val="36"/>
          <w:szCs w:val="36"/>
        </w:rPr>
      </w:pPr>
      <w:r>
        <w:rPr>
          <w:b/>
          <w:sz w:val="36"/>
          <w:szCs w:val="36"/>
        </w:rPr>
        <w:t>BY CATEGORY</w:t>
      </w:r>
    </w:p>
    <w:p w:rsidR="00393BB6" w:rsidRDefault="00393BB6" w:rsidP="00393BB6">
      <w:pPr>
        <w:spacing w:after="0" w:line="240" w:lineRule="auto"/>
        <w:jc w:val="center"/>
        <w:rPr>
          <w:b/>
          <w:sz w:val="36"/>
          <w:szCs w:val="36"/>
        </w:rPr>
      </w:pPr>
      <w:r>
        <w:rPr>
          <w:b/>
          <w:sz w:val="36"/>
          <w:szCs w:val="36"/>
        </w:rPr>
        <w:t>&amp; BY YEAR</w:t>
      </w:r>
    </w:p>
    <w:p w:rsidR="00393BB6" w:rsidRDefault="00393BB6">
      <w:pPr>
        <w:rPr>
          <w:sz w:val="36"/>
          <w:szCs w:val="36"/>
        </w:rPr>
      </w:pPr>
    </w:p>
    <w:p w:rsidR="001C4A15" w:rsidRDefault="0099493E" w:rsidP="001C4A15">
      <w:pPr>
        <w:rPr>
          <w:sz w:val="36"/>
          <w:szCs w:val="36"/>
        </w:rPr>
      </w:pPr>
      <w:r>
        <w:rPr>
          <w:noProof/>
        </w:rPr>
        <w:drawing>
          <wp:inline distT="0" distB="0" distL="0" distR="0">
            <wp:extent cx="5731510" cy="4570799"/>
            <wp:effectExtent l="114300" t="114300" r="97790" b="13462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57079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030B00" w:rsidRDefault="00030B00" w:rsidP="001C4A15">
      <w:pPr>
        <w:rPr>
          <w:sz w:val="24"/>
          <w:szCs w:val="24"/>
        </w:rPr>
      </w:pPr>
      <w:r w:rsidRPr="00030B00">
        <w:rPr>
          <w:sz w:val="24"/>
          <w:szCs w:val="24"/>
        </w:rPr>
        <w:t xml:space="preserve">Sales by </w:t>
      </w:r>
      <w:r>
        <w:rPr>
          <w:sz w:val="24"/>
          <w:szCs w:val="24"/>
        </w:rPr>
        <w:t>Category by Year. This graph shows us Accessories never made any sales in 2001, a small amount in 2002, another small amount in 2003 and again no sales in 2004.</w:t>
      </w:r>
    </w:p>
    <w:p w:rsidR="00AC2A6D" w:rsidRDefault="00030B00" w:rsidP="001C4A15">
      <w:pPr>
        <w:rPr>
          <w:sz w:val="24"/>
          <w:szCs w:val="24"/>
        </w:rPr>
      </w:pPr>
      <w:r>
        <w:rPr>
          <w:sz w:val="24"/>
          <w:szCs w:val="24"/>
        </w:rPr>
        <w:t xml:space="preserve">Bikes continue to be the best </w:t>
      </w:r>
      <w:r w:rsidR="00AC2A6D">
        <w:rPr>
          <w:sz w:val="24"/>
          <w:szCs w:val="24"/>
        </w:rPr>
        <w:t>seller for the company. 2002 made huge sales in 2002 but have taken a drop since.</w:t>
      </w:r>
    </w:p>
    <w:p w:rsidR="00030B00" w:rsidRPr="00030B00" w:rsidRDefault="00AC2A6D" w:rsidP="001C4A15">
      <w:pPr>
        <w:rPr>
          <w:sz w:val="24"/>
          <w:szCs w:val="24"/>
        </w:rPr>
      </w:pPr>
      <w:r>
        <w:rPr>
          <w:sz w:val="24"/>
          <w:szCs w:val="24"/>
        </w:rPr>
        <w:t>Clothing and Components made a slight improvement in 2003 but then dipped again in 2004.</w:t>
      </w:r>
    </w:p>
    <w:p w:rsidR="001C4A15" w:rsidRDefault="001C4A15" w:rsidP="001C4A15">
      <w:pPr>
        <w:spacing w:after="0" w:line="240" w:lineRule="auto"/>
        <w:jc w:val="center"/>
        <w:rPr>
          <w:b/>
          <w:sz w:val="36"/>
          <w:szCs w:val="36"/>
        </w:rPr>
      </w:pPr>
      <w:r>
        <w:rPr>
          <w:b/>
          <w:sz w:val="36"/>
          <w:szCs w:val="36"/>
        </w:rPr>
        <w:lastRenderedPageBreak/>
        <w:t xml:space="preserve">PROFIT/LOSS </w:t>
      </w:r>
    </w:p>
    <w:p w:rsidR="001C4A15" w:rsidRDefault="001C4A15" w:rsidP="001C4A15">
      <w:pPr>
        <w:spacing w:after="0" w:line="240" w:lineRule="auto"/>
        <w:jc w:val="center"/>
        <w:rPr>
          <w:b/>
          <w:sz w:val="36"/>
          <w:szCs w:val="36"/>
        </w:rPr>
      </w:pPr>
      <w:r>
        <w:rPr>
          <w:b/>
          <w:sz w:val="36"/>
          <w:szCs w:val="36"/>
        </w:rPr>
        <w:t>BY CATEGORY</w:t>
      </w:r>
    </w:p>
    <w:p w:rsidR="001C4A15" w:rsidRDefault="001C4A15" w:rsidP="001C4A15">
      <w:pPr>
        <w:spacing w:after="0" w:line="240" w:lineRule="auto"/>
        <w:jc w:val="center"/>
        <w:rPr>
          <w:b/>
          <w:sz w:val="36"/>
          <w:szCs w:val="36"/>
        </w:rPr>
      </w:pPr>
      <w:r>
        <w:rPr>
          <w:b/>
          <w:sz w:val="36"/>
          <w:szCs w:val="36"/>
        </w:rPr>
        <w:t>&amp; BY YEAR</w:t>
      </w:r>
    </w:p>
    <w:p w:rsidR="00B91D1F" w:rsidRDefault="0044706C">
      <w:pPr>
        <w:rPr>
          <w:b/>
          <w:sz w:val="36"/>
          <w:szCs w:val="36"/>
        </w:rPr>
      </w:pPr>
      <w:r>
        <w:rPr>
          <w:noProof/>
        </w:rPr>
        <w:t xml:space="preserve"> </w:t>
      </w:r>
      <w:r w:rsidR="001675A3">
        <w:rPr>
          <w:noProof/>
        </w:rPr>
        <w:drawing>
          <wp:inline distT="0" distB="0" distL="0" distR="0">
            <wp:extent cx="5731510" cy="4322782"/>
            <wp:effectExtent l="114300" t="114300" r="97790" b="135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32278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D461A0" w:rsidRDefault="00B91D1F" w:rsidP="00D461A0">
      <w:pPr>
        <w:pStyle w:val="NormalWeb"/>
        <w:spacing w:before="0" w:beforeAutospacing="0" w:after="0" w:afterAutospacing="0" w:line="270" w:lineRule="atLeast"/>
        <w:rPr>
          <w:rFonts w:ascii="Helvetica" w:hAnsi="Helvetica" w:cs="Helvetica"/>
          <w:color w:val="6C6C6C"/>
          <w:sz w:val="27"/>
          <w:szCs w:val="27"/>
          <w:shd w:val="clear" w:color="auto" w:fill="FFFFFF"/>
        </w:rPr>
      </w:pPr>
      <w:r>
        <w:rPr>
          <w:rFonts w:ascii="Helvetica" w:hAnsi="Helvetica" w:cs="Helvetica"/>
          <w:color w:val="6C6C6C"/>
          <w:sz w:val="27"/>
          <w:szCs w:val="27"/>
          <w:shd w:val="clear" w:color="auto" w:fill="FFFFFF"/>
        </w:rPr>
        <w:t>.</w:t>
      </w:r>
    </w:p>
    <w:p w:rsidR="00D461A0" w:rsidRDefault="00D461A0" w:rsidP="00D461A0">
      <w:pPr>
        <w:pStyle w:val="NormalWeb"/>
        <w:spacing w:before="0" w:beforeAutospacing="0" w:after="0" w:afterAutospacing="0" w:line="270" w:lineRule="atLeast"/>
        <w:rPr>
          <w:rFonts w:ascii="Helvetica" w:hAnsi="Helvetica" w:cs="Helvetica"/>
          <w:color w:val="6C6C6C"/>
          <w:sz w:val="27"/>
          <w:szCs w:val="27"/>
          <w:shd w:val="clear" w:color="auto" w:fill="FFFFFF"/>
        </w:rPr>
      </w:pPr>
    </w:p>
    <w:p w:rsidR="001C4A15" w:rsidRDefault="001C4A15" w:rsidP="00D461A0">
      <w:pPr>
        <w:pStyle w:val="NormalWeb"/>
        <w:spacing w:before="0" w:beforeAutospacing="0" w:after="0" w:afterAutospacing="0" w:line="270" w:lineRule="atLeast"/>
        <w:rPr>
          <w:rFonts w:ascii="Segoe UI" w:hAnsi="Segoe UI" w:cs="Segoe UI"/>
          <w:color w:val="2A2A2A"/>
          <w:sz w:val="20"/>
          <w:szCs w:val="20"/>
        </w:rPr>
      </w:pPr>
      <w:r>
        <w:rPr>
          <w:rFonts w:ascii="Segoe UI" w:hAnsi="Segoe UI" w:cs="Segoe UI"/>
          <w:color w:val="2A2A2A"/>
          <w:sz w:val="20"/>
          <w:szCs w:val="20"/>
        </w:rPr>
        <w:t xml:space="preserve">We can see by the Profit/Loss </w:t>
      </w:r>
      <w:r w:rsidR="00202A35">
        <w:rPr>
          <w:rFonts w:ascii="Segoe UI" w:hAnsi="Segoe UI" w:cs="Segoe UI"/>
          <w:color w:val="2A2A2A"/>
          <w:sz w:val="20"/>
          <w:szCs w:val="20"/>
        </w:rPr>
        <w:t>by</w:t>
      </w:r>
      <w:r>
        <w:rPr>
          <w:rFonts w:ascii="Segoe UI" w:hAnsi="Segoe UI" w:cs="Segoe UI"/>
          <w:color w:val="2A2A2A"/>
          <w:sz w:val="20"/>
          <w:szCs w:val="20"/>
        </w:rPr>
        <w:t xml:space="preserve"> Category </w:t>
      </w:r>
      <w:r w:rsidR="00202A35">
        <w:rPr>
          <w:rFonts w:ascii="Segoe UI" w:hAnsi="Segoe UI" w:cs="Segoe UI"/>
          <w:color w:val="2A2A2A"/>
          <w:sz w:val="20"/>
          <w:szCs w:val="20"/>
        </w:rPr>
        <w:t>by</w:t>
      </w:r>
      <w:r>
        <w:rPr>
          <w:rFonts w:ascii="Segoe UI" w:hAnsi="Segoe UI" w:cs="Segoe UI"/>
          <w:color w:val="2A2A2A"/>
          <w:sz w:val="20"/>
          <w:szCs w:val="20"/>
        </w:rPr>
        <w:t xml:space="preserve"> Year Graph that we can see Accessories, Clothing and Components profit was at its best at 2003, then started to dip again at 2004. While the Bikes Category was at its worst in 2002, but has since started to improve.</w:t>
      </w:r>
    </w:p>
    <w:p w:rsidR="00D461A0" w:rsidRDefault="00D461A0" w:rsidP="00D461A0">
      <w:pPr>
        <w:pStyle w:val="NormalWeb"/>
        <w:spacing w:before="0" w:beforeAutospacing="0" w:after="0" w:afterAutospacing="0" w:line="270" w:lineRule="atLeast"/>
        <w:rPr>
          <w:rFonts w:ascii="Segoe UI" w:hAnsi="Segoe UI" w:cs="Segoe UI"/>
          <w:color w:val="2A2A2A"/>
          <w:sz w:val="20"/>
          <w:szCs w:val="20"/>
        </w:rPr>
      </w:pPr>
    </w:p>
    <w:p w:rsidR="001675A3" w:rsidRDefault="001675A3">
      <w:pPr>
        <w:rPr>
          <w:rFonts w:ascii="Segoe UI" w:hAnsi="Segoe UI" w:cs="Segoe UI"/>
          <w:color w:val="2A2A2A"/>
          <w:sz w:val="20"/>
          <w:szCs w:val="20"/>
        </w:rPr>
      </w:pPr>
    </w:p>
    <w:p w:rsidR="005064CC" w:rsidRDefault="001675A3" w:rsidP="005064CC">
      <w:pPr>
        <w:spacing w:after="0" w:line="240" w:lineRule="auto"/>
        <w:jc w:val="center"/>
        <w:rPr>
          <w:b/>
          <w:sz w:val="36"/>
          <w:szCs w:val="36"/>
        </w:rPr>
      </w:pPr>
      <w:r>
        <w:rPr>
          <w:rFonts w:ascii="Segoe UI" w:hAnsi="Segoe UI" w:cs="Segoe UI"/>
          <w:color w:val="2A2A2A"/>
          <w:sz w:val="20"/>
          <w:szCs w:val="20"/>
        </w:rPr>
        <w:br w:type="page"/>
      </w:r>
      <w:r w:rsidR="005064CC">
        <w:rPr>
          <w:b/>
          <w:sz w:val="36"/>
          <w:szCs w:val="36"/>
        </w:rPr>
        <w:lastRenderedPageBreak/>
        <w:t xml:space="preserve">SALES FORECAST </w:t>
      </w:r>
    </w:p>
    <w:p w:rsidR="00907D85" w:rsidRDefault="00907D85">
      <w:pPr>
        <w:rPr>
          <w:rFonts w:ascii="Segoe UI" w:hAnsi="Segoe UI" w:cs="Segoe UI"/>
          <w:color w:val="2A2A2A"/>
          <w:sz w:val="20"/>
          <w:szCs w:val="20"/>
        </w:rPr>
      </w:pPr>
    </w:p>
    <w:p w:rsidR="009D0821" w:rsidRDefault="00A30D97">
      <w:pPr>
        <w:rPr>
          <w:rFonts w:ascii="Segoe UI" w:hAnsi="Segoe UI" w:cs="Segoe UI"/>
          <w:sz w:val="20"/>
          <w:szCs w:val="20"/>
        </w:rPr>
      </w:pPr>
      <w:r>
        <w:rPr>
          <w:noProof/>
        </w:rPr>
        <w:drawing>
          <wp:inline distT="0" distB="0" distL="0" distR="0">
            <wp:extent cx="5731510" cy="4409846"/>
            <wp:effectExtent l="171450" t="171450" r="154940" b="1816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409846"/>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202A35" w:rsidRDefault="00202A35" w:rsidP="00202A35">
      <w:pPr>
        <w:rPr>
          <w:rFonts w:ascii="Segoe UI" w:hAnsi="Segoe UI" w:cs="Segoe UI"/>
          <w:sz w:val="20"/>
          <w:szCs w:val="20"/>
        </w:rPr>
      </w:pPr>
      <w:r>
        <w:rPr>
          <w:rFonts w:ascii="Segoe UI" w:hAnsi="Segoe UI" w:cs="Segoe UI"/>
          <w:sz w:val="20"/>
          <w:szCs w:val="20"/>
        </w:rPr>
        <w:t>Tableau has a forecast function which bases its figures in the previous years and predicts an improvement or decline in sales, The Forecast function has shown</w:t>
      </w:r>
    </w:p>
    <w:p w:rsidR="009D0821" w:rsidRDefault="00202A35" w:rsidP="00202A35">
      <w:pPr>
        <w:rPr>
          <w:rFonts w:ascii="Segoe UI" w:hAnsi="Segoe UI" w:cs="Segoe UI"/>
          <w:sz w:val="20"/>
          <w:szCs w:val="20"/>
        </w:rPr>
      </w:pPr>
      <w:r>
        <w:rPr>
          <w:rFonts w:ascii="Segoe UI" w:hAnsi="Segoe UI" w:cs="Segoe UI"/>
          <w:sz w:val="20"/>
          <w:szCs w:val="20"/>
        </w:rPr>
        <w:t xml:space="preserve">For </w:t>
      </w:r>
      <w:r w:rsidR="009D0821">
        <w:rPr>
          <w:rFonts w:ascii="Segoe UI" w:hAnsi="Segoe UI" w:cs="Segoe UI"/>
          <w:sz w:val="20"/>
          <w:szCs w:val="20"/>
        </w:rPr>
        <w:t xml:space="preserve">2004 </w:t>
      </w:r>
      <w:r>
        <w:rPr>
          <w:rFonts w:ascii="Segoe UI" w:hAnsi="Segoe UI" w:cs="Segoe UI"/>
          <w:sz w:val="20"/>
          <w:szCs w:val="20"/>
        </w:rPr>
        <w:t>the</w:t>
      </w:r>
      <w:r w:rsidR="009D0821">
        <w:rPr>
          <w:rFonts w:ascii="Segoe UI" w:hAnsi="Segoe UI" w:cs="Segoe UI"/>
          <w:sz w:val="20"/>
          <w:szCs w:val="20"/>
        </w:rPr>
        <w:t xml:space="preserve"> Sales</w:t>
      </w:r>
      <w:r>
        <w:rPr>
          <w:rFonts w:ascii="Segoe UI" w:hAnsi="Segoe UI" w:cs="Segoe UI"/>
          <w:sz w:val="20"/>
          <w:szCs w:val="20"/>
        </w:rPr>
        <w:t xml:space="preserve"> were</w:t>
      </w:r>
      <w:r w:rsidR="009D0821">
        <w:rPr>
          <w:rFonts w:ascii="Segoe UI" w:hAnsi="Segoe UI" w:cs="Segoe UI"/>
          <w:sz w:val="20"/>
          <w:szCs w:val="20"/>
        </w:rPr>
        <w:t xml:space="preserve"> 4,489,554,376</w:t>
      </w:r>
    </w:p>
    <w:p w:rsidR="009D0821" w:rsidRDefault="00202A35" w:rsidP="00202A35">
      <w:pPr>
        <w:spacing w:after="0" w:line="240" w:lineRule="auto"/>
        <w:rPr>
          <w:rFonts w:ascii="Segoe UI" w:hAnsi="Segoe UI" w:cs="Segoe UI"/>
          <w:sz w:val="20"/>
          <w:szCs w:val="20"/>
        </w:rPr>
      </w:pPr>
      <w:r>
        <w:rPr>
          <w:rFonts w:ascii="Segoe UI" w:hAnsi="Segoe UI" w:cs="Segoe UI"/>
          <w:sz w:val="20"/>
          <w:szCs w:val="20"/>
        </w:rPr>
        <w:t xml:space="preserve">For </w:t>
      </w:r>
      <w:r w:rsidR="009D0821">
        <w:rPr>
          <w:rFonts w:ascii="Segoe UI" w:hAnsi="Segoe UI" w:cs="Segoe UI"/>
          <w:sz w:val="20"/>
          <w:szCs w:val="20"/>
        </w:rPr>
        <w:t xml:space="preserve">2005 Forecast </w:t>
      </w:r>
      <w:r>
        <w:rPr>
          <w:rFonts w:ascii="Segoe UI" w:hAnsi="Segoe UI" w:cs="Segoe UI"/>
          <w:sz w:val="20"/>
          <w:szCs w:val="20"/>
        </w:rPr>
        <w:t>has shown</w:t>
      </w:r>
      <w:r w:rsidR="009D0821">
        <w:rPr>
          <w:rFonts w:ascii="Segoe UI" w:hAnsi="Segoe UI" w:cs="Segoe UI"/>
          <w:sz w:val="20"/>
          <w:szCs w:val="20"/>
        </w:rPr>
        <w:t xml:space="preserve"> 6,287,004,465</w:t>
      </w:r>
    </w:p>
    <w:p w:rsidR="009D0821" w:rsidRDefault="009D0821" w:rsidP="00202A35">
      <w:pPr>
        <w:spacing w:after="0" w:line="240" w:lineRule="auto"/>
        <w:rPr>
          <w:rFonts w:ascii="Segoe UI" w:hAnsi="Segoe UI" w:cs="Segoe UI"/>
          <w:sz w:val="20"/>
          <w:szCs w:val="20"/>
        </w:rPr>
      </w:pPr>
    </w:p>
    <w:p w:rsidR="009D0821" w:rsidRDefault="00202A35" w:rsidP="00202A35">
      <w:pPr>
        <w:spacing w:after="0" w:line="240" w:lineRule="auto"/>
        <w:rPr>
          <w:rFonts w:ascii="Segoe UI" w:hAnsi="Segoe UI" w:cs="Segoe UI"/>
          <w:sz w:val="20"/>
          <w:szCs w:val="20"/>
        </w:rPr>
      </w:pPr>
      <w:r>
        <w:rPr>
          <w:rFonts w:ascii="Segoe UI" w:hAnsi="Segoe UI" w:cs="Segoe UI"/>
          <w:sz w:val="20"/>
          <w:szCs w:val="20"/>
        </w:rPr>
        <w:t xml:space="preserve">Which is an </w:t>
      </w:r>
      <w:r w:rsidR="009D0821">
        <w:rPr>
          <w:rFonts w:ascii="Segoe UI" w:hAnsi="Segoe UI" w:cs="Segoe UI"/>
          <w:sz w:val="20"/>
          <w:szCs w:val="20"/>
        </w:rPr>
        <w:t>Increase of 1,797,450,089</w:t>
      </w:r>
      <w:r>
        <w:rPr>
          <w:rFonts w:ascii="Segoe UI" w:hAnsi="Segoe UI" w:cs="Segoe UI"/>
          <w:sz w:val="20"/>
          <w:szCs w:val="20"/>
        </w:rPr>
        <w:t xml:space="preserve"> which is good for Adventure Works Company.</w:t>
      </w:r>
    </w:p>
    <w:p w:rsidR="00EC22B6" w:rsidRDefault="00EC22B6">
      <w:pPr>
        <w:rPr>
          <w:rFonts w:ascii="Segoe UI" w:hAnsi="Segoe UI" w:cs="Segoe UI"/>
          <w:sz w:val="20"/>
          <w:szCs w:val="20"/>
        </w:rPr>
      </w:pPr>
    </w:p>
    <w:p w:rsidR="00EC22B6" w:rsidRDefault="00EC22B6">
      <w:pPr>
        <w:rPr>
          <w:rFonts w:ascii="Segoe UI" w:hAnsi="Segoe UI" w:cs="Segoe UI"/>
          <w:sz w:val="20"/>
          <w:szCs w:val="20"/>
        </w:rPr>
      </w:pPr>
    </w:p>
    <w:p w:rsidR="00EC22B6" w:rsidRDefault="00EC22B6" w:rsidP="00814ECF">
      <w:pPr>
        <w:jc w:val="center"/>
        <w:rPr>
          <w:rFonts w:ascii="Segoe UI" w:hAnsi="Segoe UI" w:cs="Segoe UI"/>
          <w:sz w:val="20"/>
          <w:szCs w:val="20"/>
        </w:rPr>
      </w:pPr>
      <w:r>
        <w:rPr>
          <w:rFonts w:ascii="Segoe UI" w:hAnsi="Segoe UI" w:cs="Segoe UI"/>
          <w:sz w:val="20"/>
          <w:szCs w:val="20"/>
        </w:rPr>
        <w:br w:type="page"/>
      </w:r>
      <w:r w:rsidR="00814ECF">
        <w:rPr>
          <w:b/>
          <w:sz w:val="36"/>
          <w:szCs w:val="36"/>
        </w:rPr>
        <w:lastRenderedPageBreak/>
        <w:t>DUAL AXIS PROFIT &amp; LOSS</w:t>
      </w:r>
    </w:p>
    <w:p w:rsidR="009D0821" w:rsidRDefault="00716335">
      <w:pPr>
        <w:rPr>
          <w:rFonts w:ascii="Segoe UI" w:hAnsi="Segoe UI" w:cs="Segoe UI"/>
          <w:sz w:val="20"/>
          <w:szCs w:val="20"/>
        </w:rPr>
      </w:pPr>
      <w:r>
        <w:rPr>
          <w:noProof/>
        </w:rPr>
        <w:drawing>
          <wp:inline distT="0" distB="0" distL="0" distR="0">
            <wp:extent cx="5730875" cy="6010275"/>
            <wp:effectExtent l="133350" t="114300" r="117475" b="1428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51461" cy="60318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716335" w:rsidRDefault="00716335">
      <w:pPr>
        <w:rPr>
          <w:rFonts w:ascii="Segoe UI" w:hAnsi="Segoe UI" w:cs="Segoe UI"/>
          <w:sz w:val="20"/>
          <w:szCs w:val="20"/>
        </w:rPr>
      </w:pPr>
    </w:p>
    <w:p w:rsidR="00002C54" w:rsidRDefault="00814ECF">
      <w:pPr>
        <w:rPr>
          <w:rFonts w:ascii="Segoe UI" w:hAnsi="Segoe UI" w:cs="Segoe UI"/>
          <w:sz w:val="20"/>
          <w:szCs w:val="20"/>
        </w:rPr>
      </w:pPr>
      <w:r>
        <w:rPr>
          <w:rFonts w:ascii="Segoe UI" w:hAnsi="Segoe UI" w:cs="Segoe UI"/>
          <w:sz w:val="20"/>
          <w:szCs w:val="20"/>
        </w:rPr>
        <w:t xml:space="preserve">The Dual Axis Graph in Tableau is where we can </w:t>
      </w:r>
      <w:r w:rsidR="00F967AE">
        <w:rPr>
          <w:rFonts w:ascii="Segoe UI" w:hAnsi="Segoe UI" w:cs="Segoe UI"/>
          <w:sz w:val="20"/>
          <w:szCs w:val="20"/>
        </w:rPr>
        <w:t>analyse</w:t>
      </w:r>
      <w:r>
        <w:rPr>
          <w:rFonts w:ascii="Segoe UI" w:hAnsi="Segoe UI" w:cs="Segoe UI"/>
          <w:sz w:val="20"/>
          <w:szCs w:val="20"/>
        </w:rPr>
        <w:t xml:space="preserve"> Profit and Loss for instance at the same time.</w:t>
      </w:r>
    </w:p>
    <w:p w:rsidR="00716335" w:rsidRDefault="00002C54">
      <w:pPr>
        <w:rPr>
          <w:rFonts w:ascii="Segoe UI" w:hAnsi="Segoe UI" w:cs="Segoe UI"/>
          <w:sz w:val="20"/>
          <w:szCs w:val="20"/>
        </w:rPr>
      </w:pPr>
      <w:r>
        <w:rPr>
          <w:rFonts w:ascii="Segoe UI" w:hAnsi="Segoe UI" w:cs="Segoe UI"/>
          <w:sz w:val="20"/>
          <w:szCs w:val="20"/>
        </w:rPr>
        <w:t>We can see even though Bikes is Adventure Works best seller it is also where they make the most loss. This is again prominent in 2002.</w:t>
      </w:r>
      <w:r w:rsidR="00716335">
        <w:rPr>
          <w:rFonts w:ascii="Segoe UI" w:hAnsi="Segoe UI" w:cs="Segoe UI"/>
          <w:sz w:val="20"/>
          <w:szCs w:val="20"/>
        </w:rPr>
        <w:br w:type="page"/>
      </w:r>
    </w:p>
    <w:p w:rsidR="00D461A0" w:rsidRPr="002C063E" w:rsidRDefault="008F024F" w:rsidP="002C063E">
      <w:pPr>
        <w:jc w:val="center"/>
        <w:rPr>
          <w:b/>
          <w:sz w:val="36"/>
          <w:szCs w:val="36"/>
        </w:rPr>
      </w:pPr>
      <w:r w:rsidRPr="002C063E">
        <w:rPr>
          <w:b/>
          <w:sz w:val="36"/>
          <w:szCs w:val="36"/>
        </w:rPr>
        <w:lastRenderedPageBreak/>
        <w:t>Mar</w:t>
      </w:r>
      <w:r w:rsidR="00AF1041" w:rsidRPr="002C063E">
        <w:rPr>
          <w:b/>
          <w:sz w:val="36"/>
          <w:szCs w:val="36"/>
        </w:rPr>
        <w:t>ket Basket Analysis</w:t>
      </w:r>
    </w:p>
    <w:p w:rsidR="00AF1041" w:rsidRDefault="00AF1041">
      <w:pPr>
        <w:rPr>
          <w:rFonts w:ascii="Segoe UI" w:eastAsia="Times New Roman" w:hAnsi="Segoe UI" w:cs="Segoe UI"/>
          <w:color w:val="2A2A2A"/>
          <w:sz w:val="20"/>
          <w:szCs w:val="20"/>
          <w:lang w:eastAsia="en-GB"/>
        </w:rPr>
      </w:pPr>
      <w:r>
        <w:rPr>
          <w:noProof/>
        </w:rPr>
        <w:drawing>
          <wp:inline distT="0" distB="0" distL="0" distR="0">
            <wp:extent cx="5981700" cy="4466916"/>
            <wp:effectExtent l="114300" t="114300" r="114300" b="12446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20528" cy="449591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46212B" w:rsidRDefault="009E74C7">
      <w:pPr>
        <w:rPr>
          <w:rFonts w:ascii="Segoe UI" w:eastAsia="Times New Roman" w:hAnsi="Segoe UI" w:cs="Segoe UI"/>
          <w:color w:val="2A2A2A"/>
          <w:sz w:val="20"/>
          <w:szCs w:val="20"/>
          <w:lang w:eastAsia="en-GB"/>
        </w:rPr>
      </w:pPr>
      <w:r>
        <w:rPr>
          <w:rFonts w:ascii="Georgia" w:hAnsi="Georgia" w:cs="Helvetica"/>
          <w:color w:val="333333"/>
          <w:lang w:val="en"/>
        </w:rPr>
        <w:t>Market Basket Analysis is a modelling technique based upon the theory that if you buy a certain group of items, you are more (or less) likely to buy another group of items.</w:t>
      </w:r>
    </w:p>
    <w:p w:rsidR="0046212B" w:rsidRDefault="00FD6D08">
      <w:pPr>
        <w:rPr>
          <w:rFonts w:ascii="Segoe UI" w:eastAsia="Times New Roman" w:hAnsi="Segoe UI" w:cs="Segoe UI"/>
          <w:color w:val="2A2A2A"/>
          <w:sz w:val="20"/>
          <w:szCs w:val="20"/>
          <w:lang w:eastAsia="en-GB"/>
        </w:rPr>
      </w:pPr>
      <w:r>
        <w:rPr>
          <w:rFonts w:ascii="Georgia" w:hAnsi="Georgia" w:cs="Helvetica"/>
          <w:color w:val="333333"/>
          <w:lang w:val="en"/>
        </w:rPr>
        <w:t xml:space="preserve">Having the Market basket </w:t>
      </w:r>
      <w:proofErr w:type="gramStart"/>
      <w:r>
        <w:rPr>
          <w:rFonts w:ascii="Georgia" w:hAnsi="Georgia" w:cs="Helvetica"/>
          <w:color w:val="333333"/>
          <w:lang w:val="en"/>
        </w:rPr>
        <w:t>data</w:t>
      </w:r>
      <w:proofErr w:type="gramEnd"/>
      <w:r>
        <w:rPr>
          <w:rFonts w:ascii="Georgia" w:hAnsi="Georgia" w:cs="Helvetica"/>
          <w:color w:val="333333"/>
          <w:lang w:val="en"/>
        </w:rPr>
        <w:t xml:space="preserve"> we can find out </w:t>
      </w:r>
      <w:r w:rsidR="00E7611F">
        <w:rPr>
          <w:rFonts w:ascii="Georgia" w:hAnsi="Georgia" w:cs="Helvetica"/>
          <w:color w:val="333333"/>
          <w:lang w:val="en"/>
        </w:rPr>
        <w:t xml:space="preserve">what </w:t>
      </w:r>
      <w:r w:rsidR="005E5B82">
        <w:rPr>
          <w:rFonts w:ascii="Georgia" w:hAnsi="Georgia" w:cs="Helvetica"/>
          <w:color w:val="333333"/>
          <w:lang w:val="en"/>
        </w:rPr>
        <w:t>the Adventure Works</w:t>
      </w:r>
      <w:r w:rsidR="00E7611F">
        <w:rPr>
          <w:rFonts w:ascii="Georgia" w:hAnsi="Georgia" w:cs="Helvetica"/>
          <w:color w:val="333333"/>
          <w:lang w:val="en"/>
        </w:rPr>
        <w:t xml:space="preserve"> customers tend to buy together </w:t>
      </w:r>
      <w:r w:rsidR="005E5B82">
        <w:rPr>
          <w:rFonts w:ascii="Georgia" w:hAnsi="Georgia" w:cs="Helvetica"/>
          <w:color w:val="333333"/>
          <w:lang w:val="en"/>
        </w:rPr>
        <w:t>which can</w:t>
      </w:r>
      <w:r w:rsidR="00E7611F">
        <w:rPr>
          <w:rFonts w:ascii="Georgia" w:hAnsi="Georgia" w:cs="Helvetica"/>
          <w:color w:val="333333"/>
          <w:lang w:val="en"/>
        </w:rPr>
        <w:t xml:space="preserve"> help with </w:t>
      </w:r>
      <w:r w:rsidR="005E5B82">
        <w:rPr>
          <w:rFonts w:ascii="Georgia" w:hAnsi="Georgia" w:cs="Helvetica"/>
          <w:color w:val="333333"/>
          <w:lang w:val="en"/>
        </w:rPr>
        <w:t xml:space="preserve">their </w:t>
      </w:r>
      <w:r w:rsidR="00E7611F">
        <w:rPr>
          <w:rFonts w:ascii="Georgia" w:hAnsi="Georgia" w:cs="Helvetica"/>
          <w:color w:val="333333"/>
          <w:lang w:val="en"/>
        </w:rPr>
        <w:t>marketing efforts and store</w:t>
      </w:r>
      <w:r>
        <w:rPr>
          <w:rFonts w:ascii="Georgia" w:hAnsi="Georgia" w:cs="Helvetica"/>
          <w:color w:val="333333"/>
          <w:lang w:val="en"/>
        </w:rPr>
        <w:t xml:space="preserve"> or w</w:t>
      </w:r>
      <w:r w:rsidR="00E7611F">
        <w:rPr>
          <w:rFonts w:ascii="Georgia" w:hAnsi="Georgia" w:cs="Helvetica"/>
          <w:color w:val="333333"/>
          <w:lang w:val="en"/>
        </w:rPr>
        <w:t>ebsite layout.</w:t>
      </w:r>
      <w:r w:rsidR="005E5B82">
        <w:rPr>
          <w:rFonts w:ascii="Georgia" w:hAnsi="Georgia" w:cs="Helvetica"/>
          <w:color w:val="333333"/>
          <w:lang w:val="en"/>
        </w:rPr>
        <w:t xml:space="preserve"> [Ref 3]</w:t>
      </w:r>
    </w:p>
    <w:p w:rsidR="0046212B" w:rsidRDefault="0046212B">
      <w:pPr>
        <w:rPr>
          <w:rFonts w:ascii="Segoe UI" w:eastAsia="Times New Roman" w:hAnsi="Segoe UI" w:cs="Segoe UI"/>
          <w:color w:val="2A2A2A"/>
          <w:sz w:val="20"/>
          <w:szCs w:val="20"/>
          <w:lang w:eastAsia="en-GB"/>
        </w:rPr>
      </w:pPr>
    </w:p>
    <w:p w:rsidR="0046212B" w:rsidRDefault="0046212B">
      <w:pPr>
        <w:rPr>
          <w:rFonts w:ascii="Segoe UI" w:eastAsia="Times New Roman" w:hAnsi="Segoe UI" w:cs="Segoe UI"/>
          <w:color w:val="2A2A2A"/>
          <w:sz w:val="20"/>
          <w:szCs w:val="20"/>
          <w:lang w:eastAsia="en-GB"/>
        </w:rPr>
      </w:pPr>
    </w:p>
    <w:p w:rsidR="00AF1041" w:rsidRDefault="00AF1041">
      <w:pPr>
        <w:rPr>
          <w:rFonts w:ascii="Segoe UI" w:eastAsia="Times New Roman" w:hAnsi="Segoe UI" w:cs="Segoe UI"/>
          <w:color w:val="2A2A2A"/>
          <w:sz w:val="20"/>
          <w:szCs w:val="20"/>
          <w:lang w:eastAsia="en-GB"/>
        </w:rPr>
      </w:pPr>
      <w:r>
        <w:rPr>
          <w:noProof/>
        </w:rPr>
        <w:lastRenderedPageBreak/>
        <w:drawing>
          <wp:inline distT="0" distB="0" distL="0" distR="0" wp14:anchorId="077AD854" wp14:editId="10BE6E65">
            <wp:extent cx="5731510" cy="3032760"/>
            <wp:effectExtent l="133350" t="114300" r="116840" b="1485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0327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AF1041" w:rsidRDefault="00AF1041">
      <w:pPr>
        <w:rPr>
          <w:rFonts w:ascii="Segoe UI" w:eastAsia="Times New Roman" w:hAnsi="Segoe UI" w:cs="Segoe UI"/>
          <w:color w:val="2A2A2A"/>
          <w:sz w:val="20"/>
          <w:szCs w:val="20"/>
          <w:lang w:eastAsia="en-GB"/>
        </w:rPr>
      </w:pPr>
    </w:p>
    <w:p w:rsidR="00E7611F" w:rsidRDefault="00E7611F">
      <w:pPr>
        <w:rPr>
          <w:rFonts w:ascii="Segoe UI" w:eastAsia="Times New Roman" w:hAnsi="Segoe UI" w:cs="Segoe UI"/>
          <w:color w:val="2A2A2A"/>
          <w:sz w:val="20"/>
          <w:szCs w:val="20"/>
          <w:lang w:eastAsia="en-GB"/>
        </w:rPr>
      </w:pPr>
      <w:r>
        <w:rPr>
          <w:rFonts w:ascii="Segoe UI" w:eastAsia="Times New Roman" w:hAnsi="Segoe UI" w:cs="Segoe UI"/>
          <w:color w:val="2A2A2A"/>
          <w:sz w:val="20"/>
          <w:szCs w:val="20"/>
          <w:lang w:eastAsia="en-GB"/>
        </w:rPr>
        <w:t>From the Market Basket Analysis, we can clearly see</w:t>
      </w:r>
    </w:p>
    <w:p w:rsidR="00E7611F" w:rsidRDefault="00E7611F">
      <w:pPr>
        <w:rPr>
          <w:rFonts w:ascii="Segoe UI" w:eastAsia="Times New Roman" w:hAnsi="Segoe UI" w:cs="Segoe UI"/>
          <w:color w:val="2A2A2A"/>
          <w:sz w:val="20"/>
          <w:szCs w:val="20"/>
          <w:lang w:eastAsia="en-GB"/>
        </w:rPr>
      </w:pPr>
      <w:r>
        <w:rPr>
          <w:rFonts w:ascii="Segoe UI" w:eastAsia="Times New Roman" w:hAnsi="Segoe UI" w:cs="Segoe UI"/>
          <w:color w:val="2A2A2A"/>
          <w:sz w:val="20"/>
          <w:szCs w:val="20"/>
          <w:lang w:eastAsia="en-GB"/>
        </w:rPr>
        <w:t>Customers who purchase Road Bikes, also purchase the Road Frames from Adventure Works.</w:t>
      </w:r>
    </w:p>
    <w:p w:rsidR="00E0299B" w:rsidRDefault="00E7611F">
      <w:pPr>
        <w:rPr>
          <w:rFonts w:ascii="Segoe UI" w:eastAsia="Times New Roman" w:hAnsi="Segoe UI" w:cs="Segoe UI"/>
          <w:color w:val="2A2A2A"/>
          <w:sz w:val="20"/>
          <w:szCs w:val="20"/>
          <w:lang w:eastAsia="en-GB"/>
        </w:rPr>
      </w:pPr>
      <w:r>
        <w:rPr>
          <w:rFonts w:ascii="Segoe UI" w:eastAsia="Times New Roman" w:hAnsi="Segoe UI" w:cs="Segoe UI"/>
          <w:color w:val="2A2A2A"/>
          <w:sz w:val="20"/>
          <w:szCs w:val="20"/>
          <w:lang w:eastAsia="en-GB"/>
        </w:rPr>
        <w:t xml:space="preserve">Customers who purchase </w:t>
      </w:r>
      <w:r w:rsidR="00E0299B">
        <w:rPr>
          <w:rFonts w:ascii="Segoe UI" w:eastAsia="Times New Roman" w:hAnsi="Segoe UI" w:cs="Segoe UI"/>
          <w:color w:val="2A2A2A"/>
          <w:sz w:val="20"/>
          <w:szCs w:val="20"/>
          <w:lang w:eastAsia="en-GB"/>
        </w:rPr>
        <w:t>Road Bikes Purchase Helmets and Jerseys</w:t>
      </w:r>
    </w:p>
    <w:p w:rsidR="00E0299B" w:rsidRDefault="00E0299B">
      <w:pPr>
        <w:rPr>
          <w:rFonts w:ascii="Segoe UI" w:eastAsia="Times New Roman" w:hAnsi="Segoe UI" w:cs="Segoe UI"/>
          <w:color w:val="2A2A2A"/>
          <w:sz w:val="20"/>
          <w:szCs w:val="20"/>
          <w:lang w:eastAsia="en-GB"/>
        </w:rPr>
      </w:pPr>
      <w:r>
        <w:rPr>
          <w:rFonts w:ascii="Segoe UI" w:eastAsia="Times New Roman" w:hAnsi="Segoe UI" w:cs="Segoe UI"/>
          <w:color w:val="2A2A2A"/>
          <w:sz w:val="20"/>
          <w:szCs w:val="20"/>
          <w:lang w:eastAsia="en-GB"/>
        </w:rPr>
        <w:t>Customers who purchase Mountain Frames and Mountain Bikes also purchase Shorts from Adventure Works.</w:t>
      </w:r>
    </w:p>
    <w:p w:rsidR="00E0299B" w:rsidRDefault="00E0299B">
      <w:pPr>
        <w:rPr>
          <w:rFonts w:ascii="Segoe UI" w:eastAsia="Times New Roman" w:hAnsi="Segoe UI" w:cs="Segoe UI"/>
          <w:color w:val="2A2A2A"/>
          <w:sz w:val="20"/>
          <w:szCs w:val="20"/>
          <w:lang w:eastAsia="en-GB"/>
        </w:rPr>
      </w:pPr>
      <w:r>
        <w:rPr>
          <w:rFonts w:ascii="Segoe UI" w:eastAsia="Times New Roman" w:hAnsi="Segoe UI" w:cs="Segoe UI"/>
          <w:color w:val="2A2A2A"/>
          <w:sz w:val="20"/>
          <w:szCs w:val="20"/>
          <w:lang w:eastAsia="en-GB"/>
        </w:rPr>
        <w:t>Customers who purchase Road Bikes also purchase Pedals.</w:t>
      </w:r>
    </w:p>
    <w:p w:rsidR="00E0299B" w:rsidRDefault="00E0299B">
      <w:pPr>
        <w:rPr>
          <w:rFonts w:ascii="Segoe UI" w:eastAsia="Times New Roman" w:hAnsi="Segoe UI" w:cs="Segoe UI"/>
          <w:color w:val="2A2A2A"/>
          <w:sz w:val="20"/>
          <w:szCs w:val="20"/>
          <w:lang w:eastAsia="en-GB"/>
        </w:rPr>
      </w:pPr>
    </w:p>
    <w:p w:rsidR="00AF1041" w:rsidRDefault="00AF1041">
      <w:pPr>
        <w:rPr>
          <w:rFonts w:ascii="Segoe UI" w:eastAsia="Times New Roman" w:hAnsi="Segoe UI" w:cs="Segoe UI"/>
          <w:color w:val="2A2A2A"/>
          <w:sz w:val="20"/>
          <w:szCs w:val="20"/>
          <w:lang w:eastAsia="en-GB"/>
        </w:rPr>
      </w:pPr>
    </w:p>
    <w:p w:rsidR="00AF1041" w:rsidRDefault="00AF1041">
      <w:pPr>
        <w:rPr>
          <w:rFonts w:ascii="Segoe UI" w:eastAsia="Times New Roman" w:hAnsi="Segoe UI" w:cs="Segoe UI"/>
          <w:color w:val="2A2A2A"/>
          <w:sz w:val="20"/>
          <w:szCs w:val="20"/>
          <w:lang w:eastAsia="en-GB"/>
        </w:rPr>
      </w:pPr>
    </w:p>
    <w:p w:rsidR="00AF1041" w:rsidRDefault="00AF1041">
      <w:pPr>
        <w:rPr>
          <w:rFonts w:ascii="Segoe UI" w:eastAsia="Times New Roman" w:hAnsi="Segoe UI" w:cs="Segoe UI"/>
          <w:color w:val="2A2A2A"/>
          <w:sz w:val="20"/>
          <w:szCs w:val="20"/>
          <w:lang w:eastAsia="en-GB"/>
        </w:rPr>
      </w:pPr>
    </w:p>
    <w:p w:rsidR="00AF1041" w:rsidRDefault="00AF1041">
      <w:pPr>
        <w:rPr>
          <w:rFonts w:ascii="Segoe UI" w:eastAsia="Times New Roman" w:hAnsi="Segoe UI" w:cs="Segoe UI"/>
          <w:color w:val="2A2A2A"/>
          <w:sz w:val="20"/>
          <w:szCs w:val="20"/>
          <w:lang w:eastAsia="en-GB"/>
        </w:rPr>
      </w:pPr>
    </w:p>
    <w:p w:rsidR="00AF1041" w:rsidRDefault="00AF1041">
      <w:pPr>
        <w:rPr>
          <w:rFonts w:ascii="Segoe UI" w:eastAsia="Times New Roman" w:hAnsi="Segoe UI" w:cs="Segoe UI"/>
          <w:color w:val="2A2A2A"/>
          <w:sz w:val="20"/>
          <w:szCs w:val="20"/>
          <w:lang w:eastAsia="en-GB"/>
        </w:rPr>
      </w:pPr>
    </w:p>
    <w:p w:rsidR="00AF1041" w:rsidRDefault="00AF1041">
      <w:pPr>
        <w:rPr>
          <w:rFonts w:ascii="Segoe UI" w:eastAsia="Times New Roman" w:hAnsi="Segoe UI" w:cs="Segoe UI"/>
          <w:color w:val="2A2A2A"/>
          <w:sz w:val="20"/>
          <w:szCs w:val="20"/>
          <w:lang w:eastAsia="en-GB"/>
        </w:rPr>
      </w:pPr>
    </w:p>
    <w:p w:rsidR="00AF1041" w:rsidRDefault="00AF1041">
      <w:pPr>
        <w:rPr>
          <w:rFonts w:ascii="Segoe UI" w:eastAsia="Times New Roman" w:hAnsi="Segoe UI" w:cs="Segoe UI"/>
          <w:color w:val="2A2A2A"/>
          <w:sz w:val="20"/>
          <w:szCs w:val="20"/>
          <w:lang w:eastAsia="en-GB"/>
        </w:rPr>
      </w:pPr>
    </w:p>
    <w:p w:rsidR="00AF1041" w:rsidRDefault="00AF1041">
      <w:pPr>
        <w:rPr>
          <w:rFonts w:ascii="Segoe UI" w:eastAsia="Times New Roman" w:hAnsi="Segoe UI" w:cs="Segoe UI"/>
          <w:color w:val="2A2A2A"/>
          <w:sz w:val="20"/>
          <w:szCs w:val="20"/>
          <w:lang w:eastAsia="en-GB"/>
        </w:rPr>
      </w:pPr>
    </w:p>
    <w:p w:rsidR="00AF1041" w:rsidRDefault="005B7774" w:rsidP="00F515D4">
      <w:pPr>
        <w:jc w:val="center"/>
        <w:rPr>
          <w:b/>
          <w:sz w:val="36"/>
          <w:szCs w:val="36"/>
        </w:rPr>
      </w:pPr>
      <w:r w:rsidRPr="00F515D4">
        <w:rPr>
          <w:b/>
          <w:sz w:val="36"/>
          <w:szCs w:val="36"/>
        </w:rPr>
        <w:t>Significant Anomalous Data</w:t>
      </w:r>
    </w:p>
    <w:p w:rsidR="00924374" w:rsidRPr="00924374" w:rsidRDefault="00924374" w:rsidP="00924374">
      <w:pPr>
        <w:rPr>
          <w:sz w:val="24"/>
          <w:szCs w:val="24"/>
        </w:rPr>
      </w:pPr>
      <w:r w:rsidRPr="00924374">
        <w:rPr>
          <w:sz w:val="24"/>
          <w:szCs w:val="24"/>
        </w:rPr>
        <w:t xml:space="preserve">Tableau has also </w:t>
      </w:r>
      <w:r>
        <w:rPr>
          <w:sz w:val="24"/>
          <w:szCs w:val="24"/>
        </w:rPr>
        <w:t>shown us that although Sales were up significantly through 2002, the loss was also at its highest.</w:t>
      </w:r>
    </w:p>
    <w:p w:rsidR="005F0D69" w:rsidRDefault="00924374" w:rsidP="00924374">
      <w:pPr>
        <w:rPr>
          <w:b/>
          <w:sz w:val="36"/>
          <w:szCs w:val="36"/>
        </w:rPr>
      </w:pPr>
      <w:r>
        <w:rPr>
          <w:noProof/>
        </w:rPr>
        <w:drawing>
          <wp:inline distT="0" distB="0" distL="0" distR="0" wp14:anchorId="082F3C0C" wp14:editId="171F52CE">
            <wp:extent cx="3400425" cy="2152650"/>
            <wp:effectExtent l="133350" t="114300" r="123825" b="133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400425" cy="21526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694E40" w:rsidRDefault="005F0D69" w:rsidP="00694E40">
      <w:pPr>
        <w:jc w:val="both"/>
        <w:rPr>
          <w:sz w:val="24"/>
          <w:szCs w:val="24"/>
        </w:rPr>
      </w:pPr>
      <w:r w:rsidRPr="005F0D69">
        <w:rPr>
          <w:sz w:val="24"/>
          <w:szCs w:val="24"/>
        </w:rPr>
        <w:t>T</w:t>
      </w:r>
      <w:r w:rsidR="00924374">
        <w:rPr>
          <w:sz w:val="24"/>
          <w:szCs w:val="24"/>
        </w:rPr>
        <w:t xml:space="preserve">hrough more thorough data </w:t>
      </w:r>
      <w:r>
        <w:rPr>
          <w:sz w:val="24"/>
          <w:szCs w:val="24"/>
        </w:rPr>
        <w:t xml:space="preserve">analysis of Adventure Works has shown </w:t>
      </w:r>
      <w:r w:rsidR="00694E40">
        <w:rPr>
          <w:sz w:val="24"/>
          <w:szCs w:val="24"/>
        </w:rPr>
        <w:t>that even though Bikes had the most sales in 2002 it also has the biggest loss</w:t>
      </w:r>
    </w:p>
    <w:p w:rsidR="00F515D4" w:rsidRDefault="00694E40" w:rsidP="00694E40">
      <w:pPr>
        <w:jc w:val="both"/>
        <w:rPr>
          <w:b/>
          <w:sz w:val="36"/>
          <w:szCs w:val="36"/>
        </w:rPr>
      </w:pPr>
      <w:r>
        <w:rPr>
          <w:noProof/>
        </w:rPr>
        <w:drawing>
          <wp:inline distT="0" distB="0" distL="0" distR="0">
            <wp:extent cx="3352577" cy="2809875"/>
            <wp:effectExtent l="133350" t="114300" r="133985" b="1428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361244" cy="281713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EB2352" w:rsidRPr="00924374" w:rsidRDefault="00924374" w:rsidP="00924374">
      <w:pPr>
        <w:rPr>
          <w:sz w:val="24"/>
          <w:szCs w:val="24"/>
        </w:rPr>
      </w:pPr>
      <w:r w:rsidRPr="00924374">
        <w:rPr>
          <w:sz w:val="24"/>
          <w:szCs w:val="24"/>
        </w:rPr>
        <w:t xml:space="preserve">Tableau has also </w:t>
      </w:r>
      <w:r>
        <w:rPr>
          <w:sz w:val="24"/>
          <w:szCs w:val="24"/>
        </w:rPr>
        <w:t>shown us that although Sales were up significantly through 2002, the loss was also at its highest.</w:t>
      </w:r>
    </w:p>
    <w:p w:rsidR="00CB5378" w:rsidRDefault="00065E03" w:rsidP="008E7CAB">
      <w:pPr>
        <w:jc w:val="center"/>
        <w:rPr>
          <w:b/>
          <w:sz w:val="36"/>
          <w:szCs w:val="36"/>
        </w:rPr>
      </w:pPr>
      <w:r>
        <w:rPr>
          <w:b/>
          <w:sz w:val="36"/>
          <w:szCs w:val="36"/>
        </w:rPr>
        <w:lastRenderedPageBreak/>
        <w:t xml:space="preserve">BUSINESS </w:t>
      </w:r>
      <w:r w:rsidR="00237691">
        <w:rPr>
          <w:b/>
          <w:sz w:val="36"/>
          <w:szCs w:val="36"/>
        </w:rPr>
        <w:t>R</w:t>
      </w:r>
      <w:r>
        <w:rPr>
          <w:b/>
          <w:sz w:val="36"/>
          <w:szCs w:val="36"/>
        </w:rPr>
        <w:t>ECOMMEND</w:t>
      </w:r>
      <w:r w:rsidR="00CB5378">
        <w:rPr>
          <w:b/>
          <w:sz w:val="36"/>
          <w:szCs w:val="36"/>
        </w:rPr>
        <w:t>ATIONS</w:t>
      </w:r>
    </w:p>
    <w:p w:rsidR="00CB5378" w:rsidRDefault="00CB5378">
      <w:pPr>
        <w:rPr>
          <w:rFonts w:ascii="Arial" w:eastAsia="Times New Roman" w:hAnsi="Arial" w:cs="Arial"/>
          <w:color w:val="2A2A2A"/>
          <w:sz w:val="24"/>
          <w:szCs w:val="24"/>
          <w:lang w:eastAsia="en-GB"/>
        </w:rPr>
      </w:pPr>
    </w:p>
    <w:p w:rsidR="00220DBA" w:rsidRDefault="00837E7A">
      <w:pPr>
        <w:rPr>
          <w:rFonts w:ascii="Arial" w:eastAsia="Times New Roman" w:hAnsi="Arial" w:cs="Arial"/>
          <w:color w:val="2A2A2A"/>
          <w:sz w:val="24"/>
          <w:szCs w:val="24"/>
          <w:lang w:eastAsia="en-GB"/>
        </w:rPr>
      </w:pPr>
      <w:r w:rsidRPr="00837E7A">
        <w:rPr>
          <w:rFonts w:ascii="Arial" w:eastAsia="Times New Roman" w:hAnsi="Arial" w:cs="Arial"/>
          <w:color w:val="2A2A2A"/>
          <w:sz w:val="24"/>
          <w:szCs w:val="24"/>
          <w:lang w:eastAsia="en-GB"/>
        </w:rPr>
        <w:t xml:space="preserve">It </w:t>
      </w:r>
      <w:r>
        <w:rPr>
          <w:rFonts w:ascii="Arial" w:eastAsia="Times New Roman" w:hAnsi="Arial" w:cs="Arial"/>
          <w:color w:val="2A2A2A"/>
          <w:sz w:val="24"/>
          <w:szCs w:val="24"/>
          <w:lang w:eastAsia="en-GB"/>
        </w:rPr>
        <w:t>i</w:t>
      </w:r>
      <w:r w:rsidRPr="00837E7A">
        <w:rPr>
          <w:rFonts w:ascii="Arial" w:eastAsia="Times New Roman" w:hAnsi="Arial" w:cs="Arial"/>
          <w:color w:val="2A2A2A"/>
          <w:sz w:val="24"/>
          <w:szCs w:val="24"/>
          <w:lang w:eastAsia="en-GB"/>
        </w:rPr>
        <w:t>s recommended that</w:t>
      </w:r>
      <w:r>
        <w:rPr>
          <w:rFonts w:ascii="Arial" w:eastAsia="Times New Roman" w:hAnsi="Arial" w:cs="Arial"/>
          <w:color w:val="2A2A2A"/>
          <w:sz w:val="24"/>
          <w:szCs w:val="24"/>
          <w:lang w:eastAsia="en-GB"/>
        </w:rPr>
        <w:t xml:space="preserve"> Adventure Works Company </w:t>
      </w:r>
    </w:p>
    <w:p w:rsidR="002169C2" w:rsidRDefault="002169C2">
      <w:pPr>
        <w:rPr>
          <w:rFonts w:ascii="Arial" w:eastAsia="Times New Roman" w:hAnsi="Arial" w:cs="Arial"/>
          <w:color w:val="2A2A2A"/>
          <w:sz w:val="24"/>
          <w:szCs w:val="24"/>
          <w:lang w:eastAsia="en-GB"/>
        </w:rPr>
      </w:pPr>
    </w:p>
    <w:p w:rsidR="0057198B" w:rsidRDefault="0057198B" w:rsidP="00220DBA">
      <w:pPr>
        <w:spacing w:after="240" w:line="240" w:lineRule="auto"/>
        <w:rPr>
          <w:rFonts w:ascii="Arial" w:eastAsia="Times New Roman" w:hAnsi="Arial" w:cs="Arial"/>
          <w:bCs/>
          <w:color w:val="333333"/>
          <w:sz w:val="24"/>
          <w:szCs w:val="24"/>
          <w:lang w:val="en" w:eastAsia="en-GB"/>
        </w:rPr>
      </w:pPr>
      <w:r w:rsidRPr="0057198B">
        <w:rPr>
          <w:rFonts w:ascii="Arial" w:eastAsia="Times New Roman" w:hAnsi="Arial" w:cs="Arial"/>
          <w:bCs/>
          <w:color w:val="333333"/>
          <w:sz w:val="24"/>
          <w:szCs w:val="24"/>
          <w:lang w:val="en" w:eastAsia="en-GB"/>
        </w:rPr>
        <w:t xml:space="preserve">I think Adventure Works needs to examine and concentrate </w:t>
      </w:r>
      <w:r>
        <w:rPr>
          <w:rFonts w:ascii="Arial" w:eastAsia="Times New Roman" w:hAnsi="Arial" w:cs="Arial"/>
          <w:bCs/>
          <w:color w:val="333333"/>
          <w:sz w:val="24"/>
          <w:szCs w:val="24"/>
          <w:lang w:val="en" w:eastAsia="en-GB"/>
        </w:rPr>
        <w:t>on the data finding in the Market Basket heat map.</w:t>
      </w:r>
    </w:p>
    <w:p w:rsidR="0057198B" w:rsidRDefault="0057198B" w:rsidP="00220DBA">
      <w:pPr>
        <w:spacing w:after="240" w:line="240" w:lineRule="auto"/>
        <w:rPr>
          <w:rFonts w:ascii="Arial" w:eastAsia="Times New Roman" w:hAnsi="Arial" w:cs="Arial"/>
          <w:bCs/>
          <w:color w:val="333333"/>
          <w:sz w:val="24"/>
          <w:szCs w:val="24"/>
          <w:lang w:val="en" w:eastAsia="en-GB"/>
        </w:rPr>
      </w:pPr>
      <w:r>
        <w:rPr>
          <w:rFonts w:ascii="Arial" w:eastAsia="Times New Roman" w:hAnsi="Arial" w:cs="Arial"/>
          <w:bCs/>
          <w:color w:val="333333"/>
          <w:sz w:val="24"/>
          <w:szCs w:val="24"/>
          <w:lang w:val="en" w:eastAsia="en-GB"/>
        </w:rPr>
        <w:t>Why aren’t customers buying helmets when purchasing a bike?</w:t>
      </w:r>
    </w:p>
    <w:p w:rsidR="0057198B" w:rsidRDefault="0057198B" w:rsidP="00220DBA">
      <w:pPr>
        <w:spacing w:after="240" w:line="240" w:lineRule="auto"/>
        <w:rPr>
          <w:rFonts w:ascii="Arial" w:eastAsia="Times New Roman" w:hAnsi="Arial" w:cs="Arial"/>
          <w:bCs/>
          <w:color w:val="333333"/>
          <w:sz w:val="24"/>
          <w:szCs w:val="24"/>
          <w:lang w:val="en" w:eastAsia="en-GB"/>
        </w:rPr>
      </w:pPr>
      <w:r>
        <w:rPr>
          <w:rFonts w:ascii="Arial" w:eastAsia="Times New Roman" w:hAnsi="Arial" w:cs="Arial"/>
          <w:bCs/>
          <w:color w:val="333333"/>
          <w:sz w:val="24"/>
          <w:szCs w:val="24"/>
          <w:lang w:val="en" w:eastAsia="en-GB"/>
        </w:rPr>
        <w:t>Are they offering suitable discounts with products purchased?</w:t>
      </w:r>
    </w:p>
    <w:p w:rsidR="0057198B" w:rsidRPr="00FA12DD" w:rsidRDefault="00124B62" w:rsidP="00220DBA">
      <w:pPr>
        <w:spacing w:after="240" w:line="240" w:lineRule="auto"/>
        <w:rPr>
          <w:rFonts w:ascii="Arial" w:eastAsia="Times New Roman" w:hAnsi="Arial" w:cs="Arial"/>
          <w:bCs/>
          <w:color w:val="333333"/>
          <w:sz w:val="24"/>
          <w:szCs w:val="24"/>
          <w:lang w:val="en" w:eastAsia="en-GB"/>
        </w:rPr>
      </w:pPr>
      <w:r>
        <w:rPr>
          <w:rFonts w:ascii="Arial" w:eastAsia="Times New Roman" w:hAnsi="Arial" w:cs="Arial"/>
          <w:bCs/>
          <w:color w:val="333333"/>
          <w:sz w:val="24"/>
          <w:szCs w:val="24"/>
          <w:lang w:val="en" w:eastAsia="en-GB"/>
        </w:rPr>
        <w:t xml:space="preserve">Increase Marketing – identify more advertising </w:t>
      </w:r>
      <w:r w:rsidRPr="00FA12DD">
        <w:rPr>
          <w:rFonts w:ascii="Arial" w:eastAsia="Times New Roman" w:hAnsi="Arial" w:cs="Arial"/>
          <w:bCs/>
          <w:color w:val="333333"/>
          <w:sz w:val="24"/>
          <w:szCs w:val="24"/>
          <w:lang w:val="en" w:eastAsia="en-GB"/>
        </w:rPr>
        <w:t>promotions</w:t>
      </w:r>
    </w:p>
    <w:p w:rsidR="00124B62" w:rsidRDefault="00124B62" w:rsidP="00220DBA">
      <w:pPr>
        <w:spacing w:after="240" w:line="240" w:lineRule="auto"/>
        <w:rPr>
          <w:rFonts w:ascii="Arial" w:eastAsia="Times New Roman" w:hAnsi="Arial" w:cs="Arial"/>
          <w:bCs/>
          <w:color w:val="333333"/>
          <w:sz w:val="24"/>
          <w:szCs w:val="24"/>
          <w:lang w:val="en" w:eastAsia="en-GB"/>
        </w:rPr>
      </w:pPr>
      <w:r>
        <w:rPr>
          <w:rFonts w:ascii="Arial" w:eastAsia="Times New Roman" w:hAnsi="Arial" w:cs="Arial"/>
          <w:bCs/>
          <w:color w:val="333333"/>
          <w:sz w:val="24"/>
          <w:szCs w:val="24"/>
          <w:lang w:val="en" w:eastAsia="en-GB"/>
        </w:rPr>
        <w:t xml:space="preserve">Generate a </w:t>
      </w:r>
      <w:r w:rsidR="00FA12DD">
        <w:rPr>
          <w:rFonts w:ascii="Arial" w:eastAsia="Times New Roman" w:hAnsi="Arial" w:cs="Arial"/>
          <w:bCs/>
          <w:color w:val="333333"/>
          <w:sz w:val="24"/>
          <w:szCs w:val="24"/>
          <w:lang w:val="en" w:eastAsia="en-GB"/>
        </w:rPr>
        <w:t>L</w:t>
      </w:r>
      <w:r>
        <w:rPr>
          <w:rFonts w:ascii="Arial" w:eastAsia="Times New Roman" w:hAnsi="Arial" w:cs="Arial"/>
          <w:bCs/>
          <w:color w:val="333333"/>
          <w:sz w:val="24"/>
          <w:szCs w:val="24"/>
          <w:lang w:val="en" w:eastAsia="en-GB"/>
        </w:rPr>
        <w:t>oyalty Scheme</w:t>
      </w:r>
      <w:r w:rsidR="00FA12DD">
        <w:rPr>
          <w:rFonts w:ascii="Arial" w:eastAsia="Times New Roman" w:hAnsi="Arial" w:cs="Arial"/>
          <w:bCs/>
          <w:color w:val="333333"/>
          <w:sz w:val="24"/>
          <w:szCs w:val="24"/>
          <w:lang w:val="en" w:eastAsia="en-GB"/>
        </w:rPr>
        <w:t xml:space="preserve"> </w:t>
      </w:r>
    </w:p>
    <w:p w:rsidR="008B78C2" w:rsidRPr="00FA12DD" w:rsidRDefault="00FA12DD" w:rsidP="00220DBA">
      <w:pPr>
        <w:spacing w:after="240" w:line="240" w:lineRule="auto"/>
        <w:rPr>
          <w:rFonts w:ascii="Arial" w:eastAsia="Times New Roman" w:hAnsi="Arial" w:cs="Arial"/>
          <w:bCs/>
          <w:color w:val="333333"/>
          <w:sz w:val="24"/>
          <w:szCs w:val="24"/>
          <w:lang w:val="en" w:eastAsia="en-GB"/>
        </w:rPr>
      </w:pPr>
      <w:r w:rsidRPr="00FA12DD">
        <w:rPr>
          <w:rFonts w:ascii="Arial" w:eastAsia="Times New Roman" w:hAnsi="Arial" w:cs="Arial"/>
          <w:bCs/>
          <w:color w:val="333333"/>
          <w:sz w:val="24"/>
          <w:szCs w:val="24"/>
          <w:lang w:val="en" w:eastAsia="en-GB"/>
        </w:rPr>
        <w:t>Attract more traffic to the website/store</w:t>
      </w:r>
    </w:p>
    <w:p w:rsidR="00220DBA" w:rsidRPr="00FA12DD" w:rsidRDefault="00FA12DD" w:rsidP="00220DBA">
      <w:pPr>
        <w:spacing w:after="240" w:line="240" w:lineRule="auto"/>
        <w:rPr>
          <w:rFonts w:ascii="Arial" w:eastAsia="Times New Roman" w:hAnsi="Arial" w:cs="Arial"/>
          <w:bCs/>
          <w:color w:val="333333"/>
          <w:sz w:val="24"/>
          <w:szCs w:val="24"/>
          <w:lang w:val="en" w:eastAsia="en-GB"/>
        </w:rPr>
      </w:pPr>
      <w:r>
        <w:rPr>
          <w:rFonts w:ascii="Arial" w:eastAsia="Times New Roman" w:hAnsi="Arial" w:cs="Arial"/>
          <w:bCs/>
          <w:color w:val="333333"/>
          <w:sz w:val="24"/>
          <w:szCs w:val="24"/>
          <w:lang w:val="en" w:eastAsia="en-GB"/>
        </w:rPr>
        <w:t>O</w:t>
      </w:r>
      <w:r w:rsidRPr="00FA12DD">
        <w:rPr>
          <w:rFonts w:ascii="Arial" w:eastAsia="Times New Roman" w:hAnsi="Arial" w:cs="Arial"/>
          <w:bCs/>
          <w:color w:val="333333"/>
          <w:sz w:val="24"/>
          <w:szCs w:val="24"/>
          <w:lang w:val="en" w:eastAsia="en-GB"/>
        </w:rPr>
        <w:t>ptimi</w:t>
      </w:r>
      <w:r>
        <w:rPr>
          <w:rFonts w:ascii="Arial" w:eastAsia="Times New Roman" w:hAnsi="Arial" w:cs="Arial"/>
          <w:bCs/>
          <w:color w:val="333333"/>
          <w:sz w:val="24"/>
          <w:szCs w:val="24"/>
          <w:lang w:val="en" w:eastAsia="en-GB"/>
        </w:rPr>
        <w:t>ze the</w:t>
      </w:r>
      <w:r w:rsidR="00220DBA" w:rsidRPr="00FA12DD">
        <w:rPr>
          <w:rFonts w:ascii="Arial" w:eastAsia="Times New Roman" w:hAnsi="Arial" w:cs="Arial"/>
          <w:bCs/>
          <w:color w:val="333333"/>
          <w:sz w:val="24"/>
          <w:szCs w:val="24"/>
          <w:lang w:val="en" w:eastAsia="en-GB"/>
        </w:rPr>
        <w:t xml:space="preserve"> store layout</w:t>
      </w:r>
    </w:p>
    <w:p w:rsidR="00220DBA" w:rsidRDefault="0057198B">
      <w:pPr>
        <w:rPr>
          <w:rFonts w:ascii="Segoe UI" w:eastAsia="Times New Roman" w:hAnsi="Segoe UI" w:cs="Segoe UI"/>
          <w:color w:val="2A2A2A"/>
          <w:sz w:val="20"/>
          <w:szCs w:val="20"/>
          <w:lang w:eastAsia="en-GB"/>
        </w:rPr>
      </w:pPr>
      <w:r w:rsidRPr="00FA12DD">
        <w:rPr>
          <w:rFonts w:ascii="Arial" w:eastAsia="Times New Roman" w:hAnsi="Arial" w:cs="Arial"/>
          <w:bCs/>
          <w:color w:val="333333"/>
          <w:sz w:val="24"/>
          <w:szCs w:val="24"/>
          <w:lang w:val="en" w:eastAsia="en-GB"/>
        </w:rPr>
        <w:t xml:space="preserve">Increase its customer base as of now </w:t>
      </w:r>
      <w:r w:rsidR="00FA12DD">
        <w:rPr>
          <w:rFonts w:ascii="Arial" w:eastAsia="Times New Roman" w:hAnsi="Arial" w:cs="Arial"/>
          <w:bCs/>
          <w:color w:val="333333"/>
          <w:sz w:val="24"/>
          <w:szCs w:val="24"/>
          <w:lang w:val="en" w:eastAsia="en-GB"/>
        </w:rPr>
        <w:t>t</w:t>
      </w:r>
      <w:r w:rsidRPr="00FA12DD">
        <w:rPr>
          <w:rFonts w:ascii="Arial" w:eastAsia="Times New Roman" w:hAnsi="Arial" w:cs="Arial"/>
          <w:bCs/>
          <w:color w:val="333333"/>
          <w:sz w:val="24"/>
          <w:szCs w:val="24"/>
          <w:lang w:val="en" w:eastAsia="en-GB"/>
        </w:rPr>
        <w:t>here is only one customer form Central America</w:t>
      </w:r>
    </w:p>
    <w:p w:rsidR="00AF1041" w:rsidRDefault="0057198B">
      <w:pPr>
        <w:rPr>
          <w:rFonts w:ascii="Segoe UI" w:eastAsia="Times New Roman" w:hAnsi="Segoe UI" w:cs="Segoe UI"/>
          <w:color w:val="2A2A2A"/>
          <w:sz w:val="20"/>
          <w:szCs w:val="20"/>
          <w:lang w:eastAsia="en-GB"/>
        </w:rPr>
      </w:pPr>
      <w:r>
        <w:rPr>
          <w:noProof/>
        </w:rPr>
        <w:drawing>
          <wp:inline distT="0" distB="0" distL="0" distR="0">
            <wp:extent cx="5457825" cy="1390650"/>
            <wp:effectExtent l="114300" t="114300" r="123825" b="133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457825" cy="13906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AF1041" w:rsidRDefault="00AF1041">
      <w:pPr>
        <w:rPr>
          <w:rFonts w:ascii="Segoe UI" w:eastAsia="Times New Roman" w:hAnsi="Segoe UI" w:cs="Segoe UI"/>
          <w:color w:val="2A2A2A"/>
          <w:sz w:val="20"/>
          <w:szCs w:val="20"/>
          <w:lang w:eastAsia="en-GB"/>
        </w:rPr>
      </w:pPr>
    </w:p>
    <w:p w:rsidR="00AF1041" w:rsidRDefault="00AF1041">
      <w:pPr>
        <w:rPr>
          <w:rFonts w:ascii="Segoe UI" w:eastAsia="Times New Roman" w:hAnsi="Segoe UI" w:cs="Segoe UI"/>
          <w:color w:val="2A2A2A"/>
          <w:sz w:val="20"/>
          <w:szCs w:val="20"/>
          <w:lang w:eastAsia="en-GB"/>
        </w:rPr>
      </w:pPr>
    </w:p>
    <w:p w:rsidR="00AF1041" w:rsidRDefault="00AF1041">
      <w:pPr>
        <w:rPr>
          <w:rFonts w:ascii="Segoe UI" w:eastAsia="Times New Roman" w:hAnsi="Segoe UI" w:cs="Segoe UI"/>
          <w:color w:val="2A2A2A"/>
          <w:sz w:val="20"/>
          <w:szCs w:val="20"/>
          <w:lang w:eastAsia="en-GB"/>
        </w:rPr>
      </w:pPr>
    </w:p>
    <w:p w:rsidR="00FC01B0" w:rsidRDefault="00FC01B0" w:rsidP="00D461A0">
      <w:pPr>
        <w:jc w:val="center"/>
        <w:rPr>
          <w:rFonts w:ascii="Helvetica" w:hAnsi="Helvetica" w:cs="Helvetica"/>
          <w:color w:val="6C6C6C"/>
          <w:sz w:val="27"/>
          <w:szCs w:val="27"/>
          <w:shd w:val="clear" w:color="auto" w:fill="FFFFFF"/>
        </w:rPr>
      </w:pPr>
    </w:p>
    <w:p w:rsidR="00724F7F" w:rsidRDefault="00724F7F" w:rsidP="00D461A0">
      <w:pPr>
        <w:jc w:val="center"/>
        <w:rPr>
          <w:rFonts w:ascii="Helvetica" w:hAnsi="Helvetica" w:cs="Helvetica"/>
          <w:color w:val="6C6C6C"/>
          <w:sz w:val="27"/>
          <w:szCs w:val="27"/>
          <w:shd w:val="clear" w:color="auto" w:fill="FFFFFF"/>
        </w:rPr>
      </w:pPr>
    </w:p>
    <w:p w:rsidR="005C5DEC" w:rsidRDefault="005C5DEC" w:rsidP="00D461A0">
      <w:pPr>
        <w:jc w:val="center"/>
        <w:rPr>
          <w:rFonts w:ascii="Helvetica" w:hAnsi="Helvetica" w:cs="Helvetica"/>
          <w:color w:val="6C6C6C"/>
          <w:sz w:val="27"/>
          <w:szCs w:val="27"/>
          <w:shd w:val="clear" w:color="auto" w:fill="FFFFFF"/>
        </w:rPr>
      </w:pPr>
    </w:p>
    <w:p w:rsidR="005C5DEC" w:rsidRPr="008E7CAB" w:rsidRDefault="005C5DEC" w:rsidP="00D642DA">
      <w:pPr>
        <w:jc w:val="center"/>
        <w:rPr>
          <w:b/>
          <w:sz w:val="36"/>
          <w:szCs w:val="36"/>
        </w:rPr>
      </w:pPr>
      <w:r>
        <w:rPr>
          <w:rFonts w:ascii="Helvetica" w:hAnsi="Helvetica" w:cs="Helvetica"/>
          <w:color w:val="6C6C6C"/>
          <w:sz w:val="27"/>
          <w:szCs w:val="27"/>
          <w:shd w:val="clear" w:color="auto" w:fill="FFFFFF"/>
        </w:rPr>
        <w:br w:type="page"/>
      </w:r>
      <w:r w:rsidR="00B91DB9" w:rsidRPr="008E7CAB">
        <w:rPr>
          <w:b/>
          <w:sz w:val="36"/>
          <w:szCs w:val="36"/>
        </w:rPr>
        <w:lastRenderedPageBreak/>
        <w:t>S</w:t>
      </w:r>
      <w:r w:rsidR="00D642DA">
        <w:rPr>
          <w:b/>
          <w:sz w:val="36"/>
          <w:szCs w:val="36"/>
        </w:rPr>
        <w:t>WOT</w:t>
      </w:r>
      <w:r w:rsidR="00B91DB9" w:rsidRPr="008E7CAB">
        <w:rPr>
          <w:b/>
          <w:sz w:val="36"/>
          <w:szCs w:val="36"/>
        </w:rPr>
        <w:t xml:space="preserve"> </w:t>
      </w:r>
      <w:r w:rsidR="002B10BA" w:rsidRPr="008E7CAB">
        <w:rPr>
          <w:b/>
          <w:sz w:val="36"/>
          <w:szCs w:val="36"/>
        </w:rPr>
        <w:t>A</w:t>
      </w:r>
      <w:r w:rsidR="00D642DA">
        <w:rPr>
          <w:b/>
          <w:sz w:val="36"/>
          <w:szCs w:val="36"/>
        </w:rPr>
        <w:t>NALYSIS</w:t>
      </w:r>
    </w:p>
    <w:p w:rsidR="002B10BA" w:rsidRDefault="002B10BA" w:rsidP="00D461A0">
      <w:pPr>
        <w:jc w:val="center"/>
        <w:rPr>
          <w:rFonts w:ascii="Helvetica" w:hAnsi="Helvetica" w:cs="Helvetica"/>
          <w:color w:val="6C6C6C"/>
          <w:sz w:val="27"/>
          <w:szCs w:val="27"/>
          <w:shd w:val="clear" w:color="auto" w:fill="FFFFFF"/>
        </w:rPr>
      </w:pPr>
    </w:p>
    <w:p w:rsidR="002B10BA" w:rsidRDefault="002B10BA" w:rsidP="00D461A0">
      <w:pPr>
        <w:jc w:val="center"/>
        <w:rPr>
          <w:rFonts w:ascii="Helvetica" w:hAnsi="Helvetica" w:cs="Helvetica"/>
          <w:color w:val="6C6C6C"/>
          <w:sz w:val="27"/>
          <w:szCs w:val="27"/>
          <w:shd w:val="clear" w:color="auto" w:fill="FFFFFF"/>
        </w:rPr>
      </w:pPr>
    </w:p>
    <w:tbl>
      <w:tblPr>
        <w:tblStyle w:val="TableGrid"/>
        <w:tblW w:w="0" w:type="auto"/>
        <w:tblLook w:val="04A0" w:firstRow="1" w:lastRow="0" w:firstColumn="1" w:lastColumn="0" w:noHBand="0" w:noVBand="1"/>
      </w:tblPr>
      <w:tblGrid>
        <w:gridCol w:w="2093"/>
        <w:gridCol w:w="7149"/>
      </w:tblGrid>
      <w:tr w:rsidR="001C5172" w:rsidTr="00BB4E6E">
        <w:tc>
          <w:tcPr>
            <w:tcW w:w="2093" w:type="dxa"/>
          </w:tcPr>
          <w:p w:rsidR="001C5172" w:rsidRPr="008D3714" w:rsidRDefault="005C5DEC"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br w:type="page"/>
            </w:r>
            <w:r w:rsidR="00962684" w:rsidRPr="008D3714">
              <w:rPr>
                <w:rFonts w:ascii="Arial" w:eastAsia="Times New Roman" w:hAnsi="Arial" w:cs="Arial"/>
                <w:bCs/>
                <w:color w:val="333333"/>
                <w:sz w:val="24"/>
                <w:szCs w:val="24"/>
                <w:lang w:val="en" w:eastAsia="en-GB"/>
              </w:rPr>
              <w:t>Strengths</w:t>
            </w:r>
          </w:p>
        </w:tc>
        <w:tc>
          <w:tcPr>
            <w:tcW w:w="7149" w:type="dxa"/>
          </w:tcPr>
          <w:p w:rsidR="00BB4E6E" w:rsidRPr="008D3714" w:rsidRDefault="00BB4E6E"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Adventure Works has</w:t>
            </w:r>
          </w:p>
          <w:p w:rsidR="001C5172"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Many Product Lines</w:t>
            </w:r>
          </w:p>
          <w:p w:rsidR="00962684"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Broad Market Coverage</w:t>
            </w:r>
          </w:p>
          <w:p w:rsidR="00962684"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Good Customer Base</w:t>
            </w:r>
          </w:p>
          <w:p w:rsidR="00962684"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Well Developed Corporate Strategy</w:t>
            </w:r>
          </w:p>
          <w:p w:rsidR="00962684" w:rsidRPr="008D3714" w:rsidRDefault="00962684" w:rsidP="008D3714">
            <w:pPr>
              <w:spacing w:after="240"/>
              <w:rPr>
                <w:rFonts w:ascii="Arial" w:eastAsia="Times New Roman" w:hAnsi="Arial" w:cs="Arial"/>
                <w:bCs/>
                <w:color w:val="333333"/>
                <w:sz w:val="24"/>
                <w:szCs w:val="24"/>
                <w:lang w:val="en" w:eastAsia="en-GB"/>
              </w:rPr>
            </w:pPr>
          </w:p>
        </w:tc>
      </w:tr>
      <w:tr w:rsidR="001C5172" w:rsidTr="00BB4E6E">
        <w:tc>
          <w:tcPr>
            <w:tcW w:w="2093" w:type="dxa"/>
          </w:tcPr>
          <w:p w:rsidR="001C5172"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Weakness</w:t>
            </w:r>
          </w:p>
        </w:tc>
        <w:tc>
          <w:tcPr>
            <w:tcW w:w="7149" w:type="dxa"/>
          </w:tcPr>
          <w:p w:rsidR="001C5172"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Poor Financial Management</w:t>
            </w:r>
          </w:p>
          <w:p w:rsidR="00962684" w:rsidRPr="008D3714" w:rsidRDefault="00B34C5B"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Need a bigger customer base</w:t>
            </w:r>
            <w:r w:rsidR="00961AC8" w:rsidRPr="008D3714">
              <w:rPr>
                <w:rFonts w:ascii="Arial" w:eastAsia="Times New Roman" w:hAnsi="Arial" w:cs="Arial"/>
                <w:bCs/>
                <w:color w:val="333333"/>
                <w:sz w:val="24"/>
                <w:szCs w:val="24"/>
                <w:lang w:val="en" w:eastAsia="en-GB"/>
              </w:rPr>
              <w:t>?</w:t>
            </w:r>
          </w:p>
          <w:p w:rsidR="00962684"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High Prices</w:t>
            </w:r>
          </w:p>
          <w:p w:rsidR="00BB4E6E" w:rsidRPr="008D3714" w:rsidRDefault="00BB4E6E"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Big losses</w:t>
            </w:r>
          </w:p>
          <w:p w:rsidR="00962684" w:rsidRPr="008D3714" w:rsidRDefault="00962684" w:rsidP="008D3714">
            <w:pPr>
              <w:spacing w:after="240"/>
              <w:rPr>
                <w:rFonts w:ascii="Arial" w:eastAsia="Times New Roman" w:hAnsi="Arial" w:cs="Arial"/>
                <w:bCs/>
                <w:color w:val="333333"/>
                <w:sz w:val="24"/>
                <w:szCs w:val="24"/>
                <w:lang w:val="en" w:eastAsia="en-GB"/>
              </w:rPr>
            </w:pPr>
          </w:p>
        </w:tc>
      </w:tr>
      <w:tr w:rsidR="001C5172" w:rsidTr="00BB4E6E">
        <w:tc>
          <w:tcPr>
            <w:tcW w:w="2093" w:type="dxa"/>
          </w:tcPr>
          <w:p w:rsidR="001C5172"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Opportunities</w:t>
            </w:r>
          </w:p>
        </w:tc>
        <w:tc>
          <w:tcPr>
            <w:tcW w:w="7149" w:type="dxa"/>
          </w:tcPr>
          <w:p w:rsidR="00962684"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Exploit new market segments</w:t>
            </w:r>
          </w:p>
          <w:p w:rsidR="00962684"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Extend cost or differential advantage</w:t>
            </w:r>
          </w:p>
          <w:p w:rsidR="00962684"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Seek fast market growth</w:t>
            </w:r>
          </w:p>
          <w:p w:rsidR="00962684"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Make profitable new acquisitions</w:t>
            </w:r>
          </w:p>
          <w:p w:rsidR="00962684" w:rsidRPr="008D3714" w:rsidRDefault="00962684" w:rsidP="008D3714">
            <w:pPr>
              <w:spacing w:after="240"/>
              <w:rPr>
                <w:rFonts w:ascii="Arial" w:eastAsia="Times New Roman" w:hAnsi="Arial" w:cs="Arial"/>
                <w:bCs/>
                <w:color w:val="333333"/>
                <w:sz w:val="24"/>
                <w:szCs w:val="24"/>
                <w:lang w:val="en" w:eastAsia="en-GB"/>
              </w:rPr>
            </w:pPr>
          </w:p>
        </w:tc>
      </w:tr>
      <w:tr w:rsidR="001C5172" w:rsidTr="00BB4E6E">
        <w:tc>
          <w:tcPr>
            <w:tcW w:w="2093" w:type="dxa"/>
          </w:tcPr>
          <w:p w:rsidR="001C5172"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Threats</w:t>
            </w:r>
          </w:p>
        </w:tc>
        <w:tc>
          <w:tcPr>
            <w:tcW w:w="7149" w:type="dxa"/>
          </w:tcPr>
          <w:p w:rsidR="001C5172"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Shift in Customer taste</w:t>
            </w:r>
          </w:p>
          <w:p w:rsidR="00962684"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Increase in competition</w:t>
            </w:r>
          </w:p>
          <w:p w:rsidR="00962684"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Slower market growth</w:t>
            </w:r>
          </w:p>
          <w:p w:rsidR="00962684" w:rsidRPr="008D3714" w:rsidRDefault="00962684" w:rsidP="008D3714">
            <w:pPr>
              <w:spacing w:after="240"/>
              <w:rPr>
                <w:rFonts w:ascii="Arial" w:eastAsia="Times New Roman" w:hAnsi="Arial" w:cs="Arial"/>
                <w:bCs/>
                <w:color w:val="333333"/>
                <w:sz w:val="24"/>
                <w:szCs w:val="24"/>
                <w:lang w:val="en" w:eastAsia="en-GB"/>
              </w:rPr>
            </w:pPr>
            <w:r w:rsidRPr="008D3714">
              <w:rPr>
                <w:rFonts w:ascii="Arial" w:eastAsia="Times New Roman" w:hAnsi="Arial" w:cs="Arial"/>
                <w:bCs/>
                <w:color w:val="333333"/>
                <w:sz w:val="24"/>
                <w:szCs w:val="24"/>
                <w:lang w:val="en" w:eastAsia="en-GB"/>
              </w:rPr>
              <w:t>Changes in economic factor</w:t>
            </w:r>
          </w:p>
          <w:p w:rsidR="00962684" w:rsidRPr="008D3714" w:rsidRDefault="00962684" w:rsidP="008D3714">
            <w:pPr>
              <w:spacing w:after="240"/>
              <w:rPr>
                <w:rFonts w:ascii="Arial" w:eastAsia="Times New Roman" w:hAnsi="Arial" w:cs="Arial"/>
                <w:bCs/>
                <w:color w:val="333333"/>
                <w:sz w:val="24"/>
                <w:szCs w:val="24"/>
                <w:lang w:val="en" w:eastAsia="en-GB"/>
              </w:rPr>
            </w:pPr>
          </w:p>
        </w:tc>
      </w:tr>
    </w:tbl>
    <w:p w:rsidR="005C5DEC" w:rsidRDefault="005C5DEC">
      <w:pPr>
        <w:rPr>
          <w:rFonts w:ascii="Helvetica" w:hAnsi="Helvetica" w:cs="Helvetica"/>
          <w:color w:val="6C6C6C"/>
          <w:sz w:val="27"/>
          <w:szCs w:val="27"/>
          <w:shd w:val="clear" w:color="auto" w:fill="FFFFFF"/>
        </w:rPr>
      </w:pPr>
    </w:p>
    <w:p w:rsidR="00ED4268" w:rsidRDefault="00ED4268" w:rsidP="008E7CAB">
      <w:pPr>
        <w:jc w:val="center"/>
        <w:rPr>
          <w:b/>
          <w:sz w:val="36"/>
          <w:szCs w:val="36"/>
        </w:rPr>
      </w:pPr>
      <w:r w:rsidRPr="008E7CAB">
        <w:rPr>
          <w:b/>
          <w:sz w:val="36"/>
          <w:szCs w:val="36"/>
        </w:rPr>
        <w:t>REFERENCES</w:t>
      </w:r>
    </w:p>
    <w:p w:rsidR="00B8314D" w:rsidRPr="008E7CAB" w:rsidRDefault="00B8314D" w:rsidP="008E7CAB">
      <w:pPr>
        <w:jc w:val="center"/>
        <w:rPr>
          <w:b/>
          <w:sz w:val="36"/>
          <w:szCs w:val="36"/>
        </w:rPr>
      </w:pPr>
    </w:p>
    <w:p w:rsidR="00ED4268" w:rsidRDefault="00ED4268" w:rsidP="00ED4268">
      <w:pPr>
        <w:rPr>
          <w:rFonts w:ascii="Helvetica" w:hAnsi="Helvetica" w:cs="Helvetica"/>
          <w:color w:val="6C6C6C"/>
          <w:sz w:val="16"/>
          <w:szCs w:val="16"/>
          <w:shd w:val="clear" w:color="auto" w:fill="FFFFFF"/>
        </w:rPr>
      </w:pPr>
    </w:p>
    <w:p w:rsidR="00ED4268" w:rsidRPr="00B8314D" w:rsidRDefault="00E0299B" w:rsidP="00ED4268">
      <w:pPr>
        <w:rPr>
          <w:rFonts w:ascii="Arial" w:hAnsi="Arial" w:cs="Arial"/>
          <w:color w:val="6C6C6C"/>
          <w:sz w:val="24"/>
          <w:szCs w:val="24"/>
          <w:shd w:val="clear" w:color="auto" w:fill="FFFFFF"/>
        </w:rPr>
      </w:pPr>
      <w:r w:rsidRPr="00B8314D">
        <w:rPr>
          <w:rFonts w:ascii="Arial" w:hAnsi="Arial" w:cs="Arial"/>
          <w:color w:val="6C6C6C"/>
          <w:sz w:val="24"/>
          <w:szCs w:val="24"/>
          <w:shd w:val="clear" w:color="auto" w:fill="FFFFFF"/>
        </w:rPr>
        <w:t>Ref</w:t>
      </w:r>
      <w:r w:rsidR="00ED4268" w:rsidRPr="00B8314D">
        <w:rPr>
          <w:rFonts w:ascii="Arial" w:hAnsi="Arial" w:cs="Arial"/>
          <w:color w:val="6C6C6C"/>
          <w:sz w:val="24"/>
          <w:szCs w:val="24"/>
          <w:shd w:val="clear" w:color="auto" w:fill="FFFFFF"/>
        </w:rPr>
        <w:t xml:space="preserve"> [1] https://technet.microsoft.com/en-us/library/ms124825(v=sql.100).aspx – Last Accessed 08/01/2018</w:t>
      </w:r>
    </w:p>
    <w:p w:rsidR="003D4E91" w:rsidRDefault="00E0299B" w:rsidP="00ED4268">
      <w:pPr>
        <w:rPr>
          <w:rFonts w:ascii="Arial" w:hAnsi="Arial" w:cs="Arial"/>
          <w:color w:val="6C6C6C"/>
          <w:sz w:val="24"/>
          <w:szCs w:val="24"/>
          <w:shd w:val="clear" w:color="auto" w:fill="FFFFFF"/>
        </w:rPr>
      </w:pPr>
      <w:r w:rsidRPr="00B8314D">
        <w:rPr>
          <w:rFonts w:ascii="Arial" w:hAnsi="Arial" w:cs="Arial"/>
          <w:color w:val="6C6C6C"/>
          <w:sz w:val="24"/>
          <w:szCs w:val="24"/>
          <w:shd w:val="clear" w:color="auto" w:fill="FFFFFF"/>
        </w:rPr>
        <w:t xml:space="preserve">Ref </w:t>
      </w:r>
      <w:r w:rsidR="003D4E91" w:rsidRPr="00B8314D">
        <w:rPr>
          <w:rFonts w:ascii="Arial" w:hAnsi="Arial" w:cs="Arial"/>
          <w:color w:val="6C6C6C"/>
          <w:sz w:val="24"/>
          <w:szCs w:val="24"/>
          <w:shd w:val="clear" w:color="auto" w:fill="FFFFFF"/>
        </w:rPr>
        <w:t xml:space="preserve">[2] </w:t>
      </w:r>
      <w:r w:rsidR="00B32E78" w:rsidRPr="00B32E78">
        <w:rPr>
          <w:rFonts w:ascii="Arial" w:hAnsi="Arial" w:cs="Arial"/>
          <w:color w:val="6C6C6C"/>
          <w:sz w:val="24"/>
          <w:szCs w:val="24"/>
        </w:rPr>
        <w:t>https://relational.fit.cvut.cz/dataset/AdventureWorks</w:t>
      </w:r>
      <w:r w:rsidR="00B32E78" w:rsidRPr="00B32E78">
        <w:rPr>
          <w:rFonts w:ascii="Arial" w:hAnsi="Arial" w:cs="Arial"/>
          <w:color w:val="6C6C6C"/>
          <w:sz w:val="24"/>
          <w:szCs w:val="24"/>
          <w:shd w:val="clear" w:color="auto" w:fill="FFFFFF"/>
        </w:rPr>
        <w:t>_Last Accessed 08/01/2018</w:t>
      </w:r>
    </w:p>
    <w:p w:rsidR="00B32E78" w:rsidRDefault="00B32E78" w:rsidP="00ED4268">
      <w:pPr>
        <w:rPr>
          <w:rFonts w:ascii="Arial" w:hAnsi="Arial" w:cs="Arial"/>
          <w:color w:val="6C6C6C"/>
          <w:sz w:val="24"/>
          <w:szCs w:val="24"/>
          <w:shd w:val="clear" w:color="auto" w:fill="FFFFFF"/>
        </w:rPr>
      </w:pPr>
      <w:r>
        <w:rPr>
          <w:rFonts w:ascii="Arial" w:hAnsi="Arial" w:cs="Arial"/>
          <w:color w:val="6C6C6C"/>
          <w:sz w:val="24"/>
          <w:szCs w:val="24"/>
          <w:shd w:val="clear" w:color="auto" w:fill="FFFFFF"/>
        </w:rPr>
        <w:t xml:space="preserve">Ref [3] </w:t>
      </w:r>
      <w:r w:rsidRPr="00B32E78">
        <w:rPr>
          <w:rFonts w:ascii="Arial" w:hAnsi="Arial" w:cs="Arial"/>
          <w:color w:val="6C6C6C"/>
          <w:sz w:val="24"/>
          <w:szCs w:val="24"/>
          <w:shd w:val="clear" w:color="auto" w:fill="FFFFFF"/>
        </w:rPr>
        <w:t>https://technet.microsoft.com/en-us/library/ms124499(v=sql.100).aspx</w:t>
      </w:r>
      <w:r>
        <w:rPr>
          <w:rFonts w:ascii="Arial" w:hAnsi="Arial" w:cs="Arial"/>
          <w:color w:val="6C6C6C"/>
          <w:sz w:val="24"/>
          <w:szCs w:val="24"/>
          <w:shd w:val="clear" w:color="auto" w:fill="FFFFFF"/>
        </w:rPr>
        <w:t xml:space="preserve"> Last accessed 15</w:t>
      </w:r>
    </w:p>
    <w:p w:rsidR="00E0299B" w:rsidRPr="00B8314D" w:rsidRDefault="00E0299B" w:rsidP="00ED4268">
      <w:pPr>
        <w:rPr>
          <w:rFonts w:ascii="Arial" w:hAnsi="Arial" w:cs="Arial"/>
          <w:color w:val="6C6C6C"/>
          <w:sz w:val="24"/>
          <w:szCs w:val="24"/>
          <w:shd w:val="clear" w:color="auto" w:fill="FFFFFF"/>
        </w:rPr>
      </w:pPr>
      <w:r w:rsidRPr="00B8314D">
        <w:rPr>
          <w:rFonts w:ascii="Arial" w:hAnsi="Arial" w:cs="Arial"/>
          <w:color w:val="6C6C6C"/>
          <w:sz w:val="24"/>
          <w:szCs w:val="24"/>
          <w:shd w:val="clear" w:color="auto" w:fill="FFFFFF"/>
        </w:rPr>
        <w:t>Ref [</w:t>
      </w:r>
      <w:r w:rsidR="00B32E78">
        <w:rPr>
          <w:rFonts w:ascii="Arial" w:hAnsi="Arial" w:cs="Arial"/>
          <w:color w:val="6C6C6C"/>
          <w:sz w:val="24"/>
          <w:szCs w:val="24"/>
          <w:shd w:val="clear" w:color="auto" w:fill="FFFFFF"/>
        </w:rPr>
        <w:t>4</w:t>
      </w:r>
      <w:r w:rsidRPr="00B8314D">
        <w:rPr>
          <w:rFonts w:ascii="Arial" w:hAnsi="Arial" w:cs="Arial"/>
          <w:color w:val="6C6C6C"/>
          <w:sz w:val="24"/>
          <w:szCs w:val="24"/>
          <w:shd w:val="clear" w:color="auto" w:fill="FFFFFF"/>
        </w:rPr>
        <w:t>] https://www.quora.com/What-is-market-basket-analysis- Last accessed 14/01/2018</w:t>
      </w:r>
    </w:p>
    <w:sectPr w:rsidR="00E0299B" w:rsidRPr="00B8314D" w:rsidSect="00734F3C">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4F0A" w:rsidRDefault="00304F0A" w:rsidP="00716335">
      <w:pPr>
        <w:spacing w:after="0" w:line="240" w:lineRule="auto"/>
      </w:pPr>
      <w:r>
        <w:separator/>
      </w:r>
    </w:p>
  </w:endnote>
  <w:endnote w:type="continuationSeparator" w:id="0">
    <w:p w:rsidR="00304F0A" w:rsidRDefault="00304F0A" w:rsidP="007163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15D4" w:rsidRDefault="00F515D4">
    <w:pPr>
      <w:pStyle w:val="Footer"/>
    </w:pPr>
  </w:p>
  <w:p w:rsidR="00F515D4" w:rsidRDefault="00F515D4">
    <w:pPr>
      <w:pStyle w:val="Footer"/>
    </w:pPr>
  </w:p>
  <w:p w:rsidR="00F515D4" w:rsidRDefault="00F515D4">
    <w:pPr>
      <w:pStyle w:val="Footer"/>
    </w:pPr>
  </w:p>
  <w:p w:rsidR="00F515D4" w:rsidRDefault="00F515D4">
    <w:pPr>
      <w:pStyle w:val="Footer"/>
    </w:pPr>
  </w:p>
  <w:p w:rsidR="00F515D4" w:rsidRDefault="00F515D4">
    <w:pPr>
      <w:pStyle w:val="Footer"/>
    </w:pPr>
  </w:p>
  <w:p w:rsidR="00F515D4" w:rsidRDefault="00F515D4">
    <w:pPr>
      <w:pStyle w:val="Footer"/>
    </w:pPr>
  </w:p>
  <w:p w:rsidR="00F515D4" w:rsidRDefault="00F515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4F0A" w:rsidRDefault="00304F0A" w:rsidP="00716335">
      <w:pPr>
        <w:spacing w:after="0" w:line="240" w:lineRule="auto"/>
      </w:pPr>
      <w:r>
        <w:separator/>
      </w:r>
    </w:p>
  </w:footnote>
  <w:footnote w:type="continuationSeparator" w:id="0">
    <w:p w:rsidR="00304F0A" w:rsidRDefault="00304F0A" w:rsidP="007163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CC3421"/>
    <w:multiLevelType w:val="multilevel"/>
    <w:tmpl w:val="3B86E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5A06D6"/>
    <w:multiLevelType w:val="multilevel"/>
    <w:tmpl w:val="FF0AE9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B76AA3"/>
    <w:multiLevelType w:val="multilevel"/>
    <w:tmpl w:val="99EA3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547628"/>
    <w:multiLevelType w:val="multilevel"/>
    <w:tmpl w:val="7B88A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876018"/>
    <w:multiLevelType w:val="multilevel"/>
    <w:tmpl w:val="9834A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D1F"/>
    <w:rsid w:val="00002C54"/>
    <w:rsid w:val="000231CB"/>
    <w:rsid w:val="00030B00"/>
    <w:rsid w:val="00065E03"/>
    <w:rsid w:val="0007495B"/>
    <w:rsid w:val="00077481"/>
    <w:rsid w:val="000C5C17"/>
    <w:rsid w:val="000E4694"/>
    <w:rsid w:val="000E6AC7"/>
    <w:rsid w:val="00124B62"/>
    <w:rsid w:val="0014581F"/>
    <w:rsid w:val="00160FBB"/>
    <w:rsid w:val="00165ADF"/>
    <w:rsid w:val="001675A3"/>
    <w:rsid w:val="001C4A15"/>
    <w:rsid w:val="001C5172"/>
    <w:rsid w:val="001C7B9F"/>
    <w:rsid w:val="00202A35"/>
    <w:rsid w:val="002169C2"/>
    <w:rsid w:val="00220DBA"/>
    <w:rsid w:val="00235173"/>
    <w:rsid w:val="00237691"/>
    <w:rsid w:val="0025515B"/>
    <w:rsid w:val="00263478"/>
    <w:rsid w:val="00266031"/>
    <w:rsid w:val="00297BCE"/>
    <w:rsid w:val="002B10BA"/>
    <w:rsid w:val="002B3A3D"/>
    <w:rsid w:val="002B5842"/>
    <w:rsid w:val="002C063E"/>
    <w:rsid w:val="002D318A"/>
    <w:rsid w:val="002F5A85"/>
    <w:rsid w:val="00304F0A"/>
    <w:rsid w:val="00332E73"/>
    <w:rsid w:val="00342DA9"/>
    <w:rsid w:val="00357C4E"/>
    <w:rsid w:val="00360554"/>
    <w:rsid w:val="00393BB6"/>
    <w:rsid w:val="003C624B"/>
    <w:rsid w:val="003D02ED"/>
    <w:rsid w:val="003D4E91"/>
    <w:rsid w:val="0041206A"/>
    <w:rsid w:val="00425D36"/>
    <w:rsid w:val="004317AB"/>
    <w:rsid w:val="00432DF7"/>
    <w:rsid w:val="00442616"/>
    <w:rsid w:val="0044706C"/>
    <w:rsid w:val="00453667"/>
    <w:rsid w:val="0046212B"/>
    <w:rsid w:val="0049304C"/>
    <w:rsid w:val="004B2D0C"/>
    <w:rsid w:val="004B6DE2"/>
    <w:rsid w:val="004D1388"/>
    <w:rsid w:val="004D647E"/>
    <w:rsid w:val="004E6DA5"/>
    <w:rsid w:val="005064CC"/>
    <w:rsid w:val="0057198B"/>
    <w:rsid w:val="005B7774"/>
    <w:rsid w:val="005C1B7A"/>
    <w:rsid w:val="005C54D0"/>
    <w:rsid w:val="005C5DEC"/>
    <w:rsid w:val="005D0014"/>
    <w:rsid w:val="005E1D16"/>
    <w:rsid w:val="005E5B82"/>
    <w:rsid w:val="005F0D69"/>
    <w:rsid w:val="00627229"/>
    <w:rsid w:val="0063190C"/>
    <w:rsid w:val="00635BD9"/>
    <w:rsid w:val="006675C2"/>
    <w:rsid w:val="00667691"/>
    <w:rsid w:val="006920D6"/>
    <w:rsid w:val="00694E40"/>
    <w:rsid w:val="006D0858"/>
    <w:rsid w:val="006F2AED"/>
    <w:rsid w:val="00703E0F"/>
    <w:rsid w:val="00716335"/>
    <w:rsid w:val="007171D4"/>
    <w:rsid w:val="00721B2C"/>
    <w:rsid w:val="00724F7F"/>
    <w:rsid w:val="00732698"/>
    <w:rsid w:val="00734F3C"/>
    <w:rsid w:val="00761617"/>
    <w:rsid w:val="00776D33"/>
    <w:rsid w:val="00782492"/>
    <w:rsid w:val="007A5A7F"/>
    <w:rsid w:val="007B258E"/>
    <w:rsid w:val="007C40C5"/>
    <w:rsid w:val="007D49F0"/>
    <w:rsid w:val="007E6307"/>
    <w:rsid w:val="00814ECF"/>
    <w:rsid w:val="00827799"/>
    <w:rsid w:val="00837E7A"/>
    <w:rsid w:val="008458C0"/>
    <w:rsid w:val="00854409"/>
    <w:rsid w:val="008A35BF"/>
    <w:rsid w:val="008B0E3F"/>
    <w:rsid w:val="008B78C2"/>
    <w:rsid w:val="008C750D"/>
    <w:rsid w:val="008D3714"/>
    <w:rsid w:val="008E07B3"/>
    <w:rsid w:val="008E7CAB"/>
    <w:rsid w:val="008F024F"/>
    <w:rsid w:val="008F2DB6"/>
    <w:rsid w:val="00904548"/>
    <w:rsid w:val="00907D85"/>
    <w:rsid w:val="00924374"/>
    <w:rsid w:val="009422F5"/>
    <w:rsid w:val="00944C2E"/>
    <w:rsid w:val="00961AC8"/>
    <w:rsid w:val="00962684"/>
    <w:rsid w:val="0099493E"/>
    <w:rsid w:val="00997216"/>
    <w:rsid w:val="009A0433"/>
    <w:rsid w:val="009A17F8"/>
    <w:rsid w:val="009C7023"/>
    <w:rsid w:val="009D0821"/>
    <w:rsid w:val="009D391B"/>
    <w:rsid w:val="009D3F7A"/>
    <w:rsid w:val="009E35DF"/>
    <w:rsid w:val="009E74C7"/>
    <w:rsid w:val="00A25C1D"/>
    <w:rsid w:val="00A30D97"/>
    <w:rsid w:val="00A30FAC"/>
    <w:rsid w:val="00A500E0"/>
    <w:rsid w:val="00A50B2B"/>
    <w:rsid w:val="00A6143B"/>
    <w:rsid w:val="00A66621"/>
    <w:rsid w:val="00A966FD"/>
    <w:rsid w:val="00AC2A6D"/>
    <w:rsid w:val="00AD117B"/>
    <w:rsid w:val="00AF1041"/>
    <w:rsid w:val="00B11985"/>
    <w:rsid w:val="00B32E78"/>
    <w:rsid w:val="00B34C5B"/>
    <w:rsid w:val="00B60564"/>
    <w:rsid w:val="00B8314D"/>
    <w:rsid w:val="00B91D1F"/>
    <w:rsid w:val="00B91DB9"/>
    <w:rsid w:val="00BA206D"/>
    <w:rsid w:val="00BB2DDB"/>
    <w:rsid w:val="00BB4E6E"/>
    <w:rsid w:val="00BD41A2"/>
    <w:rsid w:val="00BE2E8E"/>
    <w:rsid w:val="00BF31D0"/>
    <w:rsid w:val="00C7685F"/>
    <w:rsid w:val="00C82404"/>
    <w:rsid w:val="00CB037B"/>
    <w:rsid w:val="00CB5378"/>
    <w:rsid w:val="00CB6961"/>
    <w:rsid w:val="00CB6FFF"/>
    <w:rsid w:val="00CC12A5"/>
    <w:rsid w:val="00CC48C2"/>
    <w:rsid w:val="00CD34BF"/>
    <w:rsid w:val="00CF7F17"/>
    <w:rsid w:val="00D356D9"/>
    <w:rsid w:val="00D461A0"/>
    <w:rsid w:val="00D642DA"/>
    <w:rsid w:val="00D80DFF"/>
    <w:rsid w:val="00D82751"/>
    <w:rsid w:val="00D93691"/>
    <w:rsid w:val="00DA647C"/>
    <w:rsid w:val="00DC756D"/>
    <w:rsid w:val="00DD0DF9"/>
    <w:rsid w:val="00E0299B"/>
    <w:rsid w:val="00E078DD"/>
    <w:rsid w:val="00E5160C"/>
    <w:rsid w:val="00E5383D"/>
    <w:rsid w:val="00E64571"/>
    <w:rsid w:val="00E7611F"/>
    <w:rsid w:val="00EA2F81"/>
    <w:rsid w:val="00EB2352"/>
    <w:rsid w:val="00EC106E"/>
    <w:rsid w:val="00EC22B6"/>
    <w:rsid w:val="00ED4268"/>
    <w:rsid w:val="00EF4093"/>
    <w:rsid w:val="00F35EA5"/>
    <w:rsid w:val="00F515D4"/>
    <w:rsid w:val="00F60CCD"/>
    <w:rsid w:val="00F833B6"/>
    <w:rsid w:val="00F943E0"/>
    <w:rsid w:val="00F967AE"/>
    <w:rsid w:val="00F96E97"/>
    <w:rsid w:val="00FA12DD"/>
    <w:rsid w:val="00FA43B7"/>
    <w:rsid w:val="00FC011C"/>
    <w:rsid w:val="00FC01B0"/>
    <w:rsid w:val="00FD61B2"/>
    <w:rsid w:val="00FD6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400E5F"/>
  <w15:docId w15:val="{E3960423-4392-40D5-9C2D-0AA28D524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34F3C"/>
  </w:style>
  <w:style w:type="paragraph" w:styleId="Heading1">
    <w:name w:val="heading 1"/>
    <w:basedOn w:val="Normal"/>
    <w:next w:val="Normal"/>
    <w:link w:val="Heading1Char"/>
    <w:uiPriority w:val="9"/>
    <w:qFormat/>
    <w:rsid w:val="00724F7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D461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1D1F"/>
    <w:rPr>
      <w:color w:val="0000FF" w:themeColor="hyperlink"/>
      <w:u w:val="single"/>
    </w:rPr>
  </w:style>
  <w:style w:type="paragraph" w:styleId="BalloonText">
    <w:name w:val="Balloon Text"/>
    <w:basedOn w:val="Normal"/>
    <w:link w:val="BalloonTextChar"/>
    <w:uiPriority w:val="99"/>
    <w:semiHidden/>
    <w:unhideWhenUsed/>
    <w:rsid w:val="00B91D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1D1F"/>
    <w:rPr>
      <w:rFonts w:ascii="Tahoma" w:hAnsi="Tahoma" w:cs="Tahoma"/>
      <w:sz w:val="16"/>
      <w:szCs w:val="16"/>
    </w:rPr>
  </w:style>
  <w:style w:type="paragraph" w:styleId="NormalWeb">
    <w:name w:val="Normal (Web)"/>
    <w:basedOn w:val="Normal"/>
    <w:uiPriority w:val="99"/>
    <w:unhideWhenUsed/>
    <w:rsid w:val="00D461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D461A0"/>
    <w:rPr>
      <w:rFonts w:ascii="Times New Roman" w:eastAsia="Times New Roman" w:hAnsi="Times New Roman" w:cs="Times New Roman"/>
      <w:b/>
      <w:bCs/>
      <w:sz w:val="36"/>
      <w:szCs w:val="36"/>
      <w:lang w:eastAsia="en-GB"/>
    </w:rPr>
  </w:style>
  <w:style w:type="character" w:customStyle="1" w:styleId="lwcollapsibleareatitle">
    <w:name w:val="lw_collapsiblearea_title"/>
    <w:basedOn w:val="DefaultParagraphFont"/>
    <w:rsid w:val="00D461A0"/>
  </w:style>
  <w:style w:type="character" w:customStyle="1" w:styleId="Heading1Char">
    <w:name w:val="Heading 1 Char"/>
    <w:basedOn w:val="DefaultParagraphFont"/>
    <w:link w:val="Heading1"/>
    <w:uiPriority w:val="9"/>
    <w:rsid w:val="00724F7F"/>
    <w:rPr>
      <w:rFonts w:asciiTheme="majorHAnsi" w:eastAsiaTheme="majorEastAsia" w:hAnsiTheme="majorHAnsi" w:cstheme="majorBidi"/>
      <w:b/>
      <w:bCs/>
      <w:color w:val="365F91" w:themeColor="accent1" w:themeShade="BF"/>
      <w:sz w:val="28"/>
      <w:szCs w:val="28"/>
    </w:rPr>
  </w:style>
  <w:style w:type="character" w:styleId="Emphasis">
    <w:name w:val="Emphasis"/>
    <w:basedOn w:val="DefaultParagraphFont"/>
    <w:uiPriority w:val="20"/>
    <w:qFormat/>
    <w:rsid w:val="004D647E"/>
    <w:rPr>
      <w:i/>
      <w:iCs/>
    </w:rPr>
  </w:style>
  <w:style w:type="character" w:styleId="FollowedHyperlink">
    <w:name w:val="FollowedHyperlink"/>
    <w:basedOn w:val="DefaultParagraphFont"/>
    <w:uiPriority w:val="99"/>
    <w:semiHidden/>
    <w:unhideWhenUsed/>
    <w:rsid w:val="00B60564"/>
    <w:rPr>
      <w:color w:val="800080" w:themeColor="followedHyperlink"/>
      <w:u w:val="single"/>
    </w:rPr>
  </w:style>
  <w:style w:type="table" w:styleId="TableGrid">
    <w:name w:val="Table Grid"/>
    <w:basedOn w:val="TableNormal"/>
    <w:uiPriority w:val="59"/>
    <w:rsid w:val="001C51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163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335"/>
  </w:style>
  <w:style w:type="paragraph" w:styleId="Footer">
    <w:name w:val="footer"/>
    <w:basedOn w:val="Normal"/>
    <w:link w:val="FooterChar"/>
    <w:uiPriority w:val="99"/>
    <w:unhideWhenUsed/>
    <w:rsid w:val="007163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335"/>
  </w:style>
  <w:style w:type="character" w:styleId="UnresolvedMention">
    <w:name w:val="Unresolved Mention"/>
    <w:basedOn w:val="DefaultParagraphFont"/>
    <w:uiPriority w:val="99"/>
    <w:semiHidden/>
    <w:unhideWhenUsed/>
    <w:rsid w:val="00E0299B"/>
    <w:rPr>
      <w:color w:val="808080"/>
      <w:shd w:val="clear" w:color="auto" w:fill="E6E6E6"/>
    </w:rPr>
  </w:style>
  <w:style w:type="paragraph" w:styleId="ListParagraph">
    <w:name w:val="List Paragraph"/>
    <w:basedOn w:val="Normal"/>
    <w:uiPriority w:val="34"/>
    <w:qFormat/>
    <w:rsid w:val="00BF31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325193">
      <w:bodyDiv w:val="1"/>
      <w:marLeft w:val="0"/>
      <w:marRight w:val="0"/>
      <w:marTop w:val="0"/>
      <w:marBottom w:val="0"/>
      <w:divBdr>
        <w:top w:val="none" w:sz="0" w:space="0" w:color="auto"/>
        <w:left w:val="none" w:sz="0" w:space="0" w:color="auto"/>
        <w:bottom w:val="none" w:sz="0" w:space="0" w:color="auto"/>
        <w:right w:val="none" w:sz="0" w:space="0" w:color="auto"/>
      </w:divBdr>
      <w:divsChild>
        <w:div w:id="1455445208">
          <w:marLeft w:val="0"/>
          <w:marRight w:val="0"/>
          <w:marTop w:val="0"/>
          <w:marBottom w:val="0"/>
          <w:divBdr>
            <w:top w:val="none" w:sz="0" w:space="0" w:color="auto"/>
            <w:left w:val="none" w:sz="0" w:space="0" w:color="auto"/>
            <w:bottom w:val="none" w:sz="0" w:space="0" w:color="auto"/>
            <w:right w:val="none" w:sz="0" w:space="0" w:color="auto"/>
          </w:divBdr>
          <w:divsChild>
            <w:div w:id="366368536">
              <w:marLeft w:val="0"/>
              <w:marRight w:val="0"/>
              <w:marTop w:val="0"/>
              <w:marBottom w:val="0"/>
              <w:divBdr>
                <w:top w:val="none" w:sz="0" w:space="0" w:color="auto"/>
                <w:left w:val="none" w:sz="0" w:space="0" w:color="auto"/>
                <w:bottom w:val="none" w:sz="0" w:space="0" w:color="auto"/>
                <w:right w:val="none" w:sz="0" w:space="0" w:color="auto"/>
              </w:divBdr>
              <w:divsChild>
                <w:div w:id="1045720873">
                  <w:marLeft w:val="0"/>
                  <w:marRight w:val="0"/>
                  <w:marTop w:val="0"/>
                  <w:marBottom w:val="0"/>
                  <w:divBdr>
                    <w:top w:val="none" w:sz="0" w:space="0" w:color="auto"/>
                    <w:left w:val="none" w:sz="0" w:space="0" w:color="auto"/>
                    <w:bottom w:val="none" w:sz="0" w:space="0" w:color="auto"/>
                    <w:right w:val="none" w:sz="0" w:space="0" w:color="auto"/>
                  </w:divBdr>
                  <w:divsChild>
                    <w:div w:id="1174493469">
                      <w:marLeft w:val="0"/>
                      <w:marRight w:val="0"/>
                      <w:marTop w:val="0"/>
                      <w:marBottom w:val="0"/>
                      <w:divBdr>
                        <w:top w:val="none" w:sz="0" w:space="0" w:color="auto"/>
                        <w:left w:val="none" w:sz="0" w:space="0" w:color="auto"/>
                        <w:bottom w:val="none" w:sz="0" w:space="0" w:color="auto"/>
                        <w:right w:val="none" w:sz="0" w:space="0" w:color="auto"/>
                      </w:divBdr>
                      <w:divsChild>
                        <w:div w:id="490482756">
                          <w:marLeft w:val="0"/>
                          <w:marRight w:val="0"/>
                          <w:marTop w:val="0"/>
                          <w:marBottom w:val="0"/>
                          <w:divBdr>
                            <w:top w:val="none" w:sz="0" w:space="0" w:color="auto"/>
                            <w:left w:val="none" w:sz="0" w:space="0" w:color="auto"/>
                            <w:bottom w:val="none" w:sz="0" w:space="0" w:color="auto"/>
                            <w:right w:val="none" w:sz="0" w:space="0" w:color="auto"/>
                          </w:divBdr>
                          <w:divsChild>
                            <w:div w:id="1964731033">
                              <w:marLeft w:val="0"/>
                              <w:marRight w:val="0"/>
                              <w:marTop w:val="0"/>
                              <w:marBottom w:val="0"/>
                              <w:divBdr>
                                <w:top w:val="none" w:sz="0" w:space="0" w:color="auto"/>
                                <w:left w:val="none" w:sz="0" w:space="0" w:color="auto"/>
                                <w:bottom w:val="none" w:sz="0" w:space="0" w:color="auto"/>
                                <w:right w:val="none" w:sz="0" w:space="0" w:color="auto"/>
                              </w:divBdr>
                              <w:divsChild>
                                <w:div w:id="766851009">
                                  <w:marLeft w:val="0"/>
                                  <w:marRight w:val="0"/>
                                  <w:marTop w:val="0"/>
                                  <w:marBottom w:val="0"/>
                                  <w:divBdr>
                                    <w:top w:val="none" w:sz="0" w:space="0" w:color="auto"/>
                                    <w:left w:val="none" w:sz="0" w:space="0" w:color="auto"/>
                                    <w:bottom w:val="none" w:sz="0" w:space="0" w:color="auto"/>
                                    <w:right w:val="none" w:sz="0" w:space="0" w:color="auto"/>
                                  </w:divBdr>
                                </w:div>
                                <w:div w:id="1261256208">
                                  <w:marLeft w:val="0"/>
                                  <w:marRight w:val="0"/>
                                  <w:marTop w:val="0"/>
                                  <w:marBottom w:val="0"/>
                                  <w:divBdr>
                                    <w:top w:val="none" w:sz="0" w:space="0" w:color="auto"/>
                                    <w:left w:val="none" w:sz="0" w:space="0" w:color="auto"/>
                                    <w:bottom w:val="none" w:sz="0" w:space="0" w:color="auto"/>
                                    <w:right w:val="none" w:sz="0" w:space="0" w:color="auto"/>
                                  </w:divBdr>
                                  <w:divsChild>
                                    <w:div w:id="1813254049">
                                      <w:marLeft w:val="0"/>
                                      <w:marRight w:val="0"/>
                                      <w:marTop w:val="0"/>
                                      <w:marBottom w:val="0"/>
                                      <w:divBdr>
                                        <w:top w:val="none" w:sz="0" w:space="0" w:color="auto"/>
                                        <w:left w:val="none" w:sz="0" w:space="0" w:color="auto"/>
                                        <w:bottom w:val="none" w:sz="0" w:space="0" w:color="auto"/>
                                        <w:right w:val="none" w:sz="0" w:space="0" w:color="auto"/>
                                      </w:divBdr>
                                      <w:divsChild>
                                        <w:div w:id="1893154533">
                                          <w:marLeft w:val="0"/>
                                          <w:marRight w:val="0"/>
                                          <w:marTop w:val="0"/>
                                          <w:marBottom w:val="0"/>
                                          <w:divBdr>
                                            <w:top w:val="none" w:sz="0" w:space="0" w:color="auto"/>
                                            <w:left w:val="none" w:sz="0" w:space="0" w:color="auto"/>
                                            <w:bottom w:val="none" w:sz="0" w:space="0" w:color="auto"/>
                                            <w:right w:val="none" w:sz="0" w:space="0" w:color="auto"/>
                                          </w:divBdr>
                                        </w:div>
                                      </w:divsChild>
                                    </w:div>
                                    <w:div w:id="147614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1185575">
      <w:bodyDiv w:val="1"/>
      <w:marLeft w:val="0"/>
      <w:marRight w:val="0"/>
      <w:marTop w:val="0"/>
      <w:marBottom w:val="0"/>
      <w:divBdr>
        <w:top w:val="none" w:sz="0" w:space="0" w:color="auto"/>
        <w:left w:val="none" w:sz="0" w:space="0" w:color="auto"/>
        <w:bottom w:val="none" w:sz="0" w:space="0" w:color="auto"/>
        <w:right w:val="none" w:sz="0" w:space="0" w:color="auto"/>
      </w:divBdr>
    </w:div>
    <w:div w:id="301426803">
      <w:bodyDiv w:val="1"/>
      <w:marLeft w:val="0"/>
      <w:marRight w:val="0"/>
      <w:marTop w:val="0"/>
      <w:marBottom w:val="0"/>
      <w:divBdr>
        <w:top w:val="none" w:sz="0" w:space="0" w:color="auto"/>
        <w:left w:val="none" w:sz="0" w:space="0" w:color="auto"/>
        <w:bottom w:val="none" w:sz="0" w:space="0" w:color="auto"/>
        <w:right w:val="none" w:sz="0" w:space="0" w:color="auto"/>
      </w:divBdr>
      <w:divsChild>
        <w:div w:id="1285649395">
          <w:marLeft w:val="0"/>
          <w:marRight w:val="0"/>
          <w:marTop w:val="0"/>
          <w:marBottom w:val="0"/>
          <w:divBdr>
            <w:top w:val="none" w:sz="0" w:space="0" w:color="auto"/>
            <w:left w:val="none" w:sz="0" w:space="0" w:color="auto"/>
            <w:bottom w:val="none" w:sz="0" w:space="0" w:color="auto"/>
            <w:right w:val="none" w:sz="0" w:space="0" w:color="auto"/>
          </w:divBdr>
        </w:div>
        <w:div w:id="1399981023">
          <w:marLeft w:val="0"/>
          <w:marRight w:val="0"/>
          <w:marTop w:val="0"/>
          <w:marBottom w:val="0"/>
          <w:divBdr>
            <w:top w:val="none" w:sz="0" w:space="0" w:color="auto"/>
            <w:left w:val="none" w:sz="0" w:space="0" w:color="auto"/>
            <w:bottom w:val="none" w:sz="0" w:space="0" w:color="auto"/>
            <w:right w:val="none" w:sz="0" w:space="0" w:color="auto"/>
          </w:divBdr>
          <w:divsChild>
            <w:div w:id="1314599579">
              <w:marLeft w:val="0"/>
              <w:marRight w:val="0"/>
              <w:marTop w:val="0"/>
              <w:marBottom w:val="0"/>
              <w:divBdr>
                <w:top w:val="none" w:sz="0" w:space="0" w:color="auto"/>
                <w:left w:val="none" w:sz="0" w:space="0" w:color="auto"/>
                <w:bottom w:val="none" w:sz="0" w:space="0" w:color="auto"/>
                <w:right w:val="none" w:sz="0" w:space="0" w:color="auto"/>
              </w:divBdr>
            </w:div>
            <w:div w:id="1757942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168152">
      <w:bodyDiv w:val="1"/>
      <w:marLeft w:val="0"/>
      <w:marRight w:val="0"/>
      <w:marTop w:val="0"/>
      <w:marBottom w:val="0"/>
      <w:divBdr>
        <w:top w:val="none" w:sz="0" w:space="0" w:color="auto"/>
        <w:left w:val="none" w:sz="0" w:space="0" w:color="auto"/>
        <w:bottom w:val="none" w:sz="0" w:space="0" w:color="auto"/>
        <w:right w:val="none" w:sz="0" w:space="0" w:color="auto"/>
      </w:divBdr>
    </w:div>
    <w:div w:id="946423963">
      <w:bodyDiv w:val="1"/>
      <w:marLeft w:val="0"/>
      <w:marRight w:val="0"/>
      <w:marTop w:val="0"/>
      <w:marBottom w:val="0"/>
      <w:divBdr>
        <w:top w:val="none" w:sz="0" w:space="0" w:color="auto"/>
        <w:left w:val="none" w:sz="0" w:space="0" w:color="auto"/>
        <w:bottom w:val="none" w:sz="0" w:space="0" w:color="auto"/>
        <w:right w:val="none" w:sz="0" w:space="0" w:color="auto"/>
      </w:divBdr>
      <w:divsChild>
        <w:div w:id="1057826767">
          <w:marLeft w:val="0"/>
          <w:marRight w:val="0"/>
          <w:marTop w:val="0"/>
          <w:marBottom w:val="0"/>
          <w:divBdr>
            <w:top w:val="none" w:sz="0" w:space="0" w:color="auto"/>
            <w:left w:val="none" w:sz="0" w:space="0" w:color="auto"/>
            <w:bottom w:val="none" w:sz="0" w:space="0" w:color="auto"/>
            <w:right w:val="none" w:sz="0" w:space="0" w:color="auto"/>
          </w:divBdr>
          <w:divsChild>
            <w:div w:id="1027566498">
              <w:marLeft w:val="0"/>
              <w:marRight w:val="0"/>
              <w:marTop w:val="0"/>
              <w:marBottom w:val="0"/>
              <w:divBdr>
                <w:top w:val="none" w:sz="0" w:space="0" w:color="auto"/>
                <w:left w:val="none" w:sz="0" w:space="0" w:color="auto"/>
                <w:bottom w:val="none" w:sz="0" w:space="0" w:color="auto"/>
                <w:right w:val="none" w:sz="0" w:space="0" w:color="auto"/>
              </w:divBdr>
              <w:divsChild>
                <w:div w:id="271860549">
                  <w:marLeft w:val="0"/>
                  <w:marRight w:val="0"/>
                  <w:marTop w:val="0"/>
                  <w:marBottom w:val="0"/>
                  <w:divBdr>
                    <w:top w:val="none" w:sz="0" w:space="0" w:color="auto"/>
                    <w:left w:val="none" w:sz="0" w:space="0" w:color="auto"/>
                    <w:bottom w:val="none" w:sz="0" w:space="0" w:color="auto"/>
                    <w:right w:val="none" w:sz="0" w:space="0" w:color="auto"/>
                  </w:divBdr>
                  <w:divsChild>
                    <w:div w:id="263266927">
                      <w:marLeft w:val="0"/>
                      <w:marRight w:val="0"/>
                      <w:marTop w:val="0"/>
                      <w:marBottom w:val="0"/>
                      <w:divBdr>
                        <w:top w:val="none" w:sz="0" w:space="0" w:color="auto"/>
                        <w:left w:val="none" w:sz="0" w:space="0" w:color="auto"/>
                        <w:bottom w:val="none" w:sz="0" w:space="0" w:color="auto"/>
                        <w:right w:val="none" w:sz="0" w:space="0" w:color="auto"/>
                      </w:divBdr>
                      <w:divsChild>
                        <w:div w:id="730881131">
                          <w:marLeft w:val="-450"/>
                          <w:marRight w:val="0"/>
                          <w:marTop w:val="0"/>
                          <w:marBottom w:val="0"/>
                          <w:divBdr>
                            <w:top w:val="none" w:sz="0" w:space="0" w:color="auto"/>
                            <w:left w:val="none" w:sz="0" w:space="0" w:color="auto"/>
                            <w:bottom w:val="none" w:sz="0" w:space="0" w:color="auto"/>
                            <w:right w:val="none" w:sz="0" w:space="0" w:color="auto"/>
                          </w:divBdr>
                          <w:divsChild>
                            <w:div w:id="1474714845">
                              <w:marLeft w:val="450"/>
                              <w:marRight w:val="0"/>
                              <w:marTop w:val="0"/>
                              <w:marBottom w:val="0"/>
                              <w:divBdr>
                                <w:top w:val="none" w:sz="0" w:space="0" w:color="auto"/>
                                <w:left w:val="none" w:sz="0" w:space="0" w:color="auto"/>
                                <w:bottom w:val="none" w:sz="0" w:space="0" w:color="auto"/>
                                <w:right w:val="none" w:sz="0" w:space="0" w:color="auto"/>
                              </w:divBdr>
                              <w:divsChild>
                                <w:div w:id="897403107">
                                  <w:marLeft w:val="0"/>
                                  <w:marRight w:val="0"/>
                                  <w:marTop w:val="0"/>
                                  <w:marBottom w:val="0"/>
                                  <w:divBdr>
                                    <w:top w:val="none" w:sz="0" w:space="0" w:color="auto"/>
                                    <w:left w:val="none" w:sz="0" w:space="0" w:color="auto"/>
                                    <w:bottom w:val="none" w:sz="0" w:space="0" w:color="auto"/>
                                    <w:right w:val="none" w:sz="0" w:space="0" w:color="auto"/>
                                  </w:divBdr>
                                  <w:divsChild>
                                    <w:div w:id="1207331118">
                                      <w:marLeft w:val="0"/>
                                      <w:marRight w:val="0"/>
                                      <w:marTop w:val="0"/>
                                      <w:marBottom w:val="0"/>
                                      <w:divBdr>
                                        <w:top w:val="none" w:sz="0" w:space="0" w:color="auto"/>
                                        <w:left w:val="none" w:sz="0" w:space="0" w:color="auto"/>
                                        <w:bottom w:val="none" w:sz="0" w:space="0" w:color="auto"/>
                                        <w:right w:val="none" w:sz="0" w:space="0" w:color="auto"/>
                                      </w:divBdr>
                                      <w:divsChild>
                                        <w:div w:id="1980064747">
                                          <w:marLeft w:val="0"/>
                                          <w:marRight w:val="0"/>
                                          <w:marTop w:val="0"/>
                                          <w:marBottom w:val="0"/>
                                          <w:divBdr>
                                            <w:top w:val="none" w:sz="0" w:space="0" w:color="auto"/>
                                            <w:left w:val="none" w:sz="0" w:space="0" w:color="auto"/>
                                            <w:bottom w:val="none" w:sz="0" w:space="0" w:color="auto"/>
                                            <w:right w:val="none" w:sz="0" w:space="0" w:color="auto"/>
                                          </w:divBdr>
                                          <w:divsChild>
                                            <w:div w:id="1418750746">
                                              <w:marLeft w:val="0"/>
                                              <w:marRight w:val="0"/>
                                              <w:marTop w:val="0"/>
                                              <w:marBottom w:val="0"/>
                                              <w:divBdr>
                                                <w:top w:val="none" w:sz="0" w:space="0" w:color="auto"/>
                                                <w:left w:val="none" w:sz="0" w:space="0" w:color="auto"/>
                                                <w:bottom w:val="none" w:sz="0" w:space="0" w:color="auto"/>
                                                <w:right w:val="none" w:sz="0" w:space="0" w:color="auto"/>
                                              </w:divBdr>
                                              <w:divsChild>
                                                <w:div w:id="269171408">
                                                  <w:marLeft w:val="0"/>
                                                  <w:marRight w:val="0"/>
                                                  <w:marTop w:val="0"/>
                                                  <w:marBottom w:val="0"/>
                                                  <w:divBdr>
                                                    <w:top w:val="none" w:sz="0" w:space="0" w:color="auto"/>
                                                    <w:left w:val="none" w:sz="0" w:space="0" w:color="auto"/>
                                                    <w:bottom w:val="none" w:sz="0" w:space="0" w:color="auto"/>
                                                    <w:right w:val="none" w:sz="0" w:space="0" w:color="auto"/>
                                                  </w:divBdr>
                                                  <w:divsChild>
                                                    <w:div w:id="1023437525">
                                                      <w:marLeft w:val="0"/>
                                                      <w:marRight w:val="0"/>
                                                      <w:marTop w:val="0"/>
                                                      <w:marBottom w:val="0"/>
                                                      <w:divBdr>
                                                        <w:top w:val="none" w:sz="0" w:space="0" w:color="auto"/>
                                                        <w:left w:val="none" w:sz="0" w:space="0" w:color="auto"/>
                                                        <w:bottom w:val="none" w:sz="0" w:space="0" w:color="auto"/>
                                                        <w:right w:val="none" w:sz="0" w:space="0" w:color="auto"/>
                                                      </w:divBdr>
                                                      <w:divsChild>
                                                        <w:div w:id="1440370021">
                                                          <w:marLeft w:val="0"/>
                                                          <w:marRight w:val="0"/>
                                                          <w:marTop w:val="0"/>
                                                          <w:marBottom w:val="0"/>
                                                          <w:divBdr>
                                                            <w:top w:val="none" w:sz="0" w:space="0" w:color="auto"/>
                                                            <w:left w:val="none" w:sz="0" w:space="0" w:color="auto"/>
                                                            <w:bottom w:val="none" w:sz="0" w:space="0" w:color="auto"/>
                                                            <w:right w:val="none" w:sz="0" w:space="0" w:color="auto"/>
                                                          </w:divBdr>
                                                          <w:divsChild>
                                                            <w:div w:id="646520489">
                                                              <w:marLeft w:val="0"/>
                                                              <w:marRight w:val="0"/>
                                                              <w:marTop w:val="0"/>
                                                              <w:marBottom w:val="0"/>
                                                              <w:divBdr>
                                                                <w:top w:val="none" w:sz="0" w:space="0" w:color="auto"/>
                                                                <w:left w:val="none" w:sz="0" w:space="0" w:color="auto"/>
                                                                <w:bottom w:val="none" w:sz="0" w:space="0" w:color="auto"/>
                                                                <w:right w:val="none" w:sz="0" w:space="0" w:color="auto"/>
                                                              </w:divBdr>
                                                              <w:divsChild>
                                                                <w:div w:id="503085349">
                                                                  <w:marLeft w:val="0"/>
                                                                  <w:marRight w:val="0"/>
                                                                  <w:marTop w:val="0"/>
                                                                  <w:marBottom w:val="0"/>
                                                                  <w:divBdr>
                                                                    <w:top w:val="none" w:sz="0" w:space="0" w:color="auto"/>
                                                                    <w:left w:val="none" w:sz="0" w:space="0" w:color="auto"/>
                                                                    <w:bottom w:val="none" w:sz="0" w:space="0" w:color="auto"/>
                                                                    <w:right w:val="none" w:sz="0" w:space="0" w:color="auto"/>
                                                                  </w:divBdr>
                                                                  <w:divsChild>
                                                                    <w:div w:id="1444617916">
                                                                      <w:marLeft w:val="0"/>
                                                                      <w:marRight w:val="0"/>
                                                                      <w:marTop w:val="0"/>
                                                                      <w:marBottom w:val="0"/>
                                                                      <w:divBdr>
                                                                        <w:top w:val="none" w:sz="0" w:space="0" w:color="auto"/>
                                                                        <w:left w:val="none" w:sz="0" w:space="0" w:color="auto"/>
                                                                        <w:bottom w:val="none" w:sz="0" w:space="0" w:color="auto"/>
                                                                        <w:right w:val="none" w:sz="0" w:space="0" w:color="auto"/>
                                                                      </w:divBdr>
                                                                      <w:divsChild>
                                                                        <w:div w:id="987787831">
                                                                          <w:marLeft w:val="0"/>
                                                                          <w:marRight w:val="0"/>
                                                                          <w:marTop w:val="0"/>
                                                                          <w:marBottom w:val="0"/>
                                                                          <w:divBdr>
                                                                            <w:top w:val="none" w:sz="0" w:space="0" w:color="auto"/>
                                                                            <w:left w:val="none" w:sz="0" w:space="0" w:color="auto"/>
                                                                            <w:bottom w:val="none" w:sz="0" w:space="0" w:color="auto"/>
                                                                            <w:right w:val="none" w:sz="0" w:space="0" w:color="auto"/>
                                                                          </w:divBdr>
                                                                          <w:divsChild>
                                                                            <w:div w:id="791241032">
                                                                              <w:marLeft w:val="0"/>
                                                                              <w:marRight w:val="0"/>
                                                                              <w:marTop w:val="0"/>
                                                                              <w:marBottom w:val="0"/>
                                                                              <w:divBdr>
                                                                                <w:top w:val="none" w:sz="0" w:space="0" w:color="auto"/>
                                                                                <w:left w:val="none" w:sz="0" w:space="0" w:color="auto"/>
                                                                                <w:bottom w:val="none" w:sz="0" w:space="0" w:color="auto"/>
                                                                                <w:right w:val="none" w:sz="0" w:space="0" w:color="auto"/>
                                                                              </w:divBdr>
                                                                              <w:divsChild>
                                                                                <w:div w:id="463281068">
                                                                                  <w:marLeft w:val="0"/>
                                                                                  <w:marRight w:val="0"/>
                                                                                  <w:marTop w:val="0"/>
                                                                                  <w:marBottom w:val="0"/>
                                                                                  <w:divBdr>
                                                                                    <w:top w:val="none" w:sz="0" w:space="0" w:color="auto"/>
                                                                                    <w:left w:val="none" w:sz="0" w:space="0" w:color="auto"/>
                                                                                    <w:bottom w:val="none" w:sz="0" w:space="0" w:color="auto"/>
                                                                                    <w:right w:val="none" w:sz="0" w:space="0" w:color="auto"/>
                                                                                  </w:divBdr>
                                                                                  <w:divsChild>
                                                                                    <w:div w:id="1616475258">
                                                                                      <w:marLeft w:val="0"/>
                                                                                      <w:marRight w:val="0"/>
                                                                                      <w:marTop w:val="0"/>
                                                                                      <w:marBottom w:val="0"/>
                                                                                      <w:divBdr>
                                                                                        <w:top w:val="none" w:sz="0" w:space="0" w:color="auto"/>
                                                                                        <w:left w:val="none" w:sz="0" w:space="0" w:color="auto"/>
                                                                                        <w:bottom w:val="none" w:sz="0" w:space="0" w:color="auto"/>
                                                                                        <w:right w:val="none" w:sz="0" w:space="0" w:color="auto"/>
                                                                                      </w:divBdr>
                                                                                      <w:divsChild>
                                                                                        <w:div w:id="1103455318">
                                                                                          <w:marLeft w:val="0"/>
                                                                                          <w:marRight w:val="0"/>
                                                                                          <w:marTop w:val="0"/>
                                                                                          <w:marBottom w:val="0"/>
                                                                                          <w:divBdr>
                                                                                            <w:top w:val="none" w:sz="0" w:space="0" w:color="auto"/>
                                                                                            <w:left w:val="none" w:sz="0" w:space="0" w:color="auto"/>
                                                                                            <w:bottom w:val="none" w:sz="0" w:space="0" w:color="auto"/>
                                                                                            <w:right w:val="none" w:sz="0" w:space="0" w:color="auto"/>
                                                                                          </w:divBdr>
                                                                                          <w:divsChild>
                                                                                            <w:div w:id="1741712613">
                                                                                              <w:marLeft w:val="0"/>
                                                                                              <w:marRight w:val="0"/>
                                                                                              <w:marTop w:val="0"/>
                                                                                              <w:marBottom w:val="0"/>
                                                                                              <w:divBdr>
                                                                                                <w:top w:val="none" w:sz="0" w:space="0" w:color="auto"/>
                                                                                                <w:left w:val="none" w:sz="0" w:space="0" w:color="auto"/>
                                                                                                <w:bottom w:val="none" w:sz="0" w:space="0" w:color="auto"/>
                                                                                                <w:right w:val="none" w:sz="0" w:space="0" w:color="auto"/>
                                                                                              </w:divBdr>
                                                                                              <w:divsChild>
                                                                                                <w:div w:id="1144659102">
                                                                                                  <w:marLeft w:val="0"/>
                                                                                                  <w:marRight w:val="0"/>
                                                                                                  <w:marTop w:val="0"/>
                                                                                                  <w:marBottom w:val="0"/>
                                                                                                  <w:divBdr>
                                                                                                    <w:top w:val="none" w:sz="0" w:space="0" w:color="auto"/>
                                                                                                    <w:left w:val="none" w:sz="0" w:space="0" w:color="auto"/>
                                                                                                    <w:bottom w:val="none" w:sz="0" w:space="0" w:color="auto"/>
                                                                                                    <w:right w:val="none" w:sz="0" w:space="0" w:color="auto"/>
                                                                                                  </w:divBdr>
                                                                                                  <w:divsChild>
                                                                                                    <w:div w:id="980423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98384974">
      <w:bodyDiv w:val="1"/>
      <w:marLeft w:val="0"/>
      <w:marRight w:val="0"/>
      <w:marTop w:val="0"/>
      <w:marBottom w:val="0"/>
      <w:divBdr>
        <w:top w:val="none" w:sz="0" w:space="0" w:color="auto"/>
        <w:left w:val="none" w:sz="0" w:space="0" w:color="auto"/>
        <w:bottom w:val="none" w:sz="0" w:space="0" w:color="auto"/>
        <w:right w:val="none" w:sz="0" w:space="0" w:color="auto"/>
      </w:divBdr>
      <w:divsChild>
        <w:div w:id="371424313">
          <w:marLeft w:val="0"/>
          <w:marRight w:val="0"/>
          <w:marTop w:val="0"/>
          <w:marBottom w:val="0"/>
          <w:divBdr>
            <w:top w:val="none" w:sz="0" w:space="0" w:color="auto"/>
            <w:left w:val="none" w:sz="0" w:space="0" w:color="auto"/>
            <w:bottom w:val="none" w:sz="0" w:space="0" w:color="auto"/>
            <w:right w:val="none" w:sz="0" w:space="0" w:color="auto"/>
          </w:divBdr>
          <w:divsChild>
            <w:div w:id="1852639613">
              <w:marLeft w:val="0"/>
              <w:marRight w:val="0"/>
              <w:marTop w:val="0"/>
              <w:marBottom w:val="0"/>
              <w:divBdr>
                <w:top w:val="none" w:sz="0" w:space="0" w:color="auto"/>
                <w:left w:val="none" w:sz="0" w:space="0" w:color="auto"/>
                <w:bottom w:val="none" w:sz="0" w:space="0" w:color="auto"/>
                <w:right w:val="none" w:sz="0" w:space="0" w:color="auto"/>
              </w:divBdr>
              <w:divsChild>
                <w:div w:id="1914505714">
                  <w:marLeft w:val="0"/>
                  <w:marRight w:val="0"/>
                  <w:marTop w:val="0"/>
                  <w:marBottom w:val="0"/>
                  <w:divBdr>
                    <w:top w:val="none" w:sz="0" w:space="0" w:color="auto"/>
                    <w:left w:val="none" w:sz="0" w:space="0" w:color="auto"/>
                    <w:bottom w:val="none" w:sz="0" w:space="0" w:color="auto"/>
                    <w:right w:val="none" w:sz="0" w:space="0" w:color="auto"/>
                  </w:divBdr>
                </w:div>
                <w:div w:id="709189798">
                  <w:marLeft w:val="0"/>
                  <w:marRight w:val="0"/>
                  <w:marTop w:val="0"/>
                  <w:marBottom w:val="0"/>
                  <w:divBdr>
                    <w:top w:val="none" w:sz="0" w:space="0" w:color="auto"/>
                    <w:left w:val="none" w:sz="0" w:space="0" w:color="auto"/>
                    <w:bottom w:val="none" w:sz="0" w:space="0" w:color="auto"/>
                    <w:right w:val="none" w:sz="0" w:space="0" w:color="auto"/>
                  </w:divBdr>
                  <w:divsChild>
                    <w:div w:id="233205802">
                      <w:marLeft w:val="0"/>
                      <w:marRight w:val="0"/>
                      <w:marTop w:val="0"/>
                      <w:marBottom w:val="0"/>
                      <w:divBdr>
                        <w:top w:val="none" w:sz="0" w:space="0" w:color="auto"/>
                        <w:left w:val="none" w:sz="0" w:space="0" w:color="auto"/>
                        <w:bottom w:val="none" w:sz="0" w:space="0" w:color="auto"/>
                        <w:right w:val="none" w:sz="0" w:space="0" w:color="auto"/>
                      </w:divBdr>
                    </w:div>
                    <w:div w:id="133834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1764872">
      <w:bodyDiv w:val="1"/>
      <w:marLeft w:val="0"/>
      <w:marRight w:val="0"/>
      <w:marTop w:val="0"/>
      <w:marBottom w:val="0"/>
      <w:divBdr>
        <w:top w:val="none" w:sz="0" w:space="0" w:color="auto"/>
        <w:left w:val="none" w:sz="0" w:space="0" w:color="auto"/>
        <w:bottom w:val="none" w:sz="0" w:space="0" w:color="auto"/>
        <w:right w:val="none" w:sz="0" w:space="0" w:color="auto"/>
      </w:divBdr>
      <w:divsChild>
        <w:div w:id="1422750556">
          <w:marLeft w:val="0"/>
          <w:marRight w:val="0"/>
          <w:marTop w:val="0"/>
          <w:marBottom w:val="0"/>
          <w:divBdr>
            <w:top w:val="none" w:sz="0" w:space="0" w:color="auto"/>
            <w:left w:val="none" w:sz="0" w:space="0" w:color="auto"/>
            <w:bottom w:val="none" w:sz="0" w:space="0" w:color="auto"/>
            <w:right w:val="none" w:sz="0" w:space="0" w:color="auto"/>
          </w:divBdr>
          <w:divsChild>
            <w:div w:id="1440561024">
              <w:marLeft w:val="0"/>
              <w:marRight w:val="0"/>
              <w:marTop w:val="0"/>
              <w:marBottom w:val="0"/>
              <w:divBdr>
                <w:top w:val="none" w:sz="0" w:space="0" w:color="auto"/>
                <w:left w:val="none" w:sz="0" w:space="0" w:color="auto"/>
                <w:bottom w:val="none" w:sz="0" w:space="0" w:color="auto"/>
                <w:right w:val="none" w:sz="0" w:space="0" w:color="auto"/>
              </w:divBdr>
              <w:divsChild>
                <w:div w:id="43064267">
                  <w:marLeft w:val="0"/>
                  <w:marRight w:val="0"/>
                  <w:marTop w:val="0"/>
                  <w:marBottom w:val="0"/>
                  <w:divBdr>
                    <w:top w:val="none" w:sz="0" w:space="0" w:color="auto"/>
                    <w:left w:val="none" w:sz="0" w:space="0" w:color="auto"/>
                    <w:bottom w:val="none" w:sz="0" w:space="0" w:color="auto"/>
                    <w:right w:val="none" w:sz="0" w:space="0" w:color="auto"/>
                  </w:divBdr>
                  <w:divsChild>
                    <w:div w:id="1356006440">
                      <w:marLeft w:val="0"/>
                      <w:marRight w:val="0"/>
                      <w:marTop w:val="0"/>
                      <w:marBottom w:val="0"/>
                      <w:divBdr>
                        <w:top w:val="none" w:sz="0" w:space="0" w:color="auto"/>
                        <w:left w:val="none" w:sz="0" w:space="0" w:color="auto"/>
                        <w:bottom w:val="none" w:sz="0" w:space="0" w:color="auto"/>
                        <w:right w:val="none" w:sz="0" w:space="0" w:color="auto"/>
                      </w:divBdr>
                      <w:divsChild>
                        <w:div w:id="1638142245">
                          <w:marLeft w:val="0"/>
                          <w:marRight w:val="0"/>
                          <w:marTop w:val="0"/>
                          <w:marBottom w:val="0"/>
                          <w:divBdr>
                            <w:top w:val="none" w:sz="0" w:space="0" w:color="auto"/>
                            <w:left w:val="none" w:sz="0" w:space="0" w:color="auto"/>
                            <w:bottom w:val="none" w:sz="0" w:space="0" w:color="auto"/>
                            <w:right w:val="none" w:sz="0" w:space="0" w:color="auto"/>
                          </w:divBdr>
                          <w:divsChild>
                            <w:div w:id="1418595121">
                              <w:marLeft w:val="0"/>
                              <w:marRight w:val="0"/>
                              <w:marTop w:val="0"/>
                              <w:marBottom w:val="0"/>
                              <w:divBdr>
                                <w:top w:val="none" w:sz="0" w:space="0" w:color="auto"/>
                                <w:left w:val="none" w:sz="0" w:space="0" w:color="auto"/>
                                <w:bottom w:val="none" w:sz="0" w:space="0" w:color="auto"/>
                                <w:right w:val="none" w:sz="0" w:space="0" w:color="auto"/>
                              </w:divBdr>
                              <w:divsChild>
                                <w:div w:id="208564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9107998">
      <w:bodyDiv w:val="1"/>
      <w:marLeft w:val="0"/>
      <w:marRight w:val="0"/>
      <w:marTop w:val="0"/>
      <w:marBottom w:val="0"/>
      <w:divBdr>
        <w:top w:val="none" w:sz="0" w:space="0" w:color="auto"/>
        <w:left w:val="none" w:sz="0" w:space="0" w:color="auto"/>
        <w:bottom w:val="none" w:sz="0" w:space="0" w:color="auto"/>
        <w:right w:val="none" w:sz="0" w:space="0" w:color="auto"/>
      </w:divBdr>
    </w:div>
    <w:div w:id="1192106056">
      <w:bodyDiv w:val="1"/>
      <w:marLeft w:val="0"/>
      <w:marRight w:val="0"/>
      <w:marTop w:val="0"/>
      <w:marBottom w:val="0"/>
      <w:divBdr>
        <w:top w:val="none" w:sz="0" w:space="0" w:color="auto"/>
        <w:left w:val="none" w:sz="0" w:space="0" w:color="auto"/>
        <w:bottom w:val="none" w:sz="0" w:space="0" w:color="auto"/>
        <w:right w:val="none" w:sz="0" w:space="0" w:color="auto"/>
      </w:divBdr>
    </w:div>
    <w:div w:id="1316760242">
      <w:bodyDiv w:val="1"/>
      <w:marLeft w:val="0"/>
      <w:marRight w:val="0"/>
      <w:marTop w:val="0"/>
      <w:marBottom w:val="0"/>
      <w:divBdr>
        <w:top w:val="none" w:sz="0" w:space="0" w:color="auto"/>
        <w:left w:val="none" w:sz="0" w:space="0" w:color="auto"/>
        <w:bottom w:val="none" w:sz="0" w:space="0" w:color="auto"/>
        <w:right w:val="none" w:sz="0" w:space="0" w:color="auto"/>
      </w:divBdr>
    </w:div>
    <w:div w:id="1390152580">
      <w:bodyDiv w:val="1"/>
      <w:marLeft w:val="0"/>
      <w:marRight w:val="0"/>
      <w:marTop w:val="0"/>
      <w:marBottom w:val="0"/>
      <w:divBdr>
        <w:top w:val="none" w:sz="0" w:space="0" w:color="auto"/>
        <w:left w:val="none" w:sz="0" w:space="0" w:color="auto"/>
        <w:bottom w:val="none" w:sz="0" w:space="0" w:color="auto"/>
        <w:right w:val="none" w:sz="0" w:space="0" w:color="auto"/>
      </w:divBdr>
      <w:divsChild>
        <w:div w:id="1180001546">
          <w:marLeft w:val="0"/>
          <w:marRight w:val="0"/>
          <w:marTop w:val="0"/>
          <w:marBottom w:val="0"/>
          <w:divBdr>
            <w:top w:val="none" w:sz="0" w:space="0" w:color="auto"/>
            <w:left w:val="none" w:sz="0" w:space="0" w:color="auto"/>
            <w:bottom w:val="none" w:sz="0" w:space="0" w:color="auto"/>
            <w:right w:val="none" w:sz="0" w:space="0" w:color="auto"/>
          </w:divBdr>
          <w:divsChild>
            <w:div w:id="911432275">
              <w:marLeft w:val="0"/>
              <w:marRight w:val="0"/>
              <w:marTop w:val="0"/>
              <w:marBottom w:val="0"/>
              <w:divBdr>
                <w:top w:val="none" w:sz="0" w:space="0" w:color="auto"/>
                <w:left w:val="none" w:sz="0" w:space="0" w:color="auto"/>
                <w:bottom w:val="none" w:sz="0" w:space="0" w:color="auto"/>
                <w:right w:val="none" w:sz="0" w:space="0" w:color="auto"/>
              </w:divBdr>
              <w:divsChild>
                <w:div w:id="367607659">
                  <w:marLeft w:val="0"/>
                  <w:marRight w:val="0"/>
                  <w:marTop w:val="0"/>
                  <w:marBottom w:val="0"/>
                  <w:divBdr>
                    <w:top w:val="none" w:sz="0" w:space="0" w:color="auto"/>
                    <w:left w:val="none" w:sz="0" w:space="0" w:color="auto"/>
                    <w:bottom w:val="none" w:sz="0" w:space="0" w:color="auto"/>
                    <w:right w:val="none" w:sz="0" w:space="0" w:color="auto"/>
                  </w:divBdr>
                </w:div>
                <w:div w:id="806047380">
                  <w:marLeft w:val="0"/>
                  <w:marRight w:val="0"/>
                  <w:marTop w:val="0"/>
                  <w:marBottom w:val="0"/>
                  <w:divBdr>
                    <w:top w:val="none" w:sz="0" w:space="0" w:color="auto"/>
                    <w:left w:val="none" w:sz="0" w:space="0" w:color="auto"/>
                    <w:bottom w:val="none" w:sz="0" w:space="0" w:color="auto"/>
                    <w:right w:val="none" w:sz="0" w:space="0" w:color="auto"/>
                  </w:divBdr>
                  <w:divsChild>
                    <w:div w:id="319162769">
                      <w:marLeft w:val="0"/>
                      <w:marRight w:val="0"/>
                      <w:marTop w:val="0"/>
                      <w:marBottom w:val="0"/>
                      <w:divBdr>
                        <w:top w:val="none" w:sz="0" w:space="0" w:color="auto"/>
                        <w:left w:val="none" w:sz="0" w:space="0" w:color="auto"/>
                        <w:bottom w:val="none" w:sz="0" w:space="0" w:color="auto"/>
                        <w:right w:val="none" w:sz="0" w:space="0" w:color="auto"/>
                      </w:divBdr>
                    </w:div>
                    <w:div w:id="153111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719008">
      <w:bodyDiv w:val="1"/>
      <w:marLeft w:val="0"/>
      <w:marRight w:val="0"/>
      <w:marTop w:val="0"/>
      <w:marBottom w:val="0"/>
      <w:divBdr>
        <w:top w:val="none" w:sz="0" w:space="0" w:color="auto"/>
        <w:left w:val="none" w:sz="0" w:space="0" w:color="auto"/>
        <w:bottom w:val="none" w:sz="0" w:space="0" w:color="auto"/>
        <w:right w:val="none" w:sz="0" w:space="0" w:color="auto"/>
      </w:divBdr>
    </w:div>
    <w:div w:id="1580825945">
      <w:bodyDiv w:val="1"/>
      <w:marLeft w:val="0"/>
      <w:marRight w:val="0"/>
      <w:marTop w:val="0"/>
      <w:marBottom w:val="0"/>
      <w:divBdr>
        <w:top w:val="none" w:sz="0" w:space="0" w:color="auto"/>
        <w:left w:val="none" w:sz="0" w:space="0" w:color="auto"/>
        <w:bottom w:val="none" w:sz="0" w:space="0" w:color="auto"/>
        <w:right w:val="none" w:sz="0" w:space="0" w:color="auto"/>
      </w:divBdr>
      <w:divsChild>
        <w:div w:id="459956256">
          <w:marLeft w:val="0"/>
          <w:marRight w:val="0"/>
          <w:marTop w:val="0"/>
          <w:marBottom w:val="0"/>
          <w:divBdr>
            <w:top w:val="none" w:sz="0" w:space="0" w:color="auto"/>
            <w:left w:val="none" w:sz="0" w:space="0" w:color="auto"/>
            <w:bottom w:val="none" w:sz="0" w:space="0" w:color="auto"/>
            <w:right w:val="none" w:sz="0" w:space="0" w:color="auto"/>
          </w:divBdr>
          <w:divsChild>
            <w:div w:id="432240976">
              <w:marLeft w:val="0"/>
              <w:marRight w:val="0"/>
              <w:marTop w:val="0"/>
              <w:marBottom w:val="0"/>
              <w:divBdr>
                <w:top w:val="none" w:sz="0" w:space="0" w:color="auto"/>
                <w:left w:val="none" w:sz="0" w:space="0" w:color="auto"/>
                <w:bottom w:val="none" w:sz="0" w:space="0" w:color="auto"/>
                <w:right w:val="none" w:sz="0" w:space="0" w:color="auto"/>
              </w:divBdr>
              <w:divsChild>
                <w:div w:id="526482380">
                  <w:marLeft w:val="0"/>
                  <w:marRight w:val="0"/>
                  <w:marTop w:val="0"/>
                  <w:marBottom w:val="0"/>
                  <w:divBdr>
                    <w:top w:val="none" w:sz="0" w:space="0" w:color="auto"/>
                    <w:left w:val="none" w:sz="0" w:space="0" w:color="auto"/>
                    <w:bottom w:val="none" w:sz="0" w:space="0" w:color="auto"/>
                    <w:right w:val="none" w:sz="0" w:space="0" w:color="auto"/>
                  </w:divBdr>
                </w:div>
                <w:div w:id="2081707398">
                  <w:marLeft w:val="0"/>
                  <w:marRight w:val="0"/>
                  <w:marTop w:val="0"/>
                  <w:marBottom w:val="0"/>
                  <w:divBdr>
                    <w:top w:val="none" w:sz="0" w:space="0" w:color="auto"/>
                    <w:left w:val="none" w:sz="0" w:space="0" w:color="auto"/>
                    <w:bottom w:val="none" w:sz="0" w:space="0" w:color="auto"/>
                    <w:right w:val="none" w:sz="0" w:space="0" w:color="auto"/>
                  </w:divBdr>
                  <w:divsChild>
                    <w:div w:id="2100834631">
                      <w:marLeft w:val="0"/>
                      <w:marRight w:val="0"/>
                      <w:marTop w:val="0"/>
                      <w:marBottom w:val="0"/>
                      <w:divBdr>
                        <w:top w:val="none" w:sz="0" w:space="0" w:color="auto"/>
                        <w:left w:val="none" w:sz="0" w:space="0" w:color="auto"/>
                        <w:bottom w:val="none" w:sz="0" w:space="0" w:color="auto"/>
                        <w:right w:val="none" w:sz="0" w:space="0" w:color="auto"/>
                      </w:divBdr>
                    </w:div>
                    <w:div w:id="26974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6510003">
      <w:bodyDiv w:val="1"/>
      <w:marLeft w:val="0"/>
      <w:marRight w:val="0"/>
      <w:marTop w:val="0"/>
      <w:marBottom w:val="0"/>
      <w:divBdr>
        <w:top w:val="none" w:sz="0" w:space="0" w:color="auto"/>
        <w:left w:val="none" w:sz="0" w:space="0" w:color="auto"/>
        <w:bottom w:val="none" w:sz="0" w:space="0" w:color="auto"/>
        <w:right w:val="none" w:sz="0" w:space="0" w:color="auto"/>
      </w:divBdr>
      <w:divsChild>
        <w:div w:id="1793595263">
          <w:marLeft w:val="0"/>
          <w:marRight w:val="0"/>
          <w:marTop w:val="0"/>
          <w:marBottom w:val="0"/>
          <w:divBdr>
            <w:top w:val="none" w:sz="0" w:space="0" w:color="auto"/>
            <w:left w:val="none" w:sz="0" w:space="0" w:color="auto"/>
            <w:bottom w:val="none" w:sz="0" w:space="0" w:color="auto"/>
            <w:right w:val="none" w:sz="0" w:space="0" w:color="auto"/>
          </w:divBdr>
        </w:div>
      </w:divsChild>
    </w:div>
    <w:div w:id="1832409411">
      <w:bodyDiv w:val="1"/>
      <w:marLeft w:val="0"/>
      <w:marRight w:val="0"/>
      <w:marTop w:val="0"/>
      <w:marBottom w:val="0"/>
      <w:divBdr>
        <w:top w:val="none" w:sz="0" w:space="0" w:color="auto"/>
        <w:left w:val="none" w:sz="0" w:space="0" w:color="auto"/>
        <w:bottom w:val="none" w:sz="0" w:space="0" w:color="auto"/>
        <w:right w:val="none" w:sz="0" w:space="0" w:color="auto"/>
      </w:divBdr>
    </w:div>
    <w:div w:id="2000884320">
      <w:bodyDiv w:val="1"/>
      <w:marLeft w:val="0"/>
      <w:marRight w:val="0"/>
      <w:marTop w:val="0"/>
      <w:marBottom w:val="0"/>
      <w:divBdr>
        <w:top w:val="none" w:sz="0" w:space="0" w:color="auto"/>
        <w:left w:val="none" w:sz="0" w:space="0" w:color="auto"/>
        <w:bottom w:val="none" w:sz="0" w:space="0" w:color="auto"/>
        <w:right w:val="none" w:sz="0" w:space="0" w:color="auto"/>
      </w:divBdr>
    </w:div>
    <w:div w:id="2038193817">
      <w:bodyDiv w:val="1"/>
      <w:marLeft w:val="0"/>
      <w:marRight w:val="0"/>
      <w:marTop w:val="0"/>
      <w:marBottom w:val="0"/>
      <w:divBdr>
        <w:top w:val="none" w:sz="0" w:space="0" w:color="auto"/>
        <w:left w:val="none" w:sz="0" w:space="0" w:color="auto"/>
        <w:bottom w:val="none" w:sz="0" w:space="0" w:color="auto"/>
        <w:right w:val="none" w:sz="0" w:space="0" w:color="auto"/>
      </w:divBdr>
      <w:divsChild>
        <w:div w:id="540485628">
          <w:marLeft w:val="0"/>
          <w:marRight w:val="0"/>
          <w:marTop w:val="0"/>
          <w:marBottom w:val="0"/>
          <w:divBdr>
            <w:top w:val="none" w:sz="0" w:space="0" w:color="auto"/>
            <w:left w:val="none" w:sz="0" w:space="0" w:color="auto"/>
            <w:bottom w:val="none" w:sz="0" w:space="0" w:color="auto"/>
            <w:right w:val="none" w:sz="0" w:space="0" w:color="auto"/>
          </w:divBdr>
          <w:divsChild>
            <w:div w:id="1415662842">
              <w:marLeft w:val="0"/>
              <w:marRight w:val="0"/>
              <w:marTop w:val="0"/>
              <w:marBottom w:val="0"/>
              <w:divBdr>
                <w:top w:val="none" w:sz="0" w:space="0" w:color="auto"/>
                <w:left w:val="none" w:sz="0" w:space="0" w:color="auto"/>
                <w:bottom w:val="none" w:sz="0" w:space="0" w:color="auto"/>
                <w:right w:val="none" w:sz="0" w:space="0" w:color="auto"/>
              </w:divBdr>
              <w:divsChild>
                <w:div w:id="1475871132">
                  <w:marLeft w:val="0"/>
                  <w:marRight w:val="0"/>
                  <w:marTop w:val="0"/>
                  <w:marBottom w:val="0"/>
                  <w:divBdr>
                    <w:top w:val="none" w:sz="0" w:space="0" w:color="auto"/>
                    <w:left w:val="none" w:sz="0" w:space="0" w:color="auto"/>
                    <w:bottom w:val="none" w:sz="0" w:space="0" w:color="auto"/>
                    <w:right w:val="none" w:sz="0" w:space="0" w:color="auto"/>
                  </w:divBdr>
                  <w:divsChild>
                    <w:div w:id="1380013004">
                      <w:marLeft w:val="0"/>
                      <w:marRight w:val="0"/>
                      <w:marTop w:val="0"/>
                      <w:marBottom w:val="0"/>
                      <w:divBdr>
                        <w:top w:val="none" w:sz="0" w:space="0" w:color="auto"/>
                        <w:left w:val="none" w:sz="0" w:space="0" w:color="auto"/>
                        <w:bottom w:val="none" w:sz="0" w:space="0" w:color="auto"/>
                        <w:right w:val="none" w:sz="0" w:space="0" w:color="auto"/>
                      </w:divBdr>
                      <w:divsChild>
                        <w:div w:id="624120059">
                          <w:marLeft w:val="0"/>
                          <w:marRight w:val="0"/>
                          <w:marTop w:val="0"/>
                          <w:marBottom w:val="0"/>
                          <w:divBdr>
                            <w:top w:val="none" w:sz="0" w:space="0" w:color="auto"/>
                            <w:left w:val="none" w:sz="0" w:space="0" w:color="auto"/>
                            <w:bottom w:val="none" w:sz="0" w:space="0" w:color="auto"/>
                            <w:right w:val="none" w:sz="0" w:space="0" w:color="auto"/>
                          </w:divBdr>
                          <w:divsChild>
                            <w:div w:id="453334453">
                              <w:marLeft w:val="0"/>
                              <w:marRight w:val="0"/>
                              <w:marTop w:val="0"/>
                              <w:marBottom w:val="0"/>
                              <w:divBdr>
                                <w:top w:val="none" w:sz="0" w:space="0" w:color="auto"/>
                                <w:left w:val="none" w:sz="0" w:space="0" w:color="auto"/>
                                <w:bottom w:val="none" w:sz="0" w:space="0" w:color="auto"/>
                                <w:right w:val="none" w:sz="0" w:space="0" w:color="auto"/>
                              </w:divBdr>
                              <w:divsChild>
                                <w:div w:id="341516949">
                                  <w:marLeft w:val="0"/>
                                  <w:marRight w:val="0"/>
                                  <w:marTop w:val="0"/>
                                  <w:marBottom w:val="0"/>
                                  <w:divBdr>
                                    <w:top w:val="none" w:sz="0" w:space="0" w:color="auto"/>
                                    <w:left w:val="none" w:sz="0" w:space="0" w:color="auto"/>
                                    <w:bottom w:val="none" w:sz="0" w:space="0" w:color="auto"/>
                                    <w:right w:val="none" w:sz="0" w:space="0" w:color="auto"/>
                                  </w:divBdr>
                                </w:div>
                                <w:div w:id="711929880">
                                  <w:marLeft w:val="0"/>
                                  <w:marRight w:val="0"/>
                                  <w:marTop w:val="0"/>
                                  <w:marBottom w:val="0"/>
                                  <w:divBdr>
                                    <w:top w:val="none" w:sz="0" w:space="0" w:color="auto"/>
                                    <w:left w:val="none" w:sz="0" w:space="0" w:color="auto"/>
                                    <w:bottom w:val="none" w:sz="0" w:space="0" w:color="auto"/>
                                    <w:right w:val="none" w:sz="0" w:space="0" w:color="auto"/>
                                  </w:divBdr>
                                  <w:divsChild>
                                    <w:div w:id="596255428">
                                      <w:marLeft w:val="0"/>
                                      <w:marRight w:val="0"/>
                                      <w:marTop w:val="0"/>
                                      <w:marBottom w:val="0"/>
                                      <w:divBdr>
                                        <w:top w:val="none" w:sz="0" w:space="0" w:color="auto"/>
                                        <w:left w:val="none" w:sz="0" w:space="0" w:color="auto"/>
                                        <w:bottom w:val="none" w:sz="0" w:space="0" w:color="auto"/>
                                        <w:right w:val="none" w:sz="0" w:space="0" w:color="auto"/>
                                      </w:divBdr>
                                      <w:divsChild>
                                        <w:div w:id="995961636">
                                          <w:marLeft w:val="0"/>
                                          <w:marRight w:val="0"/>
                                          <w:marTop w:val="0"/>
                                          <w:marBottom w:val="0"/>
                                          <w:divBdr>
                                            <w:top w:val="none" w:sz="0" w:space="0" w:color="auto"/>
                                            <w:left w:val="none" w:sz="0" w:space="0" w:color="auto"/>
                                            <w:bottom w:val="none" w:sz="0" w:space="0" w:color="auto"/>
                                            <w:right w:val="none" w:sz="0" w:space="0" w:color="auto"/>
                                          </w:divBdr>
                                        </w:div>
                                      </w:divsChild>
                                    </w:div>
                                    <w:div w:id="34190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2A92A91-7DE3-443D-A91C-2A357822F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1913</Words>
  <Characters>10182</Characters>
  <Application>Microsoft Office Word</Application>
  <DocSecurity>0</DocSecurity>
  <Lines>424</Lines>
  <Paragraphs>215</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11880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Joanne Griffiths</dc:creator>
  <cp:lastModifiedBy>Joanne Griffiths</cp:lastModifiedBy>
  <cp:revision>2</cp:revision>
  <dcterms:created xsi:type="dcterms:W3CDTF">2018-01-15T11:52:00Z</dcterms:created>
  <dcterms:modified xsi:type="dcterms:W3CDTF">2018-01-15T11:52:00Z</dcterms:modified>
</cp:coreProperties>
</file>