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C1DFC5" w14:textId="77777777" w:rsidR="008C3EE1" w:rsidRDefault="008C3EE1">
      <w:pPr>
        <w:jc w:val="center"/>
        <w:rPr>
          <w:rFonts w:ascii="Arial" w:hAnsi="Arial"/>
          <w:color w:val="C9211E"/>
          <w:sz w:val="52"/>
          <w:szCs w:val="52"/>
        </w:rPr>
      </w:pPr>
    </w:p>
    <w:p w14:paraId="44B25E6F" w14:textId="77777777" w:rsidR="008C3EE1" w:rsidRDefault="008C3EE1">
      <w:pPr>
        <w:jc w:val="center"/>
        <w:rPr>
          <w:rFonts w:ascii="Arial" w:hAnsi="Arial"/>
          <w:color w:val="C9211E"/>
          <w:sz w:val="52"/>
          <w:szCs w:val="52"/>
        </w:rPr>
      </w:pPr>
    </w:p>
    <w:p w14:paraId="09DDA850" w14:textId="77777777" w:rsidR="008C3EE1" w:rsidRDefault="00725281">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5" behindDoc="0" locked="0" layoutInCell="0" allowOverlap="1" wp14:anchorId="61E73DD1" wp14:editId="7F3B75F4">
                <wp:simplePos x="0" y="0"/>
                <wp:positionH relativeFrom="column">
                  <wp:posOffset>561340</wp:posOffset>
                </wp:positionH>
                <wp:positionV relativeFrom="paragraph">
                  <wp:posOffset>209550</wp:posOffset>
                </wp:positionV>
                <wp:extent cx="5241925" cy="1270"/>
                <wp:effectExtent l="0" t="0" r="0" b="0"/>
                <wp:wrapNone/>
                <wp:docPr id="1" name="Shape1_2"/>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2" stroked="t" style="position:absolute">
                <v:stroke color="#3465a4" joinstyle="round" endcap="flat"/>
                <v:fill o:detectmouseclick="t" on="false"/>
              </v:line>
            </w:pict>
          </mc:Fallback>
        </mc:AlternateContent>
      </w:r>
    </w:p>
    <w:p w14:paraId="178EAC54" w14:textId="77777777" w:rsidR="008C3EE1" w:rsidRDefault="008C3EE1">
      <w:pPr>
        <w:jc w:val="center"/>
        <w:rPr>
          <w:rFonts w:ascii="Arial" w:hAnsi="Arial"/>
          <w:color w:val="C9211E"/>
          <w:sz w:val="52"/>
          <w:szCs w:val="52"/>
        </w:rPr>
      </w:pPr>
    </w:p>
    <w:p w14:paraId="5775CCE2" w14:textId="3057BC89" w:rsidR="008C3EE1" w:rsidRDefault="00725281">
      <w:pPr>
        <w:jc w:val="center"/>
        <w:rPr>
          <w:rFonts w:hint="eastAsia"/>
        </w:rPr>
      </w:pPr>
      <w:r>
        <w:rPr>
          <w:rFonts w:ascii="Arial" w:hAnsi="Arial"/>
          <w:color w:val="C9211E"/>
          <w:sz w:val="52"/>
          <w:szCs w:val="52"/>
        </w:rPr>
        <w:t xml:space="preserve">ASSIGNMENT: </w:t>
      </w:r>
      <w:r>
        <w:rPr>
          <w:rFonts w:ascii="Arial" w:hAnsi="Arial"/>
          <w:color w:val="158466"/>
          <w:sz w:val="52"/>
          <w:szCs w:val="52"/>
        </w:rPr>
        <w:t>1-</w:t>
      </w:r>
      <w:r w:rsidR="000744CC">
        <w:rPr>
          <w:rFonts w:ascii="Arial" w:hAnsi="Arial"/>
          <w:color w:val="158466"/>
          <w:sz w:val="52"/>
          <w:szCs w:val="52"/>
        </w:rPr>
        <w:t xml:space="preserve">Reflective Writing </w:t>
      </w:r>
    </w:p>
    <w:p w14:paraId="5D41E70C" w14:textId="77777777" w:rsidR="008C3EE1" w:rsidRDefault="00725281">
      <w:pPr>
        <w:jc w:val="center"/>
        <w:rPr>
          <w:rFonts w:ascii="Arial" w:hAnsi="Arial"/>
          <w:b/>
          <w:bCs/>
          <w:color w:val="C9211E"/>
          <w:sz w:val="52"/>
          <w:szCs w:val="52"/>
        </w:rPr>
      </w:pPr>
      <w:r>
        <w:rPr>
          <w:rFonts w:ascii="Arial" w:hAnsi="Arial"/>
          <w:b/>
          <w:bCs/>
          <w:noProof/>
          <w:color w:val="C9211E"/>
          <w:sz w:val="52"/>
          <w:szCs w:val="52"/>
        </w:rPr>
        <mc:AlternateContent>
          <mc:Choice Requires="wps">
            <w:drawing>
              <wp:anchor distT="0" distB="0" distL="0" distR="0" simplePos="0" relativeHeight="3" behindDoc="0" locked="0" layoutInCell="0" allowOverlap="1" wp14:anchorId="27291B96" wp14:editId="6F140C67">
                <wp:simplePos x="0" y="0"/>
                <wp:positionH relativeFrom="column">
                  <wp:posOffset>561340</wp:posOffset>
                </wp:positionH>
                <wp:positionV relativeFrom="paragraph">
                  <wp:posOffset>209550</wp:posOffset>
                </wp:positionV>
                <wp:extent cx="5241925" cy="1270"/>
                <wp:effectExtent l="0" t="0" r="0" b="0"/>
                <wp:wrapNone/>
                <wp:docPr id="2" name="Shape1_0"/>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0" stroked="t" style="position:absolute">
                <v:stroke color="#3465a4" joinstyle="round" endcap="flat"/>
                <v:fill o:detectmouseclick="t" on="false"/>
              </v:line>
            </w:pict>
          </mc:Fallback>
        </mc:AlternateContent>
      </w:r>
    </w:p>
    <w:p w14:paraId="4449953F" w14:textId="77777777" w:rsidR="008C3EE1" w:rsidRDefault="00725281">
      <w:pPr>
        <w:jc w:val="center"/>
        <w:rPr>
          <w:rFonts w:ascii="Arial" w:hAnsi="Arial"/>
          <w:color w:val="C9211E"/>
          <w:sz w:val="52"/>
          <w:szCs w:val="52"/>
        </w:rPr>
      </w:pPr>
      <w:r>
        <w:rPr>
          <w:rFonts w:ascii="Arial" w:hAnsi="Arial"/>
          <w:noProof/>
          <w:color w:val="C9211E"/>
          <w:sz w:val="52"/>
          <w:szCs w:val="52"/>
        </w:rPr>
        <mc:AlternateContent>
          <mc:Choice Requires="wps">
            <w:drawing>
              <wp:anchor distT="0" distB="0" distL="0" distR="0" simplePos="0" relativeHeight="2" behindDoc="0" locked="0" layoutInCell="0" allowOverlap="1" wp14:anchorId="6F2CAD1F" wp14:editId="1FFA7912">
                <wp:simplePos x="0" y="0"/>
                <wp:positionH relativeFrom="column">
                  <wp:posOffset>561340</wp:posOffset>
                </wp:positionH>
                <wp:positionV relativeFrom="paragraph">
                  <wp:posOffset>209550</wp:posOffset>
                </wp:positionV>
                <wp:extent cx="5241925" cy="1270"/>
                <wp:effectExtent l="0" t="0" r="0" b="0"/>
                <wp:wrapNone/>
                <wp:docPr id="3" name="Shape1"/>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 stroked="t" style="position:absolute">
                <v:stroke color="#3465a4" joinstyle="round" endcap="flat"/>
                <v:fill o:detectmouseclick="t" on="false"/>
              </v:line>
            </w:pict>
          </mc:Fallback>
        </mc:AlternateContent>
      </w:r>
    </w:p>
    <w:p w14:paraId="55EF5C37" w14:textId="77777777" w:rsidR="008C3EE1" w:rsidRDefault="00725281">
      <w:pPr>
        <w:jc w:val="center"/>
        <w:rPr>
          <w:rFonts w:hint="eastAsia"/>
        </w:rPr>
      </w:pPr>
      <w:r>
        <w:rPr>
          <w:rFonts w:ascii="Arial" w:hAnsi="Arial"/>
          <w:b/>
          <w:bCs/>
          <w:color w:val="C9211E"/>
          <w:sz w:val="52"/>
          <w:szCs w:val="52"/>
          <w:u w:val="double"/>
        </w:rPr>
        <w:t xml:space="preserve"> </w:t>
      </w:r>
    </w:p>
    <w:p w14:paraId="0DA0687E" w14:textId="7F49E146" w:rsidR="000744CC" w:rsidRDefault="00725281">
      <w:pPr>
        <w:jc w:val="center"/>
        <w:rPr>
          <w:rFonts w:ascii="Arial" w:hAnsi="Arial"/>
          <w:color w:val="C9211E"/>
          <w:sz w:val="52"/>
          <w:szCs w:val="52"/>
        </w:rPr>
      </w:pPr>
      <w:r>
        <w:rPr>
          <w:rFonts w:ascii="Arial" w:hAnsi="Arial"/>
          <w:color w:val="C9211E"/>
          <w:sz w:val="52"/>
          <w:szCs w:val="52"/>
        </w:rPr>
        <w:t>MODULE:</w:t>
      </w:r>
      <w:r w:rsidR="000744CC">
        <w:rPr>
          <w:rFonts w:ascii="Arial" w:hAnsi="Arial"/>
          <w:color w:val="C9211E"/>
          <w:sz w:val="52"/>
          <w:szCs w:val="52"/>
        </w:rPr>
        <w:t xml:space="preserve"> Managing </w:t>
      </w:r>
      <w:r>
        <w:rPr>
          <w:rFonts w:ascii="Arial" w:hAnsi="Arial"/>
          <w:color w:val="C9211E"/>
          <w:sz w:val="52"/>
          <w:szCs w:val="52"/>
        </w:rPr>
        <w:t xml:space="preserve">Food &amp; Beverages </w:t>
      </w:r>
    </w:p>
    <w:p w14:paraId="679CCC42" w14:textId="45AABA59" w:rsidR="008C3EE1" w:rsidRDefault="00725281">
      <w:pPr>
        <w:jc w:val="center"/>
        <w:rPr>
          <w:rFonts w:ascii="Arial" w:hAnsi="Arial"/>
          <w:color w:val="C9211E"/>
          <w:sz w:val="52"/>
          <w:szCs w:val="52"/>
        </w:rPr>
      </w:pPr>
      <w:r>
        <w:rPr>
          <w:rFonts w:ascii="Arial" w:hAnsi="Arial"/>
          <w:b/>
          <w:bCs/>
          <w:color w:val="C9211E"/>
          <w:sz w:val="52"/>
          <w:szCs w:val="52"/>
        </w:rPr>
        <w:t>Module Code-</w:t>
      </w:r>
      <w:r>
        <w:rPr>
          <w:rFonts w:ascii="Arial" w:hAnsi="Arial"/>
          <w:color w:val="158466"/>
          <w:sz w:val="52"/>
          <w:szCs w:val="52"/>
        </w:rPr>
        <w:t>BMIH</w:t>
      </w:r>
      <w:r w:rsidR="000744CC">
        <w:rPr>
          <w:rFonts w:ascii="Arial" w:hAnsi="Arial"/>
          <w:color w:val="158466"/>
          <w:sz w:val="52"/>
          <w:szCs w:val="52"/>
        </w:rPr>
        <w:t>600</w:t>
      </w:r>
      <w:r>
        <w:rPr>
          <w:rFonts w:ascii="Arial" w:hAnsi="Arial"/>
          <w:color w:val="158466"/>
          <w:sz w:val="52"/>
          <w:szCs w:val="52"/>
        </w:rPr>
        <w:t>2</w:t>
      </w:r>
    </w:p>
    <w:p w14:paraId="0554F22C" w14:textId="77777777" w:rsidR="008C3EE1" w:rsidRDefault="008C3EE1">
      <w:pPr>
        <w:jc w:val="center"/>
        <w:rPr>
          <w:rFonts w:ascii="Arial" w:hAnsi="Arial"/>
          <w:color w:val="C9211E"/>
          <w:sz w:val="52"/>
          <w:szCs w:val="52"/>
        </w:rPr>
      </w:pPr>
    </w:p>
    <w:p w14:paraId="26DB2E92" w14:textId="77777777" w:rsidR="008C3EE1" w:rsidRDefault="00725281">
      <w:pPr>
        <w:jc w:val="center"/>
        <w:rPr>
          <w:rFonts w:hint="eastAsia"/>
          <w:sz w:val="52"/>
          <w:szCs w:val="52"/>
        </w:rPr>
      </w:pPr>
      <w:r>
        <w:rPr>
          <w:rFonts w:ascii="Arial" w:hAnsi="Arial"/>
          <w:color w:val="C9211E"/>
          <w:sz w:val="52"/>
          <w:szCs w:val="52"/>
        </w:rPr>
        <w:t xml:space="preserve">STUDENT NAME: </w:t>
      </w:r>
      <w:r>
        <w:rPr>
          <w:rFonts w:ascii="Arial" w:hAnsi="Arial"/>
          <w:color w:val="158466"/>
          <w:sz w:val="52"/>
          <w:szCs w:val="52"/>
        </w:rPr>
        <w:t>Ruksana Begum</w:t>
      </w:r>
    </w:p>
    <w:p w14:paraId="41964D70" w14:textId="77777777" w:rsidR="008C3EE1" w:rsidRDefault="008C3EE1">
      <w:pPr>
        <w:jc w:val="center"/>
        <w:rPr>
          <w:rFonts w:ascii="Arial" w:hAnsi="Arial"/>
          <w:color w:val="C9211E"/>
          <w:sz w:val="40"/>
          <w:szCs w:val="40"/>
        </w:rPr>
      </w:pPr>
    </w:p>
    <w:p w14:paraId="3E259695" w14:textId="6F4AD9DC" w:rsidR="008C3EE1" w:rsidRDefault="00725281">
      <w:pPr>
        <w:jc w:val="center"/>
        <w:rPr>
          <w:rFonts w:hint="eastAsia"/>
        </w:rPr>
      </w:pPr>
      <w:r>
        <w:rPr>
          <w:rFonts w:ascii="Arial" w:hAnsi="Arial"/>
          <w:color w:val="C9211E"/>
          <w:sz w:val="52"/>
          <w:szCs w:val="52"/>
        </w:rPr>
        <w:t>STUDENT NUMBER</w:t>
      </w:r>
      <w:r w:rsidR="000744CC">
        <w:rPr>
          <w:rFonts w:ascii="Arial" w:hAnsi="Arial"/>
          <w:color w:val="C9211E"/>
          <w:sz w:val="52"/>
          <w:szCs w:val="52"/>
        </w:rPr>
        <w:t>:</w:t>
      </w:r>
      <w:r>
        <w:rPr>
          <w:rFonts w:ascii="Arial" w:hAnsi="Arial"/>
          <w:color w:val="C9211E"/>
          <w:sz w:val="52"/>
          <w:szCs w:val="52"/>
        </w:rPr>
        <w:t xml:space="preserve"> </w:t>
      </w:r>
      <w:r>
        <w:rPr>
          <w:rFonts w:ascii="Arial" w:hAnsi="Arial"/>
          <w:color w:val="158466"/>
          <w:sz w:val="52"/>
          <w:szCs w:val="52"/>
        </w:rPr>
        <w:t>2118820</w:t>
      </w:r>
    </w:p>
    <w:p w14:paraId="430EA440" w14:textId="77777777" w:rsidR="008C3EE1" w:rsidRDefault="008C3EE1">
      <w:pPr>
        <w:jc w:val="center"/>
        <w:rPr>
          <w:rFonts w:ascii="Arial" w:hAnsi="Arial"/>
          <w:color w:val="C9211E"/>
          <w:sz w:val="52"/>
          <w:szCs w:val="52"/>
        </w:rPr>
      </w:pPr>
    </w:p>
    <w:p w14:paraId="23C00817" w14:textId="5893177F" w:rsidR="008C3EE1" w:rsidRDefault="00725281">
      <w:pPr>
        <w:jc w:val="center"/>
        <w:rPr>
          <w:rFonts w:hint="eastAsia"/>
        </w:rPr>
      </w:pPr>
      <w:r>
        <w:rPr>
          <w:rFonts w:ascii="Arial" w:hAnsi="Arial"/>
          <w:color w:val="C9211E"/>
          <w:sz w:val="52"/>
          <w:szCs w:val="52"/>
        </w:rPr>
        <w:t xml:space="preserve">TUTOR: </w:t>
      </w:r>
      <w:r>
        <w:rPr>
          <w:rFonts w:ascii="Arial" w:hAnsi="Arial"/>
          <w:color w:val="158466"/>
          <w:sz w:val="52"/>
          <w:szCs w:val="52"/>
        </w:rPr>
        <w:t xml:space="preserve"> </w:t>
      </w:r>
      <w:r w:rsidR="000744CC">
        <w:rPr>
          <w:rFonts w:ascii="Arial" w:hAnsi="Arial"/>
          <w:color w:val="158466"/>
          <w:sz w:val="52"/>
          <w:szCs w:val="52"/>
        </w:rPr>
        <w:t>Jessica Newport</w:t>
      </w:r>
    </w:p>
    <w:p w14:paraId="19030FDB" w14:textId="77777777" w:rsidR="008C3EE1" w:rsidRDefault="008C3EE1">
      <w:pPr>
        <w:jc w:val="center"/>
        <w:rPr>
          <w:rFonts w:ascii="Arial" w:hAnsi="Arial"/>
          <w:color w:val="C9211E"/>
          <w:sz w:val="52"/>
          <w:szCs w:val="52"/>
        </w:rPr>
      </w:pPr>
    </w:p>
    <w:p w14:paraId="25841290" w14:textId="2BE893C4" w:rsidR="008C3EE1" w:rsidRDefault="00725281">
      <w:pPr>
        <w:jc w:val="center"/>
        <w:rPr>
          <w:rFonts w:hint="eastAsia"/>
        </w:rPr>
      </w:pPr>
      <w:r>
        <w:rPr>
          <w:rFonts w:ascii="Arial" w:hAnsi="Arial"/>
          <w:color w:val="C9211E"/>
          <w:sz w:val="52"/>
          <w:szCs w:val="52"/>
        </w:rPr>
        <w:t xml:space="preserve">DUE DATE: </w:t>
      </w:r>
      <w:r>
        <w:rPr>
          <w:rFonts w:ascii="Arial" w:hAnsi="Arial"/>
          <w:color w:val="158466"/>
          <w:sz w:val="52"/>
          <w:szCs w:val="52"/>
        </w:rPr>
        <w:t xml:space="preserve"> </w:t>
      </w:r>
      <w:r w:rsidR="000744CC">
        <w:rPr>
          <w:rFonts w:ascii="Arial" w:hAnsi="Arial"/>
          <w:color w:val="158466"/>
          <w:sz w:val="52"/>
          <w:szCs w:val="52"/>
        </w:rPr>
        <w:t>3</w:t>
      </w:r>
      <w:r w:rsidR="000744CC" w:rsidRPr="000744CC">
        <w:rPr>
          <w:rFonts w:ascii="Arial" w:hAnsi="Arial"/>
          <w:color w:val="158466"/>
          <w:sz w:val="52"/>
          <w:szCs w:val="52"/>
          <w:vertAlign w:val="superscript"/>
        </w:rPr>
        <w:t>rd</w:t>
      </w:r>
      <w:r w:rsidR="000744CC">
        <w:rPr>
          <w:rFonts w:ascii="Arial" w:hAnsi="Arial"/>
          <w:color w:val="158466"/>
          <w:sz w:val="52"/>
          <w:szCs w:val="52"/>
        </w:rPr>
        <w:t xml:space="preserve"> June </w:t>
      </w:r>
      <w:r>
        <w:rPr>
          <w:rFonts w:ascii="Arial" w:hAnsi="Arial"/>
          <w:color w:val="158466"/>
          <w:sz w:val="52"/>
          <w:szCs w:val="52"/>
        </w:rPr>
        <w:t>202</w:t>
      </w:r>
      <w:r w:rsidR="000744CC">
        <w:rPr>
          <w:rFonts w:ascii="Arial" w:hAnsi="Arial"/>
          <w:color w:val="158466"/>
          <w:sz w:val="52"/>
          <w:szCs w:val="52"/>
        </w:rPr>
        <w:t>4</w:t>
      </w:r>
    </w:p>
    <w:p w14:paraId="56C8D529" w14:textId="77777777" w:rsidR="008C3EE1" w:rsidRDefault="008C3EE1">
      <w:pPr>
        <w:jc w:val="center"/>
        <w:rPr>
          <w:rFonts w:ascii="Arial" w:hAnsi="Arial"/>
          <w:color w:val="158466"/>
          <w:sz w:val="52"/>
          <w:szCs w:val="52"/>
        </w:rPr>
      </w:pPr>
    </w:p>
    <w:p w14:paraId="71A65E3B" w14:textId="77777777" w:rsidR="008C3EE1" w:rsidRDefault="00725281">
      <w:pPr>
        <w:jc w:val="center"/>
        <w:rPr>
          <w:rFonts w:ascii="Arial" w:hAnsi="Arial"/>
          <w:color w:val="158466"/>
          <w:sz w:val="52"/>
          <w:szCs w:val="52"/>
        </w:rPr>
      </w:pPr>
      <w:r>
        <w:rPr>
          <w:rFonts w:ascii="Arial" w:hAnsi="Arial"/>
          <w:noProof/>
          <w:color w:val="158466"/>
          <w:sz w:val="52"/>
          <w:szCs w:val="52"/>
        </w:rPr>
        <mc:AlternateContent>
          <mc:Choice Requires="wps">
            <w:drawing>
              <wp:anchor distT="0" distB="0" distL="0" distR="0" simplePos="0" relativeHeight="4" behindDoc="0" locked="0" layoutInCell="0" allowOverlap="1" wp14:anchorId="67037649" wp14:editId="0ADDCB0E">
                <wp:simplePos x="0" y="0"/>
                <wp:positionH relativeFrom="column">
                  <wp:posOffset>561340</wp:posOffset>
                </wp:positionH>
                <wp:positionV relativeFrom="paragraph">
                  <wp:posOffset>209550</wp:posOffset>
                </wp:positionV>
                <wp:extent cx="5241925" cy="1270"/>
                <wp:effectExtent l="0" t="0" r="0" b="0"/>
                <wp:wrapNone/>
                <wp:docPr id="4" name="Shape1_1"/>
                <wp:cNvGraphicFramePr/>
                <a:graphic xmlns:a="http://schemas.openxmlformats.org/drawingml/2006/main">
                  <a:graphicData uri="http://schemas.microsoft.com/office/word/2010/wordprocessingShape">
                    <wps:wsp>
                      <wps:cNvCnPr/>
                      <wps:spPr>
                        <a:xfrm>
                          <a:off x="0" y="0"/>
                          <a:ext cx="5241240" cy="0"/>
                        </a:xfrm>
                        <a:prstGeom prst="line">
                          <a:avLst/>
                        </a:prstGeom>
                        <a:ln w="0">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6.5pt" to="456.85pt,16.5pt" ID="Shape1_1" stroked="t" style="position:absolute">
                <v:stroke color="#3465a4" joinstyle="round" endcap="flat"/>
                <v:fill o:detectmouseclick="t" on="false"/>
              </v:line>
            </w:pict>
          </mc:Fallback>
        </mc:AlternateContent>
      </w:r>
    </w:p>
    <w:p w14:paraId="167A038F" w14:textId="77777777" w:rsidR="008C3EE1" w:rsidRDefault="008C3EE1">
      <w:pPr>
        <w:jc w:val="center"/>
      </w:pPr>
    </w:p>
    <w:p w14:paraId="1E376E09" w14:textId="77777777" w:rsidR="00D751EC" w:rsidRDefault="00D751EC">
      <w:pPr>
        <w:jc w:val="center"/>
      </w:pPr>
    </w:p>
    <w:p w14:paraId="4050A252" w14:textId="77777777" w:rsidR="00D751EC" w:rsidRDefault="00D751EC">
      <w:pPr>
        <w:jc w:val="center"/>
      </w:pPr>
    </w:p>
    <w:p w14:paraId="143F3134" w14:textId="77777777" w:rsidR="00D751EC" w:rsidRDefault="00D751EC">
      <w:pPr>
        <w:jc w:val="center"/>
      </w:pPr>
    </w:p>
    <w:p w14:paraId="1C2CF73B" w14:textId="77777777" w:rsidR="00D751EC" w:rsidRDefault="00D751EC">
      <w:pPr>
        <w:jc w:val="center"/>
      </w:pPr>
    </w:p>
    <w:p w14:paraId="41C86F0E" w14:textId="77777777" w:rsidR="00D751EC" w:rsidRDefault="00D751EC">
      <w:pPr>
        <w:jc w:val="center"/>
      </w:pPr>
    </w:p>
    <w:p w14:paraId="1801F09A" w14:textId="77777777" w:rsidR="00D751EC" w:rsidRDefault="00D751EC">
      <w:pPr>
        <w:jc w:val="center"/>
      </w:pPr>
    </w:p>
    <w:p w14:paraId="1F3BF1D2" w14:textId="77777777" w:rsidR="00D751EC" w:rsidRDefault="00D751EC">
      <w:pPr>
        <w:jc w:val="center"/>
      </w:pPr>
    </w:p>
    <w:p w14:paraId="2215E087" w14:textId="77777777" w:rsidR="00D751EC" w:rsidRDefault="00D751EC">
      <w:pPr>
        <w:jc w:val="center"/>
      </w:pPr>
    </w:p>
    <w:p w14:paraId="65AFB6B0" w14:textId="77777777" w:rsidR="00D751EC" w:rsidRDefault="00D751EC">
      <w:pPr>
        <w:jc w:val="center"/>
      </w:pPr>
    </w:p>
    <w:p w14:paraId="065220C9" w14:textId="77777777" w:rsidR="00D751EC" w:rsidRDefault="00D751EC">
      <w:pPr>
        <w:jc w:val="center"/>
      </w:pPr>
    </w:p>
    <w:p w14:paraId="72253213" w14:textId="77777777" w:rsidR="00D751EC" w:rsidRDefault="00D751EC" w:rsidP="00D751EC">
      <w:pPr>
        <w:spacing w:line="360" w:lineRule="auto"/>
        <w:jc w:val="both"/>
        <w:rPr>
          <w:rFonts w:ascii="Arial" w:hAnsi="Arial"/>
        </w:rPr>
      </w:pPr>
      <w:r w:rsidRPr="008A6F75">
        <w:rPr>
          <w:rFonts w:ascii="Arial" w:hAnsi="Arial"/>
          <w:b/>
          <w:bCs/>
          <w:u w:val="single"/>
        </w:rPr>
        <w:lastRenderedPageBreak/>
        <w:t>Introduction</w:t>
      </w:r>
      <w:r>
        <w:rPr>
          <w:rFonts w:ascii="Arial" w:hAnsi="Arial"/>
          <w:b/>
          <w:bCs/>
          <w:u w:val="single"/>
        </w:rPr>
        <w:t xml:space="preserve">- </w:t>
      </w:r>
      <w:r w:rsidRPr="005139CD">
        <w:rPr>
          <w:rFonts w:ascii="Arial" w:hAnsi="Arial"/>
        </w:rPr>
        <w:t>W</w:t>
      </w:r>
      <w:r>
        <w:rPr>
          <w:rFonts w:ascii="Arial" w:hAnsi="Arial"/>
        </w:rPr>
        <w:t>hen students participate in placement, it presents as a valuable opportunity  to gain practical knowledge/experience in a specific profession. Work experience is considered one of the beneficial ways to enhance on one’s skills (Toth, 2018). Reflecting on my time at the Whitehouse hotel In Peterlee, I encountered various situations/challenges during my placement. This report will delve into the challenges/strategies I used to overcome them while drawing connections to the Schon reflection model as this theory was more relevant on reflection to what I had experienced. These experiences have equipped me with valuable Insights that will be beneficial for my future career especially in roles within the food/beverages department of the hotel-industry.</w:t>
      </w:r>
    </w:p>
    <w:p w14:paraId="3BCF6457" w14:textId="77777777" w:rsidR="00F62561" w:rsidRPr="005139CD" w:rsidRDefault="00F62561" w:rsidP="00D751EC">
      <w:pPr>
        <w:spacing w:line="360" w:lineRule="auto"/>
        <w:jc w:val="both"/>
        <w:rPr>
          <w:rFonts w:ascii="Arial" w:hAnsi="Arial"/>
          <w:b/>
          <w:bCs/>
          <w:u w:val="single"/>
        </w:rPr>
      </w:pPr>
    </w:p>
    <w:p w14:paraId="17FEF1B9" w14:textId="77777777" w:rsidR="00D751EC" w:rsidRPr="005139CD" w:rsidRDefault="00D751EC" w:rsidP="00D751EC">
      <w:pPr>
        <w:spacing w:line="360" w:lineRule="auto"/>
        <w:jc w:val="both"/>
        <w:rPr>
          <w:rFonts w:ascii="Arial" w:hAnsi="Arial"/>
          <w:sz w:val="4"/>
          <w:szCs w:val="4"/>
        </w:rPr>
      </w:pPr>
    </w:p>
    <w:p w14:paraId="2A8C1290" w14:textId="789095AC" w:rsidR="00D751EC" w:rsidRDefault="00D751EC" w:rsidP="00D751EC">
      <w:pPr>
        <w:spacing w:line="360" w:lineRule="auto"/>
        <w:jc w:val="both"/>
        <w:rPr>
          <w:rFonts w:ascii="Arial" w:hAnsi="Arial"/>
        </w:rPr>
      </w:pPr>
      <w:r w:rsidRPr="008E25E9">
        <w:rPr>
          <w:rFonts w:ascii="Arial" w:hAnsi="Arial"/>
        </w:rPr>
        <w:t>The hotel provides a breakfast service</w:t>
      </w:r>
      <w:r>
        <w:rPr>
          <w:rFonts w:ascii="Arial" w:hAnsi="Arial"/>
        </w:rPr>
        <w:t xml:space="preserve">, </w:t>
      </w:r>
      <w:r w:rsidRPr="008E25E9">
        <w:rPr>
          <w:rFonts w:ascii="Arial" w:hAnsi="Arial"/>
        </w:rPr>
        <w:t>however</w:t>
      </w:r>
      <w:r w:rsidR="0061762B">
        <w:rPr>
          <w:rFonts w:ascii="Arial" w:hAnsi="Arial"/>
        </w:rPr>
        <w:t>-</w:t>
      </w:r>
      <w:r w:rsidRPr="008E25E9">
        <w:rPr>
          <w:rFonts w:ascii="Arial" w:hAnsi="Arial"/>
        </w:rPr>
        <w:t>does not provide lunch or room service</w:t>
      </w:r>
      <w:r>
        <w:rPr>
          <w:rFonts w:ascii="Arial" w:hAnsi="Arial"/>
        </w:rPr>
        <w:t>. M</w:t>
      </w:r>
      <w:r w:rsidRPr="008E25E9">
        <w:rPr>
          <w:rFonts w:ascii="Arial" w:hAnsi="Arial"/>
        </w:rPr>
        <w:t>y main objective</w:t>
      </w:r>
      <w:r>
        <w:rPr>
          <w:rFonts w:ascii="Arial" w:hAnsi="Arial"/>
        </w:rPr>
        <w:t xml:space="preserve"> and what I hope to achieve </w:t>
      </w:r>
      <w:r w:rsidRPr="008E25E9">
        <w:rPr>
          <w:rFonts w:ascii="Arial" w:hAnsi="Arial"/>
        </w:rPr>
        <w:t>is to ensure that I am delivering</w:t>
      </w:r>
      <w:r>
        <w:rPr>
          <w:rFonts w:ascii="Arial" w:hAnsi="Arial"/>
        </w:rPr>
        <w:t xml:space="preserve"> a good service</w:t>
      </w:r>
      <w:r w:rsidRPr="008E25E9">
        <w:rPr>
          <w:rFonts w:ascii="Arial" w:hAnsi="Arial"/>
        </w:rPr>
        <w:t xml:space="preserve"> upon</w:t>
      </w:r>
      <w:r>
        <w:rPr>
          <w:rFonts w:ascii="Arial" w:hAnsi="Arial"/>
        </w:rPr>
        <w:t xml:space="preserve"> to the best of my ability for the</w:t>
      </w:r>
      <w:r w:rsidRPr="008E25E9">
        <w:rPr>
          <w:rFonts w:ascii="Arial" w:hAnsi="Arial"/>
        </w:rPr>
        <w:t xml:space="preserve"> guest </w:t>
      </w:r>
      <w:r>
        <w:rPr>
          <w:rFonts w:ascii="Arial" w:hAnsi="Arial"/>
        </w:rPr>
        <w:t xml:space="preserve">to be </w:t>
      </w:r>
      <w:r w:rsidRPr="008E25E9">
        <w:rPr>
          <w:rFonts w:ascii="Arial" w:hAnsi="Arial"/>
        </w:rPr>
        <w:t>satisf</w:t>
      </w:r>
      <w:r>
        <w:rPr>
          <w:rFonts w:ascii="Arial" w:hAnsi="Arial"/>
        </w:rPr>
        <w:t>ied with the service that has been delivered upon them. The hotel’s operational service on how it provides a breakfast-is that they take the guests breakfast order on a slip from the time of when the guest checks in  the hotel. (Refer to Appendix1</w:t>
      </w:r>
      <w:bookmarkStart w:id="0" w:name="_Hlk167359449"/>
      <w:r>
        <w:rPr>
          <w:rFonts w:ascii="Arial" w:hAnsi="Arial"/>
        </w:rPr>
        <w:t>-Whitehouse Breakfast Order Slip)</w:t>
      </w:r>
    </w:p>
    <w:p w14:paraId="362F03E5" w14:textId="77777777" w:rsidR="001C77D8" w:rsidRDefault="001C77D8" w:rsidP="00D751EC">
      <w:pPr>
        <w:spacing w:line="360" w:lineRule="auto"/>
        <w:jc w:val="both"/>
        <w:rPr>
          <w:rFonts w:ascii="Arial" w:hAnsi="Arial"/>
        </w:rPr>
      </w:pPr>
    </w:p>
    <w:p w14:paraId="5AB0D54F" w14:textId="77777777" w:rsidR="00D751EC" w:rsidRPr="000334CF" w:rsidRDefault="00D751EC" w:rsidP="00D751EC">
      <w:pPr>
        <w:spacing w:line="360" w:lineRule="auto"/>
        <w:jc w:val="both"/>
        <w:rPr>
          <w:rFonts w:ascii="Arial" w:hAnsi="Arial"/>
          <w:sz w:val="2"/>
          <w:szCs w:val="2"/>
        </w:rPr>
      </w:pPr>
    </w:p>
    <w:bookmarkEnd w:id="0"/>
    <w:p w14:paraId="4CF41DFA" w14:textId="77777777" w:rsidR="00D751EC" w:rsidRDefault="00D751EC" w:rsidP="00D751EC">
      <w:pPr>
        <w:spacing w:line="360" w:lineRule="auto"/>
        <w:jc w:val="both"/>
        <w:rPr>
          <w:rFonts w:ascii="Arial" w:hAnsi="Arial"/>
          <w:i/>
          <w:iCs/>
        </w:rPr>
      </w:pPr>
      <w:r w:rsidRPr="00ED3D0B">
        <w:rPr>
          <w:rFonts w:ascii="Arial" w:hAnsi="Arial"/>
        </w:rPr>
        <w:t>(ASET Online.Org, 2019, p5)</w:t>
      </w:r>
      <w:r>
        <w:rPr>
          <w:rFonts w:ascii="Arial" w:hAnsi="Arial"/>
        </w:rPr>
        <w:t xml:space="preserve"> </w:t>
      </w:r>
      <w:r w:rsidRPr="00ED3D0B">
        <w:rPr>
          <w:rFonts w:ascii="Arial" w:hAnsi="Arial"/>
        </w:rPr>
        <w:t xml:space="preserve">Emphasises that </w:t>
      </w:r>
      <w:r w:rsidRPr="00ED3D0B">
        <w:rPr>
          <w:rFonts w:ascii="Arial" w:hAnsi="Arial"/>
          <w:i/>
          <w:iCs/>
        </w:rPr>
        <w:t>“the objective of any work base</w:t>
      </w:r>
      <w:r>
        <w:rPr>
          <w:rFonts w:ascii="Arial" w:hAnsi="Arial"/>
          <w:i/>
          <w:iCs/>
        </w:rPr>
        <w:t>d</w:t>
      </w:r>
      <w:r w:rsidRPr="00ED3D0B">
        <w:rPr>
          <w:rFonts w:ascii="Arial" w:hAnsi="Arial"/>
          <w:i/>
          <w:iCs/>
        </w:rPr>
        <w:t xml:space="preserve"> placement learning experience, regardless of length, is to consolidate</w:t>
      </w:r>
      <w:r>
        <w:rPr>
          <w:rFonts w:ascii="Arial" w:hAnsi="Arial"/>
          <w:i/>
          <w:iCs/>
        </w:rPr>
        <w:t>/</w:t>
      </w:r>
      <w:r w:rsidRPr="00ED3D0B">
        <w:rPr>
          <w:rFonts w:ascii="Arial" w:hAnsi="Arial"/>
          <w:i/>
          <w:iCs/>
        </w:rPr>
        <w:t>complement the academic learning</w:t>
      </w:r>
      <w:r>
        <w:rPr>
          <w:rFonts w:ascii="Arial" w:hAnsi="Arial"/>
          <w:i/>
          <w:iCs/>
        </w:rPr>
        <w:t>/</w:t>
      </w:r>
      <w:r w:rsidRPr="00ED3D0B">
        <w:rPr>
          <w:rFonts w:ascii="Arial" w:hAnsi="Arial"/>
          <w:i/>
          <w:iCs/>
        </w:rPr>
        <w:t>knowledge and skills with experience.”</w:t>
      </w:r>
    </w:p>
    <w:p w14:paraId="1114880B" w14:textId="77777777" w:rsidR="00D751EC" w:rsidRPr="00ED3D0B" w:rsidRDefault="00D751EC" w:rsidP="00D751EC">
      <w:pPr>
        <w:spacing w:line="360" w:lineRule="auto"/>
        <w:jc w:val="both"/>
        <w:rPr>
          <w:rFonts w:ascii="Arial" w:hAnsi="Arial"/>
          <w:i/>
          <w:iCs/>
        </w:rPr>
      </w:pPr>
    </w:p>
    <w:p w14:paraId="4C2ED756" w14:textId="77777777" w:rsidR="00D751EC" w:rsidRPr="000334CF" w:rsidRDefault="00D751EC" w:rsidP="00D751EC">
      <w:pPr>
        <w:spacing w:line="360" w:lineRule="auto"/>
        <w:jc w:val="both"/>
        <w:rPr>
          <w:rFonts w:ascii="Arial" w:hAnsi="Arial"/>
          <w:i/>
          <w:iCs/>
          <w:sz w:val="2"/>
          <w:szCs w:val="2"/>
        </w:rPr>
      </w:pPr>
    </w:p>
    <w:p w14:paraId="3C07DE13" w14:textId="77777777" w:rsidR="00D751EC" w:rsidRDefault="00D751EC" w:rsidP="00D751EC">
      <w:pPr>
        <w:spacing w:line="360" w:lineRule="auto"/>
        <w:jc w:val="both"/>
        <w:rPr>
          <w:rFonts w:ascii="Arial" w:hAnsi="Arial"/>
        </w:rPr>
      </w:pPr>
      <w:bookmarkStart w:id="1" w:name="_Hlk165494563"/>
      <w:r>
        <w:rPr>
          <w:rFonts w:ascii="Arial" w:hAnsi="Arial"/>
          <w:b/>
          <w:bCs/>
          <w:u w:val="single"/>
        </w:rPr>
        <w:t>Section1:</w:t>
      </w:r>
      <w:r w:rsidRPr="004D6F61">
        <w:rPr>
          <w:rFonts w:ascii="Arial" w:hAnsi="Arial"/>
          <w:b/>
          <w:bCs/>
          <w:u w:val="single"/>
        </w:rPr>
        <w:t>Reflection on Experience/Personal Development</w:t>
      </w:r>
      <w:bookmarkEnd w:id="1"/>
      <w:r w:rsidRPr="004D6F61">
        <w:rPr>
          <w:rFonts w:ascii="Arial" w:hAnsi="Arial"/>
        </w:rPr>
        <w:t>-According to</w:t>
      </w:r>
      <w:r>
        <w:rPr>
          <w:rFonts w:ascii="Arial" w:hAnsi="Arial"/>
        </w:rPr>
        <w:t xml:space="preserve"> </w:t>
      </w:r>
      <w:r w:rsidRPr="004D6F61">
        <w:rPr>
          <w:rFonts w:ascii="Arial" w:hAnsi="Arial"/>
        </w:rPr>
        <w:t>(Fallon. M, &amp; Rutherford. D, 2007. P5)</w:t>
      </w:r>
      <w:r>
        <w:rPr>
          <w:rFonts w:ascii="Arial" w:hAnsi="Arial"/>
        </w:rPr>
        <w:t xml:space="preserve"> </w:t>
      </w:r>
      <w:r w:rsidRPr="004D6F61">
        <w:rPr>
          <w:rFonts w:ascii="Arial" w:hAnsi="Arial"/>
        </w:rPr>
        <w:t xml:space="preserve">A students reflective learning in particular within the  management </w:t>
      </w:r>
      <w:r>
        <w:rPr>
          <w:rFonts w:ascii="Arial" w:hAnsi="Arial"/>
        </w:rPr>
        <w:t xml:space="preserve">of food/beverages </w:t>
      </w:r>
      <w:r w:rsidRPr="004D6F61">
        <w:rPr>
          <w:rFonts w:ascii="Arial" w:hAnsi="Arial"/>
        </w:rPr>
        <w:t xml:space="preserve">operations is </w:t>
      </w:r>
      <w:r>
        <w:rPr>
          <w:rFonts w:ascii="Arial" w:hAnsi="Arial"/>
        </w:rPr>
        <w:t>essential</w:t>
      </w:r>
      <w:r w:rsidRPr="004D6F61">
        <w:rPr>
          <w:rFonts w:ascii="Arial" w:hAnsi="Arial"/>
        </w:rPr>
        <w:t xml:space="preserve"> because it enriches a student’s insight in wanting to continue</w:t>
      </w:r>
      <w:r>
        <w:rPr>
          <w:rFonts w:ascii="Arial" w:hAnsi="Arial"/>
        </w:rPr>
        <w:t xml:space="preserve"> to</w:t>
      </w:r>
      <w:r w:rsidRPr="004D6F61">
        <w:rPr>
          <w:rFonts w:ascii="Arial" w:hAnsi="Arial"/>
        </w:rPr>
        <w:t xml:space="preserve"> learn beyond their formal education. It enables an individual to strive</w:t>
      </w:r>
      <w:r>
        <w:rPr>
          <w:rFonts w:ascii="Arial" w:hAnsi="Arial"/>
        </w:rPr>
        <w:t>-</w:t>
      </w:r>
      <w:r w:rsidRPr="004D6F61">
        <w:rPr>
          <w:rFonts w:ascii="Arial" w:hAnsi="Arial"/>
        </w:rPr>
        <w:t xml:space="preserve">to find even better ways to give the gift of giving within the hospitality industry.  </w:t>
      </w:r>
      <w:r>
        <w:rPr>
          <w:rFonts w:ascii="Arial" w:hAnsi="Arial"/>
        </w:rPr>
        <w:t xml:space="preserve">On the other hand (Johnston. R, &amp; Clark. G, 2005. P12) debates that It’s important whilst a student is on placement for management to encourage the individual to be inspired. The Mangers are a crucial role model in the students development. The way that the individual is motivated/managed will reflect on their overall success within the hospitality industry. </w:t>
      </w:r>
      <w:r w:rsidRPr="00C35A16">
        <w:rPr>
          <w:rFonts w:ascii="Arial" w:hAnsi="Arial"/>
        </w:rPr>
        <w:t xml:space="preserve">Looking back on specific </w:t>
      </w:r>
      <w:r>
        <w:rPr>
          <w:rFonts w:ascii="Arial" w:hAnsi="Arial"/>
        </w:rPr>
        <w:t>tasks</w:t>
      </w:r>
      <w:r w:rsidRPr="00C35A16">
        <w:rPr>
          <w:rFonts w:ascii="Arial" w:hAnsi="Arial"/>
        </w:rPr>
        <w:t xml:space="preserve"> set for me in particular of being within the food</w:t>
      </w:r>
      <w:r>
        <w:rPr>
          <w:rFonts w:ascii="Arial" w:hAnsi="Arial"/>
        </w:rPr>
        <w:t>/</w:t>
      </w:r>
      <w:r w:rsidRPr="00C35A16">
        <w:rPr>
          <w:rFonts w:ascii="Arial" w:hAnsi="Arial"/>
        </w:rPr>
        <w:t>beverage department</w:t>
      </w:r>
      <w:r>
        <w:rPr>
          <w:rFonts w:ascii="Arial" w:hAnsi="Arial"/>
        </w:rPr>
        <w:t>-</w:t>
      </w:r>
      <w:r w:rsidRPr="00C35A16">
        <w:rPr>
          <w:rFonts w:ascii="Arial" w:hAnsi="Arial"/>
        </w:rPr>
        <w:t>where I was directly placed hand on hand with a shadowing supervisor to do</w:t>
      </w:r>
      <w:r>
        <w:rPr>
          <w:rFonts w:ascii="Arial" w:hAnsi="Arial"/>
        </w:rPr>
        <w:t xml:space="preserve"> weekend breakfast service. </w:t>
      </w:r>
      <w:r w:rsidRPr="004E3327">
        <w:rPr>
          <w:rFonts w:ascii="Arial" w:hAnsi="Arial"/>
        </w:rPr>
        <w:t xml:space="preserve">On reflection on how this experience contributed to the understanding of the importance of work-based skills. These skills include </w:t>
      </w:r>
      <w:r w:rsidRPr="004E3327">
        <w:rPr>
          <w:rFonts w:ascii="Arial" w:hAnsi="Arial"/>
        </w:rPr>
        <w:lastRenderedPageBreak/>
        <w:t>communication</w:t>
      </w:r>
      <w:r>
        <w:rPr>
          <w:rFonts w:ascii="Arial" w:hAnsi="Arial"/>
        </w:rPr>
        <w:t>/</w:t>
      </w:r>
      <w:r w:rsidRPr="004E3327">
        <w:rPr>
          <w:rFonts w:ascii="Arial" w:hAnsi="Arial"/>
        </w:rPr>
        <w:t xml:space="preserve">meal prepping before actual service which was crucial in order to have a smooth sailing service. </w:t>
      </w:r>
    </w:p>
    <w:p w14:paraId="74ADECE0" w14:textId="77777777" w:rsidR="001C77D8" w:rsidRDefault="001C77D8" w:rsidP="00D751EC">
      <w:pPr>
        <w:spacing w:line="360" w:lineRule="auto"/>
        <w:jc w:val="both"/>
        <w:rPr>
          <w:rFonts w:ascii="Arial" w:hAnsi="Arial"/>
        </w:rPr>
      </w:pPr>
    </w:p>
    <w:p w14:paraId="14DF64F5" w14:textId="77777777" w:rsidR="00D751EC" w:rsidRPr="00642057" w:rsidRDefault="00D751EC" w:rsidP="00D751EC">
      <w:pPr>
        <w:spacing w:line="360" w:lineRule="auto"/>
        <w:jc w:val="both"/>
        <w:rPr>
          <w:rFonts w:ascii="Arial" w:hAnsi="Arial"/>
          <w:sz w:val="2"/>
          <w:szCs w:val="2"/>
        </w:rPr>
      </w:pPr>
    </w:p>
    <w:p w14:paraId="5930CD9D" w14:textId="77777777" w:rsidR="00D751EC" w:rsidRDefault="00D751EC" w:rsidP="00D751EC">
      <w:pPr>
        <w:spacing w:line="360" w:lineRule="auto"/>
        <w:jc w:val="both"/>
        <w:rPr>
          <w:rFonts w:ascii="Arial" w:hAnsi="Arial"/>
        </w:rPr>
      </w:pPr>
      <w:r>
        <w:rPr>
          <w:rFonts w:ascii="Arial" w:hAnsi="Arial"/>
        </w:rPr>
        <w:t xml:space="preserve">My experience of the breakfast service had varied from day to day depending on how busy the hotel was-and depending if there were any other events on the hotel-as some days I felt stretched and out of my depth to keep up with breakfast orders/other hotel tasks-and other days it seemed easy if the hotel was quiet or if everything went according to plan. </w:t>
      </w:r>
    </w:p>
    <w:p w14:paraId="791D6AE0" w14:textId="77777777" w:rsidR="00F62561" w:rsidRDefault="00F62561" w:rsidP="00D751EC">
      <w:pPr>
        <w:spacing w:line="360" w:lineRule="auto"/>
        <w:jc w:val="both"/>
        <w:rPr>
          <w:rFonts w:ascii="Arial" w:hAnsi="Arial"/>
        </w:rPr>
      </w:pPr>
    </w:p>
    <w:p w14:paraId="404CEC3B" w14:textId="77777777" w:rsidR="00D751EC" w:rsidRPr="00642057" w:rsidRDefault="00D751EC" w:rsidP="00D751EC">
      <w:pPr>
        <w:spacing w:line="360" w:lineRule="auto"/>
        <w:jc w:val="both"/>
        <w:rPr>
          <w:rFonts w:ascii="Arial" w:hAnsi="Arial"/>
          <w:sz w:val="2"/>
          <w:szCs w:val="2"/>
        </w:rPr>
      </w:pPr>
    </w:p>
    <w:p w14:paraId="620F785C" w14:textId="64D6C6EC" w:rsidR="00D751EC" w:rsidRDefault="00D751EC" w:rsidP="00D751EC">
      <w:pPr>
        <w:spacing w:line="360" w:lineRule="auto"/>
        <w:jc w:val="both"/>
        <w:rPr>
          <w:rFonts w:ascii="Arial" w:hAnsi="Arial"/>
          <w:lang w:val="en-US"/>
        </w:rPr>
      </w:pPr>
      <w:r>
        <w:rPr>
          <w:rFonts w:ascii="Arial" w:hAnsi="Arial"/>
        </w:rPr>
        <w:t>After each breakfast shift I had kept a learning log on how each service had went-as I have tried to acknowledge everything in real</w:t>
      </w:r>
      <w:r w:rsidR="001C77D8">
        <w:rPr>
          <w:rFonts w:ascii="Arial" w:hAnsi="Arial"/>
        </w:rPr>
        <w:t xml:space="preserve"> </w:t>
      </w:r>
      <w:r>
        <w:rPr>
          <w:rFonts w:ascii="Arial" w:hAnsi="Arial"/>
        </w:rPr>
        <w:t>time and making adjustments/changes as and when needed to cater to the guest needs-for example sometimes a guest may put down on breakfast order slip that they want they’re breakfast making a certain way and on the actual morning may have changed their mind to switch from fried to scrambled this can sometimes end up delaying service-especially if there is a clash with other customers coming down all together. Other situations include  that the guest will be down for breakfast at the earlier slot, to be organised/prepared we would prep the food earlier to be on time-however the guest would end up turning up for breakfast at a later slot which would end up meaning that the original breakfast would be cold and fresh plate would need to be prepared-as the hotels system/operation is freshly prepare each breakfast on the customers arrival</w:t>
      </w:r>
      <w:bookmarkStart w:id="2" w:name="_Hlk167221269"/>
      <w:r>
        <w:rPr>
          <w:rFonts w:ascii="Arial" w:hAnsi="Arial"/>
        </w:rPr>
        <w:t>(</w:t>
      </w:r>
      <w:r w:rsidRPr="00A92B62">
        <w:rPr>
          <w:rFonts w:ascii="Arial" w:hAnsi="Arial"/>
          <w:lang w:val="en-US"/>
        </w:rPr>
        <w:t>Val</w:t>
      </w:r>
      <w:r>
        <w:rPr>
          <w:rFonts w:ascii="Arial" w:hAnsi="Arial"/>
          <w:lang w:val="en-US"/>
        </w:rPr>
        <w:t>l</w:t>
      </w:r>
      <w:r w:rsidRPr="00A92B62">
        <w:rPr>
          <w:rFonts w:ascii="Arial" w:hAnsi="Arial"/>
          <w:lang w:val="en-US"/>
        </w:rPr>
        <w:t>en</w:t>
      </w:r>
      <w:r>
        <w:rPr>
          <w:rFonts w:ascii="Arial" w:hAnsi="Arial"/>
          <w:lang w:val="en-US"/>
        </w:rPr>
        <w:t xml:space="preserve">, G.K. &amp; </w:t>
      </w:r>
      <w:r w:rsidRPr="00A92B62">
        <w:rPr>
          <w:rFonts w:ascii="Arial" w:hAnsi="Arial"/>
          <w:lang w:val="en-US"/>
        </w:rPr>
        <w:t>Val</w:t>
      </w:r>
      <w:r>
        <w:rPr>
          <w:rFonts w:ascii="Arial" w:hAnsi="Arial"/>
          <w:lang w:val="en-US"/>
        </w:rPr>
        <w:t>l</w:t>
      </w:r>
      <w:r w:rsidRPr="00A92B62">
        <w:rPr>
          <w:rFonts w:ascii="Arial" w:hAnsi="Arial"/>
          <w:lang w:val="en-US"/>
        </w:rPr>
        <w:t>en</w:t>
      </w:r>
      <w:r>
        <w:rPr>
          <w:rFonts w:ascii="Arial" w:hAnsi="Arial"/>
          <w:lang w:val="en-US"/>
        </w:rPr>
        <w:t>, J.J, 2014)</w:t>
      </w:r>
      <w:bookmarkEnd w:id="2"/>
      <w:r>
        <w:rPr>
          <w:rFonts w:ascii="Arial" w:hAnsi="Arial"/>
          <w:lang w:val="en-US"/>
        </w:rPr>
        <w:t xml:space="preserve">;Explains that for a student to develop a natural grasp of the process they need to observe their surroundings based on the flow of how guests move through initial stages of reservation/to arrival/registration/purchasing-services/departures/billing/transactions and record-keeping. </w:t>
      </w:r>
    </w:p>
    <w:p w14:paraId="183D85B6" w14:textId="77777777" w:rsidR="00D751EC" w:rsidRDefault="00D751EC" w:rsidP="00D751EC">
      <w:pPr>
        <w:spacing w:line="360" w:lineRule="auto"/>
        <w:jc w:val="both"/>
        <w:rPr>
          <w:rFonts w:ascii="Arial" w:hAnsi="Arial"/>
          <w:lang w:val="en-US"/>
        </w:rPr>
      </w:pPr>
    </w:p>
    <w:p w14:paraId="068954F7" w14:textId="77777777" w:rsidR="00D751EC" w:rsidRPr="00642057" w:rsidRDefault="00D751EC" w:rsidP="00D751EC">
      <w:pPr>
        <w:spacing w:line="360" w:lineRule="auto"/>
        <w:jc w:val="both"/>
        <w:rPr>
          <w:rFonts w:ascii="Arial" w:hAnsi="Arial"/>
          <w:sz w:val="2"/>
          <w:szCs w:val="2"/>
        </w:rPr>
      </w:pPr>
    </w:p>
    <w:p w14:paraId="5D8D3EA7" w14:textId="66ECB815" w:rsidR="00D751EC" w:rsidRPr="0086185E" w:rsidRDefault="00D751EC" w:rsidP="00D751EC">
      <w:pPr>
        <w:spacing w:line="360" w:lineRule="auto"/>
        <w:jc w:val="both"/>
        <w:rPr>
          <w:rFonts w:ascii="Arial" w:hAnsi="Arial"/>
          <w:b/>
          <w:bCs/>
          <w:u w:val="single"/>
        </w:rPr>
      </w:pPr>
      <w:r w:rsidRPr="00AF1EAC">
        <w:rPr>
          <w:rFonts w:ascii="Arial" w:hAnsi="Arial"/>
        </w:rPr>
        <w:t>Comparing this to previous placement at Premier</w:t>
      </w:r>
      <w:r>
        <w:rPr>
          <w:rFonts w:ascii="Arial" w:hAnsi="Arial"/>
        </w:rPr>
        <w:t>-</w:t>
      </w:r>
      <w:r w:rsidRPr="00AF1EAC">
        <w:rPr>
          <w:rFonts w:ascii="Arial" w:hAnsi="Arial"/>
        </w:rPr>
        <w:t>Inn; Whitehouse method of preparing food seemed a lot more chaotic</w:t>
      </w:r>
      <w:r>
        <w:rPr>
          <w:rFonts w:ascii="Arial" w:hAnsi="Arial"/>
        </w:rPr>
        <w:t>/</w:t>
      </w:r>
      <w:r w:rsidRPr="00AF1EAC">
        <w:rPr>
          <w:rFonts w:ascii="Arial" w:hAnsi="Arial"/>
        </w:rPr>
        <w:t>stressful. Whereas with Premier</w:t>
      </w:r>
      <w:r>
        <w:rPr>
          <w:rFonts w:ascii="Arial" w:hAnsi="Arial"/>
        </w:rPr>
        <w:t>-</w:t>
      </w:r>
      <w:r w:rsidRPr="00AF1EAC">
        <w:rPr>
          <w:rFonts w:ascii="Arial" w:hAnsi="Arial"/>
        </w:rPr>
        <w:t xml:space="preserve">Inn everything is prepared at once and is a self-service style buffet breakfast which on reflection was a lot easier-thinking in depth, moving forward if I was to encounter this situation again as a Hotel Manger to improve practise and from what I have learned from this experience-I would prefer to use the  Premier Inn method of serving breakfast to meet the customer’s needs.  This reflective practise </w:t>
      </w:r>
      <w:r>
        <w:rPr>
          <w:rFonts w:ascii="Arial" w:hAnsi="Arial"/>
        </w:rPr>
        <w:t xml:space="preserve">has </w:t>
      </w:r>
      <w:r w:rsidRPr="00AF1EAC">
        <w:rPr>
          <w:rFonts w:ascii="Arial" w:hAnsi="Arial"/>
        </w:rPr>
        <w:t>help</w:t>
      </w:r>
      <w:r>
        <w:rPr>
          <w:rFonts w:ascii="Arial" w:hAnsi="Arial"/>
        </w:rPr>
        <w:t>ed</w:t>
      </w:r>
      <w:r w:rsidRPr="00AF1EAC">
        <w:rPr>
          <w:rFonts w:ascii="Arial" w:hAnsi="Arial"/>
        </w:rPr>
        <w:t xml:space="preserve"> to improve with task management/practise problem solving food operation services; this also aligns with what Donald Schon’s analysis of reflection</w:t>
      </w:r>
      <w:r w:rsidR="001C77D8">
        <w:rPr>
          <w:rFonts w:ascii="Arial" w:hAnsi="Arial"/>
        </w:rPr>
        <w:t xml:space="preserve">; </w:t>
      </w:r>
      <w:r w:rsidRPr="00AF1EAC">
        <w:rPr>
          <w:rFonts w:ascii="Arial" w:hAnsi="Arial"/>
        </w:rPr>
        <w:t>with</w:t>
      </w:r>
      <w:r w:rsidR="001C77D8">
        <w:rPr>
          <w:rFonts w:ascii="Arial" w:hAnsi="Arial"/>
        </w:rPr>
        <w:t>in</w:t>
      </w:r>
      <w:r w:rsidRPr="00AF1EAC">
        <w:rPr>
          <w:rFonts w:ascii="Arial" w:hAnsi="Arial"/>
        </w:rPr>
        <w:t xml:space="preserve"> both segments of his theory model this includes:</w:t>
      </w:r>
    </w:p>
    <w:p w14:paraId="0EA96BFB" w14:textId="77777777" w:rsidR="00D751EC" w:rsidRDefault="00D751EC" w:rsidP="00D751EC">
      <w:pPr>
        <w:spacing w:line="360" w:lineRule="auto"/>
        <w:jc w:val="both"/>
        <w:rPr>
          <w:rFonts w:ascii="Arial" w:hAnsi="Arial"/>
        </w:rPr>
      </w:pPr>
      <w:r>
        <w:rPr>
          <w:rFonts w:ascii="Arial" w:hAnsi="Arial"/>
        </w:rPr>
        <w:t xml:space="preserve">1.Reflection In Action-Reflecting as you go(Immediately) </w:t>
      </w:r>
    </w:p>
    <w:p w14:paraId="14A03176" w14:textId="77777777" w:rsidR="00D751EC" w:rsidRDefault="00D751EC" w:rsidP="00D751EC">
      <w:pPr>
        <w:spacing w:line="360" w:lineRule="auto"/>
        <w:jc w:val="both"/>
        <w:rPr>
          <w:rFonts w:ascii="Arial" w:hAnsi="Arial"/>
        </w:rPr>
      </w:pPr>
      <w:r>
        <w:rPr>
          <w:rFonts w:ascii="Arial" w:hAnsi="Arial"/>
        </w:rPr>
        <w:t xml:space="preserve">2. Reflection On Action-Recalling incidents after the event has passed. </w:t>
      </w:r>
    </w:p>
    <w:p w14:paraId="18FA79EA" w14:textId="77777777" w:rsidR="00D751EC" w:rsidRDefault="00D751EC" w:rsidP="00D751EC">
      <w:pPr>
        <w:spacing w:line="360" w:lineRule="auto"/>
        <w:jc w:val="both"/>
        <w:rPr>
          <w:rFonts w:ascii="Arial" w:hAnsi="Arial"/>
        </w:rPr>
      </w:pPr>
    </w:p>
    <w:p w14:paraId="64FC5446" w14:textId="77777777" w:rsidR="00D751EC" w:rsidRDefault="00D751EC" w:rsidP="00D751EC">
      <w:pPr>
        <w:spacing w:line="360" w:lineRule="auto"/>
        <w:jc w:val="both"/>
        <w:rPr>
          <w:rFonts w:ascii="Arial" w:hAnsi="Arial"/>
        </w:rPr>
      </w:pPr>
    </w:p>
    <w:p w14:paraId="2AE848DE" w14:textId="77777777" w:rsidR="00D751EC" w:rsidRDefault="00D751EC" w:rsidP="00D751EC">
      <w:pPr>
        <w:spacing w:line="360" w:lineRule="auto"/>
        <w:jc w:val="both"/>
        <w:rPr>
          <w:rFonts w:ascii="Arial" w:hAnsi="Arial"/>
        </w:rPr>
      </w:pPr>
    </w:p>
    <w:p w14:paraId="36C37344" w14:textId="77777777" w:rsidR="00D751EC" w:rsidRDefault="00D751EC" w:rsidP="00D751EC">
      <w:pPr>
        <w:spacing w:line="360" w:lineRule="auto"/>
        <w:jc w:val="both"/>
        <w:rPr>
          <w:rFonts w:ascii="Arial" w:hAnsi="Arial"/>
        </w:rPr>
      </w:pPr>
    </w:p>
    <w:p w14:paraId="609634F6" w14:textId="77777777" w:rsidR="00D751EC" w:rsidRDefault="00D751EC" w:rsidP="001C77D8">
      <w:pPr>
        <w:spacing w:line="360" w:lineRule="auto"/>
        <w:jc w:val="center"/>
        <w:rPr>
          <w:rFonts w:ascii="Arial" w:hAnsi="Arial"/>
        </w:rPr>
      </w:pPr>
      <w:r>
        <w:rPr>
          <w:rFonts w:ascii="Arial" w:hAnsi="Arial"/>
        </w:rPr>
        <w:t>(</w:t>
      </w:r>
      <w:hyperlink r:id="rId7" w:history="1">
        <w:r w:rsidRPr="002D7E56">
          <w:rPr>
            <w:rStyle w:val="Hyperlink"/>
            <w:rFonts w:ascii="Arial" w:hAnsi="Arial"/>
            <w:shd w:val="clear" w:color="auto" w:fill="F6F6F6"/>
          </w:rPr>
          <w:t>Reflective Practice in Early Year Education</w:t>
        </w:r>
      </w:hyperlink>
      <w:r>
        <w:rPr>
          <w:rFonts w:ascii="Karla" w:hAnsi="Karla"/>
          <w:color w:val="222222"/>
          <w:sz w:val="27"/>
          <w:szCs w:val="27"/>
          <w:shd w:val="clear" w:color="auto" w:fill="F6F6F6"/>
        </w:rPr>
        <w:t>, 2022)</w:t>
      </w:r>
    </w:p>
    <w:p w14:paraId="7D7AAAF0" w14:textId="77777777" w:rsidR="00D751EC" w:rsidRDefault="00D751EC" w:rsidP="00D751EC">
      <w:pPr>
        <w:spacing w:line="360" w:lineRule="auto"/>
        <w:jc w:val="center"/>
        <w:rPr>
          <w:rFonts w:ascii="Arial" w:hAnsi="Arial"/>
        </w:rPr>
      </w:pPr>
      <w:r w:rsidRPr="002D7E56">
        <w:rPr>
          <w:rFonts w:ascii="Arial" w:hAnsi="Arial"/>
          <w:noProof/>
        </w:rPr>
        <w:drawing>
          <wp:inline distT="0" distB="0" distL="0" distR="0" wp14:anchorId="35A86EF9" wp14:editId="19B60A32">
            <wp:extent cx="3139200" cy="2622155"/>
            <wp:effectExtent l="0" t="0" r="4445" b="6985"/>
            <wp:docPr id="1043859576" name="Picture 1" descr="A blue arrow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859576" name="Picture 1" descr="A blue arrows with white text&#10;&#10;Description automatically generated"/>
                    <pic:cNvPicPr/>
                  </pic:nvPicPr>
                  <pic:blipFill>
                    <a:blip r:embed="rId8"/>
                    <a:stretch>
                      <a:fillRect/>
                    </a:stretch>
                  </pic:blipFill>
                  <pic:spPr>
                    <a:xfrm>
                      <a:off x="0" y="0"/>
                      <a:ext cx="3143807" cy="2626003"/>
                    </a:xfrm>
                    <a:prstGeom prst="rect">
                      <a:avLst/>
                    </a:prstGeom>
                  </pic:spPr>
                </pic:pic>
              </a:graphicData>
            </a:graphic>
          </wp:inline>
        </w:drawing>
      </w:r>
    </w:p>
    <w:p w14:paraId="76C8AE1F" w14:textId="77777777" w:rsidR="00D751EC" w:rsidRDefault="00D751EC" w:rsidP="00D751EC">
      <w:pPr>
        <w:spacing w:line="360" w:lineRule="auto"/>
        <w:jc w:val="center"/>
        <w:rPr>
          <w:rFonts w:ascii="Arial" w:hAnsi="Arial"/>
        </w:rPr>
      </w:pPr>
    </w:p>
    <w:p w14:paraId="65FCB6C4" w14:textId="77777777" w:rsidR="00D751EC" w:rsidRPr="006F4554" w:rsidRDefault="00D751EC" w:rsidP="00D751EC">
      <w:pPr>
        <w:spacing w:line="360" w:lineRule="auto"/>
        <w:jc w:val="both"/>
        <w:rPr>
          <w:rFonts w:ascii="Arial" w:hAnsi="Arial"/>
        </w:rPr>
      </w:pPr>
      <w:r>
        <w:rPr>
          <w:rFonts w:ascii="Arial" w:hAnsi="Arial"/>
          <w:b/>
          <w:bCs/>
          <w:u w:val="single"/>
        </w:rPr>
        <w:t xml:space="preserve">Section2:Critical Analysis of Work-Based Skills/Vocational Development &amp;  Technical Knowledge: </w:t>
      </w:r>
    </w:p>
    <w:p w14:paraId="2AFC6787" w14:textId="77777777" w:rsidR="00D751EC" w:rsidRDefault="00D751EC" w:rsidP="00D751EC">
      <w:pPr>
        <w:spacing w:line="360" w:lineRule="auto"/>
        <w:jc w:val="both"/>
        <w:rPr>
          <w:rFonts w:ascii="Arial" w:hAnsi="Arial"/>
        </w:rPr>
      </w:pPr>
      <w:r>
        <w:rPr>
          <w:rFonts w:ascii="Arial" w:hAnsi="Arial"/>
        </w:rPr>
        <w:t>-</w:t>
      </w:r>
      <w:r w:rsidRPr="006E5A55">
        <w:rPr>
          <w:rFonts w:ascii="Arial" w:hAnsi="Arial"/>
        </w:rPr>
        <w:t>A relevant amount of technical knowledge is  required to understand on how to use appliances such as coffee machine system</w:t>
      </w:r>
      <w:r>
        <w:rPr>
          <w:rFonts w:ascii="Arial" w:hAnsi="Arial"/>
        </w:rPr>
        <w:t>/</w:t>
      </w:r>
      <w:r w:rsidRPr="006E5A55">
        <w:rPr>
          <w:rFonts w:ascii="Arial" w:hAnsi="Arial"/>
        </w:rPr>
        <w:t>air fryers</w:t>
      </w:r>
      <w:r>
        <w:rPr>
          <w:rFonts w:ascii="Arial" w:hAnsi="Arial"/>
        </w:rPr>
        <w:t>/</w:t>
      </w:r>
      <w:r w:rsidRPr="006E5A55">
        <w:rPr>
          <w:rFonts w:ascii="Arial" w:hAnsi="Arial"/>
        </w:rPr>
        <w:t>griddles etc to ensure the food is served hot</w:t>
      </w:r>
      <w:r>
        <w:rPr>
          <w:rFonts w:ascii="Arial" w:hAnsi="Arial"/>
        </w:rPr>
        <w:t>/correct temperature</w:t>
      </w:r>
      <w:r w:rsidRPr="006E5A55">
        <w:rPr>
          <w:rFonts w:ascii="Arial" w:hAnsi="Arial"/>
        </w:rPr>
        <w:t xml:space="preserve"> and on time to meet the customers standards. </w:t>
      </w:r>
    </w:p>
    <w:p w14:paraId="46978B8D" w14:textId="77777777" w:rsidR="00811EC3" w:rsidRDefault="00811EC3" w:rsidP="00D751EC">
      <w:pPr>
        <w:spacing w:line="360" w:lineRule="auto"/>
        <w:jc w:val="both"/>
        <w:rPr>
          <w:rFonts w:ascii="Arial" w:hAnsi="Arial"/>
          <w:b/>
          <w:bCs/>
          <w:u w:val="single"/>
        </w:rPr>
      </w:pPr>
    </w:p>
    <w:p w14:paraId="301C7638" w14:textId="77777777" w:rsidR="00D751EC" w:rsidRDefault="00D751EC" w:rsidP="00D751EC">
      <w:pPr>
        <w:spacing w:line="360" w:lineRule="auto"/>
        <w:jc w:val="both"/>
        <w:rPr>
          <w:rFonts w:ascii="Arial" w:eastAsia="Times New Roman" w:hAnsi="Arial"/>
          <w:kern w:val="0"/>
        </w:rPr>
      </w:pPr>
      <w:r>
        <w:rPr>
          <w:rFonts w:ascii="Arial" w:hAnsi="Arial"/>
          <w:lang w:val="en-US"/>
        </w:rPr>
        <w:t>-M</w:t>
      </w:r>
      <w:r w:rsidRPr="00182E40">
        <w:rPr>
          <w:rFonts w:ascii="Arial" w:hAnsi="Arial"/>
          <w:lang w:val="en-US"/>
        </w:rPr>
        <w:t>y internship at the White</w:t>
      </w:r>
      <w:r>
        <w:rPr>
          <w:rFonts w:ascii="Arial" w:hAnsi="Arial"/>
          <w:lang w:val="en-US"/>
        </w:rPr>
        <w:t>-</w:t>
      </w:r>
      <w:r w:rsidRPr="00182E40">
        <w:rPr>
          <w:rFonts w:ascii="Arial" w:hAnsi="Arial"/>
          <w:lang w:val="en-US"/>
        </w:rPr>
        <w:t>House hotel was incredibly valuable</w:t>
      </w:r>
      <w:r>
        <w:rPr>
          <w:rFonts w:ascii="Arial" w:hAnsi="Arial"/>
          <w:lang w:val="en-US"/>
        </w:rPr>
        <w:t>/</w:t>
      </w:r>
      <w:r w:rsidRPr="00182E40">
        <w:rPr>
          <w:rFonts w:ascii="Arial" w:hAnsi="Arial"/>
          <w:lang w:val="en-US"/>
        </w:rPr>
        <w:t>providing me with essential knowledge</w:t>
      </w:r>
      <w:r>
        <w:rPr>
          <w:rFonts w:ascii="Arial" w:hAnsi="Arial"/>
          <w:lang w:val="en-US"/>
        </w:rPr>
        <w:t>/</w:t>
      </w:r>
      <w:r w:rsidRPr="00182E40">
        <w:rPr>
          <w:rFonts w:ascii="Arial" w:hAnsi="Arial"/>
          <w:lang w:val="en-US"/>
        </w:rPr>
        <w:t>improving my customer service skills</w:t>
      </w:r>
      <w:r>
        <w:rPr>
          <w:rFonts w:ascii="Arial" w:hAnsi="Arial"/>
          <w:lang w:val="en-US"/>
        </w:rPr>
        <w:t>-</w:t>
      </w:r>
      <w:r w:rsidRPr="00182E40">
        <w:rPr>
          <w:rFonts w:ascii="Arial" w:hAnsi="Arial"/>
          <w:lang w:val="en-US"/>
        </w:rPr>
        <w:t>and laying a strong foundation in the management of food</w:t>
      </w:r>
      <w:r>
        <w:rPr>
          <w:rFonts w:ascii="Arial" w:hAnsi="Arial"/>
          <w:lang w:val="en-US"/>
        </w:rPr>
        <w:t>/</w:t>
      </w:r>
      <w:r w:rsidRPr="00182E40">
        <w:rPr>
          <w:rFonts w:ascii="Arial" w:hAnsi="Arial"/>
          <w:lang w:val="en-US"/>
        </w:rPr>
        <w:t>beverages operations</w:t>
      </w:r>
      <w:r>
        <w:rPr>
          <w:rFonts w:ascii="Arial" w:hAnsi="Arial"/>
          <w:lang w:val="en-US"/>
        </w:rPr>
        <w:t>-t</w:t>
      </w:r>
      <w:r w:rsidRPr="00182E40">
        <w:rPr>
          <w:rFonts w:ascii="Arial" w:hAnsi="Arial"/>
          <w:lang w:val="en-US"/>
        </w:rPr>
        <w:t>hese experiences were vital in meeting internship goals</w:t>
      </w:r>
      <w:r>
        <w:rPr>
          <w:rFonts w:ascii="Arial" w:hAnsi="Arial"/>
        </w:rPr>
        <w:t>(</w:t>
      </w:r>
      <w:r w:rsidRPr="00E770EF">
        <w:rPr>
          <w:rFonts w:ascii="Arial" w:eastAsia="Times New Roman" w:hAnsi="Arial"/>
          <w:kern w:val="0"/>
        </w:rPr>
        <w:t>Hagg, E</w:t>
      </w:r>
      <w:r>
        <w:rPr>
          <w:rFonts w:ascii="Arial" w:eastAsia="Times New Roman" w:hAnsi="Arial"/>
          <w:kern w:val="0"/>
        </w:rPr>
        <w:t>,</w:t>
      </w:r>
      <w:r w:rsidRPr="00E770EF">
        <w:rPr>
          <w:rFonts w:ascii="Arial" w:eastAsia="Times New Roman" w:hAnsi="Arial"/>
          <w:kern w:val="0"/>
        </w:rPr>
        <w:t>2012)</w:t>
      </w:r>
      <w:r>
        <w:rPr>
          <w:rFonts w:ascii="Arial" w:eastAsia="Times New Roman" w:hAnsi="Arial"/>
          <w:kern w:val="0"/>
        </w:rPr>
        <w:t>.</w:t>
      </w:r>
    </w:p>
    <w:p w14:paraId="4BE43A4D" w14:textId="77777777" w:rsidR="00D751EC" w:rsidRDefault="00D751EC" w:rsidP="00D751EC">
      <w:pPr>
        <w:spacing w:line="360" w:lineRule="auto"/>
        <w:jc w:val="both"/>
        <w:rPr>
          <w:rFonts w:ascii="Arial" w:eastAsia="Times New Roman" w:hAnsi="Arial"/>
          <w:kern w:val="0"/>
        </w:rPr>
      </w:pPr>
    </w:p>
    <w:p w14:paraId="4EF00375" w14:textId="77777777" w:rsidR="00D751EC" w:rsidRPr="00CD3883" w:rsidRDefault="00D751EC" w:rsidP="00D751EC">
      <w:pPr>
        <w:spacing w:line="360" w:lineRule="auto"/>
        <w:jc w:val="both"/>
        <w:rPr>
          <w:rFonts w:ascii="Arial" w:eastAsia="Times New Roman" w:hAnsi="Arial"/>
          <w:kern w:val="0"/>
          <w:sz w:val="2"/>
          <w:szCs w:val="2"/>
        </w:rPr>
      </w:pPr>
    </w:p>
    <w:p w14:paraId="68C1736C" w14:textId="57886A53" w:rsidR="00D751EC" w:rsidRDefault="00D751EC" w:rsidP="00D751EC">
      <w:pPr>
        <w:spacing w:line="360" w:lineRule="auto"/>
        <w:jc w:val="both"/>
        <w:rPr>
          <w:rFonts w:ascii="Arial" w:hAnsi="Arial"/>
        </w:rPr>
      </w:pPr>
      <w:r>
        <w:rPr>
          <w:rFonts w:ascii="Arial" w:hAnsi="Arial"/>
          <w:b/>
          <w:bCs/>
          <w:u w:val="single"/>
        </w:rPr>
        <w:t>Section3:</w:t>
      </w:r>
      <w:r w:rsidRPr="00575965">
        <w:rPr>
          <w:rFonts w:ascii="Arial" w:hAnsi="Arial"/>
          <w:b/>
          <w:bCs/>
          <w:u w:val="single"/>
        </w:rPr>
        <w:t>Reflection on Organisational Issue</w:t>
      </w:r>
      <w:r>
        <w:rPr>
          <w:rFonts w:ascii="Arial" w:hAnsi="Arial"/>
          <w:b/>
          <w:bCs/>
          <w:u w:val="single"/>
        </w:rPr>
        <w:t>s-</w:t>
      </w:r>
      <w:r>
        <w:rPr>
          <w:rFonts w:ascii="Arial" w:hAnsi="Arial"/>
        </w:rPr>
        <w:t>During the 3</w:t>
      </w:r>
      <w:r w:rsidRPr="00825F6D">
        <w:rPr>
          <w:rFonts w:ascii="Arial" w:hAnsi="Arial"/>
          <w:vertAlign w:val="superscript"/>
        </w:rPr>
        <w:t>rd</w:t>
      </w:r>
      <w:r>
        <w:rPr>
          <w:rFonts w:ascii="Arial" w:hAnsi="Arial"/>
        </w:rPr>
        <w:t xml:space="preserve"> week of placement I encountered issue within the food/beverage of the breakfast service; the issue being one of the guest had asked if there are any halal options which the Hotel did not cater for, however there was an alternative vegan option available, which the customer decided to refuse this order. The Hotel has poor options on halal food/gluten free/dietary needs/requirements</w:t>
      </w:r>
      <w:r w:rsidRPr="003B3BA4">
        <w:rPr>
          <w:rFonts w:ascii="Arial" w:hAnsi="Arial"/>
        </w:rPr>
        <w:t xml:space="preserve">. The impact of the issue on this department's performance to the guest service has been displayed as unconsidered for meeting the customer’s needs, it’s important to communicate </w:t>
      </w:r>
      <w:r w:rsidRPr="003B3BA4">
        <w:rPr>
          <w:rFonts w:ascii="Arial" w:hAnsi="Arial"/>
        </w:rPr>
        <w:lastRenderedPageBreak/>
        <w:t>the guest wants/needs during check in to be able to cater for them as the breakfast is significant part to a customer</w:t>
      </w:r>
      <w:r>
        <w:rPr>
          <w:rFonts w:ascii="Arial" w:hAnsi="Arial"/>
        </w:rPr>
        <w:t>’</w:t>
      </w:r>
      <w:r w:rsidRPr="003B3BA4">
        <w:rPr>
          <w:rFonts w:ascii="Arial" w:hAnsi="Arial"/>
        </w:rPr>
        <w:t>s stay within the hotel and in some cases is the lasting impression before check</w:t>
      </w:r>
      <w:r>
        <w:rPr>
          <w:rFonts w:ascii="Arial" w:hAnsi="Arial"/>
        </w:rPr>
        <w:t>ing</w:t>
      </w:r>
      <w:r w:rsidRPr="003B3BA4">
        <w:rPr>
          <w:rFonts w:ascii="Arial" w:hAnsi="Arial"/>
        </w:rPr>
        <w:t xml:space="preserve">-out or the reason to why a customer </w:t>
      </w:r>
      <w:r>
        <w:rPr>
          <w:rFonts w:ascii="Arial" w:hAnsi="Arial"/>
        </w:rPr>
        <w:t xml:space="preserve">may </w:t>
      </w:r>
      <w:r w:rsidRPr="003B3BA4">
        <w:rPr>
          <w:rFonts w:ascii="Arial" w:hAnsi="Arial"/>
        </w:rPr>
        <w:t>want to return again</w:t>
      </w:r>
      <w:r>
        <w:rPr>
          <w:rFonts w:ascii="Arial" w:hAnsi="Arial"/>
        </w:rPr>
        <w:t xml:space="preserve"> </w:t>
      </w:r>
      <w:bookmarkStart w:id="3" w:name="_Hlk167392668"/>
      <w:r>
        <w:rPr>
          <w:rFonts w:ascii="Arial" w:hAnsi="Arial"/>
        </w:rPr>
        <w:t xml:space="preserve">(Koseoglu et al ., 2019). </w:t>
      </w:r>
      <w:bookmarkEnd w:id="3"/>
      <w:r w:rsidRPr="003B3BA4">
        <w:rPr>
          <w:rFonts w:ascii="Arial" w:hAnsi="Arial"/>
        </w:rPr>
        <w:t>In today's growing society there are many changes within cultures and the demands to keep up with</w:t>
      </w:r>
      <w:r>
        <w:rPr>
          <w:rFonts w:ascii="Arial" w:hAnsi="Arial"/>
        </w:rPr>
        <w:t xml:space="preserve"> everything, </w:t>
      </w:r>
      <w:r w:rsidRPr="003B3BA4">
        <w:rPr>
          <w:rFonts w:ascii="Arial" w:hAnsi="Arial"/>
        </w:rPr>
        <w:t xml:space="preserve"> </w:t>
      </w:r>
      <w:r>
        <w:rPr>
          <w:rFonts w:ascii="Arial" w:hAnsi="Arial"/>
        </w:rPr>
        <w:t>it’s now</w:t>
      </w:r>
      <w:r w:rsidRPr="003B3BA4">
        <w:rPr>
          <w:rFonts w:ascii="Arial" w:hAnsi="Arial"/>
        </w:rPr>
        <w:t xml:space="preserve"> important to consider the alternatives for halal</w:t>
      </w:r>
      <w:r>
        <w:rPr>
          <w:rFonts w:ascii="Arial" w:hAnsi="Arial"/>
        </w:rPr>
        <w:t>/</w:t>
      </w:r>
      <w:r w:rsidRPr="003B3BA4">
        <w:rPr>
          <w:rFonts w:ascii="Arial" w:hAnsi="Arial"/>
        </w:rPr>
        <w:t>gluten</w:t>
      </w:r>
      <w:r>
        <w:rPr>
          <w:rFonts w:ascii="Arial" w:hAnsi="Arial"/>
        </w:rPr>
        <w:t>/ or other dietary needs.</w:t>
      </w:r>
    </w:p>
    <w:p w14:paraId="6CBA9E5C" w14:textId="77777777" w:rsidR="00D751EC" w:rsidRDefault="00D751EC" w:rsidP="00D751EC">
      <w:pPr>
        <w:spacing w:line="360" w:lineRule="auto"/>
        <w:jc w:val="both"/>
        <w:rPr>
          <w:rFonts w:ascii="Arial" w:hAnsi="Arial"/>
        </w:rPr>
      </w:pPr>
    </w:p>
    <w:p w14:paraId="6075E0DB" w14:textId="77777777" w:rsidR="00D751EC" w:rsidRPr="004624E3" w:rsidRDefault="00D751EC" w:rsidP="00D751EC">
      <w:pPr>
        <w:spacing w:line="360" w:lineRule="auto"/>
        <w:jc w:val="both"/>
        <w:rPr>
          <w:rFonts w:ascii="Arial" w:hAnsi="Arial"/>
          <w:sz w:val="2"/>
          <w:szCs w:val="2"/>
        </w:rPr>
      </w:pPr>
    </w:p>
    <w:p w14:paraId="25401D9B" w14:textId="77777777" w:rsidR="00D751EC" w:rsidRDefault="00D751EC" w:rsidP="00D751EC">
      <w:pPr>
        <w:spacing w:line="360" w:lineRule="auto"/>
        <w:jc w:val="both"/>
        <w:rPr>
          <w:rFonts w:ascii="Arial" w:hAnsi="Arial"/>
          <w:lang w:val="en-US"/>
        </w:rPr>
      </w:pPr>
      <w:r w:rsidRPr="00E33B72">
        <w:rPr>
          <w:rFonts w:ascii="Arial" w:hAnsi="Arial"/>
          <w:b/>
          <w:bCs/>
          <w:u w:val="single"/>
        </w:rPr>
        <w:t>Section4:Future Action Plan-</w:t>
      </w:r>
      <w:r w:rsidRPr="00926C99">
        <w:rPr>
          <w:rFonts w:ascii="Arial" w:hAnsi="Arial"/>
        </w:rPr>
        <w:t>My time in this department has enabled me to reflect on what my available options are from this experience</w:t>
      </w:r>
      <w:r>
        <w:rPr>
          <w:rFonts w:ascii="Arial" w:hAnsi="Arial"/>
        </w:rPr>
        <w:t xml:space="preserve"> gained-</w:t>
      </w:r>
      <w:r w:rsidRPr="00926C99">
        <w:rPr>
          <w:rFonts w:ascii="Arial" w:hAnsi="Arial"/>
        </w:rPr>
        <w:t>it has motivated me to</w:t>
      </w:r>
      <w:r>
        <w:rPr>
          <w:rFonts w:ascii="Arial" w:hAnsi="Arial"/>
        </w:rPr>
        <w:t xml:space="preserve"> look into possible solutions or what I myself would do as a hotel manager </w:t>
      </w:r>
      <w:r w:rsidRPr="003B3BA4">
        <w:rPr>
          <w:rFonts w:ascii="Arial" w:hAnsi="Arial"/>
        </w:rPr>
        <w:t>to incorporate</w:t>
      </w:r>
      <w:r>
        <w:rPr>
          <w:rFonts w:ascii="Arial" w:hAnsi="Arial"/>
        </w:rPr>
        <w:t xml:space="preserve">. It has made me realise advantages of having a wide variety of options and the benefits of this to my own future venture-if </w:t>
      </w:r>
      <w:r w:rsidRPr="0089768A">
        <w:rPr>
          <w:rFonts w:ascii="Arial" w:hAnsi="Arial"/>
          <w:lang w:val="en-US"/>
        </w:rPr>
        <w:t>I was to set up my own hotel</w:t>
      </w:r>
      <w:r>
        <w:rPr>
          <w:rFonts w:ascii="Arial" w:hAnsi="Arial"/>
          <w:lang w:val="en-US"/>
        </w:rPr>
        <w:t>.</w:t>
      </w:r>
      <w:r w:rsidRPr="0089768A">
        <w:rPr>
          <w:rFonts w:ascii="Arial" w:hAnsi="Arial"/>
          <w:lang w:val="en-US"/>
        </w:rPr>
        <w:t xml:space="preserve"> I would provide more options for halal breakfast</w:t>
      </w:r>
      <w:r>
        <w:rPr>
          <w:rFonts w:ascii="Arial" w:hAnsi="Arial"/>
          <w:lang w:val="en-US"/>
        </w:rPr>
        <w:t>/</w:t>
      </w:r>
      <w:r w:rsidRPr="0089768A">
        <w:rPr>
          <w:rFonts w:ascii="Arial" w:hAnsi="Arial"/>
          <w:lang w:val="en-US"/>
        </w:rPr>
        <w:t>gluten free and a variety of vegan options to market to an additional demographic</w:t>
      </w:r>
      <w:bookmarkStart w:id="4" w:name="_Hlk167389403"/>
      <w:r w:rsidRPr="009E75BE">
        <w:rPr>
          <w:rFonts w:ascii="Arial" w:hAnsi="Arial"/>
          <w:shd w:val="clear" w:color="auto" w:fill="FFFFFF"/>
          <w:lang w:val="en-US"/>
        </w:rPr>
        <w:t>(HSC, 2023)</w:t>
      </w:r>
      <w:bookmarkEnd w:id="4"/>
      <w:r>
        <w:rPr>
          <w:rFonts w:ascii="Arial" w:hAnsi="Arial"/>
          <w:lang w:val="en-US"/>
        </w:rPr>
        <w:t>. T</w:t>
      </w:r>
      <w:r w:rsidRPr="0089768A">
        <w:rPr>
          <w:rFonts w:ascii="Arial" w:hAnsi="Arial"/>
          <w:lang w:val="en-US"/>
        </w:rPr>
        <w:t xml:space="preserve">his will </w:t>
      </w:r>
      <w:r>
        <w:rPr>
          <w:rFonts w:ascii="Arial" w:hAnsi="Arial"/>
          <w:lang w:val="en-US"/>
        </w:rPr>
        <w:t>be a strategic approach/provide</w:t>
      </w:r>
      <w:r w:rsidRPr="0089768A">
        <w:rPr>
          <w:rFonts w:ascii="Arial" w:hAnsi="Arial"/>
          <w:lang w:val="en-US"/>
        </w:rPr>
        <w:t xml:space="preserve"> positive reviews</w:t>
      </w:r>
      <w:r>
        <w:rPr>
          <w:rFonts w:ascii="Arial" w:hAnsi="Arial"/>
          <w:lang w:val="en-US"/>
        </w:rPr>
        <w:t>/</w:t>
      </w:r>
      <w:r w:rsidRPr="0089768A">
        <w:rPr>
          <w:rFonts w:ascii="Arial" w:hAnsi="Arial"/>
          <w:lang w:val="en-US"/>
        </w:rPr>
        <w:t>attract more customers in</w:t>
      </w:r>
      <w:r>
        <w:rPr>
          <w:rFonts w:ascii="Arial" w:hAnsi="Arial"/>
          <w:lang w:val="en-US"/>
        </w:rPr>
        <w:t>/give increased brand awareness</w:t>
      </w:r>
      <w:r>
        <w:rPr>
          <w:rFonts w:ascii="Arial" w:hAnsi="Arial"/>
        </w:rPr>
        <w:t xml:space="preserve">/it adds as an extra USP for the hotel/make’s your establishment stand out amongst the other competing hotels as-well. </w:t>
      </w:r>
      <w:r w:rsidRPr="00D25F8D">
        <w:rPr>
          <w:rFonts w:ascii="Arial" w:hAnsi="Arial"/>
          <w:lang w:val="en-US"/>
        </w:rPr>
        <w:t>If the customers feel that their requirements are acknowledged/valued, it’s more likely that they become repeat customers</w:t>
      </w:r>
      <w:bookmarkStart w:id="5" w:name="_Hlk167392206"/>
      <w:r>
        <w:rPr>
          <w:rFonts w:ascii="Arial" w:hAnsi="Arial"/>
          <w:lang w:val="en-US"/>
        </w:rPr>
        <w:t xml:space="preserve">(Caliguiri &amp; Sinha, 2010). </w:t>
      </w:r>
      <w:bookmarkEnd w:id="5"/>
      <w:r>
        <w:rPr>
          <w:rFonts w:ascii="Arial" w:hAnsi="Arial"/>
          <w:lang w:val="en-US"/>
        </w:rPr>
        <w:t>(Refer to Appendix 2-For more on future action plan continued)</w:t>
      </w:r>
    </w:p>
    <w:p w14:paraId="756EB875" w14:textId="77777777" w:rsidR="00D751EC" w:rsidRPr="00811EC3" w:rsidRDefault="00D751EC" w:rsidP="00D751EC">
      <w:pPr>
        <w:spacing w:line="360" w:lineRule="auto"/>
        <w:jc w:val="both"/>
        <w:rPr>
          <w:rFonts w:ascii="Arial" w:hAnsi="Arial"/>
          <w:sz w:val="2"/>
          <w:szCs w:val="2"/>
          <w:lang w:val="en-US"/>
        </w:rPr>
      </w:pPr>
    </w:p>
    <w:p w14:paraId="27BC9A4D" w14:textId="77777777" w:rsidR="00D751EC" w:rsidRDefault="00D751EC" w:rsidP="00D751EC">
      <w:pPr>
        <w:spacing w:line="360" w:lineRule="auto"/>
        <w:jc w:val="both"/>
        <w:rPr>
          <w:rFonts w:ascii="Arial" w:hAnsi="Arial"/>
          <w:b/>
          <w:bCs/>
          <w:u w:val="single"/>
        </w:rPr>
      </w:pPr>
      <w:r w:rsidRPr="003315BC">
        <w:rPr>
          <w:rFonts w:ascii="Arial" w:hAnsi="Arial"/>
          <w:b/>
          <w:bCs/>
          <w:u w:val="single"/>
        </w:rPr>
        <w:t>What could I have done better</w:t>
      </w:r>
      <w:r>
        <w:rPr>
          <w:rFonts w:ascii="Arial" w:hAnsi="Arial"/>
          <w:b/>
          <w:bCs/>
          <w:u w:val="single"/>
        </w:rPr>
        <w:t xml:space="preserve"> to </w:t>
      </w:r>
      <w:r w:rsidRPr="003315BC">
        <w:rPr>
          <w:rFonts w:ascii="Arial" w:hAnsi="Arial"/>
          <w:b/>
          <w:bCs/>
          <w:u w:val="single"/>
        </w:rPr>
        <w:t>Improve?</w:t>
      </w:r>
    </w:p>
    <w:p w14:paraId="09785165" w14:textId="77777777" w:rsidR="00D751EC" w:rsidRDefault="00D751EC" w:rsidP="00D751EC">
      <w:pPr>
        <w:spacing w:line="360" w:lineRule="auto"/>
        <w:jc w:val="both"/>
        <w:rPr>
          <w:rFonts w:ascii="Arial" w:hAnsi="Arial"/>
        </w:rPr>
      </w:pPr>
      <w:r>
        <w:rPr>
          <w:rFonts w:ascii="Arial" w:hAnsi="Arial"/>
        </w:rPr>
        <w:t>I feel being more present with the customers-instead of worrying on the next stage of the breakfast service would have allowed me to enjoy this experience more-also on reflection I have identified that in any business the customers always come first giving them a good impression/interacting/being present/asking if they need anything else would have been a better outcome(Jahan, 2021). It’s ok to slowdown and be in the moment</w:t>
      </w:r>
      <w:r>
        <w:rPr>
          <w:rFonts w:ascii="Arial" w:hAnsi="Arial"/>
          <w:lang w:val="en-US"/>
        </w:rPr>
        <w:t>-</w:t>
      </w:r>
      <w:r w:rsidRPr="00F94537">
        <w:rPr>
          <w:rFonts w:ascii="Arial" w:hAnsi="Arial"/>
          <w:lang w:val="en-US"/>
        </w:rPr>
        <w:t>instead of rushing</w:t>
      </w:r>
      <w:r>
        <w:rPr>
          <w:rFonts w:ascii="Arial" w:hAnsi="Arial"/>
          <w:lang w:val="en-US"/>
        </w:rPr>
        <w:t xml:space="preserve">. </w:t>
      </w:r>
      <w:r>
        <w:rPr>
          <w:rFonts w:ascii="Arial" w:hAnsi="Arial"/>
        </w:rPr>
        <w:t>(Refer to appendix 3-for more on improvements)</w:t>
      </w:r>
    </w:p>
    <w:p w14:paraId="35A083D0" w14:textId="77777777" w:rsidR="00D751EC" w:rsidRPr="008A0EA2" w:rsidRDefault="00D751EC" w:rsidP="00D751EC">
      <w:pPr>
        <w:spacing w:line="360" w:lineRule="auto"/>
        <w:jc w:val="both"/>
        <w:rPr>
          <w:rFonts w:ascii="Arial" w:hAnsi="Arial"/>
        </w:rPr>
      </w:pPr>
    </w:p>
    <w:p w14:paraId="67D745DD" w14:textId="77777777" w:rsidR="00D751EC" w:rsidRPr="00E33B72" w:rsidRDefault="00D751EC" w:rsidP="00D751EC">
      <w:pPr>
        <w:jc w:val="both"/>
        <w:rPr>
          <w:rFonts w:ascii="Arial" w:hAnsi="Arial"/>
          <w:color w:val="A02B93" w:themeColor="accent5"/>
          <w:sz w:val="2"/>
          <w:szCs w:val="2"/>
        </w:rPr>
      </w:pPr>
    </w:p>
    <w:p w14:paraId="48A015A3" w14:textId="77777777" w:rsidR="00D751EC" w:rsidRPr="00811EC3" w:rsidRDefault="00D751EC" w:rsidP="00D751EC">
      <w:pPr>
        <w:spacing w:line="360" w:lineRule="auto"/>
        <w:jc w:val="both"/>
        <w:rPr>
          <w:rFonts w:ascii="Arial" w:hAnsi="Arial"/>
          <w:sz w:val="22"/>
          <w:szCs w:val="22"/>
        </w:rPr>
      </w:pPr>
      <w:r w:rsidRPr="00811EC3">
        <w:rPr>
          <w:rFonts w:ascii="Arial" w:hAnsi="Arial"/>
          <w:b/>
          <w:bCs/>
          <w:sz w:val="22"/>
          <w:szCs w:val="22"/>
          <w:u w:val="single"/>
        </w:rPr>
        <w:t>Conclusion-</w:t>
      </w:r>
      <w:r w:rsidRPr="00811EC3">
        <w:rPr>
          <w:rFonts w:ascii="Arial" w:hAnsi="Arial"/>
          <w:sz w:val="22"/>
          <w:szCs w:val="22"/>
        </w:rPr>
        <w:t xml:space="preserve">Through the shadowing experience/development of work based skills during this placement, I have successfully identified crucial areas of enhancement in preparation for my position as a hotel manager. A significant aspect I intend to incorporate/improve my skillset in is coffee brewing-as </w:t>
      </w:r>
      <w:r w:rsidRPr="00811EC3">
        <w:rPr>
          <w:rFonts w:ascii="Arial" w:hAnsi="Arial"/>
          <w:sz w:val="22"/>
          <w:szCs w:val="22"/>
          <w:lang w:val="en-US"/>
        </w:rPr>
        <w:t xml:space="preserve">I have developed a strong appreciation for the art of brewing-and I am keen to further refine my skills in this area. To achieve this goal-I believe that participating in a coffee brewing workshop/training program would be highly beneficial for me as it would allow me to enhance my expertise in serving coffee. </w:t>
      </w:r>
      <w:r w:rsidRPr="00811EC3">
        <w:rPr>
          <w:rFonts w:ascii="Arial" w:hAnsi="Arial"/>
          <w:sz w:val="22"/>
          <w:szCs w:val="22"/>
        </w:rPr>
        <w:t xml:space="preserve">This is another way to highlight the value of personal development in shaping my career aspirations for future food/beverage enhancement within this industry. </w:t>
      </w:r>
    </w:p>
    <w:p w14:paraId="406AECB3" w14:textId="77777777" w:rsidR="00D751EC" w:rsidRPr="00315E32" w:rsidRDefault="00D751EC" w:rsidP="00D751EC">
      <w:pPr>
        <w:pStyle w:val="ListParagraph"/>
        <w:rPr>
          <w:rFonts w:ascii="Arial" w:hAnsi="Arial" w:cs="Arial"/>
          <w:color w:val="156082" w:themeColor="accent1"/>
          <w:sz w:val="24"/>
          <w:szCs w:val="24"/>
        </w:rPr>
      </w:pPr>
    </w:p>
    <w:p w14:paraId="49173517" w14:textId="77777777" w:rsidR="0061762B" w:rsidRPr="00E1162D" w:rsidRDefault="0061762B" w:rsidP="00811EC3">
      <w:pPr>
        <w:jc w:val="center"/>
        <w:rPr>
          <w:rFonts w:ascii="Arial" w:hAnsi="Arial"/>
          <w:b/>
          <w:bCs/>
          <w:u w:val="single"/>
        </w:rPr>
      </w:pPr>
      <w:r w:rsidRPr="00852DB4">
        <w:rPr>
          <w:rFonts w:ascii="Arial" w:hAnsi="Arial"/>
          <w:b/>
          <w:bCs/>
          <w:u w:val="single"/>
        </w:rPr>
        <w:t>REFERENCES:</w:t>
      </w:r>
    </w:p>
    <w:p w14:paraId="1A5C86FA" w14:textId="77777777" w:rsidR="0061762B" w:rsidRPr="00E1162D" w:rsidRDefault="0061762B" w:rsidP="0061762B">
      <w:pPr>
        <w:spacing w:line="360" w:lineRule="auto"/>
        <w:jc w:val="both"/>
        <w:rPr>
          <w:rFonts w:ascii="Arial" w:hAnsi="Arial"/>
        </w:rPr>
      </w:pPr>
      <w:r w:rsidRPr="00E1162D">
        <w:rPr>
          <w:rFonts w:ascii="Arial" w:hAnsi="Arial"/>
        </w:rPr>
        <w:t xml:space="preserve">ASET Online.Org (2019) ASET Good Practice Guide to Successful Work Based Learning for Apprenticeships in Higher Education [Online] Available at: </w:t>
      </w:r>
      <w:hyperlink r:id="rId9" w:history="1">
        <w:r w:rsidRPr="00E1162D">
          <w:rPr>
            <w:rStyle w:val="Hyperlink"/>
            <w:rFonts w:ascii="Arial" w:hAnsi="Arial"/>
          </w:rPr>
          <w:t>ASET-Good-Practice-Guide-to-Successful-Work-Based-Learning-for-Apprenticeships-in-Higher-Education.pdf (asetonline.org)</w:t>
        </w:r>
      </w:hyperlink>
      <w:r w:rsidRPr="00E1162D">
        <w:rPr>
          <w:rFonts w:ascii="Arial" w:hAnsi="Arial"/>
        </w:rPr>
        <w:t xml:space="preserve"> Accessed: 1</w:t>
      </w:r>
      <w:r w:rsidRPr="00E1162D">
        <w:rPr>
          <w:rFonts w:ascii="Arial" w:hAnsi="Arial"/>
          <w:vertAlign w:val="superscript"/>
        </w:rPr>
        <w:t>st</w:t>
      </w:r>
      <w:r w:rsidRPr="00E1162D">
        <w:rPr>
          <w:rFonts w:ascii="Arial" w:hAnsi="Arial"/>
        </w:rPr>
        <w:t xml:space="preserve"> May 2024. </w:t>
      </w:r>
    </w:p>
    <w:p w14:paraId="6AB2F391" w14:textId="77777777" w:rsidR="0061762B" w:rsidRPr="00E1162D" w:rsidRDefault="0061762B" w:rsidP="0061762B">
      <w:pPr>
        <w:pStyle w:val="ListParagraph"/>
        <w:spacing w:line="360" w:lineRule="auto"/>
        <w:jc w:val="both"/>
        <w:rPr>
          <w:rFonts w:ascii="Arial" w:hAnsi="Arial"/>
          <w:sz w:val="2"/>
          <w:szCs w:val="2"/>
        </w:rPr>
      </w:pPr>
    </w:p>
    <w:p w14:paraId="6E36FE34" w14:textId="77777777" w:rsidR="0061762B" w:rsidRPr="00E1162D" w:rsidRDefault="0061762B" w:rsidP="0061762B">
      <w:pPr>
        <w:spacing w:line="360" w:lineRule="auto"/>
        <w:jc w:val="both"/>
        <w:rPr>
          <w:rFonts w:ascii="Arial" w:hAnsi="Arial"/>
        </w:rPr>
      </w:pPr>
      <w:r w:rsidRPr="00E1162D">
        <w:rPr>
          <w:rFonts w:ascii="Arial" w:hAnsi="Arial"/>
          <w:lang w:val="en-US"/>
        </w:rPr>
        <w:t xml:space="preserve">Caliguiri &amp; Sinha (2010) ‘self-assessment and self-development of global leaders’, </w:t>
      </w:r>
      <w:r w:rsidRPr="00E1162D">
        <w:rPr>
          <w:rFonts w:ascii="Arial" w:hAnsi="Arial"/>
          <w:i/>
          <w:iCs/>
          <w:lang w:val="en-US"/>
        </w:rPr>
        <w:t>Self-management, and leadership development</w:t>
      </w:r>
      <w:r w:rsidRPr="00E1162D">
        <w:rPr>
          <w:rFonts w:ascii="Arial" w:hAnsi="Arial"/>
          <w:lang w:val="en-US"/>
        </w:rPr>
        <w:t xml:space="preserve"> [preprint] doi:10.4337/ 9781849805551.00024.</w:t>
      </w:r>
    </w:p>
    <w:p w14:paraId="4EC30CBF" w14:textId="77777777" w:rsidR="0061762B" w:rsidRPr="00E1162D" w:rsidRDefault="0061762B" w:rsidP="0061762B">
      <w:pPr>
        <w:pStyle w:val="ListParagraph"/>
        <w:spacing w:line="360" w:lineRule="auto"/>
        <w:jc w:val="both"/>
        <w:rPr>
          <w:rFonts w:ascii="Arial" w:hAnsi="Arial"/>
          <w:sz w:val="2"/>
          <w:szCs w:val="2"/>
        </w:rPr>
      </w:pPr>
    </w:p>
    <w:p w14:paraId="2BCCDEF8" w14:textId="77777777" w:rsidR="0061762B" w:rsidRPr="00E1162D" w:rsidRDefault="0061762B" w:rsidP="0061762B">
      <w:pPr>
        <w:spacing w:line="360" w:lineRule="auto"/>
        <w:jc w:val="both"/>
        <w:rPr>
          <w:rFonts w:ascii="Arial" w:hAnsi="Arial"/>
        </w:rPr>
      </w:pPr>
      <w:r w:rsidRPr="00E1162D">
        <w:rPr>
          <w:rFonts w:ascii="Arial" w:hAnsi="Arial"/>
        </w:rPr>
        <w:t xml:space="preserve">Fallon. M, &amp; Rutherford. D (2007) </w:t>
      </w:r>
      <w:r w:rsidRPr="00E1162D">
        <w:rPr>
          <w:rFonts w:ascii="Arial" w:hAnsi="Arial"/>
          <w:i/>
          <w:iCs/>
        </w:rPr>
        <w:t xml:space="preserve">Hotek Management &amp; Operations. </w:t>
      </w:r>
      <w:r w:rsidRPr="00E1162D">
        <w:rPr>
          <w:rFonts w:ascii="Arial" w:hAnsi="Arial"/>
        </w:rPr>
        <w:t>4</w:t>
      </w:r>
      <w:r w:rsidRPr="00E1162D">
        <w:rPr>
          <w:rFonts w:ascii="Arial" w:hAnsi="Arial"/>
          <w:vertAlign w:val="superscript"/>
        </w:rPr>
        <w:t>TH</w:t>
      </w:r>
      <w:r w:rsidRPr="00E1162D">
        <w:rPr>
          <w:rFonts w:ascii="Arial" w:hAnsi="Arial"/>
        </w:rPr>
        <w:t xml:space="preserve"> Ed. Wiley, London. </w:t>
      </w:r>
    </w:p>
    <w:p w14:paraId="6D9292ED" w14:textId="77777777" w:rsidR="0061762B" w:rsidRPr="00E1162D" w:rsidRDefault="0061762B" w:rsidP="0061762B">
      <w:pPr>
        <w:pStyle w:val="ListParagraph"/>
        <w:rPr>
          <w:rFonts w:ascii="Arial" w:hAnsi="Arial"/>
          <w:sz w:val="2"/>
          <w:szCs w:val="2"/>
        </w:rPr>
      </w:pPr>
    </w:p>
    <w:p w14:paraId="2B1B8F33" w14:textId="77777777" w:rsidR="0061762B" w:rsidRPr="000946A0" w:rsidRDefault="0061762B" w:rsidP="0061762B">
      <w:pPr>
        <w:pStyle w:val="ListParagraph"/>
        <w:spacing w:line="360" w:lineRule="auto"/>
        <w:jc w:val="both"/>
        <w:rPr>
          <w:rFonts w:ascii="Arial" w:hAnsi="Arial"/>
          <w:sz w:val="2"/>
          <w:szCs w:val="2"/>
        </w:rPr>
      </w:pPr>
    </w:p>
    <w:p w14:paraId="5B51702B" w14:textId="77777777" w:rsidR="0061762B" w:rsidRPr="00E1162D" w:rsidRDefault="0061762B" w:rsidP="0061762B">
      <w:pPr>
        <w:spacing w:line="360" w:lineRule="auto"/>
        <w:jc w:val="both"/>
        <w:rPr>
          <w:rFonts w:ascii="Arial" w:hAnsi="Arial"/>
          <w:b/>
          <w:bCs/>
          <w:u w:val="single"/>
        </w:rPr>
      </w:pPr>
      <w:r w:rsidRPr="00E1162D">
        <w:rPr>
          <w:rFonts w:ascii="Arial" w:eastAsia="Times New Roman" w:hAnsi="Arial"/>
          <w:kern w:val="0"/>
        </w:rPr>
        <w:t xml:space="preserve">Hagg, E (2012) Internship Guide Eleven International Publications </w:t>
      </w:r>
    </w:p>
    <w:p w14:paraId="5E48F6E3" w14:textId="77777777" w:rsidR="0061762B" w:rsidRPr="00E1162D" w:rsidRDefault="0061762B" w:rsidP="0061762B">
      <w:pPr>
        <w:pStyle w:val="ListParagraph"/>
        <w:spacing w:line="360" w:lineRule="auto"/>
        <w:jc w:val="both"/>
        <w:rPr>
          <w:rFonts w:ascii="Arial" w:hAnsi="Arial"/>
          <w:b/>
          <w:bCs/>
          <w:sz w:val="2"/>
          <w:szCs w:val="2"/>
          <w:u w:val="single"/>
        </w:rPr>
      </w:pPr>
    </w:p>
    <w:p w14:paraId="3034576E" w14:textId="77777777" w:rsidR="0061762B" w:rsidRPr="00E1162D" w:rsidRDefault="0061762B" w:rsidP="0061762B">
      <w:pPr>
        <w:spacing w:line="360" w:lineRule="auto"/>
        <w:jc w:val="both"/>
        <w:rPr>
          <w:rFonts w:ascii="Poppins" w:hAnsi="Poppins" w:cs="Poppins"/>
          <w:color w:val="212529"/>
          <w:shd w:val="clear" w:color="auto" w:fill="FFFFFF"/>
        </w:rPr>
      </w:pPr>
      <w:r w:rsidRPr="00E1162D">
        <w:rPr>
          <w:rFonts w:ascii="Arial" w:eastAsia="Times New Roman" w:hAnsi="Arial"/>
          <w:kern w:val="0"/>
        </w:rPr>
        <w:t xml:space="preserve">HCS (2023) </w:t>
      </w:r>
      <w:r w:rsidRPr="00E1162D">
        <w:rPr>
          <w:rFonts w:ascii="Arial" w:eastAsia="Times New Roman" w:hAnsi="Arial"/>
          <w:i/>
          <w:iCs/>
          <w:kern w:val="0"/>
          <w:lang w:val="en-US"/>
        </w:rPr>
        <w:t xml:space="preserve">Embracing Diversity </w:t>
      </w:r>
      <w:r w:rsidRPr="00E1162D">
        <w:rPr>
          <w:rFonts w:ascii="Arial" w:hAnsi="Arial"/>
        </w:rPr>
        <w:t xml:space="preserve">[Online]  Available at: </w:t>
      </w:r>
      <w:hyperlink r:id="rId10" w:history="1">
        <w:r>
          <w:rPr>
            <w:rStyle w:val="Hyperlink"/>
          </w:rPr>
          <w:t>Embracing Diversity: The Benefits of Offering a Dedicated Halal Menu Option at Your Restaurant(halalcs.org)</w:t>
        </w:r>
      </w:hyperlink>
      <w:r w:rsidRPr="00E1162D">
        <w:rPr>
          <w:rFonts w:ascii="Poppins" w:hAnsi="Poppins" w:cs="Poppins"/>
          <w:color w:val="212529"/>
          <w:shd w:val="clear" w:color="auto" w:fill="FFFFFF"/>
        </w:rPr>
        <w:t xml:space="preserve"> </w:t>
      </w:r>
      <w:r w:rsidRPr="00E1162D">
        <w:rPr>
          <w:rFonts w:ascii="Arial" w:hAnsi="Arial"/>
        </w:rPr>
        <w:t>Accessed: 1</w:t>
      </w:r>
      <w:r w:rsidRPr="00E1162D">
        <w:rPr>
          <w:rFonts w:ascii="Arial" w:hAnsi="Arial"/>
          <w:vertAlign w:val="superscript"/>
        </w:rPr>
        <w:t>st</w:t>
      </w:r>
      <w:r w:rsidRPr="00E1162D">
        <w:rPr>
          <w:rFonts w:ascii="Arial" w:hAnsi="Arial"/>
        </w:rPr>
        <w:t xml:space="preserve"> May 2024.</w:t>
      </w:r>
    </w:p>
    <w:p w14:paraId="630ADF31" w14:textId="77777777" w:rsidR="0061762B" w:rsidRPr="00E1162D" w:rsidRDefault="0061762B" w:rsidP="0061762B">
      <w:pPr>
        <w:pStyle w:val="ListParagraph"/>
        <w:rPr>
          <w:rFonts w:ascii="Poppins" w:hAnsi="Poppins" w:cs="Poppins"/>
          <w:color w:val="212529"/>
          <w:sz w:val="2"/>
          <w:szCs w:val="2"/>
          <w:shd w:val="clear" w:color="auto" w:fill="FFFFFF"/>
        </w:rPr>
      </w:pPr>
    </w:p>
    <w:p w14:paraId="3321388A" w14:textId="77777777" w:rsidR="0061762B" w:rsidRPr="00E1162D" w:rsidRDefault="0061762B" w:rsidP="0061762B">
      <w:pPr>
        <w:spacing w:line="360" w:lineRule="auto"/>
        <w:jc w:val="both"/>
        <w:rPr>
          <w:rFonts w:ascii="Arial" w:hAnsi="Arial"/>
          <w:shd w:val="clear" w:color="auto" w:fill="FFFFFF"/>
        </w:rPr>
      </w:pPr>
      <w:r w:rsidRPr="00E1162D">
        <w:rPr>
          <w:rFonts w:ascii="Arial" w:hAnsi="Arial"/>
          <w:shd w:val="clear" w:color="auto" w:fill="FFFFFF"/>
          <w:lang w:val="en-US"/>
        </w:rPr>
        <w:t xml:space="preserve">Johan, A.N. (2021) ‘Effects of microfinance to reduce poverty: a comparative study of go- NGO collaborated and non-collaborated projects’ </w:t>
      </w:r>
      <w:r w:rsidRPr="00E1162D">
        <w:rPr>
          <w:rFonts w:ascii="Arial" w:hAnsi="Arial"/>
          <w:i/>
          <w:iCs/>
          <w:shd w:val="clear" w:color="auto" w:fill="FFFFFF"/>
          <w:lang w:val="en-US"/>
        </w:rPr>
        <w:t>public affairs and governance</w:t>
      </w:r>
      <w:r w:rsidRPr="00E1162D">
        <w:rPr>
          <w:rFonts w:ascii="Arial" w:hAnsi="Arial"/>
          <w:shd w:val="clear" w:color="auto" w:fill="FFFFFF"/>
          <w:lang w:val="en-US"/>
        </w:rPr>
        <w:t>,9(2 and 3) pp. 236-250. doi: 10.5958/2321-2136. 2021. 00014.x.</w:t>
      </w:r>
    </w:p>
    <w:p w14:paraId="1C82C287" w14:textId="77777777" w:rsidR="0061762B" w:rsidRPr="00E1162D" w:rsidRDefault="0061762B" w:rsidP="0061762B">
      <w:pPr>
        <w:pStyle w:val="ListParagraph"/>
        <w:rPr>
          <w:rFonts w:ascii="Arial" w:hAnsi="Arial"/>
          <w:sz w:val="2"/>
          <w:szCs w:val="2"/>
        </w:rPr>
      </w:pPr>
    </w:p>
    <w:p w14:paraId="5F6D77F4" w14:textId="77777777" w:rsidR="0061762B" w:rsidRPr="00E1162D" w:rsidRDefault="0061762B" w:rsidP="0061762B">
      <w:pPr>
        <w:spacing w:line="360" w:lineRule="auto"/>
        <w:jc w:val="both"/>
        <w:rPr>
          <w:rFonts w:ascii="Arial" w:hAnsi="Arial"/>
        </w:rPr>
      </w:pPr>
      <w:r w:rsidRPr="00E1162D">
        <w:rPr>
          <w:rFonts w:ascii="Arial" w:hAnsi="Arial"/>
        </w:rPr>
        <w:t xml:space="preserve">Johnston. R, &amp; Clark. G (2005) </w:t>
      </w:r>
      <w:r w:rsidRPr="00E1162D">
        <w:rPr>
          <w:rFonts w:ascii="Arial" w:hAnsi="Arial"/>
          <w:i/>
          <w:iCs/>
          <w:lang w:val="en-US"/>
        </w:rPr>
        <w:t xml:space="preserve">Service Operations Management. </w:t>
      </w:r>
      <w:r w:rsidRPr="00E1162D">
        <w:rPr>
          <w:rFonts w:ascii="Arial" w:hAnsi="Arial"/>
          <w:lang w:val="en-US"/>
        </w:rPr>
        <w:t>2</w:t>
      </w:r>
      <w:r w:rsidRPr="00E1162D">
        <w:rPr>
          <w:rFonts w:ascii="Arial" w:hAnsi="Arial"/>
          <w:vertAlign w:val="superscript"/>
          <w:lang w:val="en-US"/>
        </w:rPr>
        <w:t>nd</w:t>
      </w:r>
      <w:r w:rsidRPr="00E1162D">
        <w:rPr>
          <w:rFonts w:ascii="Arial" w:hAnsi="Arial"/>
          <w:lang w:val="en-US"/>
        </w:rPr>
        <w:t xml:space="preserve"> Ed. Pearson, London</w:t>
      </w:r>
    </w:p>
    <w:p w14:paraId="059FAD5A" w14:textId="77777777" w:rsidR="0061762B" w:rsidRPr="00E1162D" w:rsidRDefault="0061762B" w:rsidP="0061762B">
      <w:pPr>
        <w:pStyle w:val="ListParagraph"/>
        <w:rPr>
          <w:rFonts w:ascii="Arial" w:hAnsi="Arial"/>
        </w:rPr>
      </w:pPr>
    </w:p>
    <w:p w14:paraId="59CA03C6" w14:textId="77777777" w:rsidR="0061762B" w:rsidRPr="00E1162D" w:rsidRDefault="0061762B" w:rsidP="0061762B">
      <w:pPr>
        <w:spacing w:line="360" w:lineRule="auto"/>
        <w:jc w:val="both"/>
        <w:rPr>
          <w:rFonts w:ascii="Arial" w:hAnsi="Arial"/>
        </w:rPr>
      </w:pPr>
      <w:r w:rsidRPr="00E1162D">
        <w:rPr>
          <w:rFonts w:ascii="Arial" w:hAnsi="Arial"/>
        </w:rPr>
        <w:t>Koseoglu, M.A. et al. (2019) ‘</w:t>
      </w:r>
      <w:r w:rsidRPr="00E1162D">
        <w:rPr>
          <w:rFonts w:ascii="Arial" w:hAnsi="Arial"/>
          <w:lang w:val="en-US"/>
        </w:rPr>
        <w:t xml:space="preserve">Intellectual structure of strategic management research in the hospitality management field: A co-citation analysis’, </w:t>
      </w:r>
      <w:r w:rsidRPr="00E1162D">
        <w:rPr>
          <w:rFonts w:ascii="Arial" w:hAnsi="Arial"/>
          <w:i/>
          <w:iCs/>
          <w:lang w:val="en-US"/>
        </w:rPr>
        <w:t>International journal of hospitality management,</w:t>
      </w:r>
      <w:r w:rsidRPr="00E1162D">
        <w:rPr>
          <w:rFonts w:ascii="Arial" w:hAnsi="Arial"/>
          <w:lang w:val="en-US"/>
        </w:rPr>
        <w:t>78,pp. 234-250. doi:10.10/16/j.ijhm.2018.09.006.</w:t>
      </w:r>
    </w:p>
    <w:p w14:paraId="35FFB7F8" w14:textId="77777777" w:rsidR="0061762B" w:rsidRPr="00E1162D" w:rsidRDefault="0061762B" w:rsidP="0061762B">
      <w:pPr>
        <w:pStyle w:val="ListParagraph"/>
        <w:spacing w:line="360" w:lineRule="auto"/>
        <w:jc w:val="both"/>
        <w:rPr>
          <w:rFonts w:ascii="Arial" w:hAnsi="Arial" w:cs="Arial"/>
          <w:sz w:val="2"/>
          <w:szCs w:val="2"/>
        </w:rPr>
      </w:pPr>
    </w:p>
    <w:p w14:paraId="2E41744B" w14:textId="77777777" w:rsidR="0061762B" w:rsidRPr="00E1162D" w:rsidRDefault="0061762B" w:rsidP="0061762B">
      <w:pPr>
        <w:spacing w:line="360" w:lineRule="auto"/>
        <w:jc w:val="both"/>
        <w:rPr>
          <w:rFonts w:ascii="Arial" w:hAnsi="Arial"/>
        </w:rPr>
      </w:pPr>
      <w:r w:rsidRPr="00E1162D">
        <w:rPr>
          <w:rFonts w:ascii="Arial" w:hAnsi="Arial"/>
        </w:rPr>
        <w:t>Toth. C (2018) ‘</w:t>
      </w:r>
      <w:r w:rsidRPr="00E1162D">
        <w:rPr>
          <w:rFonts w:ascii="Arial" w:hAnsi="Arial"/>
          <w:lang w:val="en-US"/>
        </w:rPr>
        <w:t>chapter 4 directed self-placement at “Democracy open door” Writing placement and social justice in community colleges’,</w:t>
      </w:r>
      <w:r w:rsidRPr="00E1162D">
        <w:rPr>
          <w:rFonts w:ascii="Arial" w:hAnsi="Arial"/>
          <w:i/>
          <w:iCs/>
          <w:lang w:val="en-US"/>
        </w:rPr>
        <w:t xml:space="preserve"> Writing Assessment, Social Justice, and the advancement of opportunity,</w:t>
      </w:r>
      <w:r w:rsidRPr="00E1162D">
        <w:rPr>
          <w:rFonts w:ascii="Arial" w:hAnsi="Arial"/>
          <w:lang w:val="en-US"/>
        </w:rPr>
        <w:t>pp.137-170. doi:10.37514/per-b.2018.0155.2.04.</w:t>
      </w:r>
    </w:p>
    <w:p w14:paraId="20173ADD" w14:textId="77777777" w:rsidR="0061762B" w:rsidRPr="00E1162D" w:rsidRDefault="0061762B" w:rsidP="0061762B">
      <w:pPr>
        <w:pStyle w:val="ListParagraph"/>
        <w:rPr>
          <w:rFonts w:ascii="Arial" w:hAnsi="Arial" w:cs="Arial"/>
        </w:rPr>
      </w:pPr>
    </w:p>
    <w:p w14:paraId="3639ED0E" w14:textId="77777777" w:rsidR="0061762B" w:rsidRPr="00E1162D" w:rsidRDefault="0061762B" w:rsidP="0061762B">
      <w:pPr>
        <w:spacing w:line="360" w:lineRule="auto"/>
        <w:jc w:val="both"/>
        <w:rPr>
          <w:rFonts w:ascii="Arial" w:hAnsi="Arial"/>
        </w:rPr>
      </w:pPr>
      <w:r w:rsidRPr="00E1162D">
        <w:rPr>
          <w:rFonts w:ascii="Arial" w:hAnsi="Arial"/>
          <w:lang w:val="en-US"/>
        </w:rPr>
        <w:t xml:space="preserve">Vallen, G.K. &amp; Vallen, J.J (2014) </w:t>
      </w:r>
      <w:r w:rsidRPr="00E1162D">
        <w:rPr>
          <w:rFonts w:ascii="Arial" w:hAnsi="Arial"/>
          <w:i/>
          <w:iCs/>
          <w:lang w:val="en-US"/>
        </w:rPr>
        <w:t>Check-in, Check-out: Managing Hotel Operations</w:t>
      </w:r>
      <w:r w:rsidRPr="00E1162D">
        <w:rPr>
          <w:rFonts w:ascii="Arial" w:hAnsi="Arial"/>
          <w:lang w:val="en-US"/>
        </w:rPr>
        <w:t xml:space="preserve">. 9th Ed. Pearson, New International. </w:t>
      </w:r>
    </w:p>
    <w:p w14:paraId="6747F179" w14:textId="77777777" w:rsidR="0061762B" w:rsidRPr="00211E87" w:rsidRDefault="0061762B" w:rsidP="0061762B">
      <w:pPr>
        <w:pStyle w:val="ListParagraph"/>
        <w:rPr>
          <w:rFonts w:ascii="Arial" w:hAnsi="Arial" w:cs="Arial"/>
          <w:sz w:val="24"/>
          <w:szCs w:val="24"/>
        </w:rPr>
      </w:pPr>
    </w:p>
    <w:p w14:paraId="4E07A26C" w14:textId="77777777" w:rsidR="0061762B" w:rsidRPr="008B659C" w:rsidRDefault="0061762B" w:rsidP="0061762B">
      <w:pPr>
        <w:spacing w:line="360" w:lineRule="auto"/>
        <w:jc w:val="both"/>
        <w:rPr>
          <w:rFonts w:ascii="Arial" w:hAnsi="Arial"/>
        </w:rPr>
      </w:pPr>
    </w:p>
    <w:p w14:paraId="55942072" w14:textId="77777777" w:rsidR="00D751EC" w:rsidRDefault="00D751EC" w:rsidP="00D751EC">
      <w:pPr>
        <w:spacing w:line="360" w:lineRule="auto"/>
        <w:jc w:val="both"/>
        <w:rPr>
          <w:rFonts w:ascii="Arial" w:hAnsi="Arial"/>
          <w:lang w:val="en-US"/>
        </w:rPr>
      </w:pPr>
    </w:p>
    <w:p w14:paraId="796CB8DC" w14:textId="77777777" w:rsidR="0061762B" w:rsidRDefault="0061762B" w:rsidP="00D751EC">
      <w:pPr>
        <w:spacing w:line="360" w:lineRule="auto"/>
        <w:jc w:val="both"/>
        <w:rPr>
          <w:rFonts w:ascii="Arial" w:hAnsi="Arial"/>
          <w:lang w:val="en-US"/>
        </w:rPr>
      </w:pPr>
    </w:p>
    <w:p w14:paraId="2E873BDC" w14:textId="77777777" w:rsidR="0061762B" w:rsidRDefault="0061762B" w:rsidP="00D751EC">
      <w:pPr>
        <w:spacing w:line="360" w:lineRule="auto"/>
        <w:jc w:val="both"/>
        <w:rPr>
          <w:rFonts w:ascii="Arial" w:hAnsi="Arial"/>
          <w:lang w:val="en-US"/>
        </w:rPr>
      </w:pPr>
    </w:p>
    <w:p w14:paraId="26F99F68" w14:textId="77777777" w:rsidR="0061762B" w:rsidRDefault="0061762B" w:rsidP="00D751EC">
      <w:pPr>
        <w:spacing w:line="360" w:lineRule="auto"/>
        <w:jc w:val="both"/>
        <w:rPr>
          <w:rFonts w:ascii="Arial" w:hAnsi="Arial"/>
          <w:lang w:val="en-US"/>
        </w:rPr>
      </w:pPr>
    </w:p>
    <w:p w14:paraId="67105A25" w14:textId="77777777" w:rsidR="0061762B" w:rsidRDefault="0061762B" w:rsidP="00D751EC">
      <w:pPr>
        <w:spacing w:line="360" w:lineRule="auto"/>
        <w:jc w:val="both"/>
        <w:rPr>
          <w:rFonts w:ascii="Arial" w:hAnsi="Arial"/>
          <w:lang w:val="en-US"/>
        </w:rPr>
      </w:pPr>
    </w:p>
    <w:p w14:paraId="6B5F0783" w14:textId="77777777" w:rsidR="0061762B" w:rsidRDefault="0061762B" w:rsidP="0061762B">
      <w:pPr>
        <w:rPr>
          <w:rFonts w:ascii="Arial" w:hAnsi="Arial"/>
          <w:b/>
          <w:bCs/>
          <w:u w:val="single"/>
        </w:rPr>
      </w:pPr>
      <w:r w:rsidRPr="00AF383C">
        <w:rPr>
          <w:b/>
          <w:bCs/>
          <w:u w:val="single"/>
        </w:rPr>
        <w:t xml:space="preserve">APPENDIX 1: </w:t>
      </w:r>
      <w:r w:rsidRPr="00AF383C">
        <w:rPr>
          <w:rFonts w:ascii="Arial" w:hAnsi="Arial"/>
          <w:b/>
          <w:bCs/>
          <w:u w:val="single"/>
        </w:rPr>
        <w:t>Whitehouse Breakfast Order Slip</w:t>
      </w:r>
    </w:p>
    <w:p w14:paraId="37B01484" w14:textId="77777777" w:rsidR="0061762B" w:rsidRDefault="0061762B" w:rsidP="0061762B">
      <w:pPr>
        <w:rPr>
          <w:b/>
          <w:bCs/>
          <w:u w:val="single"/>
        </w:rPr>
      </w:pPr>
    </w:p>
    <w:p w14:paraId="54FADE0E" w14:textId="40E5733B" w:rsidR="0061762B" w:rsidRDefault="0061762B" w:rsidP="00D751EC">
      <w:pPr>
        <w:spacing w:line="360" w:lineRule="auto"/>
        <w:jc w:val="both"/>
        <w:rPr>
          <w:rFonts w:ascii="Arial" w:hAnsi="Arial"/>
          <w:lang w:val="en-US"/>
        </w:rPr>
      </w:pPr>
      <w:r w:rsidRPr="00AF383C">
        <w:rPr>
          <w:b/>
          <w:bCs/>
          <w:noProof/>
          <w:u w:val="single"/>
        </w:rPr>
        <w:drawing>
          <wp:inline distT="0" distB="0" distL="0" distR="0" wp14:anchorId="3D826312" wp14:editId="4E1F6BB3">
            <wp:extent cx="1584000" cy="1669215"/>
            <wp:effectExtent l="0" t="0" r="0" b="7620"/>
            <wp:docPr id="2116028345" name="Picture 1" descr="A hand holding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28345" name="Picture 1" descr="A hand holding a piece of paper&#10;&#10;Description automatically generated"/>
                    <pic:cNvPicPr/>
                  </pic:nvPicPr>
                  <pic:blipFill>
                    <a:blip r:embed="rId11"/>
                    <a:stretch>
                      <a:fillRect/>
                    </a:stretch>
                  </pic:blipFill>
                  <pic:spPr>
                    <a:xfrm>
                      <a:off x="0" y="0"/>
                      <a:ext cx="1590754" cy="1676333"/>
                    </a:xfrm>
                    <a:prstGeom prst="rect">
                      <a:avLst/>
                    </a:prstGeom>
                  </pic:spPr>
                </pic:pic>
              </a:graphicData>
            </a:graphic>
          </wp:inline>
        </w:drawing>
      </w:r>
    </w:p>
    <w:p w14:paraId="1C00BF4A" w14:textId="77777777" w:rsidR="0061762B" w:rsidRDefault="0061762B" w:rsidP="00D751EC">
      <w:pPr>
        <w:spacing w:line="360" w:lineRule="auto"/>
        <w:jc w:val="both"/>
        <w:rPr>
          <w:rFonts w:ascii="Arial" w:hAnsi="Arial"/>
          <w:lang w:val="en-US"/>
        </w:rPr>
      </w:pPr>
    </w:p>
    <w:p w14:paraId="39638B56" w14:textId="77777777" w:rsidR="0061762B" w:rsidRDefault="0061762B" w:rsidP="0061762B">
      <w:pPr>
        <w:rPr>
          <w:rFonts w:ascii="Arial" w:hAnsi="Arial"/>
          <w:b/>
          <w:bCs/>
          <w:u w:val="single"/>
        </w:rPr>
      </w:pPr>
      <w:r w:rsidRPr="00715635">
        <w:rPr>
          <w:rFonts w:ascii="Arial" w:hAnsi="Arial"/>
          <w:b/>
          <w:bCs/>
          <w:u w:val="single"/>
        </w:rPr>
        <w:t>APPENDIX 2:</w:t>
      </w:r>
    </w:p>
    <w:p w14:paraId="3AE53317" w14:textId="77777777" w:rsidR="0061762B" w:rsidRPr="00715635" w:rsidRDefault="0061762B" w:rsidP="0061762B">
      <w:pPr>
        <w:jc w:val="center"/>
        <w:rPr>
          <w:rFonts w:ascii="Arial" w:hAnsi="Arial"/>
          <w:b/>
          <w:bCs/>
          <w:u w:val="single"/>
        </w:rPr>
      </w:pPr>
    </w:p>
    <w:p w14:paraId="05E5D2D3" w14:textId="77777777" w:rsidR="0061762B" w:rsidRDefault="0061762B" w:rsidP="0061762B">
      <w:pPr>
        <w:rPr>
          <w:rFonts w:ascii="Arial" w:hAnsi="Arial"/>
          <w:b/>
          <w:bCs/>
          <w:u w:val="single"/>
        </w:rPr>
      </w:pPr>
      <w:r w:rsidRPr="00715635">
        <w:rPr>
          <w:rFonts w:ascii="Arial" w:hAnsi="Arial"/>
          <w:b/>
          <w:bCs/>
          <w:u w:val="single"/>
        </w:rPr>
        <w:t>Future Action Plan Continued….</w:t>
      </w:r>
    </w:p>
    <w:p w14:paraId="5CD5977B" w14:textId="77777777" w:rsidR="0061762B" w:rsidRPr="00715635" w:rsidRDefault="0061762B" w:rsidP="0061762B">
      <w:pPr>
        <w:rPr>
          <w:rFonts w:ascii="Arial" w:hAnsi="Arial"/>
          <w:b/>
          <w:bCs/>
          <w:sz w:val="2"/>
          <w:szCs w:val="2"/>
          <w:u w:val="single"/>
        </w:rPr>
      </w:pPr>
    </w:p>
    <w:p w14:paraId="092137AF" w14:textId="77777777" w:rsidR="0061762B" w:rsidRPr="00715635" w:rsidRDefault="0061762B" w:rsidP="0061762B">
      <w:pPr>
        <w:pStyle w:val="ListParagraph"/>
        <w:numPr>
          <w:ilvl w:val="0"/>
          <w:numId w:val="2"/>
        </w:numPr>
        <w:spacing w:line="360" w:lineRule="auto"/>
        <w:jc w:val="both"/>
        <w:rPr>
          <w:rFonts w:ascii="Arial" w:hAnsi="Arial" w:cs="Arial"/>
          <w:b/>
          <w:bCs/>
          <w:sz w:val="24"/>
          <w:szCs w:val="24"/>
          <w:u w:val="single"/>
        </w:rPr>
      </w:pPr>
      <w:r w:rsidRPr="0086185E">
        <w:rPr>
          <w:rFonts w:ascii="Arial" w:hAnsi="Arial" w:cs="Arial"/>
          <w:sz w:val="24"/>
          <w:szCs w:val="24"/>
          <w:lang w:val="en-US"/>
        </w:rPr>
        <w:t>Providing a diverse menu to cater for each person specific preferences showcases-the hotel’s adaptability in adjusting to consumer demands/changing trends-</w:t>
      </w:r>
      <w:r w:rsidRPr="0086185E">
        <w:rPr>
          <w:rFonts w:ascii="Arial" w:hAnsi="Arial" w:cs="Arial"/>
          <w:sz w:val="24"/>
          <w:szCs w:val="24"/>
        </w:rPr>
        <w:t>and contributes to professional growth within the industry</w:t>
      </w:r>
      <w:r>
        <w:rPr>
          <w:rFonts w:ascii="Arial" w:hAnsi="Arial" w:cs="Arial"/>
          <w:sz w:val="24"/>
          <w:szCs w:val="24"/>
        </w:rPr>
        <w:t>.</w:t>
      </w:r>
    </w:p>
    <w:p w14:paraId="5A61DA90" w14:textId="77777777" w:rsidR="0061762B" w:rsidRDefault="0061762B" w:rsidP="0061762B">
      <w:pPr>
        <w:rPr>
          <w:rFonts w:ascii="Arial" w:hAnsi="Arial"/>
          <w:b/>
          <w:bCs/>
          <w:u w:val="single"/>
        </w:rPr>
      </w:pPr>
    </w:p>
    <w:p w14:paraId="770AA3AC" w14:textId="77777777" w:rsidR="0061762B" w:rsidRPr="00E33B72" w:rsidRDefault="0061762B" w:rsidP="0061762B">
      <w:pPr>
        <w:pStyle w:val="ListParagraph"/>
        <w:numPr>
          <w:ilvl w:val="0"/>
          <w:numId w:val="1"/>
        </w:numPr>
        <w:spacing w:before="240" w:line="360" w:lineRule="auto"/>
        <w:jc w:val="both"/>
        <w:rPr>
          <w:rFonts w:ascii="Arial" w:hAnsi="Arial" w:cs="Arial"/>
          <w:sz w:val="24"/>
          <w:szCs w:val="24"/>
        </w:rPr>
      </w:pPr>
      <w:r w:rsidRPr="003A48E5">
        <w:rPr>
          <w:rFonts w:ascii="Arial" w:hAnsi="Arial" w:cs="Arial"/>
          <w:color w:val="212529"/>
          <w:sz w:val="24"/>
          <w:szCs w:val="24"/>
          <w:shd w:val="clear" w:color="auto" w:fill="FFFFFF"/>
        </w:rPr>
        <w:t xml:space="preserve">It’s a strategic business move that will align with the values of inclusivity/diversity. </w:t>
      </w:r>
      <w:r w:rsidRPr="003A48E5">
        <w:rPr>
          <w:rFonts w:ascii="Arial" w:hAnsi="Arial" w:cs="Arial"/>
          <w:sz w:val="24"/>
          <w:szCs w:val="24"/>
          <w:lang w:val="en-US"/>
        </w:rPr>
        <w:t>This approach allows</w:t>
      </w:r>
      <w:r>
        <w:rPr>
          <w:rFonts w:ascii="Arial" w:hAnsi="Arial" w:cs="Arial"/>
          <w:sz w:val="24"/>
          <w:szCs w:val="24"/>
          <w:lang w:val="en-US"/>
        </w:rPr>
        <w:t xml:space="preserve"> businesses</w:t>
      </w:r>
      <w:r w:rsidRPr="003A48E5">
        <w:rPr>
          <w:rFonts w:ascii="Arial" w:hAnsi="Arial" w:cs="Arial"/>
          <w:sz w:val="24"/>
          <w:szCs w:val="24"/>
          <w:lang w:val="en-US"/>
        </w:rPr>
        <w:t xml:space="preserve"> to reach out to new markets and  in a time where customers seek out for businesses that provides to their needs. </w:t>
      </w:r>
      <w:r w:rsidRPr="003A48E5">
        <w:rPr>
          <w:rFonts w:ascii="Arial" w:hAnsi="Arial" w:cs="Arial"/>
          <w:color w:val="212529"/>
          <w:sz w:val="24"/>
          <w:szCs w:val="24"/>
          <w:shd w:val="clear" w:color="auto" w:fill="FFFFFF"/>
        </w:rPr>
        <w:t>Embracing a specialised menu’s for all guests </w:t>
      </w:r>
      <w:r w:rsidRPr="003A48E5">
        <w:rPr>
          <w:rFonts w:ascii="Arial" w:hAnsi="Arial" w:cs="Arial"/>
          <w:color w:val="212529"/>
          <w:sz w:val="24"/>
          <w:szCs w:val="24"/>
          <w:shd w:val="clear" w:color="auto" w:fill="FFFFFF"/>
          <w:lang w:val="en-US"/>
        </w:rPr>
        <w:t xml:space="preserve"> goes beyond simply providing food; it more about the focus of making an enriching/welcoming dining encounter for all</w:t>
      </w:r>
      <w:r>
        <w:rPr>
          <w:rFonts w:ascii="Arial" w:hAnsi="Arial" w:cs="Arial"/>
          <w:color w:val="212529"/>
          <w:sz w:val="24"/>
          <w:szCs w:val="24"/>
          <w:shd w:val="clear" w:color="auto" w:fill="FFFFFF"/>
          <w:lang w:val="en-US"/>
        </w:rPr>
        <w:t xml:space="preserve"> and also align with personal development of a hotel. (HSC, 2023)</w:t>
      </w:r>
    </w:p>
    <w:p w14:paraId="4C296EA5" w14:textId="77777777" w:rsidR="0061762B" w:rsidRDefault="0061762B" w:rsidP="0061762B">
      <w:pPr>
        <w:pStyle w:val="ListParagraph"/>
        <w:rPr>
          <w:rFonts w:ascii="Arial" w:hAnsi="Arial"/>
          <w:b/>
          <w:bCs/>
          <w:u w:val="single"/>
        </w:rPr>
      </w:pPr>
    </w:p>
    <w:p w14:paraId="49AB59B5" w14:textId="6A963221" w:rsidR="0061762B" w:rsidRPr="0061762B" w:rsidRDefault="0061762B" w:rsidP="0061762B">
      <w:pPr>
        <w:pStyle w:val="ListParagraph"/>
        <w:rPr>
          <w:rFonts w:ascii="Arial" w:hAnsi="Arial"/>
          <w:b/>
          <w:bCs/>
          <w:sz w:val="24"/>
          <w:szCs w:val="24"/>
          <w:u w:val="single"/>
        </w:rPr>
      </w:pPr>
      <w:r w:rsidRPr="0061762B">
        <w:rPr>
          <w:rFonts w:ascii="Arial" w:hAnsi="Arial"/>
          <w:b/>
          <w:bCs/>
          <w:sz w:val="24"/>
          <w:szCs w:val="24"/>
          <w:u w:val="single"/>
        </w:rPr>
        <w:t>APPENDIX 3-Improvements</w:t>
      </w:r>
      <w:r>
        <w:rPr>
          <w:rFonts w:ascii="Arial" w:hAnsi="Arial"/>
          <w:b/>
          <w:bCs/>
          <w:sz w:val="24"/>
          <w:szCs w:val="24"/>
          <w:u w:val="single"/>
        </w:rPr>
        <w:t>:</w:t>
      </w:r>
    </w:p>
    <w:p w14:paraId="4D9D6200" w14:textId="77777777" w:rsidR="0061762B" w:rsidRPr="0061762B" w:rsidRDefault="0061762B" w:rsidP="0061762B">
      <w:pPr>
        <w:pStyle w:val="ListParagraph"/>
        <w:rPr>
          <w:rFonts w:ascii="Arial" w:hAnsi="Arial"/>
          <w:b/>
          <w:bCs/>
          <w:sz w:val="24"/>
          <w:szCs w:val="24"/>
          <w:u w:val="single"/>
        </w:rPr>
      </w:pPr>
    </w:p>
    <w:p w14:paraId="29C56D66" w14:textId="77777777" w:rsidR="0061762B" w:rsidRPr="0061762B" w:rsidRDefault="0061762B" w:rsidP="0061762B">
      <w:pPr>
        <w:pStyle w:val="ListParagraph"/>
        <w:spacing w:line="360" w:lineRule="auto"/>
        <w:jc w:val="both"/>
        <w:rPr>
          <w:rFonts w:ascii="Arial" w:hAnsi="Arial"/>
          <w:b/>
          <w:bCs/>
          <w:sz w:val="24"/>
          <w:szCs w:val="24"/>
          <w:u w:val="single"/>
        </w:rPr>
      </w:pPr>
      <w:r w:rsidRPr="0061762B">
        <w:rPr>
          <w:rFonts w:ascii="Arial" w:hAnsi="Arial"/>
          <w:b/>
          <w:bCs/>
          <w:sz w:val="24"/>
          <w:szCs w:val="24"/>
          <w:u w:val="single"/>
        </w:rPr>
        <w:t xml:space="preserve">What have I learned/ how will I apply this? </w:t>
      </w:r>
    </w:p>
    <w:p w14:paraId="378A90C5" w14:textId="77777777" w:rsidR="0061762B" w:rsidRPr="0061762B" w:rsidRDefault="0061762B" w:rsidP="0061762B">
      <w:pPr>
        <w:pStyle w:val="ListParagraph"/>
        <w:spacing w:line="360" w:lineRule="auto"/>
        <w:jc w:val="both"/>
        <w:rPr>
          <w:rFonts w:ascii="Arial" w:hAnsi="Arial"/>
          <w:b/>
          <w:bCs/>
          <w:sz w:val="24"/>
          <w:szCs w:val="24"/>
          <w:u w:val="single"/>
        </w:rPr>
      </w:pPr>
    </w:p>
    <w:p w14:paraId="16029BE7" w14:textId="60B3254F" w:rsidR="0061762B" w:rsidRPr="0061762B" w:rsidRDefault="0061762B" w:rsidP="0061762B">
      <w:pPr>
        <w:pStyle w:val="ListParagraph"/>
        <w:numPr>
          <w:ilvl w:val="0"/>
          <w:numId w:val="1"/>
        </w:numPr>
        <w:spacing w:line="360" w:lineRule="auto"/>
        <w:jc w:val="both"/>
        <w:rPr>
          <w:rFonts w:ascii="Arial" w:hAnsi="Arial"/>
          <w:sz w:val="24"/>
          <w:szCs w:val="24"/>
        </w:rPr>
      </w:pPr>
      <w:r w:rsidRPr="0061762B">
        <w:rPr>
          <w:rFonts w:ascii="Arial" w:hAnsi="Arial"/>
          <w:sz w:val="24"/>
          <w:szCs w:val="24"/>
        </w:rPr>
        <w:t xml:space="preserve">The White-house hotel have a guest book were before checking out the customers can leave comments for feedback-from some of the reviews left I have learned that </w:t>
      </w:r>
      <w:r w:rsidRPr="0061762B">
        <w:rPr>
          <w:rFonts w:ascii="Arial" w:hAnsi="Arial"/>
          <w:sz w:val="24"/>
          <w:szCs w:val="24"/>
          <w:lang w:val="en-US"/>
        </w:rPr>
        <w:t>guests do not feel acknowledged if they are not given enough attention throughout their full stay within a hotel especially</w:t>
      </w:r>
      <w:r w:rsidR="001516FA">
        <w:rPr>
          <w:rFonts w:ascii="Arial" w:hAnsi="Arial"/>
          <w:sz w:val="24"/>
          <w:szCs w:val="24"/>
          <w:lang w:val="en-US"/>
        </w:rPr>
        <w:t xml:space="preserve"> during</w:t>
      </w:r>
      <w:r w:rsidRPr="0061762B">
        <w:rPr>
          <w:rFonts w:ascii="Arial" w:hAnsi="Arial"/>
          <w:sz w:val="24"/>
          <w:szCs w:val="24"/>
          <w:lang w:val="en-US"/>
        </w:rPr>
        <w:t xml:space="preserve"> the breakfast service asking questions on how their food is/if there is any anything else they need or want is  important. Sometimes it's ok to slow down and think of the actual customer’s needs instead of rushing and trying to be on top of all the tasks involved. Rushing gives a negative impact and showcases a stressful environment. </w:t>
      </w:r>
    </w:p>
    <w:p w14:paraId="076D7BEA" w14:textId="77777777" w:rsidR="0061762B" w:rsidRDefault="0061762B" w:rsidP="00D751EC">
      <w:pPr>
        <w:spacing w:line="360" w:lineRule="auto"/>
        <w:jc w:val="both"/>
        <w:rPr>
          <w:rFonts w:ascii="Arial" w:hAnsi="Arial"/>
          <w:lang w:val="en-US"/>
        </w:rPr>
      </w:pPr>
    </w:p>
    <w:p w14:paraId="31E3B47A" w14:textId="77777777" w:rsidR="0061762B" w:rsidRDefault="0061762B" w:rsidP="00D751EC">
      <w:pPr>
        <w:spacing w:line="360" w:lineRule="auto"/>
        <w:jc w:val="both"/>
        <w:rPr>
          <w:rFonts w:ascii="Arial" w:hAnsi="Arial"/>
          <w:lang w:val="en-US"/>
        </w:rPr>
      </w:pPr>
    </w:p>
    <w:p w14:paraId="48B664DA" w14:textId="77777777" w:rsidR="0061762B" w:rsidRDefault="0061762B" w:rsidP="00D751EC">
      <w:pPr>
        <w:spacing w:line="360" w:lineRule="auto"/>
        <w:jc w:val="both"/>
        <w:rPr>
          <w:rFonts w:ascii="Arial" w:hAnsi="Arial"/>
          <w:lang w:val="en-US"/>
        </w:rPr>
      </w:pPr>
    </w:p>
    <w:p w14:paraId="2EAD8D28" w14:textId="77777777" w:rsidR="00D751EC" w:rsidRPr="00825F6D" w:rsidRDefault="00D751EC" w:rsidP="00D751EC">
      <w:pPr>
        <w:spacing w:line="360" w:lineRule="auto"/>
        <w:jc w:val="both"/>
        <w:rPr>
          <w:rFonts w:ascii="Arial" w:hAnsi="Arial"/>
        </w:rPr>
      </w:pPr>
    </w:p>
    <w:p w14:paraId="530D05E8" w14:textId="77777777" w:rsidR="00D751EC" w:rsidRPr="004E3327" w:rsidRDefault="00D751EC" w:rsidP="00D751EC">
      <w:pPr>
        <w:spacing w:line="360" w:lineRule="auto"/>
        <w:jc w:val="both"/>
        <w:rPr>
          <w:rFonts w:ascii="Arial" w:hAnsi="Arial"/>
        </w:rPr>
      </w:pPr>
    </w:p>
    <w:p w14:paraId="4DEF588F" w14:textId="77777777" w:rsidR="00D751EC" w:rsidRDefault="00D751EC" w:rsidP="00D751EC">
      <w:pPr>
        <w:rPr>
          <w:rFonts w:hint="eastAsia"/>
        </w:rPr>
      </w:pPr>
    </w:p>
    <w:sectPr w:rsidR="00D751EC">
      <w:footerReference w:type="default" r:id="rId12"/>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E92935" w14:textId="77777777" w:rsidR="00D751EC" w:rsidRDefault="00D751EC" w:rsidP="00D751EC">
      <w:pPr>
        <w:rPr>
          <w:rFonts w:hint="eastAsia"/>
        </w:rPr>
      </w:pPr>
      <w:r>
        <w:separator/>
      </w:r>
    </w:p>
  </w:endnote>
  <w:endnote w:type="continuationSeparator" w:id="0">
    <w:p w14:paraId="449FD227" w14:textId="77777777" w:rsidR="00D751EC" w:rsidRDefault="00D751EC" w:rsidP="00D751E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Karla">
    <w:charset w:val="00"/>
    <w:family w:val="auto"/>
    <w:pitch w:val="variable"/>
    <w:sig w:usb0="A00000EF" w:usb1="4000205B" w:usb2="00000000" w:usb3="00000000" w:csb0="00000093" w:csb1="00000000"/>
  </w:font>
  <w:font w:name="Poppins">
    <w:charset w:val="00"/>
    <w:family w:val="auto"/>
    <w:pitch w:val="variable"/>
    <w:sig w:usb0="00008007" w:usb1="00000000" w:usb2="00000000" w:usb3="00000000" w:csb0="0000009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9288937"/>
      <w:docPartObj>
        <w:docPartGallery w:val="Page Numbers (Bottom of Page)"/>
        <w:docPartUnique/>
      </w:docPartObj>
    </w:sdtPr>
    <w:sdtContent>
      <w:p w14:paraId="1AF7BD61" w14:textId="169A54BD" w:rsidR="00D751EC" w:rsidRDefault="00D751EC">
        <w:pPr>
          <w:pStyle w:val="Footer"/>
          <w:jc w:val="center"/>
        </w:pPr>
        <w:r>
          <w:fldChar w:fldCharType="begin"/>
        </w:r>
        <w:r>
          <w:instrText>PAGE   \* MERGEFORMAT</w:instrText>
        </w:r>
        <w:r>
          <w:fldChar w:fldCharType="separate"/>
        </w:r>
        <w:r>
          <w:t>2</w:t>
        </w:r>
        <w:r>
          <w:fldChar w:fldCharType="end"/>
        </w:r>
      </w:p>
    </w:sdtContent>
  </w:sdt>
  <w:p w14:paraId="713F1BE0" w14:textId="77777777" w:rsidR="00D751EC" w:rsidRDefault="00D751EC">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97BD7C" w14:textId="77777777" w:rsidR="00D751EC" w:rsidRDefault="00D751EC" w:rsidP="00D751EC">
      <w:pPr>
        <w:rPr>
          <w:rFonts w:hint="eastAsia"/>
        </w:rPr>
      </w:pPr>
      <w:r>
        <w:separator/>
      </w:r>
    </w:p>
  </w:footnote>
  <w:footnote w:type="continuationSeparator" w:id="0">
    <w:p w14:paraId="5D73CD5D" w14:textId="77777777" w:rsidR="00D751EC" w:rsidRDefault="00D751EC" w:rsidP="00D751EC">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8F33A7"/>
    <w:multiLevelType w:val="hybridMultilevel"/>
    <w:tmpl w:val="374C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F67027"/>
    <w:multiLevelType w:val="hybridMultilevel"/>
    <w:tmpl w:val="AC745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6884003">
    <w:abstractNumId w:val="0"/>
  </w:num>
  <w:num w:numId="2" w16cid:durableId="129330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EE1"/>
    <w:rsid w:val="000744CC"/>
    <w:rsid w:val="001516FA"/>
    <w:rsid w:val="001C77D8"/>
    <w:rsid w:val="001D7630"/>
    <w:rsid w:val="003067E2"/>
    <w:rsid w:val="0061762B"/>
    <w:rsid w:val="00725281"/>
    <w:rsid w:val="00811EC3"/>
    <w:rsid w:val="008C3EE1"/>
    <w:rsid w:val="00D751EC"/>
    <w:rsid w:val="00F6256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27347"/>
  <w15:docId w15:val="{6190AF81-74EE-4DE3-9B61-8DFE3C41B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ListParagraph">
    <w:name w:val="List Paragraph"/>
    <w:basedOn w:val="Normal"/>
    <w:uiPriority w:val="34"/>
    <w:qFormat/>
    <w:rsid w:val="00D751EC"/>
    <w:pPr>
      <w:suppressAutoHyphens w:val="0"/>
      <w:spacing w:after="160" w:line="259" w:lineRule="auto"/>
      <w:ind w:left="720"/>
      <w:contextualSpacing/>
    </w:pPr>
    <w:rPr>
      <w:rFonts w:asciiTheme="minorHAnsi" w:eastAsiaTheme="minorHAnsi" w:hAnsiTheme="minorHAnsi" w:cstheme="minorBidi"/>
      <w:sz w:val="22"/>
      <w:szCs w:val="22"/>
      <w:lang w:eastAsia="en-US" w:bidi="ar-SA"/>
      <w14:ligatures w14:val="standardContextual"/>
    </w:rPr>
  </w:style>
  <w:style w:type="character" w:styleId="Hyperlink">
    <w:name w:val="Hyperlink"/>
    <w:basedOn w:val="DefaultParagraphFont"/>
    <w:uiPriority w:val="99"/>
    <w:unhideWhenUsed/>
    <w:rsid w:val="00D751EC"/>
    <w:rPr>
      <w:color w:val="0000FF"/>
      <w:u w:val="single"/>
    </w:rPr>
  </w:style>
  <w:style w:type="paragraph" w:styleId="Header">
    <w:name w:val="header"/>
    <w:basedOn w:val="Normal"/>
    <w:link w:val="HeaderChar"/>
    <w:uiPriority w:val="99"/>
    <w:unhideWhenUsed/>
    <w:rsid w:val="00D751EC"/>
    <w:pPr>
      <w:tabs>
        <w:tab w:val="center" w:pos="4513"/>
        <w:tab w:val="right" w:pos="9026"/>
      </w:tabs>
    </w:pPr>
    <w:rPr>
      <w:rFonts w:cs="Mangal"/>
      <w:szCs w:val="21"/>
    </w:rPr>
  </w:style>
  <w:style w:type="character" w:customStyle="1" w:styleId="HeaderChar">
    <w:name w:val="Header Char"/>
    <w:basedOn w:val="DefaultParagraphFont"/>
    <w:link w:val="Header"/>
    <w:uiPriority w:val="99"/>
    <w:rsid w:val="00D751EC"/>
    <w:rPr>
      <w:rFonts w:cs="Mangal"/>
      <w:szCs w:val="21"/>
    </w:rPr>
  </w:style>
  <w:style w:type="paragraph" w:styleId="Footer">
    <w:name w:val="footer"/>
    <w:basedOn w:val="Normal"/>
    <w:link w:val="FooterChar"/>
    <w:uiPriority w:val="99"/>
    <w:unhideWhenUsed/>
    <w:rsid w:val="00D751EC"/>
    <w:pPr>
      <w:tabs>
        <w:tab w:val="center" w:pos="4513"/>
        <w:tab w:val="right" w:pos="9026"/>
      </w:tabs>
    </w:pPr>
    <w:rPr>
      <w:rFonts w:cs="Mangal"/>
      <w:szCs w:val="21"/>
    </w:rPr>
  </w:style>
  <w:style w:type="character" w:customStyle="1" w:styleId="FooterChar">
    <w:name w:val="Footer Char"/>
    <w:basedOn w:val="DefaultParagraphFont"/>
    <w:link w:val="Footer"/>
    <w:uiPriority w:val="99"/>
    <w:rsid w:val="00D751EC"/>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campusontario.pressbooks.pub/reflectivepracticeinearlyyear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www.halalcs.org/blogs/embracing-diversity-the-benefits-of-offering-a-dedicated-halal-menu-option-at-your-restaurant" TargetMode="External"/><Relationship Id="rId4" Type="http://schemas.openxmlformats.org/officeDocument/2006/relationships/webSettings" Target="webSettings.xml"/><Relationship Id="rId9" Type="http://schemas.openxmlformats.org/officeDocument/2006/relationships/hyperlink" Target="https://www.asetonline.org/wp-content/uploads/2023/04/ASET-Good-Practice-Guide-to-Successful-Work-Based-Learning-for-Apprenticeships-in-Higher-Educatio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8</Pages>
  <Words>1984</Words>
  <Characters>11315</Characters>
  <Application>Microsoft Office Word</Application>
  <DocSecurity>0</DocSecurity>
  <Lines>94</Lines>
  <Paragraphs>26</Paragraphs>
  <ScaleCrop>false</ScaleCrop>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dc:description/>
  <cp:lastModifiedBy>Ruksana Begum</cp:lastModifiedBy>
  <cp:revision>8</cp:revision>
  <dcterms:created xsi:type="dcterms:W3CDTF">2024-05-24T15:51:00Z</dcterms:created>
  <dcterms:modified xsi:type="dcterms:W3CDTF">2024-05-24T16:17:00Z</dcterms:modified>
  <dc:language>en-GB</dc:language>
</cp:coreProperties>
</file>