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3C1E7D" w14:textId="2188027B" w:rsidR="00182070" w:rsidRPr="0049045E" w:rsidRDefault="00182070" w:rsidP="00182070">
      <w:pPr>
        <w:rPr>
          <w:rFonts w:ascii="Arial" w:hAnsi="Arial" w:cs="Arial"/>
          <w:b/>
          <w:bCs/>
          <w:color w:val="7030A0"/>
          <w:sz w:val="28"/>
          <w:szCs w:val="28"/>
        </w:rPr>
      </w:pPr>
      <w:r w:rsidRPr="0049045E">
        <w:rPr>
          <w:rFonts w:ascii="Arial" w:hAnsi="Arial" w:cs="Arial"/>
          <w:b/>
          <w:bCs/>
          <w:color w:val="7030A0"/>
          <w:sz w:val="28"/>
          <w:szCs w:val="28"/>
        </w:rPr>
        <w:t>Fact Sheet: Independent Advocacy in Health and Social Care</w:t>
      </w:r>
    </w:p>
    <w:p w14:paraId="758728FB" w14:textId="77777777" w:rsidR="00182070" w:rsidRPr="00182070" w:rsidRDefault="00182070" w:rsidP="00182070">
      <w:pPr>
        <w:rPr>
          <w:rFonts w:ascii="Arial" w:hAnsi="Arial" w:cs="Arial"/>
          <w:b/>
          <w:bCs/>
          <w:sz w:val="28"/>
          <w:szCs w:val="28"/>
        </w:rPr>
      </w:pPr>
    </w:p>
    <w:p w14:paraId="17AAD6DB" w14:textId="79D3F28F" w:rsidR="00182070" w:rsidRPr="00182070" w:rsidRDefault="00182070" w:rsidP="00182070">
      <w:pPr>
        <w:rPr>
          <w:rFonts w:ascii="Arial" w:hAnsi="Arial" w:cs="Arial"/>
          <w:sz w:val="28"/>
          <w:szCs w:val="28"/>
        </w:rPr>
      </w:pPr>
      <w:r w:rsidRPr="00182070">
        <w:rPr>
          <w:rFonts w:ascii="Arial" w:hAnsi="Arial" w:cs="Arial"/>
          <w:sz w:val="28"/>
          <w:szCs w:val="28"/>
        </w:rPr>
        <w:t>Independent Advocacy plays a crucial role in the field of Health and Social Care, especially for older individuals receiving services. Advocacy ensures that the rights and interests of individuals are upheld, empowering them to make informed decisions about their care and well-being.</w:t>
      </w:r>
    </w:p>
    <w:p w14:paraId="76480CBA" w14:textId="77777777" w:rsidR="00182070" w:rsidRPr="00182070" w:rsidRDefault="00182070" w:rsidP="00182070">
      <w:pPr>
        <w:rPr>
          <w:rFonts w:ascii="Arial" w:hAnsi="Arial" w:cs="Arial"/>
          <w:sz w:val="28"/>
          <w:szCs w:val="28"/>
        </w:rPr>
      </w:pPr>
    </w:p>
    <w:p w14:paraId="1001602F" w14:textId="77777777" w:rsidR="00182070" w:rsidRPr="0049045E" w:rsidRDefault="00182070" w:rsidP="00182070">
      <w:pPr>
        <w:rPr>
          <w:rFonts w:ascii="Arial" w:hAnsi="Arial" w:cs="Arial"/>
          <w:b/>
          <w:bCs/>
          <w:color w:val="7030A0"/>
          <w:sz w:val="28"/>
          <w:szCs w:val="28"/>
        </w:rPr>
      </w:pPr>
      <w:r w:rsidRPr="0049045E">
        <w:rPr>
          <w:rFonts w:ascii="Arial" w:hAnsi="Arial" w:cs="Arial"/>
          <w:b/>
          <w:bCs/>
          <w:color w:val="7030A0"/>
          <w:sz w:val="28"/>
          <w:szCs w:val="28"/>
        </w:rPr>
        <w:t>Definition of Independent Advocacy:</w:t>
      </w:r>
    </w:p>
    <w:p w14:paraId="0C31FC33" w14:textId="77777777" w:rsidR="00182070" w:rsidRPr="00182070" w:rsidRDefault="00182070" w:rsidP="00182070">
      <w:pPr>
        <w:rPr>
          <w:rFonts w:ascii="Arial" w:hAnsi="Arial" w:cs="Arial"/>
          <w:b/>
          <w:bCs/>
          <w:sz w:val="28"/>
          <w:szCs w:val="28"/>
        </w:rPr>
      </w:pPr>
    </w:p>
    <w:p w14:paraId="1705BB69" w14:textId="530D5BE6" w:rsidR="00182070" w:rsidRPr="00182070" w:rsidRDefault="00182070" w:rsidP="00182070">
      <w:pPr>
        <w:rPr>
          <w:rFonts w:ascii="Arial" w:hAnsi="Arial" w:cs="Arial"/>
          <w:sz w:val="28"/>
          <w:szCs w:val="28"/>
        </w:rPr>
      </w:pPr>
      <w:r w:rsidRPr="00182070">
        <w:rPr>
          <w:rFonts w:ascii="Arial" w:hAnsi="Arial" w:cs="Arial"/>
          <w:sz w:val="28"/>
          <w:szCs w:val="28"/>
        </w:rPr>
        <w:t>Independent Advocacy is a process where a trained advocate supports and represents an individual, helping them express their views, wishes, and needs. The advocate acts impartially, ensuring the person's voice is heard and their rights are protected.</w:t>
      </w:r>
    </w:p>
    <w:p w14:paraId="51F371A7" w14:textId="77777777" w:rsidR="00182070" w:rsidRPr="0049045E" w:rsidRDefault="00182070" w:rsidP="00182070">
      <w:pPr>
        <w:rPr>
          <w:rFonts w:ascii="Arial" w:hAnsi="Arial" w:cs="Arial"/>
          <w:b/>
          <w:bCs/>
          <w:color w:val="7030A0"/>
          <w:sz w:val="28"/>
          <w:szCs w:val="28"/>
        </w:rPr>
      </w:pPr>
      <w:r w:rsidRPr="0049045E">
        <w:rPr>
          <w:rFonts w:ascii="Arial" w:hAnsi="Arial" w:cs="Arial"/>
          <w:b/>
          <w:bCs/>
          <w:color w:val="7030A0"/>
          <w:sz w:val="28"/>
          <w:szCs w:val="28"/>
        </w:rPr>
        <w:t>Types of Independent Advocacy:</w:t>
      </w:r>
    </w:p>
    <w:p w14:paraId="78434AF0" w14:textId="428B5B73" w:rsidR="00182070" w:rsidRPr="00256DB2" w:rsidRDefault="00182070" w:rsidP="00182070">
      <w:pPr>
        <w:rPr>
          <w:rFonts w:ascii="Arial" w:hAnsi="Arial" w:cs="Arial"/>
          <w:b/>
          <w:bCs/>
          <w:color w:val="0070C0"/>
          <w:sz w:val="28"/>
          <w:szCs w:val="28"/>
        </w:rPr>
      </w:pPr>
      <w:r w:rsidRPr="00256DB2">
        <w:rPr>
          <w:rFonts w:ascii="Arial" w:hAnsi="Arial" w:cs="Arial"/>
          <w:b/>
          <w:bCs/>
          <w:color w:val="0070C0"/>
          <w:sz w:val="28"/>
          <w:szCs w:val="28"/>
        </w:rPr>
        <w:t>Generic Advocacy:</w:t>
      </w:r>
    </w:p>
    <w:p w14:paraId="489EE035" w14:textId="77777777" w:rsidR="00182070" w:rsidRPr="00182070" w:rsidRDefault="00182070" w:rsidP="00182070">
      <w:pPr>
        <w:rPr>
          <w:rFonts w:ascii="Arial" w:hAnsi="Arial" w:cs="Arial"/>
          <w:sz w:val="28"/>
          <w:szCs w:val="28"/>
        </w:rPr>
      </w:pPr>
      <w:r w:rsidRPr="00182070">
        <w:rPr>
          <w:rFonts w:ascii="Arial" w:hAnsi="Arial" w:cs="Arial"/>
          <w:sz w:val="28"/>
          <w:szCs w:val="28"/>
        </w:rPr>
        <w:t>Focuses on general needs and concerns of individuals in various situations.</w:t>
      </w:r>
    </w:p>
    <w:p w14:paraId="120C3762" w14:textId="77777777" w:rsidR="00182070" w:rsidRPr="00182070" w:rsidRDefault="00182070" w:rsidP="00182070">
      <w:pPr>
        <w:rPr>
          <w:rFonts w:ascii="Arial" w:hAnsi="Arial" w:cs="Arial"/>
          <w:sz w:val="28"/>
          <w:szCs w:val="28"/>
        </w:rPr>
      </w:pPr>
      <w:r w:rsidRPr="00182070">
        <w:rPr>
          <w:rFonts w:ascii="Arial" w:hAnsi="Arial" w:cs="Arial"/>
          <w:sz w:val="28"/>
          <w:szCs w:val="28"/>
        </w:rPr>
        <w:t>Addresses issues related to health, social care, housing, and other essential aspects.</w:t>
      </w:r>
    </w:p>
    <w:p w14:paraId="4136F0C9" w14:textId="40C06872" w:rsidR="00182070" w:rsidRPr="00256DB2" w:rsidRDefault="00182070" w:rsidP="00182070">
      <w:pPr>
        <w:rPr>
          <w:rFonts w:ascii="Arial" w:hAnsi="Arial" w:cs="Arial"/>
          <w:b/>
          <w:bCs/>
          <w:color w:val="0070C0"/>
          <w:sz w:val="28"/>
          <w:szCs w:val="28"/>
        </w:rPr>
      </w:pPr>
      <w:r w:rsidRPr="00256DB2">
        <w:rPr>
          <w:rFonts w:ascii="Arial" w:hAnsi="Arial" w:cs="Arial"/>
          <w:b/>
          <w:bCs/>
          <w:color w:val="0070C0"/>
          <w:sz w:val="28"/>
          <w:szCs w:val="28"/>
        </w:rPr>
        <w:t>Issue-Based Advocacy:</w:t>
      </w:r>
    </w:p>
    <w:p w14:paraId="73C03465" w14:textId="0991FDC0" w:rsidR="00182070" w:rsidRPr="00182070" w:rsidRDefault="00182070" w:rsidP="00182070">
      <w:pPr>
        <w:rPr>
          <w:rFonts w:ascii="Arial" w:hAnsi="Arial" w:cs="Arial"/>
          <w:sz w:val="28"/>
          <w:szCs w:val="28"/>
        </w:rPr>
      </w:pPr>
      <w:r w:rsidRPr="00182070">
        <w:rPr>
          <w:rFonts w:ascii="Arial" w:hAnsi="Arial" w:cs="Arial"/>
          <w:sz w:val="28"/>
          <w:szCs w:val="28"/>
        </w:rPr>
        <w:t>Centres on specific problems or challenges faced by an individual.</w:t>
      </w:r>
    </w:p>
    <w:p w14:paraId="2FA6FDAE" w14:textId="77777777" w:rsidR="00182070" w:rsidRPr="00182070" w:rsidRDefault="00182070" w:rsidP="00182070">
      <w:pPr>
        <w:rPr>
          <w:rFonts w:ascii="Arial" w:hAnsi="Arial" w:cs="Arial"/>
          <w:sz w:val="28"/>
          <w:szCs w:val="28"/>
        </w:rPr>
      </w:pPr>
      <w:r w:rsidRPr="00182070">
        <w:rPr>
          <w:rFonts w:ascii="Arial" w:hAnsi="Arial" w:cs="Arial"/>
          <w:sz w:val="28"/>
          <w:szCs w:val="28"/>
        </w:rPr>
        <w:t>Examples include advocacy for better healthcare, improved housing conditions, or fair treatment in social care services.</w:t>
      </w:r>
    </w:p>
    <w:p w14:paraId="345EC0C5" w14:textId="77777777" w:rsidR="00182070" w:rsidRPr="00256DB2" w:rsidRDefault="00182070" w:rsidP="00182070">
      <w:pPr>
        <w:rPr>
          <w:rFonts w:ascii="Arial" w:hAnsi="Arial" w:cs="Arial"/>
          <w:b/>
          <w:bCs/>
          <w:color w:val="0070C0"/>
          <w:sz w:val="28"/>
          <w:szCs w:val="28"/>
        </w:rPr>
      </w:pPr>
      <w:r w:rsidRPr="00256DB2">
        <w:rPr>
          <w:rFonts w:ascii="Arial" w:hAnsi="Arial" w:cs="Arial"/>
          <w:b/>
          <w:bCs/>
          <w:color w:val="0070C0"/>
          <w:sz w:val="28"/>
          <w:szCs w:val="28"/>
        </w:rPr>
        <w:lastRenderedPageBreak/>
        <w:t>Self-Advocacy:</w:t>
      </w:r>
    </w:p>
    <w:p w14:paraId="16E7BD23" w14:textId="77777777" w:rsidR="00182070" w:rsidRPr="00182070" w:rsidRDefault="00182070" w:rsidP="00182070">
      <w:pPr>
        <w:rPr>
          <w:rFonts w:ascii="Arial" w:hAnsi="Arial" w:cs="Arial"/>
          <w:sz w:val="28"/>
          <w:szCs w:val="28"/>
        </w:rPr>
      </w:pPr>
      <w:r w:rsidRPr="00182070">
        <w:rPr>
          <w:rFonts w:ascii="Arial" w:hAnsi="Arial" w:cs="Arial"/>
          <w:sz w:val="28"/>
          <w:szCs w:val="28"/>
        </w:rPr>
        <w:t>Empowers individuals to represent themselves and make choices independently.</w:t>
      </w:r>
    </w:p>
    <w:p w14:paraId="534F9844" w14:textId="77777777" w:rsidR="00182070" w:rsidRPr="00182070" w:rsidRDefault="00182070" w:rsidP="00182070">
      <w:pPr>
        <w:rPr>
          <w:rFonts w:ascii="Arial" w:hAnsi="Arial" w:cs="Arial"/>
          <w:sz w:val="28"/>
          <w:szCs w:val="28"/>
        </w:rPr>
      </w:pPr>
      <w:r w:rsidRPr="00182070">
        <w:rPr>
          <w:rFonts w:ascii="Arial" w:hAnsi="Arial" w:cs="Arial"/>
          <w:sz w:val="28"/>
          <w:szCs w:val="28"/>
        </w:rPr>
        <w:t>Equips them with skills to express their needs and preferences.</w:t>
      </w:r>
    </w:p>
    <w:p w14:paraId="76BD719C" w14:textId="3073B202" w:rsidR="00182070" w:rsidRPr="00256DB2" w:rsidRDefault="00182070" w:rsidP="00182070">
      <w:pPr>
        <w:rPr>
          <w:rFonts w:ascii="Arial" w:hAnsi="Arial" w:cs="Arial"/>
          <w:color w:val="0070C0"/>
          <w:sz w:val="28"/>
          <w:szCs w:val="28"/>
        </w:rPr>
      </w:pPr>
      <w:r w:rsidRPr="00256DB2">
        <w:rPr>
          <w:rFonts w:ascii="Arial" w:hAnsi="Arial" w:cs="Arial"/>
          <w:b/>
          <w:bCs/>
          <w:color w:val="0070C0"/>
          <w:sz w:val="28"/>
          <w:szCs w:val="28"/>
        </w:rPr>
        <w:t>Group Advocacy:</w:t>
      </w:r>
    </w:p>
    <w:p w14:paraId="5CBC53A6" w14:textId="77777777" w:rsidR="00182070" w:rsidRPr="00182070" w:rsidRDefault="00182070" w:rsidP="00182070">
      <w:pPr>
        <w:rPr>
          <w:rFonts w:ascii="Arial" w:hAnsi="Arial" w:cs="Arial"/>
          <w:sz w:val="28"/>
          <w:szCs w:val="28"/>
        </w:rPr>
      </w:pPr>
      <w:r w:rsidRPr="00182070">
        <w:rPr>
          <w:rFonts w:ascii="Arial" w:hAnsi="Arial" w:cs="Arial"/>
          <w:sz w:val="28"/>
          <w:szCs w:val="28"/>
        </w:rPr>
        <w:t>Involves advocating for a collective cause or addressing common issues faced by a group of individuals.</w:t>
      </w:r>
    </w:p>
    <w:p w14:paraId="3FE1E963" w14:textId="77777777" w:rsidR="00182070" w:rsidRPr="00182070" w:rsidRDefault="00182070" w:rsidP="00182070">
      <w:pPr>
        <w:rPr>
          <w:rFonts w:ascii="Arial" w:hAnsi="Arial" w:cs="Arial"/>
          <w:sz w:val="28"/>
          <w:szCs w:val="28"/>
        </w:rPr>
      </w:pPr>
      <w:r w:rsidRPr="00182070">
        <w:rPr>
          <w:rFonts w:ascii="Arial" w:hAnsi="Arial" w:cs="Arial"/>
          <w:sz w:val="28"/>
          <w:szCs w:val="28"/>
        </w:rPr>
        <w:t>Particularly relevant for older people sharing similar concerns in care settings.</w:t>
      </w:r>
    </w:p>
    <w:p w14:paraId="5F4FA9AD" w14:textId="77777777" w:rsidR="00182070" w:rsidRPr="00256DB2" w:rsidRDefault="00182070" w:rsidP="00182070">
      <w:pPr>
        <w:rPr>
          <w:rFonts w:ascii="Arial" w:hAnsi="Arial" w:cs="Arial"/>
          <w:b/>
          <w:bCs/>
          <w:color w:val="0070C0"/>
          <w:sz w:val="28"/>
          <w:szCs w:val="28"/>
        </w:rPr>
      </w:pPr>
      <w:r w:rsidRPr="00256DB2">
        <w:rPr>
          <w:rFonts w:ascii="Arial" w:hAnsi="Arial" w:cs="Arial"/>
          <w:b/>
          <w:bCs/>
          <w:color w:val="0070C0"/>
          <w:sz w:val="28"/>
          <w:szCs w:val="28"/>
        </w:rPr>
        <w:t>Citizen Advocacy:</w:t>
      </w:r>
    </w:p>
    <w:p w14:paraId="45C4FFA1" w14:textId="26387791" w:rsidR="00182070" w:rsidRPr="00182070" w:rsidRDefault="00182070" w:rsidP="00182070">
      <w:pPr>
        <w:rPr>
          <w:rFonts w:ascii="Arial" w:hAnsi="Arial" w:cs="Arial"/>
          <w:b/>
          <w:bCs/>
          <w:sz w:val="28"/>
          <w:szCs w:val="28"/>
        </w:rPr>
      </w:pPr>
      <w:r w:rsidRPr="00182070">
        <w:rPr>
          <w:rFonts w:ascii="Arial" w:hAnsi="Arial" w:cs="Arial"/>
          <w:sz w:val="28"/>
          <w:szCs w:val="28"/>
        </w:rPr>
        <w:t>Involves a long-term, one-to-one relationship between an advocate and an individual with limited capacity.</w:t>
      </w:r>
    </w:p>
    <w:p w14:paraId="318F8B7F" w14:textId="77777777" w:rsidR="00182070" w:rsidRPr="00182070" w:rsidRDefault="00182070" w:rsidP="00182070">
      <w:pPr>
        <w:rPr>
          <w:rFonts w:ascii="Arial" w:hAnsi="Arial" w:cs="Arial"/>
          <w:sz w:val="28"/>
          <w:szCs w:val="28"/>
        </w:rPr>
      </w:pPr>
      <w:r w:rsidRPr="00182070">
        <w:rPr>
          <w:rFonts w:ascii="Arial" w:hAnsi="Arial" w:cs="Arial"/>
          <w:sz w:val="28"/>
          <w:szCs w:val="28"/>
        </w:rPr>
        <w:t>Aims to build a trusting relationship and promote the person's well-being.</w:t>
      </w:r>
    </w:p>
    <w:p w14:paraId="6AE74FF7" w14:textId="77777777" w:rsidR="00182070" w:rsidRPr="003C3C85" w:rsidRDefault="00182070" w:rsidP="00182070">
      <w:pPr>
        <w:rPr>
          <w:rFonts w:ascii="Arial" w:hAnsi="Arial" w:cs="Arial"/>
          <w:b/>
          <w:bCs/>
          <w:color w:val="7030A0"/>
          <w:sz w:val="28"/>
          <w:szCs w:val="28"/>
        </w:rPr>
      </w:pPr>
      <w:r w:rsidRPr="003C3C85">
        <w:rPr>
          <w:rFonts w:ascii="Arial" w:hAnsi="Arial" w:cs="Arial"/>
          <w:b/>
          <w:bCs/>
          <w:color w:val="7030A0"/>
          <w:sz w:val="28"/>
          <w:szCs w:val="28"/>
        </w:rPr>
        <w:t>Relevance for Older People in the UK:</w:t>
      </w:r>
    </w:p>
    <w:p w14:paraId="46F3A5D9" w14:textId="77777777" w:rsidR="00182070" w:rsidRPr="00256DB2" w:rsidRDefault="00182070" w:rsidP="00182070">
      <w:pPr>
        <w:rPr>
          <w:rFonts w:ascii="Arial" w:hAnsi="Arial" w:cs="Arial"/>
          <w:b/>
          <w:bCs/>
          <w:color w:val="C00000"/>
          <w:sz w:val="28"/>
          <w:szCs w:val="28"/>
        </w:rPr>
      </w:pPr>
      <w:r w:rsidRPr="00256DB2">
        <w:rPr>
          <w:rFonts w:ascii="Arial" w:hAnsi="Arial" w:cs="Arial"/>
          <w:b/>
          <w:bCs/>
          <w:color w:val="C00000"/>
          <w:sz w:val="28"/>
          <w:szCs w:val="28"/>
        </w:rPr>
        <w:t>Promoting Autonomy:</w:t>
      </w:r>
    </w:p>
    <w:p w14:paraId="69DB3253" w14:textId="77777777" w:rsidR="00182070" w:rsidRPr="00182070" w:rsidRDefault="00182070" w:rsidP="00182070">
      <w:pPr>
        <w:rPr>
          <w:rFonts w:ascii="Arial" w:hAnsi="Arial" w:cs="Arial"/>
          <w:sz w:val="28"/>
          <w:szCs w:val="28"/>
        </w:rPr>
      </w:pPr>
      <w:r w:rsidRPr="00182070">
        <w:rPr>
          <w:rFonts w:ascii="Arial" w:hAnsi="Arial" w:cs="Arial"/>
          <w:sz w:val="28"/>
          <w:szCs w:val="28"/>
        </w:rPr>
        <w:t>Advocacy helps older individuals maintain control over their lives by ensuring their choices and preferences are respected.</w:t>
      </w:r>
    </w:p>
    <w:p w14:paraId="192681EE" w14:textId="77777777" w:rsidR="00182070" w:rsidRPr="00182070" w:rsidRDefault="00182070" w:rsidP="00182070">
      <w:pPr>
        <w:rPr>
          <w:rFonts w:ascii="Arial" w:hAnsi="Arial" w:cs="Arial"/>
          <w:sz w:val="28"/>
          <w:szCs w:val="28"/>
        </w:rPr>
      </w:pPr>
      <w:r w:rsidRPr="00182070">
        <w:rPr>
          <w:rFonts w:ascii="Arial" w:hAnsi="Arial" w:cs="Arial"/>
          <w:sz w:val="28"/>
          <w:szCs w:val="28"/>
        </w:rPr>
        <w:t>Empowers them to actively participate in decisions related to their health and social care.</w:t>
      </w:r>
    </w:p>
    <w:p w14:paraId="185314F8" w14:textId="74A4E653" w:rsidR="00182070" w:rsidRPr="00256DB2" w:rsidRDefault="00182070" w:rsidP="00182070">
      <w:pPr>
        <w:rPr>
          <w:rFonts w:ascii="Arial" w:hAnsi="Arial" w:cs="Arial"/>
          <w:b/>
          <w:bCs/>
          <w:color w:val="C00000"/>
          <w:sz w:val="28"/>
          <w:szCs w:val="28"/>
        </w:rPr>
      </w:pPr>
      <w:r w:rsidRPr="00256DB2">
        <w:rPr>
          <w:rFonts w:ascii="Arial" w:hAnsi="Arial" w:cs="Arial"/>
          <w:b/>
          <w:bCs/>
          <w:color w:val="C00000"/>
          <w:sz w:val="28"/>
          <w:szCs w:val="28"/>
        </w:rPr>
        <w:t>Protection of Rights:</w:t>
      </w:r>
    </w:p>
    <w:p w14:paraId="4658355A" w14:textId="77777777" w:rsidR="00182070" w:rsidRPr="00182070" w:rsidRDefault="00182070" w:rsidP="00182070">
      <w:pPr>
        <w:rPr>
          <w:rFonts w:ascii="Arial" w:hAnsi="Arial" w:cs="Arial"/>
          <w:sz w:val="28"/>
          <w:szCs w:val="28"/>
        </w:rPr>
      </w:pPr>
      <w:r w:rsidRPr="00182070">
        <w:rPr>
          <w:rFonts w:ascii="Arial" w:hAnsi="Arial" w:cs="Arial"/>
          <w:sz w:val="28"/>
          <w:szCs w:val="28"/>
        </w:rPr>
        <w:t>Older people may face challenges in asserting their rights. Advocacy serves as a safeguard, preventing potential neglect or abuse.</w:t>
      </w:r>
    </w:p>
    <w:p w14:paraId="41038D92" w14:textId="77777777" w:rsidR="00182070" w:rsidRPr="00182070" w:rsidRDefault="00182070" w:rsidP="00182070">
      <w:pPr>
        <w:rPr>
          <w:rFonts w:ascii="Arial" w:hAnsi="Arial" w:cs="Arial"/>
          <w:sz w:val="28"/>
          <w:szCs w:val="28"/>
        </w:rPr>
      </w:pPr>
      <w:r w:rsidRPr="00182070">
        <w:rPr>
          <w:rFonts w:ascii="Arial" w:hAnsi="Arial" w:cs="Arial"/>
          <w:sz w:val="28"/>
          <w:szCs w:val="28"/>
        </w:rPr>
        <w:t>Ensures that individuals are treated with dignity and respect.</w:t>
      </w:r>
    </w:p>
    <w:p w14:paraId="7A28A8FB" w14:textId="7524E806" w:rsidR="00182070" w:rsidRPr="00256DB2" w:rsidRDefault="00182070" w:rsidP="00182070">
      <w:pPr>
        <w:rPr>
          <w:rFonts w:ascii="Arial" w:hAnsi="Arial" w:cs="Arial"/>
          <w:b/>
          <w:bCs/>
          <w:color w:val="C00000"/>
          <w:sz w:val="28"/>
          <w:szCs w:val="28"/>
        </w:rPr>
      </w:pPr>
      <w:r w:rsidRPr="00256DB2">
        <w:rPr>
          <w:rFonts w:ascii="Arial" w:hAnsi="Arial" w:cs="Arial"/>
          <w:b/>
          <w:bCs/>
          <w:color w:val="C00000"/>
          <w:sz w:val="28"/>
          <w:szCs w:val="28"/>
        </w:rPr>
        <w:t>Navigating Complex Systems:</w:t>
      </w:r>
    </w:p>
    <w:p w14:paraId="04E78E50" w14:textId="77777777" w:rsidR="00182070" w:rsidRPr="00182070" w:rsidRDefault="00182070" w:rsidP="00182070">
      <w:pPr>
        <w:rPr>
          <w:rFonts w:ascii="Arial" w:hAnsi="Arial" w:cs="Arial"/>
          <w:sz w:val="28"/>
          <w:szCs w:val="28"/>
        </w:rPr>
      </w:pPr>
      <w:r w:rsidRPr="00182070">
        <w:rPr>
          <w:rFonts w:ascii="Arial" w:hAnsi="Arial" w:cs="Arial"/>
          <w:sz w:val="28"/>
          <w:szCs w:val="28"/>
        </w:rPr>
        <w:t>Health and social care systems can be complex. Advocacy provides support in understanding and navigating these systems, ensuring access to appropriate services.</w:t>
      </w:r>
    </w:p>
    <w:p w14:paraId="5BF7F826" w14:textId="23E62159" w:rsidR="00182070" w:rsidRPr="00256DB2" w:rsidRDefault="00182070" w:rsidP="00182070">
      <w:pPr>
        <w:rPr>
          <w:rFonts w:ascii="Arial" w:hAnsi="Arial" w:cs="Arial"/>
          <w:b/>
          <w:bCs/>
          <w:color w:val="C00000"/>
          <w:sz w:val="28"/>
          <w:szCs w:val="28"/>
        </w:rPr>
      </w:pPr>
      <w:r w:rsidRPr="00256DB2">
        <w:rPr>
          <w:rFonts w:ascii="Arial" w:hAnsi="Arial" w:cs="Arial"/>
          <w:b/>
          <w:bCs/>
          <w:color w:val="C00000"/>
          <w:sz w:val="28"/>
          <w:szCs w:val="28"/>
        </w:rPr>
        <w:t>Improving Communication:</w:t>
      </w:r>
    </w:p>
    <w:p w14:paraId="52F7B9F9" w14:textId="77777777" w:rsidR="00182070" w:rsidRPr="00182070" w:rsidRDefault="00182070" w:rsidP="00182070">
      <w:pPr>
        <w:rPr>
          <w:rFonts w:ascii="Arial" w:hAnsi="Arial" w:cs="Arial"/>
          <w:sz w:val="28"/>
          <w:szCs w:val="28"/>
        </w:rPr>
      </w:pPr>
      <w:r w:rsidRPr="00182070">
        <w:rPr>
          <w:rFonts w:ascii="Arial" w:hAnsi="Arial" w:cs="Arial"/>
          <w:sz w:val="28"/>
          <w:szCs w:val="28"/>
        </w:rPr>
        <w:t>Advocates facilitate communication between older individuals, their families, and care providers, ensuring that everyone is on the same page regarding the individual's needs and preferences.</w:t>
      </w:r>
    </w:p>
    <w:p w14:paraId="7D271DD7" w14:textId="4E9A0DDA" w:rsidR="00182070" w:rsidRPr="00256DB2" w:rsidRDefault="00182070" w:rsidP="00182070">
      <w:pPr>
        <w:rPr>
          <w:rFonts w:ascii="Arial" w:hAnsi="Arial" w:cs="Arial"/>
          <w:b/>
          <w:bCs/>
          <w:color w:val="C00000"/>
          <w:sz w:val="28"/>
          <w:szCs w:val="28"/>
        </w:rPr>
      </w:pPr>
      <w:r w:rsidRPr="00256DB2">
        <w:rPr>
          <w:rFonts w:ascii="Arial" w:hAnsi="Arial" w:cs="Arial"/>
          <w:b/>
          <w:bCs/>
          <w:color w:val="C00000"/>
          <w:sz w:val="28"/>
          <w:szCs w:val="28"/>
        </w:rPr>
        <w:t>Addressing Isolation:</w:t>
      </w:r>
    </w:p>
    <w:p w14:paraId="60B0B23F" w14:textId="77777777" w:rsidR="00182070" w:rsidRPr="00182070" w:rsidRDefault="00182070" w:rsidP="00182070">
      <w:pPr>
        <w:rPr>
          <w:rFonts w:ascii="Arial" w:hAnsi="Arial" w:cs="Arial"/>
          <w:sz w:val="28"/>
          <w:szCs w:val="28"/>
        </w:rPr>
      </w:pPr>
      <w:r w:rsidRPr="00182070">
        <w:rPr>
          <w:rFonts w:ascii="Arial" w:hAnsi="Arial" w:cs="Arial"/>
          <w:sz w:val="28"/>
          <w:szCs w:val="28"/>
        </w:rPr>
        <w:t>Many older people may experience isolation. Advocacy provides a supportive presence, reducing feelings of loneliness and vulnerability.</w:t>
      </w:r>
    </w:p>
    <w:p w14:paraId="6F01429E" w14:textId="13E517CB" w:rsidR="00182070" w:rsidRPr="00256DB2" w:rsidRDefault="00182070" w:rsidP="00182070">
      <w:pPr>
        <w:rPr>
          <w:rFonts w:ascii="Arial" w:hAnsi="Arial" w:cs="Arial"/>
          <w:b/>
          <w:bCs/>
          <w:color w:val="C00000"/>
          <w:sz w:val="28"/>
          <w:szCs w:val="28"/>
        </w:rPr>
      </w:pPr>
      <w:r w:rsidRPr="00256DB2">
        <w:rPr>
          <w:rFonts w:ascii="Arial" w:hAnsi="Arial" w:cs="Arial"/>
          <w:b/>
          <w:bCs/>
          <w:color w:val="C00000"/>
          <w:sz w:val="28"/>
          <w:szCs w:val="28"/>
        </w:rPr>
        <w:t>Ensuring Quality of Care:</w:t>
      </w:r>
    </w:p>
    <w:p w14:paraId="1E659552" w14:textId="77777777" w:rsidR="00182070" w:rsidRPr="00182070" w:rsidRDefault="00182070" w:rsidP="00182070">
      <w:pPr>
        <w:rPr>
          <w:rFonts w:ascii="Arial" w:hAnsi="Arial" w:cs="Arial"/>
          <w:sz w:val="28"/>
          <w:szCs w:val="28"/>
        </w:rPr>
      </w:pPr>
      <w:r w:rsidRPr="00182070">
        <w:rPr>
          <w:rFonts w:ascii="Arial" w:hAnsi="Arial" w:cs="Arial"/>
          <w:sz w:val="28"/>
          <w:szCs w:val="28"/>
        </w:rPr>
        <w:t>Advocacy contributes to the improvement of care services by providing feedback, addressing concerns, and advocating for higher standards.</w:t>
      </w:r>
    </w:p>
    <w:p w14:paraId="3A1E3040" w14:textId="77777777" w:rsidR="00182070" w:rsidRPr="00256DB2" w:rsidRDefault="00182070" w:rsidP="00182070">
      <w:pPr>
        <w:rPr>
          <w:rFonts w:ascii="Arial" w:hAnsi="Arial" w:cs="Arial"/>
          <w:b/>
          <w:bCs/>
          <w:color w:val="7030A0"/>
          <w:sz w:val="28"/>
          <w:szCs w:val="28"/>
        </w:rPr>
      </w:pPr>
      <w:r w:rsidRPr="00256DB2">
        <w:rPr>
          <w:rFonts w:ascii="Arial" w:hAnsi="Arial" w:cs="Arial"/>
          <w:b/>
          <w:bCs/>
          <w:color w:val="7030A0"/>
          <w:sz w:val="28"/>
          <w:szCs w:val="28"/>
        </w:rPr>
        <w:t>Conclusion:</w:t>
      </w:r>
    </w:p>
    <w:p w14:paraId="2CF2121C" w14:textId="61169A1F" w:rsidR="0098179C" w:rsidRDefault="00182070" w:rsidP="00182070">
      <w:pPr>
        <w:rPr>
          <w:rFonts w:ascii="Arial" w:hAnsi="Arial" w:cs="Arial"/>
          <w:sz w:val="28"/>
          <w:szCs w:val="28"/>
        </w:rPr>
      </w:pPr>
      <w:r w:rsidRPr="00182070">
        <w:rPr>
          <w:rFonts w:ascii="Arial" w:hAnsi="Arial" w:cs="Arial"/>
          <w:sz w:val="28"/>
          <w:szCs w:val="28"/>
        </w:rPr>
        <w:t>Independent Advocacy is an essential component of the Health and Social Care landscape, especially for older individuals. By providing support, empowerment, and protection, advocacy contributes to the overall well-being of older people, ensuring they receive the care and respect they deserve. Advocacy not only benefits the individual but also contributes to the development of more person-centred and compassionate care practices within the UK health and social care sector.</w:t>
      </w:r>
    </w:p>
    <w:p w14:paraId="76E7E86C" w14:textId="77777777" w:rsidR="00182070" w:rsidRPr="00182070" w:rsidRDefault="00182070" w:rsidP="00182070">
      <w:pPr>
        <w:rPr>
          <w:rFonts w:ascii="Arial" w:hAnsi="Arial" w:cs="Arial"/>
          <w:sz w:val="28"/>
          <w:szCs w:val="28"/>
        </w:rPr>
      </w:pPr>
    </w:p>
    <w:p w14:paraId="5B91525C" w14:textId="632723B0" w:rsidR="003E0E88" w:rsidRPr="003E0E88" w:rsidRDefault="00182070" w:rsidP="00182070">
      <w:pPr>
        <w:rPr>
          <w:rFonts w:ascii="Arial" w:hAnsi="Arial" w:cs="Arial"/>
          <w:b/>
          <w:bCs/>
          <w:sz w:val="36"/>
          <w:szCs w:val="36"/>
        </w:rPr>
      </w:pPr>
      <w:r w:rsidRPr="003E0E88">
        <w:rPr>
          <w:rFonts w:ascii="Arial" w:hAnsi="Arial" w:cs="Arial"/>
          <w:b/>
          <w:bCs/>
          <w:sz w:val="36"/>
          <w:szCs w:val="36"/>
        </w:rPr>
        <w:t>Examples of Advocacy in Practice</w:t>
      </w:r>
    </w:p>
    <w:p w14:paraId="7A2CE3B1" w14:textId="457575B2" w:rsidR="00182070" w:rsidRPr="003E0E88" w:rsidRDefault="00182070" w:rsidP="003E0E88">
      <w:pPr>
        <w:pStyle w:val="ListParagraph"/>
        <w:numPr>
          <w:ilvl w:val="0"/>
          <w:numId w:val="2"/>
        </w:numPr>
        <w:rPr>
          <w:rFonts w:ascii="Arial" w:hAnsi="Arial" w:cs="Arial"/>
          <w:b/>
          <w:bCs/>
          <w:sz w:val="28"/>
          <w:szCs w:val="28"/>
        </w:rPr>
      </w:pPr>
      <w:r w:rsidRPr="003E0E88">
        <w:rPr>
          <w:rFonts w:ascii="Arial" w:hAnsi="Arial" w:cs="Arial"/>
          <w:b/>
          <w:bCs/>
          <w:sz w:val="28"/>
          <w:szCs w:val="28"/>
        </w:rPr>
        <w:t>Navigating Complex Healthcare Decisions:</w:t>
      </w:r>
    </w:p>
    <w:p w14:paraId="2727F257" w14:textId="77777777" w:rsidR="00182070" w:rsidRPr="00182070" w:rsidRDefault="00182070" w:rsidP="00182070">
      <w:pPr>
        <w:rPr>
          <w:rFonts w:ascii="Arial" w:hAnsi="Arial" w:cs="Arial"/>
          <w:sz w:val="28"/>
          <w:szCs w:val="28"/>
        </w:rPr>
      </w:pPr>
      <w:r w:rsidRPr="00182070">
        <w:rPr>
          <w:rFonts w:ascii="Arial" w:hAnsi="Arial" w:cs="Arial"/>
          <w:b/>
          <w:bCs/>
          <w:sz w:val="28"/>
          <w:szCs w:val="28"/>
        </w:rPr>
        <w:t>Scenario:</w:t>
      </w:r>
      <w:r w:rsidRPr="00182070">
        <w:rPr>
          <w:rFonts w:ascii="Arial" w:hAnsi="Arial" w:cs="Arial"/>
          <w:sz w:val="28"/>
          <w:szCs w:val="28"/>
        </w:rPr>
        <w:t xml:space="preserve"> An older person is facing a complex medical decision, such as choosing between treatment options or deciding on end-of-life care.</w:t>
      </w:r>
    </w:p>
    <w:p w14:paraId="4288C2F4" w14:textId="77777777" w:rsidR="00182070" w:rsidRPr="00182070" w:rsidRDefault="00182070" w:rsidP="00182070">
      <w:pPr>
        <w:rPr>
          <w:rFonts w:ascii="Arial" w:hAnsi="Arial" w:cs="Arial"/>
          <w:sz w:val="28"/>
          <w:szCs w:val="28"/>
        </w:rPr>
      </w:pPr>
      <w:r w:rsidRPr="00182070">
        <w:rPr>
          <w:rFonts w:ascii="Arial" w:hAnsi="Arial" w:cs="Arial"/>
          <w:b/>
          <w:bCs/>
          <w:sz w:val="28"/>
          <w:szCs w:val="28"/>
        </w:rPr>
        <w:t>Advocacy Benefit:</w:t>
      </w:r>
      <w:r w:rsidRPr="00182070">
        <w:rPr>
          <w:rFonts w:ascii="Arial" w:hAnsi="Arial" w:cs="Arial"/>
          <w:sz w:val="28"/>
          <w:szCs w:val="28"/>
        </w:rPr>
        <w:t xml:space="preserve"> An advocate can help the individual understand the options, weigh the pros and cons, and communicate their preferences to healthcare professionals, ensuring their choices are respected.</w:t>
      </w:r>
    </w:p>
    <w:p w14:paraId="24520F1A" w14:textId="4C372127" w:rsidR="00182070" w:rsidRPr="003E0E88" w:rsidRDefault="00182070" w:rsidP="003E0E88">
      <w:pPr>
        <w:pStyle w:val="ListParagraph"/>
        <w:numPr>
          <w:ilvl w:val="0"/>
          <w:numId w:val="2"/>
        </w:numPr>
        <w:rPr>
          <w:rFonts w:ascii="Arial" w:hAnsi="Arial" w:cs="Arial"/>
          <w:b/>
          <w:bCs/>
          <w:sz w:val="28"/>
          <w:szCs w:val="28"/>
        </w:rPr>
      </w:pPr>
      <w:r w:rsidRPr="003E0E88">
        <w:rPr>
          <w:rFonts w:ascii="Arial" w:hAnsi="Arial" w:cs="Arial"/>
          <w:b/>
          <w:bCs/>
          <w:sz w:val="28"/>
          <w:szCs w:val="28"/>
        </w:rPr>
        <w:t>Ensuring Dignity in Care:</w:t>
      </w:r>
    </w:p>
    <w:p w14:paraId="7B1A1715" w14:textId="77777777" w:rsidR="00182070" w:rsidRPr="00182070" w:rsidRDefault="00182070" w:rsidP="00182070">
      <w:pPr>
        <w:rPr>
          <w:rFonts w:ascii="Arial" w:hAnsi="Arial" w:cs="Arial"/>
          <w:b/>
          <w:bCs/>
          <w:sz w:val="28"/>
          <w:szCs w:val="28"/>
        </w:rPr>
      </w:pPr>
      <w:r w:rsidRPr="00182070">
        <w:rPr>
          <w:rFonts w:ascii="Arial" w:hAnsi="Arial" w:cs="Arial"/>
          <w:b/>
          <w:bCs/>
          <w:sz w:val="28"/>
          <w:szCs w:val="28"/>
        </w:rPr>
        <w:t>Scenario:</w:t>
      </w:r>
      <w:r w:rsidRPr="00182070">
        <w:rPr>
          <w:rFonts w:ascii="Arial" w:hAnsi="Arial" w:cs="Arial"/>
          <w:sz w:val="28"/>
          <w:szCs w:val="28"/>
        </w:rPr>
        <w:t xml:space="preserve"> An older person feels that their dignity is compromised in a care facility due to inadequate privacy or disrespectful treatment.</w:t>
      </w:r>
    </w:p>
    <w:p w14:paraId="525A13CB" w14:textId="32F47B23" w:rsidR="00182070" w:rsidRPr="00182070" w:rsidRDefault="00182070" w:rsidP="00182070">
      <w:pPr>
        <w:rPr>
          <w:rFonts w:ascii="Arial" w:hAnsi="Arial" w:cs="Arial"/>
          <w:sz w:val="28"/>
          <w:szCs w:val="28"/>
        </w:rPr>
      </w:pPr>
      <w:r w:rsidRPr="00182070">
        <w:rPr>
          <w:rFonts w:ascii="Arial" w:hAnsi="Arial" w:cs="Arial"/>
          <w:b/>
          <w:bCs/>
          <w:sz w:val="28"/>
          <w:szCs w:val="28"/>
        </w:rPr>
        <w:t xml:space="preserve">Advocacy Benefit: </w:t>
      </w:r>
      <w:r w:rsidRPr="00182070">
        <w:rPr>
          <w:rFonts w:ascii="Arial" w:hAnsi="Arial" w:cs="Arial"/>
          <w:sz w:val="28"/>
          <w:szCs w:val="28"/>
        </w:rPr>
        <w:t>An advocate can address these concerns with the care facility, advocating for changes that preserve the individual's dignity, such as improved privacy measures or staff training on respectful care practices.</w:t>
      </w:r>
    </w:p>
    <w:p w14:paraId="45C267F4" w14:textId="3812904A" w:rsidR="00182070" w:rsidRPr="003E0E88" w:rsidRDefault="00182070" w:rsidP="003E0E88">
      <w:pPr>
        <w:pStyle w:val="ListParagraph"/>
        <w:numPr>
          <w:ilvl w:val="0"/>
          <w:numId w:val="2"/>
        </w:numPr>
        <w:rPr>
          <w:rFonts w:ascii="Arial" w:hAnsi="Arial" w:cs="Arial"/>
          <w:b/>
          <w:bCs/>
          <w:sz w:val="28"/>
          <w:szCs w:val="28"/>
        </w:rPr>
      </w:pPr>
      <w:r w:rsidRPr="003E0E88">
        <w:rPr>
          <w:rFonts w:ascii="Arial" w:hAnsi="Arial" w:cs="Arial"/>
          <w:b/>
          <w:bCs/>
          <w:sz w:val="28"/>
          <w:szCs w:val="28"/>
        </w:rPr>
        <w:t>Dealing with Social Isolation:</w:t>
      </w:r>
    </w:p>
    <w:p w14:paraId="4E1ACC0A" w14:textId="77777777" w:rsidR="00182070" w:rsidRPr="00182070" w:rsidRDefault="00182070" w:rsidP="00182070">
      <w:pPr>
        <w:rPr>
          <w:rFonts w:ascii="Arial" w:hAnsi="Arial" w:cs="Arial"/>
          <w:sz w:val="28"/>
          <w:szCs w:val="28"/>
        </w:rPr>
      </w:pPr>
      <w:r w:rsidRPr="00182070">
        <w:rPr>
          <w:rFonts w:ascii="Arial" w:hAnsi="Arial" w:cs="Arial"/>
          <w:b/>
          <w:bCs/>
          <w:sz w:val="28"/>
          <w:szCs w:val="28"/>
        </w:rPr>
        <w:t xml:space="preserve">Scenario: </w:t>
      </w:r>
      <w:r w:rsidRPr="00182070">
        <w:rPr>
          <w:rFonts w:ascii="Arial" w:hAnsi="Arial" w:cs="Arial"/>
          <w:sz w:val="28"/>
          <w:szCs w:val="28"/>
        </w:rPr>
        <w:t>An older person in a care home is feeling socially isolated and wishes to engage in community activities.</w:t>
      </w:r>
    </w:p>
    <w:p w14:paraId="14C10F82" w14:textId="3A233160" w:rsidR="00182070" w:rsidRPr="00182070" w:rsidRDefault="00182070" w:rsidP="00182070">
      <w:pPr>
        <w:rPr>
          <w:rFonts w:ascii="Arial" w:hAnsi="Arial" w:cs="Arial"/>
          <w:sz w:val="28"/>
          <w:szCs w:val="28"/>
        </w:rPr>
      </w:pPr>
      <w:r w:rsidRPr="00182070">
        <w:rPr>
          <w:rFonts w:ascii="Arial" w:hAnsi="Arial" w:cs="Arial"/>
          <w:b/>
          <w:bCs/>
          <w:sz w:val="28"/>
          <w:szCs w:val="28"/>
        </w:rPr>
        <w:t xml:space="preserve">Advocacy Benefit: </w:t>
      </w:r>
      <w:r w:rsidRPr="00182070">
        <w:rPr>
          <w:rFonts w:ascii="Arial" w:hAnsi="Arial" w:cs="Arial"/>
          <w:sz w:val="28"/>
          <w:szCs w:val="28"/>
        </w:rPr>
        <w:t>An advocate can work with the care facility to identify and facilitate opportunities for social interaction, ensuring the person's mental and emotional well-being is considered.</w:t>
      </w:r>
    </w:p>
    <w:p w14:paraId="5D402C80" w14:textId="7235C30F" w:rsidR="00182070" w:rsidRPr="003E0E88" w:rsidRDefault="00182070" w:rsidP="003E0E88">
      <w:pPr>
        <w:pStyle w:val="ListParagraph"/>
        <w:numPr>
          <w:ilvl w:val="0"/>
          <w:numId w:val="2"/>
        </w:numPr>
        <w:rPr>
          <w:rFonts w:ascii="Arial" w:hAnsi="Arial" w:cs="Arial"/>
          <w:b/>
          <w:bCs/>
          <w:sz w:val="28"/>
          <w:szCs w:val="28"/>
        </w:rPr>
      </w:pPr>
      <w:r w:rsidRPr="003E0E88">
        <w:rPr>
          <w:rFonts w:ascii="Arial" w:hAnsi="Arial" w:cs="Arial"/>
          <w:b/>
          <w:bCs/>
          <w:sz w:val="28"/>
          <w:szCs w:val="28"/>
        </w:rPr>
        <w:t>Accessing Appropriate Services:</w:t>
      </w:r>
    </w:p>
    <w:p w14:paraId="01F81547" w14:textId="32BA64FE" w:rsidR="00182070" w:rsidRPr="00182070" w:rsidRDefault="00182070" w:rsidP="00182070">
      <w:pPr>
        <w:rPr>
          <w:rFonts w:ascii="Arial" w:hAnsi="Arial" w:cs="Arial"/>
          <w:sz w:val="28"/>
          <w:szCs w:val="28"/>
        </w:rPr>
      </w:pPr>
      <w:r w:rsidRPr="00182070">
        <w:rPr>
          <w:rFonts w:ascii="Arial" w:hAnsi="Arial" w:cs="Arial"/>
          <w:b/>
          <w:bCs/>
          <w:sz w:val="28"/>
          <w:szCs w:val="28"/>
        </w:rPr>
        <w:t>Scenario:</w:t>
      </w:r>
      <w:r w:rsidRPr="00182070">
        <w:rPr>
          <w:rFonts w:ascii="Arial" w:hAnsi="Arial" w:cs="Arial"/>
          <w:sz w:val="28"/>
          <w:szCs w:val="28"/>
        </w:rPr>
        <w:t xml:space="preserve"> An older individual is not receiving necessary support services, such as physiotherapy or mental health counselling.</w:t>
      </w:r>
    </w:p>
    <w:p w14:paraId="2554F20D" w14:textId="77777777" w:rsidR="00182070" w:rsidRPr="00182070" w:rsidRDefault="00182070" w:rsidP="00182070">
      <w:pPr>
        <w:rPr>
          <w:rFonts w:ascii="Arial" w:hAnsi="Arial" w:cs="Arial"/>
          <w:sz w:val="28"/>
          <w:szCs w:val="28"/>
        </w:rPr>
      </w:pPr>
      <w:r w:rsidRPr="00182070">
        <w:rPr>
          <w:rFonts w:ascii="Arial" w:hAnsi="Arial" w:cs="Arial"/>
          <w:b/>
          <w:bCs/>
          <w:sz w:val="28"/>
          <w:szCs w:val="28"/>
        </w:rPr>
        <w:t xml:space="preserve">Advocacy Benefit: </w:t>
      </w:r>
      <w:r w:rsidRPr="00182070">
        <w:rPr>
          <w:rFonts w:ascii="Arial" w:hAnsi="Arial" w:cs="Arial"/>
          <w:sz w:val="28"/>
          <w:szCs w:val="28"/>
        </w:rPr>
        <w:t>An advocate can liaise with service providers to ensure that the person has access to the appropriate services based on their needs, contributing to their overall health and quality of life.</w:t>
      </w:r>
    </w:p>
    <w:p w14:paraId="347D2E21" w14:textId="579692CE" w:rsidR="00182070" w:rsidRPr="003E0E88" w:rsidRDefault="00182070" w:rsidP="003E0E88">
      <w:pPr>
        <w:pStyle w:val="ListParagraph"/>
        <w:numPr>
          <w:ilvl w:val="0"/>
          <w:numId w:val="2"/>
        </w:numPr>
        <w:rPr>
          <w:rFonts w:ascii="Arial" w:hAnsi="Arial" w:cs="Arial"/>
          <w:b/>
          <w:bCs/>
          <w:sz w:val="28"/>
          <w:szCs w:val="28"/>
        </w:rPr>
      </w:pPr>
      <w:r w:rsidRPr="003E0E88">
        <w:rPr>
          <w:rFonts w:ascii="Arial" w:hAnsi="Arial" w:cs="Arial"/>
          <w:b/>
          <w:bCs/>
          <w:sz w:val="28"/>
          <w:szCs w:val="28"/>
        </w:rPr>
        <w:t>Resolving Issues of Neglect or Abuse:</w:t>
      </w:r>
    </w:p>
    <w:p w14:paraId="415F746A" w14:textId="77777777" w:rsidR="00182070" w:rsidRPr="00182070" w:rsidRDefault="00182070" w:rsidP="00182070">
      <w:pPr>
        <w:rPr>
          <w:rFonts w:ascii="Arial" w:hAnsi="Arial" w:cs="Arial"/>
          <w:sz w:val="28"/>
          <w:szCs w:val="28"/>
        </w:rPr>
      </w:pPr>
      <w:r w:rsidRPr="00182070">
        <w:rPr>
          <w:rFonts w:ascii="Arial" w:hAnsi="Arial" w:cs="Arial"/>
          <w:b/>
          <w:bCs/>
          <w:sz w:val="28"/>
          <w:szCs w:val="28"/>
        </w:rPr>
        <w:t xml:space="preserve">Scenario: </w:t>
      </w:r>
      <w:r w:rsidRPr="00182070">
        <w:rPr>
          <w:rFonts w:ascii="Arial" w:hAnsi="Arial" w:cs="Arial"/>
          <w:sz w:val="28"/>
          <w:szCs w:val="28"/>
        </w:rPr>
        <w:t>An older person suspects or experiences neglect or abuse in a care setting but is hesitant to report it.</w:t>
      </w:r>
    </w:p>
    <w:p w14:paraId="0601EAD7" w14:textId="77777777" w:rsidR="00182070" w:rsidRPr="00182070" w:rsidRDefault="00182070" w:rsidP="00182070">
      <w:pPr>
        <w:rPr>
          <w:rFonts w:ascii="Arial" w:hAnsi="Arial" w:cs="Arial"/>
          <w:sz w:val="28"/>
          <w:szCs w:val="28"/>
        </w:rPr>
      </w:pPr>
      <w:r w:rsidRPr="00182070">
        <w:rPr>
          <w:rFonts w:ascii="Arial" w:hAnsi="Arial" w:cs="Arial"/>
          <w:b/>
          <w:bCs/>
          <w:sz w:val="28"/>
          <w:szCs w:val="28"/>
        </w:rPr>
        <w:t xml:space="preserve">Advocacy Benefit: </w:t>
      </w:r>
      <w:r w:rsidRPr="00182070">
        <w:rPr>
          <w:rFonts w:ascii="Arial" w:hAnsi="Arial" w:cs="Arial"/>
          <w:sz w:val="28"/>
          <w:szCs w:val="28"/>
        </w:rPr>
        <w:t>An advocate can act as a neutral third party, supporting the individual in reporting and addressing issues of neglect or abuse while ensuring their confidentiality and protection.</w:t>
      </w:r>
    </w:p>
    <w:p w14:paraId="5DD85072" w14:textId="56609AB8" w:rsidR="00182070" w:rsidRPr="003E0E88" w:rsidRDefault="00182070" w:rsidP="003E0E88">
      <w:pPr>
        <w:pStyle w:val="ListParagraph"/>
        <w:numPr>
          <w:ilvl w:val="0"/>
          <w:numId w:val="2"/>
        </w:numPr>
        <w:rPr>
          <w:rFonts w:ascii="Arial" w:hAnsi="Arial" w:cs="Arial"/>
          <w:b/>
          <w:bCs/>
          <w:sz w:val="28"/>
          <w:szCs w:val="28"/>
        </w:rPr>
      </w:pPr>
      <w:r w:rsidRPr="003E0E88">
        <w:rPr>
          <w:rFonts w:ascii="Arial" w:hAnsi="Arial" w:cs="Arial"/>
          <w:b/>
          <w:bCs/>
          <w:sz w:val="28"/>
          <w:szCs w:val="28"/>
        </w:rPr>
        <w:t>Empowering Decision-Making:</w:t>
      </w:r>
    </w:p>
    <w:p w14:paraId="4E9301BA" w14:textId="77777777" w:rsidR="00182070" w:rsidRPr="00182070" w:rsidRDefault="00182070" w:rsidP="00182070">
      <w:pPr>
        <w:rPr>
          <w:rFonts w:ascii="Arial" w:hAnsi="Arial" w:cs="Arial"/>
          <w:sz w:val="28"/>
          <w:szCs w:val="28"/>
        </w:rPr>
      </w:pPr>
      <w:r w:rsidRPr="00182070">
        <w:rPr>
          <w:rFonts w:ascii="Arial" w:hAnsi="Arial" w:cs="Arial"/>
          <w:b/>
          <w:bCs/>
          <w:sz w:val="28"/>
          <w:szCs w:val="28"/>
        </w:rPr>
        <w:t>Scenario:</w:t>
      </w:r>
      <w:r w:rsidRPr="00182070">
        <w:rPr>
          <w:rFonts w:ascii="Arial" w:hAnsi="Arial" w:cs="Arial"/>
          <w:sz w:val="28"/>
          <w:szCs w:val="28"/>
        </w:rPr>
        <w:t xml:space="preserve"> An older person with cognitive challenges wishes to be involved in decisions about their daily routine or care plan.</w:t>
      </w:r>
    </w:p>
    <w:p w14:paraId="78B60E04" w14:textId="77777777" w:rsidR="00182070" w:rsidRPr="00182070" w:rsidRDefault="00182070" w:rsidP="00182070">
      <w:pPr>
        <w:rPr>
          <w:rFonts w:ascii="Arial" w:hAnsi="Arial" w:cs="Arial"/>
          <w:sz w:val="28"/>
          <w:szCs w:val="28"/>
        </w:rPr>
      </w:pPr>
      <w:r w:rsidRPr="00182070">
        <w:rPr>
          <w:rFonts w:ascii="Arial" w:hAnsi="Arial" w:cs="Arial"/>
          <w:b/>
          <w:bCs/>
          <w:sz w:val="28"/>
          <w:szCs w:val="28"/>
        </w:rPr>
        <w:t xml:space="preserve">Advocacy Benefit: </w:t>
      </w:r>
      <w:r w:rsidRPr="00182070">
        <w:rPr>
          <w:rFonts w:ascii="Arial" w:hAnsi="Arial" w:cs="Arial"/>
          <w:sz w:val="28"/>
          <w:szCs w:val="28"/>
        </w:rPr>
        <w:t>An advocate can work with the individual and care providers to develop strategies for involving them in decision-making to the extent possible, respecting their autonomy and preferences.</w:t>
      </w:r>
    </w:p>
    <w:p w14:paraId="11E056B7" w14:textId="5E2ECC05" w:rsidR="00182070" w:rsidRPr="003E0E88" w:rsidRDefault="00182070" w:rsidP="003E0E88">
      <w:pPr>
        <w:pStyle w:val="ListParagraph"/>
        <w:numPr>
          <w:ilvl w:val="0"/>
          <w:numId w:val="2"/>
        </w:numPr>
        <w:rPr>
          <w:rFonts w:ascii="Arial" w:hAnsi="Arial" w:cs="Arial"/>
          <w:b/>
          <w:bCs/>
          <w:sz w:val="28"/>
          <w:szCs w:val="28"/>
        </w:rPr>
      </w:pPr>
      <w:r w:rsidRPr="003E0E88">
        <w:rPr>
          <w:rFonts w:ascii="Arial" w:hAnsi="Arial" w:cs="Arial"/>
          <w:b/>
          <w:bCs/>
          <w:sz w:val="28"/>
          <w:szCs w:val="28"/>
        </w:rPr>
        <w:t>Providing Information and Education:</w:t>
      </w:r>
    </w:p>
    <w:p w14:paraId="666B5CC1" w14:textId="77777777" w:rsidR="00182070" w:rsidRPr="00182070" w:rsidRDefault="00182070" w:rsidP="00182070">
      <w:pPr>
        <w:rPr>
          <w:rFonts w:ascii="Arial" w:hAnsi="Arial" w:cs="Arial"/>
          <w:sz w:val="28"/>
          <w:szCs w:val="28"/>
        </w:rPr>
      </w:pPr>
      <w:r w:rsidRPr="00182070">
        <w:rPr>
          <w:rFonts w:ascii="Arial" w:hAnsi="Arial" w:cs="Arial"/>
          <w:b/>
          <w:bCs/>
          <w:sz w:val="28"/>
          <w:szCs w:val="28"/>
        </w:rPr>
        <w:t xml:space="preserve">Scenario: </w:t>
      </w:r>
      <w:r w:rsidRPr="00182070">
        <w:rPr>
          <w:rFonts w:ascii="Arial" w:hAnsi="Arial" w:cs="Arial"/>
          <w:sz w:val="28"/>
          <w:szCs w:val="28"/>
        </w:rPr>
        <w:t>An older person is not fully informed about their rights or available services.</w:t>
      </w:r>
    </w:p>
    <w:p w14:paraId="3FD253BF" w14:textId="77777777" w:rsidR="00182070" w:rsidRPr="00182070" w:rsidRDefault="00182070" w:rsidP="00182070">
      <w:pPr>
        <w:rPr>
          <w:rFonts w:ascii="Arial" w:hAnsi="Arial" w:cs="Arial"/>
          <w:sz w:val="28"/>
          <w:szCs w:val="28"/>
        </w:rPr>
      </w:pPr>
      <w:r w:rsidRPr="00182070">
        <w:rPr>
          <w:rFonts w:ascii="Arial" w:hAnsi="Arial" w:cs="Arial"/>
          <w:b/>
          <w:bCs/>
          <w:sz w:val="28"/>
          <w:szCs w:val="28"/>
        </w:rPr>
        <w:t xml:space="preserve">Advocacy Benefit: </w:t>
      </w:r>
      <w:r w:rsidRPr="00182070">
        <w:rPr>
          <w:rFonts w:ascii="Arial" w:hAnsi="Arial" w:cs="Arial"/>
          <w:sz w:val="28"/>
          <w:szCs w:val="28"/>
        </w:rPr>
        <w:t>An advocate can educate the individual about their rights, available support services, and how to navigate the healthcare system, empowering them to make more informed choices.</w:t>
      </w:r>
    </w:p>
    <w:p w14:paraId="6FD77623" w14:textId="6B51117F" w:rsidR="00182070" w:rsidRPr="003E0E88" w:rsidRDefault="00182070" w:rsidP="003E0E88">
      <w:pPr>
        <w:pStyle w:val="ListParagraph"/>
        <w:numPr>
          <w:ilvl w:val="0"/>
          <w:numId w:val="2"/>
        </w:numPr>
        <w:rPr>
          <w:rFonts w:ascii="Arial" w:hAnsi="Arial" w:cs="Arial"/>
          <w:b/>
          <w:bCs/>
          <w:sz w:val="28"/>
          <w:szCs w:val="28"/>
        </w:rPr>
      </w:pPr>
      <w:r w:rsidRPr="003E0E88">
        <w:rPr>
          <w:rFonts w:ascii="Arial" w:hAnsi="Arial" w:cs="Arial"/>
          <w:b/>
          <w:bCs/>
          <w:sz w:val="28"/>
          <w:szCs w:val="28"/>
        </w:rPr>
        <w:t>Ensuring Cultural Sensitivity:</w:t>
      </w:r>
    </w:p>
    <w:p w14:paraId="37DC20D1" w14:textId="77777777" w:rsidR="00182070" w:rsidRPr="00182070" w:rsidRDefault="00182070" w:rsidP="00182070">
      <w:pPr>
        <w:rPr>
          <w:rFonts w:ascii="Arial" w:hAnsi="Arial" w:cs="Arial"/>
          <w:sz w:val="28"/>
          <w:szCs w:val="28"/>
        </w:rPr>
      </w:pPr>
      <w:r w:rsidRPr="00182070">
        <w:rPr>
          <w:rFonts w:ascii="Arial" w:hAnsi="Arial" w:cs="Arial"/>
          <w:b/>
          <w:bCs/>
          <w:sz w:val="28"/>
          <w:szCs w:val="28"/>
        </w:rPr>
        <w:t xml:space="preserve">Scenario: </w:t>
      </w:r>
      <w:r w:rsidRPr="00182070">
        <w:rPr>
          <w:rFonts w:ascii="Arial" w:hAnsi="Arial" w:cs="Arial"/>
          <w:sz w:val="28"/>
          <w:szCs w:val="28"/>
        </w:rPr>
        <w:t>An older person from a diverse cultural background faces challenges due to a lack of cultural sensitivity in their care.</w:t>
      </w:r>
    </w:p>
    <w:p w14:paraId="61D9F47E" w14:textId="12E3C553" w:rsidR="00182070" w:rsidRPr="00182070" w:rsidRDefault="00182070" w:rsidP="00182070">
      <w:pPr>
        <w:rPr>
          <w:rFonts w:ascii="Arial" w:hAnsi="Arial" w:cs="Arial"/>
          <w:sz w:val="28"/>
          <w:szCs w:val="28"/>
        </w:rPr>
      </w:pPr>
      <w:r w:rsidRPr="00182070">
        <w:rPr>
          <w:rFonts w:ascii="Arial" w:hAnsi="Arial" w:cs="Arial"/>
          <w:b/>
          <w:bCs/>
          <w:sz w:val="28"/>
          <w:szCs w:val="28"/>
        </w:rPr>
        <w:t xml:space="preserve">Advocacy Benefit: </w:t>
      </w:r>
      <w:r w:rsidRPr="00182070">
        <w:rPr>
          <w:rFonts w:ascii="Arial" w:hAnsi="Arial" w:cs="Arial"/>
          <w:sz w:val="28"/>
          <w:szCs w:val="28"/>
        </w:rPr>
        <w:t>An advocate can work with care providers to promote cultural competence, ensuring that the person's cultural needs and preferences are respected and integrated into their care plan.</w:t>
      </w:r>
    </w:p>
    <w:sectPr w:rsidR="00182070" w:rsidRPr="00182070">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F7ADE8" w14:textId="77777777" w:rsidR="0049045E" w:rsidRDefault="0049045E" w:rsidP="0049045E">
      <w:pPr>
        <w:spacing w:after="0" w:line="240" w:lineRule="auto"/>
      </w:pPr>
      <w:r>
        <w:separator/>
      </w:r>
    </w:p>
  </w:endnote>
  <w:endnote w:type="continuationSeparator" w:id="0">
    <w:p w14:paraId="04E6DC43" w14:textId="77777777" w:rsidR="0049045E" w:rsidRDefault="0049045E" w:rsidP="004904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73A25A" w14:textId="77777777" w:rsidR="0049045E" w:rsidRDefault="0049045E" w:rsidP="0049045E">
      <w:pPr>
        <w:spacing w:after="0" w:line="240" w:lineRule="auto"/>
      </w:pPr>
      <w:r>
        <w:separator/>
      </w:r>
    </w:p>
  </w:footnote>
  <w:footnote w:type="continuationSeparator" w:id="0">
    <w:p w14:paraId="7A38D905" w14:textId="77777777" w:rsidR="0049045E" w:rsidRDefault="0049045E" w:rsidP="004904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5037B8" w14:textId="4069FD79" w:rsidR="00137750" w:rsidRPr="00137750" w:rsidRDefault="00137750" w:rsidP="00137750">
    <w:pPr>
      <w:pStyle w:val="Header"/>
      <w:jc w:val="center"/>
      <w:rPr>
        <w:rFonts w:ascii="Arial" w:hAnsi="Arial" w:cs="Arial"/>
        <w:sz w:val="40"/>
        <w:szCs w:val="40"/>
      </w:rPr>
    </w:pPr>
    <w:r w:rsidRPr="00137750">
      <w:rPr>
        <w:rFonts w:ascii="Arial" w:hAnsi="Arial" w:cs="Arial"/>
        <w:sz w:val="40"/>
        <w:szCs w:val="40"/>
      </w:rPr>
      <w:t>Independent Advocacy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182DA9"/>
    <w:multiLevelType w:val="hybridMultilevel"/>
    <w:tmpl w:val="51466C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FCB5FD6"/>
    <w:multiLevelType w:val="multilevel"/>
    <w:tmpl w:val="B4466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869998275">
    <w:abstractNumId w:val="1"/>
  </w:num>
  <w:num w:numId="2" w16cid:durableId="18294418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2070"/>
    <w:rsid w:val="000114AF"/>
    <w:rsid w:val="000208B6"/>
    <w:rsid w:val="00034BB2"/>
    <w:rsid w:val="00055A99"/>
    <w:rsid w:val="000607A9"/>
    <w:rsid w:val="0007793B"/>
    <w:rsid w:val="001027FD"/>
    <w:rsid w:val="00125CAA"/>
    <w:rsid w:val="00127DF7"/>
    <w:rsid w:val="00137750"/>
    <w:rsid w:val="00141D74"/>
    <w:rsid w:val="00156A5D"/>
    <w:rsid w:val="00173567"/>
    <w:rsid w:val="00176919"/>
    <w:rsid w:val="00182070"/>
    <w:rsid w:val="001A7799"/>
    <w:rsid w:val="001A78DF"/>
    <w:rsid w:val="001B467D"/>
    <w:rsid w:val="001D5C1A"/>
    <w:rsid w:val="001F0517"/>
    <w:rsid w:val="00220FF9"/>
    <w:rsid w:val="002400B3"/>
    <w:rsid w:val="00256DB2"/>
    <w:rsid w:val="002B15B5"/>
    <w:rsid w:val="00366CC8"/>
    <w:rsid w:val="003C3C85"/>
    <w:rsid w:val="003E0E88"/>
    <w:rsid w:val="003F410C"/>
    <w:rsid w:val="0040533D"/>
    <w:rsid w:val="00414F1F"/>
    <w:rsid w:val="00456289"/>
    <w:rsid w:val="00466FAD"/>
    <w:rsid w:val="0047793A"/>
    <w:rsid w:val="0049045E"/>
    <w:rsid w:val="00494FD7"/>
    <w:rsid w:val="004B781C"/>
    <w:rsid w:val="004F7D39"/>
    <w:rsid w:val="005C3438"/>
    <w:rsid w:val="005D21F3"/>
    <w:rsid w:val="005E0A86"/>
    <w:rsid w:val="005E3241"/>
    <w:rsid w:val="005F0F6A"/>
    <w:rsid w:val="00634DAC"/>
    <w:rsid w:val="0065629A"/>
    <w:rsid w:val="00673B8E"/>
    <w:rsid w:val="006920F3"/>
    <w:rsid w:val="00697930"/>
    <w:rsid w:val="006D0368"/>
    <w:rsid w:val="006E53A2"/>
    <w:rsid w:val="006F0013"/>
    <w:rsid w:val="007059E6"/>
    <w:rsid w:val="0073495F"/>
    <w:rsid w:val="00751806"/>
    <w:rsid w:val="007A7DB7"/>
    <w:rsid w:val="007F68FB"/>
    <w:rsid w:val="0082701A"/>
    <w:rsid w:val="00844DF8"/>
    <w:rsid w:val="00861535"/>
    <w:rsid w:val="00863478"/>
    <w:rsid w:val="00880B59"/>
    <w:rsid w:val="008B29C5"/>
    <w:rsid w:val="00906ED3"/>
    <w:rsid w:val="00911437"/>
    <w:rsid w:val="009156F4"/>
    <w:rsid w:val="009344D7"/>
    <w:rsid w:val="00944527"/>
    <w:rsid w:val="00952CC5"/>
    <w:rsid w:val="00966E2F"/>
    <w:rsid w:val="00966E81"/>
    <w:rsid w:val="0098179C"/>
    <w:rsid w:val="009838CA"/>
    <w:rsid w:val="009878D3"/>
    <w:rsid w:val="009B181D"/>
    <w:rsid w:val="009B1CA4"/>
    <w:rsid w:val="009E096E"/>
    <w:rsid w:val="009E1263"/>
    <w:rsid w:val="009E1FFC"/>
    <w:rsid w:val="009E4CFB"/>
    <w:rsid w:val="00A01C27"/>
    <w:rsid w:val="00A10EBC"/>
    <w:rsid w:val="00A125FF"/>
    <w:rsid w:val="00A40CB5"/>
    <w:rsid w:val="00AE3065"/>
    <w:rsid w:val="00B05A40"/>
    <w:rsid w:val="00B1054E"/>
    <w:rsid w:val="00B2337F"/>
    <w:rsid w:val="00B66A4D"/>
    <w:rsid w:val="00B66D80"/>
    <w:rsid w:val="00B818CE"/>
    <w:rsid w:val="00B95E92"/>
    <w:rsid w:val="00BB2D4A"/>
    <w:rsid w:val="00BD5D89"/>
    <w:rsid w:val="00BE243F"/>
    <w:rsid w:val="00BF7357"/>
    <w:rsid w:val="00C21A36"/>
    <w:rsid w:val="00C44761"/>
    <w:rsid w:val="00CA37AA"/>
    <w:rsid w:val="00CA771C"/>
    <w:rsid w:val="00CD476B"/>
    <w:rsid w:val="00CF181E"/>
    <w:rsid w:val="00D00BD3"/>
    <w:rsid w:val="00D05411"/>
    <w:rsid w:val="00D64A76"/>
    <w:rsid w:val="00DD4005"/>
    <w:rsid w:val="00DF04A9"/>
    <w:rsid w:val="00E0389F"/>
    <w:rsid w:val="00E239EE"/>
    <w:rsid w:val="00E7764E"/>
    <w:rsid w:val="00EA1173"/>
    <w:rsid w:val="00EA2F6A"/>
    <w:rsid w:val="00EE3193"/>
    <w:rsid w:val="00F2555A"/>
    <w:rsid w:val="00F36A69"/>
    <w:rsid w:val="00F7714E"/>
    <w:rsid w:val="00F929D4"/>
    <w:rsid w:val="00F940C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C917A7"/>
  <w15:chartTrackingRefBased/>
  <w15:docId w15:val="{B6C68C42-1097-4CAB-BBDD-47A05F70B7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heme="minorBidi"/>
        <w:kern w:val="2"/>
        <w:sz w:val="24"/>
        <w:szCs w:val="22"/>
        <w:lang w:val="en-GB" w:eastAsia="zh-CN"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0E88"/>
    <w:pPr>
      <w:ind w:left="720"/>
      <w:contextualSpacing/>
    </w:pPr>
  </w:style>
  <w:style w:type="paragraph" w:styleId="Header">
    <w:name w:val="header"/>
    <w:basedOn w:val="Normal"/>
    <w:link w:val="HeaderChar"/>
    <w:uiPriority w:val="99"/>
    <w:unhideWhenUsed/>
    <w:rsid w:val="004904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045E"/>
  </w:style>
  <w:style w:type="paragraph" w:styleId="Footer">
    <w:name w:val="footer"/>
    <w:basedOn w:val="Normal"/>
    <w:link w:val="FooterChar"/>
    <w:uiPriority w:val="99"/>
    <w:unhideWhenUsed/>
    <w:rsid w:val="004904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04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1980495">
      <w:bodyDiv w:val="1"/>
      <w:marLeft w:val="0"/>
      <w:marRight w:val="0"/>
      <w:marTop w:val="0"/>
      <w:marBottom w:val="0"/>
      <w:divBdr>
        <w:top w:val="none" w:sz="0" w:space="0" w:color="auto"/>
        <w:left w:val="none" w:sz="0" w:space="0" w:color="auto"/>
        <w:bottom w:val="none" w:sz="0" w:space="0" w:color="auto"/>
        <w:right w:val="none" w:sz="0" w:space="0" w:color="auto"/>
      </w:divBdr>
    </w:div>
    <w:div w:id="1271161442">
      <w:bodyDiv w:val="1"/>
      <w:marLeft w:val="0"/>
      <w:marRight w:val="0"/>
      <w:marTop w:val="0"/>
      <w:marBottom w:val="0"/>
      <w:divBdr>
        <w:top w:val="none" w:sz="0" w:space="0" w:color="auto"/>
        <w:left w:val="none" w:sz="0" w:space="0" w:color="auto"/>
        <w:bottom w:val="none" w:sz="0" w:space="0" w:color="auto"/>
        <w:right w:val="none" w:sz="0" w:space="0" w:color="auto"/>
      </w:divBdr>
    </w:div>
    <w:div w:id="1680544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5</Pages>
  <Words>930</Words>
  <Characters>5306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Davies (Yr Athrofa)</dc:creator>
  <cp:keywords/>
  <dc:description/>
  <cp:lastModifiedBy>Joanne Davies (Yr Athrofa)</cp:lastModifiedBy>
  <cp:revision>3</cp:revision>
  <dcterms:created xsi:type="dcterms:W3CDTF">2023-11-12T21:49:00Z</dcterms:created>
  <dcterms:modified xsi:type="dcterms:W3CDTF">2023-11-20T16:35:00Z</dcterms:modified>
</cp:coreProperties>
</file>