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1307792"/>
        <w:docPartObj>
          <w:docPartGallery w:val="Cover Pages"/>
          <w:docPartUnique/>
        </w:docPartObj>
      </w:sdtPr>
      <w:sdtEndPr>
        <w:rPr>
          <w:rFonts w:ascii="Arial" w:hAnsi="Arial" w:cs="Arial"/>
          <w:b/>
          <w:bCs/>
          <w:color w:val="000000" w:themeColor="text1"/>
        </w:rPr>
      </w:sdtEndPr>
      <w:sdtContent>
        <w:p w14:paraId="6F4526F8" w14:textId="6F7267FD" w:rsidR="00374401" w:rsidRDefault="00374401">
          <w:r>
            <w:rPr>
              <w:noProof/>
            </w:rPr>
            <mc:AlternateContent>
              <mc:Choice Requires="wpg">
                <w:drawing>
                  <wp:anchor distT="0" distB="0" distL="114300" distR="114300" simplePos="0" relativeHeight="251662336" behindDoc="0" locked="0" layoutInCell="1" allowOverlap="1" wp14:anchorId="4AF4FDD7" wp14:editId="33BB03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47F30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35ED600" wp14:editId="130C51A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DF6C95" w14:textId="6126E9D5" w:rsidR="00374401" w:rsidRPr="00374401" w:rsidRDefault="007828A0" w:rsidP="00374401">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4401">
                                      <w:rPr>
                                        <w:caps/>
                                        <w:color w:val="4472C4" w:themeColor="accent1"/>
                                        <w:sz w:val="64"/>
                                        <w:szCs w:val="64"/>
                                      </w:rPr>
                                      <w:t>managing people</w:t>
                                    </w:r>
                                    <w:r w:rsidR="00374401">
                                      <w:rPr>
                                        <w:caps/>
                                        <w:color w:val="4472C4" w:themeColor="accent1"/>
                                        <w:sz w:val="64"/>
                                        <w:szCs w:val="64"/>
                                      </w:rPr>
                                      <w:br/>
                                    </w:r>
                                    <w:r w:rsidR="00374401">
                                      <w:rPr>
                                        <w:color w:val="4472C4" w:themeColor="accent1"/>
                                        <w:sz w:val="64"/>
                                        <w:szCs w:val="64"/>
                                      </w:rPr>
                                      <w:t>Assessment 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35ED600"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3ADF6C95" w14:textId="6126E9D5" w:rsidR="00374401" w:rsidRPr="00374401" w:rsidRDefault="00374401" w:rsidP="00374401">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managing people</w:t>
                              </w:r>
                              <w:r>
                                <w:rPr>
                                  <w:caps/>
                                  <w:color w:val="4472C4" w:themeColor="accent1"/>
                                  <w:sz w:val="64"/>
                                  <w:szCs w:val="64"/>
                                </w:rPr>
                                <w:br/>
                              </w:r>
                              <w:r>
                                <w:rPr>
                                  <w:color w:val="4472C4" w:themeColor="accent1"/>
                                  <w:sz w:val="64"/>
                                  <w:szCs w:val="64"/>
                                </w:rPr>
                                <w:t>Assessment 2</w:t>
                              </w:r>
                            </w:sdtContent>
                          </w:sdt>
                        </w:p>
                      </w:txbxContent>
                    </v:textbox>
                    <w10:wrap type="square" anchorx="page" anchory="page"/>
                  </v:shape>
                </w:pict>
              </mc:Fallback>
            </mc:AlternateContent>
          </w:r>
        </w:p>
        <w:p w14:paraId="02CEC634" w14:textId="4A88F039" w:rsidR="00374401" w:rsidRDefault="00374401">
          <w:pPr>
            <w:rPr>
              <w:rFonts w:ascii="Arial" w:hAnsi="Arial" w:cs="Arial"/>
              <w:b/>
              <w:bCs/>
              <w:color w:val="000000" w:themeColor="text1"/>
            </w:rPr>
          </w:pPr>
          <w:r>
            <w:rPr>
              <w:noProof/>
            </w:rPr>
            <mc:AlternateContent>
              <mc:Choice Requires="wps">
                <w:drawing>
                  <wp:anchor distT="0" distB="0" distL="114300" distR="114300" simplePos="0" relativeHeight="251660288" behindDoc="0" locked="0" layoutInCell="1" allowOverlap="1" wp14:anchorId="288D1854" wp14:editId="2308E0C1">
                    <wp:simplePos x="0" y="0"/>
                    <wp:positionH relativeFrom="page">
                      <wp:posOffset>220133</wp:posOffset>
                    </wp:positionH>
                    <wp:positionV relativeFrom="page">
                      <wp:posOffset>7797799</wp:posOffset>
                    </wp:positionV>
                    <wp:extent cx="7315200" cy="1964267"/>
                    <wp:effectExtent l="0" t="0" r="0" b="444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96426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6A1245" w14:textId="2CB6F9DE" w:rsidR="00374401" w:rsidRDefault="00374401" w:rsidP="00374401">
                                <w:pPr>
                                  <w:pStyle w:val="NoSpacing"/>
                                  <w:rPr>
                                    <w:color w:val="595959" w:themeColor="text1" w:themeTint="A6"/>
                                    <w:sz w:val="28"/>
                                    <w:szCs w:val="28"/>
                                  </w:rPr>
                                </w:pPr>
                                <w:r>
                                  <w:rPr>
                                    <w:color w:val="595959" w:themeColor="text1" w:themeTint="A6"/>
                                    <w:sz w:val="28"/>
                                    <w:szCs w:val="28"/>
                                  </w:rPr>
                                  <w:t xml:space="preserve">Student: Lachezar </w:t>
                                </w:r>
                                <w:proofErr w:type="spellStart"/>
                                <w:r>
                                  <w:rPr>
                                    <w:color w:val="595959" w:themeColor="text1" w:themeTint="A6"/>
                                    <w:sz w:val="28"/>
                                    <w:szCs w:val="28"/>
                                  </w:rPr>
                                  <w:t>Georgiev</w:t>
                                </w:r>
                                <w:proofErr w:type="spellEnd"/>
                                <w:r>
                                  <w:rPr>
                                    <w:color w:val="595959" w:themeColor="text1" w:themeTint="A6"/>
                                    <w:sz w:val="28"/>
                                    <w:szCs w:val="28"/>
                                  </w:rPr>
                                  <w:t xml:space="preserve"> Dimitrov</w:t>
                                </w:r>
                              </w:p>
                              <w:p w14:paraId="4732A95D" w14:textId="34F81614" w:rsidR="00374401" w:rsidRDefault="00374401" w:rsidP="00374401">
                                <w:pPr>
                                  <w:pStyle w:val="NoSpacing"/>
                                  <w:rPr>
                                    <w:color w:val="595959" w:themeColor="text1" w:themeTint="A6"/>
                                    <w:sz w:val="28"/>
                                    <w:szCs w:val="28"/>
                                  </w:rPr>
                                </w:pPr>
                                <w:r>
                                  <w:rPr>
                                    <w:color w:val="595959" w:themeColor="text1" w:themeTint="A6"/>
                                    <w:sz w:val="28"/>
                                    <w:szCs w:val="28"/>
                                  </w:rPr>
                                  <w:t>Student Number: 1915922</w:t>
                                </w:r>
                              </w:p>
                              <w:p w14:paraId="04AE678D" w14:textId="51840B3B" w:rsidR="00374401" w:rsidRDefault="00374401" w:rsidP="00374401">
                                <w:pPr>
                                  <w:pStyle w:val="NoSpacing"/>
                                  <w:rPr>
                                    <w:color w:val="595959" w:themeColor="text1" w:themeTint="A6"/>
                                    <w:sz w:val="28"/>
                                    <w:szCs w:val="28"/>
                                  </w:rPr>
                                </w:pPr>
                                <w:r>
                                  <w:rPr>
                                    <w:color w:val="595959" w:themeColor="text1" w:themeTint="A6"/>
                                    <w:sz w:val="28"/>
                                    <w:szCs w:val="28"/>
                                  </w:rPr>
                                  <w:t xml:space="preserve">Module: </w:t>
                                </w:r>
                                <w:r w:rsidR="00CE72E3">
                                  <w:rPr>
                                    <w:color w:val="595959" w:themeColor="text1" w:themeTint="A6"/>
                                    <w:sz w:val="28"/>
                                    <w:szCs w:val="28"/>
                                  </w:rPr>
                                  <w:t>Managing People</w:t>
                                </w:r>
                              </w:p>
                              <w:p w14:paraId="50B259E9" w14:textId="746C3B54" w:rsidR="00374401" w:rsidRDefault="00374401" w:rsidP="00374401">
                                <w:pPr>
                                  <w:pStyle w:val="NoSpacing"/>
                                  <w:rPr>
                                    <w:color w:val="595959" w:themeColor="text1" w:themeTint="A6"/>
                                    <w:sz w:val="28"/>
                                    <w:szCs w:val="28"/>
                                  </w:rPr>
                                </w:pPr>
                                <w:r>
                                  <w:rPr>
                                    <w:color w:val="595959" w:themeColor="text1" w:themeTint="A6"/>
                                    <w:sz w:val="28"/>
                                    <w:szCs w:val="28"/>
                                  </w:rPr>
                                  <w:t>Module code: LCBB5004</w:t>
                                </w:r>
                              </w:p>
                              <w:p w14:paraId="5E45A1F2" w14:textId="6709CFBA" w:rsidR="00374401" w:rsidRDefault="00374401" w:rsidP="00374401">
                                <w:pPr>
                                  <w:pStyle w:val="NoSpacing"/>
                                  <w:rPr>
                                    <w:color w:val="595959" w:themeColor="text1" w:themeTint="A6"/>
                                    <w:sz w:val="28"/>
                                    <w:szCs w:val="28"/>
                                  </w:rPr>
                                </w:pPr>
                                <w:r>
                                  <w:rPr>
                                    <w:color w:val="595959" w:themeColor="text1" w:themeTint="A6"/>
                                    <w:sz w:val="28"/>
                                    <w:szCs w:val="28"/>
                                  </w:rPr>
                                  <w:t xml:space="preserve">Lecturer: </w:t>
                                </w:r>
                                <w:proofErr w:type="spellStart"/>
                                <w:r>
                                  <w:rPr>
                                    <w:color w:val="595959" w:themeColor="text1" w:themeTint="A6"/>
                                    <w:sz w:val="28"/>
                                    <w:szCs w:val="28"/>
                                  </w:rPr>
                                  <w:t>Piymika</w:t>
                                </w:r>
                                <w:proofErr w:type="spellEnd"/>
                                <w:r>
                                  <w:rPr>
                                    <w:color w:val="595959" w:themeColor="text1" w:themeTint="A6"/>
                                    <w:sz w:val="28"/>
                                    <w:szCs w:val="28"/>
                                  </w:rPr>
                                  <w:t xml:space="preserve"> Gamage</w:t>
                                </w:r>
                              </w:p>
                              <w:p w14:paraId="5E3DA5C1" w14:textId="4F156365" w:rsidR="00CE72E3" w:rsidRDefault="00CE72E3" w:rsidP="00374401">
                                <w:pPr>
                                  <w:pStyle w:val="NoSpacing"/>
                                  <w:rPr>
                                    <w:color w:val="595959" w:themeColor="text1" w:themeTint="A6"/>
                                    <w:sz w:val="28"/>
                                    <w:szCs w:val="28"/>
                                  </w:rPr>
                                </w:pPr>
                                <w:r>
                                  <w:rPr>
                                    <w:color w:val="595959" w:themeColor="text1" w:themeTint="A6"/>
                                    <w:sz w:val="28"/>
                                    <w:szCs w:val="28"/>
                                  </w:rPr>
                                  <w:t>Submission deadline: 30.04.2023</w:t>
                                </w:r>
                              </w:p>
                              <w:p w14:paraId="76FA42A8" w14:textId="2658A28C" w:rsidR="00374401" w:rsidRDefault="007828A0" w:rsidP="00374401">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7440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88D1854" id="_x0000_t202" coordsize="21600,21600" o:spt="202" path="m,l,21600r21600,l21600,xe">
                    <v:stroke joinstyle="miter"/>
                    <v:path gradientshapeok="t" o:connecttype="rect"/>
                  </v:shapetype>
                  <v:shape id="Text Box 152" o:spid="_x0000_s1027" type="#_x0000_t202" style="position:absolute;margin-left:17.35pt;margin-top:614pt;width:8in;height:154.6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" filled="f" stroked="f" strokeweight=".5pt">
                    <v:textbox inset="126pt,0,54pt,0">
                      <w:txbxContent>
                        <w:p w14:paraId="336A1245" w14:textId="2CB6F9DE" w:rsidR="00374401" w:rsidRDefault="00374401" w:rsidP="00374401">
                          <w:pPr>
                            <w:pStyle w:val="NoSpacing"/>
                            <w:rPr>
                              <w:color w:val="595959" w:themeColor="text1" w:themeTint="A6"/>
                              <w:sz w:val="28"/>
                              <w:szCs w:val="28"/>
                            </w:rPr>
                          </w:pPr>
                          <w:r>
                            <w:rPr>
                              <w:color w:val="595959" w:themeColor="text1" w:themeTint="A6"/>
                              <w:sz w:val="28"/>
                              <w:szCs w:val="28"/>
                            </w:rPr>
                            <w:t xml:space="preserve">Student: Lachezar </w:t>
                          </w:r>
                          <w:proofErr w:type="spellStart"/>
                          <w:r>
                            <w:rPr>
                              <w:color w:val="595959" w:themeColor="text1" w:themeTint="A6"/>
                              <w:sz w:val="28"/>
                              <w:szCs w:val="28"/>
                            </w:rPr>
                            <w:t>Georgiev</w:t>
                          </w:r>
                          <w:proofErr w:type="spellEnd"/>
                          <w:r>
                            <w:rPr>
                              <w:color w:val="595959" w:themeColor="text1" w:themeTint="A6"/>
                              <w:sz w:val="28"/>
                              <w:szCs w:val="28"/>
                            </w:rPr>
                            <w:t xml:space="preserve"> Dimitrov</w:t>
                          </w:r>
                        </w:p>
                        <w:p w14:paraId="4732A95D" w14:textId="34F81614" w:rsidR="00374401" w:rsidRDefault="00374401" w:rsidP="00374401">
                          <w:pPr>
                            <w:pStyle w:val="NoSpacing"/>
                            <w:rPr>
                              <w:color w:val="595959" w:themeColor="text1" w:themeTint="A6"/>
                              <w:sz w:val="28"/>
                              <w:szCs w:val="28"/>
                            </w:rPr>
                          </w:pPr>
                          <w:r>
                            <w:rPr>
                              <w:color w:val="595959" w:themeColor="text1" w:themeTint="A6"/>
                              <w:sz w:val="28"/>
                              <w:szCs w:val="28"/>
                            </w:rPr>
                            <w:t>Student Number: 1915922</w:t>
                          </w:r>
                        </w:p>
                        <w:p w14:paraId="04AE678D" w14:textId="51840B3B" w:rsidR="00374401" w:rsidRDefault="00374401" w:rsidP="00374401">
                          <w:pPr>
                            <w:pStyle w:val="NoSpacing"/>
                            <w:rPr>
                              <w:color w:val="595959" w:themeColor="text1" w:themeTint="A6"/>
                              <w:sz w:val="28"/>
                              <w:szCs w:val="28"/>
                            </w:rPr>
                          </w:pPr>
                          <w:r>
                            <w:rPr>
                              <w:color w:val="595959" w:themeColor="text1" w:themeTint="A6"/>
                              <w:sz w:val="28"/>
                              <w:szCs w:val="28"/>
                            </w:rPr>
                            <w:t xml:space="preserve">Module: </w:t>
                          </w:r>
                          <w:r w:rsidR="00CE72E3">
                            <w:rPr>
                              <w:color w:val="595959" w:themeColor="text1" w:themeTint="A6"/>
                              <w:sz w:val="28"/>
                              <w:szCs w:val="28"/>
                            </w:rPr>
                            <w:t>Managing People</w:t>
                          </w:r>
                        </w:p>
                        <w:p w14:paraId="50B259E9" w14:textId="746C3B54" w:rsidR="00374401" w:rsidRDefault="00374401" w:rsidP="00374401">
                          <w:pPr>
                            <w:pStyle w:val="NoSpacing"/>
                            <w:rPr>
                              <w:color w:val="595959" w:themeColor="text1" w:themeTint="A6"/>
                              <w:sz w:val="28"/>
                              <w:szCs w:val="28"/>
                            </w:rPr>
                          </w:pPr>
                          <w:r>
                            <w:rPr>
                              <w:color w:val="595959" w:themeColor="text1" w:themeTint="A6"/>
                              <w:sz w:val="28"/>
                              <w:szCs w:val="28"/>
                            </w:rPr>
                            <w:t>Module code: LCBB5004</w:t>
                          </w:r>
                        </w:p>
                        <w:p w14:paraId="5E45A1F2" w14:textId="6709CFBA" w:rsidR="00374401" w:rsidRDefault="00374401" w:rsidP="00374401">
                          <w:pPr>
                            <w:pStyle w:val="NoSpacing"/>
                            <w:rPr>
                              <w:color w:val="595959" w:themeColor="text1" w:themeTint="A6"/>
                              <w:sz w:val="28"/>
                              <w:szCs w:val="28"/>
                            </w:rPr>
                          </w:pPr>
                          <w:r>
                            <w:rPr>
                              <w:color w:val="595959" w:themeColor="text1" w:themeTint="A6"/>
                              <w:sz w:val="28"/>
                              <w:szCs w:val="28"/>
                            </w:rPr>
                            <w:t xml:space="preserve">Lecturer: </w:t>
                          </w:r>
                          <w:proofErr w:type="spellStart"/>
                          <w:r>
                            <w:rPr>
                              <w:color w:val="595959" w:themeColor="text1" w:themeTint="A6"/>
                              <w:sz w:val="28"/>
                              <w:szCs w:val="28"/>
                            </w:rPr>
                            <w:t>Piymika</w:t>
                          </w:r>
                          <w:proofErr w:type="spellEnd"/>
                          <w:r>
                            <w:rPr>
                              <w:color w:val="595959" w:themeColor="text1" w:themeTint="A6"/>
                              <w:sz w:val="28"/>
                              <w:szCs w:val="28"/>
                            </w:rPr>
                            <w:t xml:space="preserve"> Gamage</w:t>
                          </w:r>
                        </w:p>
                        <w:p w14:paraId="5E3DA5C1" w14:textId="4F156365" w:rsidR="00CE72E3" w:rsidRDefault="00CE72E3" w:rsidP="00374401">
                          <w:pPr>
                            <w:pStyle w:val="NoSpacing"/>
                            <w:rPr>
                              <w:color w:val="595959" w:themeColor="text1" w:themeTint="A6"/>
                              <w:sz w:val="28"/>
                              <w:szCs w:val="28"/>
                            </w:rPr>
                          </w:pPr>
                          <w:r>
                            <w:rPr>
                              <w:color w:val="595959" w:themeColor="text1" w:themeTint="A6"/>
                              <w:sz w:val="28"/>
                              <w:szCs w:val="28"/>
                            </w:rPr>
                            <w:t>Submission deadline: 30.04.2023</w:t>
                          </w:r>
                        </w:p>
                        <w:p w14:paraId="76FA42A8" w14:textId="2658A28C" w:rsidR="00374401" w:rsidRDefault="00CE72E3" w:rsidP="00374401">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74401">
                                <w:rPr>
                                  <w:color w:val="595959" w:themeColor="text1" w:themeTint="A6"/>
                                  <w:sz w:val="18"/>
                                  <w:szCs w:val="18"/>
                                </w:rPr>
                                <w:t xml:space="preserve">     </w:t>
                              </w:r>
                            </w:sdtContent>
                          </w:sdt>
                        </w:p>
                      </w:txbxContent>
                    </v:textbox>
                    <w10:wrap type="square" anchorx="page" anchory="page"/>
                  </v:shape>
                </w:pict>
              </mc:Fallback>
            </mc:AlternateContent>
          </w:r>
          <w:r>
            <w:rPr>
              <w:rFonts w:ascii="Arial" w:hAnsi="Arial" w:cs="Arial"/>
              <w:b/>
              <w:bCs/>
              <w:color w:val="000000" w:themeColor="text1"/>
            </w:rPr>
            <w:br w:type="page"/>
          </w:r>
        </w:p>
      </w:sdtContent>
    </w:sdt>
    <w:sdt>
      <w:sdtPr>
        <w:rPr>
          <w:rFonts w:asciiTheme="minorHAnsi" w:eastAsiaTheme="minorHAnsi" w:hAnsiTheme="minorHAnsi" w:cstheme="minorBidi"/>
          <w:b w:val="0"/>
          <w:bCs w:val="0"/>
          <w:color w:val="auto"/>
          <w:kern w:val="2"/>
          <w:sz w:val="22"/>
          <w:szCs w:val="22"/>
          <w:lang w:val="en-IN"/>
          <w14:ligatures w14:val="standardContextual"/>
        </w:rPr>
        <w:id w:val="274998908"/>
        <w:docPartObj>
          <w:docPartGallery w:val="Table of Contents"/>
          <w:docPartUnique/>
        </w:docPartObj>
      </w:sdtPr>
      <w:sdtEndPr>
        <w:rPr>
          <w:noProof/>
        </w:rPr>
      </w:sdtEndPr>
      <w:sdtContent>
        <w:p w14:paraId="0A45E519" w14:textId="439A0EB1" w:rsidR="00127D9F" w:rsidRDefault="00127D9F">
          <w:pPr>
            <w:pStyle w:val="TOCHeading"/>
          </w:pPr>
          <w:r>
            <w:t>Table of Contents</w:t>
          </w:r>
        </w:p>
        <w:p w14:paraId="0FAA7BC7" w14:textId="0C83505D" w:rsidR="00127D9F" w:rsidRDefault="00127D9F">
          <w:pPr>
            <w:pStyle w:val="TOC1"/>
            <w:tabs>
              <w:tab w:val="right" w:leader="dot" w:pos="9016"/>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133680489" w:history="1">
            <w:r w:rsidRPr="00CC5A6B">
              <w:rPr>
                <w:rStyle w:val="Hyperlink"/>
                <w:noProof/>
              </w:rPr>
              <w:t>Section 1: Introduction:</w:t>
            </w:r>
            <w:r>
              <w:rPr>
                <w:noProof/>
                <w:webHidden/>
              </w:rPr>
              <w:tab/>
            </w:r>
            <w:r>
              <w:rPr>
                <w:noProof/>
                <w:webHidden/>
              </w:rPr>
              <w:fldChar w:fldCharType="begin"/>
            </w:r>
            <w:r>
              <w:rPr>
                <w:noProof/>
                <w:webHidden/>
              </w:rPr>
              <w:instrText xml:space="preserve"> PAGEREF _Toc133680489 \h </w:instrText>
            </w:r>
            <w:r>
              <w:rPr>
                <w:noProof/>
                <w:webHidden/>
              </w:rPr>
            </w:r>
            <w:r>
              <w:rPr>
                <w:noProof/>
                <w:webHidden/>
              </w:rPr>
              <w:fldChar w:fldCharType="separate"/>
            </w:r>
            <w:r>
              <w:rPr>
                <w:noProof/>
                <w:webHidden/>
              </w:rPr>
              <w:t>1</w:t>
            </w:r>
            <w:r>
              <w:rPr>
                <w:noProof/>
                <w:webHidden/>
              </w:rPr>
              <w:fldChar w:fldCharType="end"/>
            </w:r>
          </w:hyperlink>
        </w:p>
        <w:p w14:paraId="1A5B2CC1" w14:textId="62494CC3" w:rsidR="00127D9F" w:rsidRDefault="007828A0">
          <w:pPr>
            <w:pStyle w:val="TOC1"/>
            <w:tabs>
              <w:tab w:val="right" w:leader="dot" w:pos="9016"/>
            </w:tabs>
            <w:rPr>
              <w:rFonts w:eastAsiaTheme="minorEastAsia" w:cstheme="minorBidi"/>
              <w:b w:val="0"/>
              <w:bCs w:val="0"/>
              <w:i w:val="0"/>
              <w:iCs w:val="0"/>
              <w:noProof/>
              <w:lang w:val="en-GB" w:eastAsia="en-GB"/>
            </w:rPr>
          </w:pPr>
          <w:hyperlink w:anchor="_Toc133680490" w:history="1">
            <w:r w:rsidR="00127D9F" w:rsidRPr="00CC5A6B">
              <w:rPr>
                <w:rStyle w:val="Hyperlink"/>
                <w:noProof/>
              </w:rPr>
              <w:t>Section 2: Effects causing employee attrition:</w:t>
            </w:r>
            <w:r w:rsidR="00127D9F">
              <w:rPr>
                <w:noProof/>
                <w:webHidden/>
              </w:rPr>
              <w:tab/>
            </w:r>
            <w:r w:rsidR="00127D9F">
              <w:rPr>
                <w:noProof/>
                <w:webHidden/>
              </w:rPr>
              <w:fldChar w:fldCharType="begin"/>
            </w:r>
            <w:r w:rsidR="00127D9F">
              <w:rPr>
                <w:noProof/>
                <w:webHidden/>
              </w:rPr>
              <w:instrText xml:space="preserve"> PAGEREF _Toc133680490 \h </w:instrText>
            </w:r>
            <w:r w:rsidR="00127D9F">
              <w:rPr>
                <w:noProof/>
                <w:webHidden/>
              </w:rPr>
            </w:r>
            <w:r w:rsidR="00127D9F">
              <w:rPr>
                <w:noProof/>
                <w:webHidden/>
              </w:rPr>
              <w:fldChar w:fldCharType="separate"/>
            </w:r>
            <w:r w:rsidR="00127D9F">
              <w:rPr>
                <w:noProof/>
                <w:webHidden/>
              </w:rPr>
              <w:t>2</w:t>
            </w:r>
            <w:r w:rsidR="00127D9F">
              <w:rPr>
                <w:noProof/>
                <w:webHidden/>
              </w:rPr>
              <w:fldChar w:fldCharType="end"/>
            </w:r>
          </w:hyperlink>
        </w:p>
        <w:p w14:paraId="36D0A914" w14:textId="306CBADD" w:rsidR="00127D9F" w:rsidRDefault="007828A0">
          <w:pPr>
            <w:pStyle w:val="TOC1"/>
            <w:tabs>
              <w:tab w:val="right" w:leader="dot" w:pos="9016"/>
            </w:tabs>
            <w:rPr>
              <w:rFonts w:eastAsiaTheme="minorEastAsia" w:cstheme="minorBidi"/>
              <w:b w:val="0"/>
              <w:bCs w:val="0"/>
              <w:i w:val="0"/>
              <w:iCs w:val="0"/>
              <w:noProof/>
              <w:lang w:val="en-GB" w:eastAsia="en-GB"/>
            </w:rPr>
          </w:pPr>
          <w:hyperlink w:anchor="_Toc133680491" w:history="1">
            <w:r w:rsidR="00127D9F" w:rsidRPr="00CC5A6B">
              <w:rPr>
                <w:rStyle w:val="Hyperlink"/>
                <w:noProof/>
              </w:rPr>
              <w:t>Section 3: Monetary retention schemes:</w:t>
            </w:r>
            <w:r w:rsidR="00127D9F">
              <w:rPr>
                <w:noProof/>
                <w:webHidden/>
              </w:rPr>
              <w:tab/>
            </w:r>
            <w:r w:rsidR="00127D9F">
              <w:rPr>
                <w:noProof/>
                <w:webHidden/>
              </w:rPr>
              <w:fldChar w:fldCharType="begin"/>
            </w:r>
            <w:r w:rsidR="00127D9F">
              <w:rPr>
                <w:noProof/>
                <w:webHidden/>
              </w:rPr>
              <w:instrText xml:space="preserve"> PAGEREF _Toc133680491 \h </w:instrText>
            </w:r>
            <w:r w:rsidR="00127D9F">
              <w:rPr>
                <w:noProof/>
                <w:webHidden/>
              </w:rPr>
            </w:r>
            <w:r w:rsidR="00127D9F">
              <w:rPr>
                <w:noProof/>
                <w:webHidden/>
              </w:rPr>
              <w:fldChar w:fldCharType="separate"/>
            </w:r>
            <w:r w:rsidR="00127D9F">
              <w:rPr>
                <w:noProof/>
                <w:webHidden/>
              </w:rPr>
              <w:t>3</w:t>
            </w:r>
            <w:r w:rsidR="00127D9F">
              <w:rPr>
                <w:noProof/>
                <w:webHidden/>
              </w:rPr>
              <w:fldChar w:fldCharType="end"/>
            </w:r>
          </w:hyperlink>
        </w:p>
        <w:p w14:paraId="7DF32A3F" w14:textId="2A0501C0" w:rsidR="00127D9F" w:rsidRDefault="007828A0">
          <w:pPr>
            <w:pStyle w:val="TOC1"/>
            <w:tabs>
              <w:tab w:val="right" w:leader="dot" w:pos="9016"/>
            </w:tabs>
            <w:rPr>
              <w:rFonts w:eastAsiaTheme="minorEastAsia" w:cstheme="minorBidi"/>
              <w:b w:val="0"/>
              <w:bCs w:val="0"/>
              <w:i w:val="0"/>
              <w:iCs w:val="0"/>
              <w:noProof/>
              <w:lang w:val="en-GB" w:eastAsia="en-GB"/>
            </w:rPr>
          </w:pPr>
          <w:hyperlink w:anchor="_Toc133680492" w:history="1">
            <w:r w:rsidR="00127D9F" w:rsidRPr="00CC5A6B">
              <w:rPr>
                <w:rStyle w:val="Hyperlink"/>
                <w:noProof/>
              </w:rPr>
              <w:t>Section 4: Non-monetary retention schemes:</w:t>
            </w:r>
            <w:r w:rsidR="00127D9F">
              <w:rPr>
                <w:noProof/>
                <w:webHidden/>
              </w:rPr>
              <w:tab/>
            </w:r>
            <w:r w:rsidR="00127D9F">
              <w:rPr>
                <w:noProof/>
                <w:webHidden/>
              </w:rPr>
              <w:fldChar w:fldCharType="begin"/>
            </w:r>
            <w:r w:rsidR="00127D9F">
              <w:rPr>
                <w:noProof/>
                <w:webHidden/>
              </w:rPr>
              <w:instrText xml:space="preserve"> PAGEREF _Toc133680492 \h </w:instrText>
            </w:r>
            <w:r w:rsidR="00127D9F">
              <w:rPr>
                <w:noProof/>
                <w:webHidden/>
              </w:rPr>
            </w:r>
            <w:r w:rsidR="00127D9F">
              <w:rPr>
                <w:noProof/>
                <w:webHidden/>
              </w:rPr>
              <w:fldChar w:fldCharType="separate"/>
            </w:r>
            <w:r w:rsidR="00127D9F">
              <w:rPr>
                <w:noProof/>
                <w:webHidden/>
              </w:rPr>
              <w:t>4</w:t>
            </w:r>
            <w:r w:rsidR="00127D9F">
              <w:rPr>
                <w:noProof/>
                <w:webHidden/>
              </w:rPr>
              <w:fldChar w:fldCharType="end"/>
            </w:r>
          </w:hyperlink>
        </w:p>
        <w:p w14:paraId="74A8A5C0" w14:textId="3C3C2621" w:rsidR="00127D9F" w:rsidRDefault="007828A0">
          <w:pPr>
            <w:pStyle w:val="TOC1"/>
            <w:tabs>
              <w:tab w:val="right" w:leader="dot" w:pos="9016"/>
            </w:tabs>
            <w:rPr>
              <w:rFonts w:eastAsiaTheme="minorEastAsia" w:cstheme="minorBidi"/>
              <w:b w:val="0"/>
              <w:bCs w:val="0"/>
              <w:i w:val="0"/>
              <w:iCs w:val="0"/>
              <w:noProof/>
              <w:lang w:val="en-GB" w:eastAsia="en-GB"/>
            </w:rPr>
          </w:pPr>
          <w:hyperlink w:anchor="_Toc133680493" w:history="1">
            <w:r w:rsidR="00127D9F" w:rsidRPr="00CC5A6B">
              <w:rPr>
                <w:rStyle w:val="Hyperlink"/>
                <w:noProof/>
              </w:rPr>
              <w:t>Section 5: Recommendations:</w:t>
            </w:r>
            <w:r w:rsidR="00127D9F">
              <w:rPr>
                <w:noProof/>
                <w:webHidden/>
              </w:rPr>
              <w:tab/>
            </w:r>
            <w:r w:rsidR="00127D9F">
              <w:rPr>
                <w:noProof/>
                <w:webHidden/>
              </w:rPr>
              <w:fldChar w:fldCharType="begin"/>
            </w:r>
            <w:r w:rsidR="00127D9F">
              <w:rPr>
                <w:noProof/>
                <w:webHidden/>
              </w:rPr>
              <w:instrText xml:space="preserve"> PAGEREF _Toc133680493 \h </w:instrText>
            </w:r>
            <w:r w:rsidR="00127D9F">
              <w:rPr>
                <w:noProof/>
                <w:webHidden/>
              </w:rPr>
            </w:r>
            <w:r w:rsidR="00127D9F">
              <w:rPr>
                <w:noProof/>
                <w:webHidden/>
              </w:rPr>
              <w:fldChar w:fldCharType="separate"/>
            </w:r>
            <w:r w:rsidR="00127D9F">
              <w:rPr>
                <w:noProof/>
                <w:webHidden/>
              </w:rPr>
              <w:t>4</w:t>
            </w:r>
            <w:r w:rsidR="00127D9F">
              <w:rPr>
                <w:noProof/>
                <w:webHidden/>
              </w:rPr>
              <w:fldChar w:fldCharType="end"/>
            </w:r>
          </w:hyperlink>
        </w:p>
        <w:p w14:paraId="04EBA220" w14:textId="1E2745C9" w:rsidR="00127D9F" w:rsidRDefault="007828A0">
          <w:pPr>
            <w:pStyle w:val="TOC1"/>
            <w:tabs>
              <w:tab w:val="right" w:leader="dot" w:pos="9016"/>
            </w:tabs>
            <w:rPr>
              <w:rFonts w:eastAsiaTheme="minorEastAsia" w:cstheme="minorBidi"/>
              <w:b w:val="0"/>
              <w:bCs w:val="0"/>
              <w:i w:val="0"/>
              <w:iCs w:val="0"/>
              <w:noProof/>
              <w:lang w:val="en-GB" w:eastAsia="en-GB"/>
            </w:rPr>
          </w:pPr>
          <w:hyperlink w:anchor="_Toc133680494" w:history="1">
            <w:r w:rsidR="00127D9F" w:rsidRPr="00CC5A6B">
              <w:rPr>
                <w:rStyle w:val="Hyperlink"/>
                <w:noProof/>
              </w:rPr>
              <w:t>Section 6: Short term recommendation:</w:t>
            </w:r>
            <w:r w:rsidR="00127D9F">
              <w:rPr>
                <w:noProof/>
                <w:webHidden/>
              </w:rPr>
              <w:tab/>
            </w:r>
            <w:r w:rsidR="00127D9F">
              <w:rPr>
                <w:noProof/>
                <w:webHidden/>
              </w:rPr>
              <w:fldChar w:fldCharType="begin"/>
            </w:r>
            <w:r w:rsidR="00127D9F">
              <w:rPr>
                <w:noProof/>
                <w:webHidden/>
              </w:rPr>
              <w:instrText xml:space="preserve"> PAGEREF _Toc133680494 \h </w:instrText>
            </w:r>
            <w:r w:rsidR="00127D9F">
              <w:rPr>
                <w:noProof/>
                <w:webHidden/>
              </w:rPr>
            </w:r>
            <w:r w:rsidR="00127D9F">
              <w:rPr>
                <w:noProof/>
                <w:webHidden/>
              </w:rPr>
              <w:fldChar w:fldCharType="separate"/>
            </w:r>
            <w:r w:rsidR="00127D9F">
              <w:rPr>
                <w:noProof/>
                <w:webHidden/>
              </w:rPr>
              <w:t>5</w:t>
            </w:r>
            <w:r w:rsidR="00127D9F">
              <w:rPr>
                <w:noProof/>
                <w:webHidden/>
              </w:rPr>
              <w:fldChar w:fldCharType="end"/>
            </w:r>
          </w:hyperlink>
        </w:p>
        <w:p w14:paraId="5EB76457" w14:textId="512114E6" w:rsidR="00127D9F" w:rsidRDefault="007828A0">
          <w:pPr>
            <w:pStyle w:val="TOC1"/>
            <w:tabs>
              <w:tab w:val="right" w:leader="dot" w:pos="9016"/>
            </w:tabs>
            <w:rPr>
              <w:rFonts w:eastAsiaTheme="minorEastAsia" w:cstheme="minorBidi"/>
              <w:b w:val="0"/>
              <w:bCs w:val="0"/>
              <w:i w:val="0"/>
              <w:iCs w:val="0"/>
              <w:noProof/>
              <w:lang w:val="en-GB" w:eastAsia="en-GB"/>
            </w:rPr>
          </w:pPr>
          <w:hyperlink w:anchor="_Toc133680495" w:history="1">
            <w:r w:rsidR="00127D9F" w:rsidRPr="00CC5A6B">
              <w:rPr>
                <w:rStyle w:val="Hyperlink"/>
                <w:noProof/>
              </w:rPr>
              <w:t>Section 7: Long-term recommendations:</w:t>
            </w:r>
            <w:r w:rsidR="00127D9F">
              <w:rPr>
                <w:noProof/>
                <w:webHidden/>
              </w:rPr>
              <w:tab/>
            </w:r>
            <w:r w:rsidR="00127D9F">
              <w:rPr>
                <w:noProof/>
                <w:webHidden/>
              </w:rPr>
              <w:fldChar w:fldCharType="begin"/>
            </w:r>
            <w:r w:rsidR="00127D9F">
              <w:rPr>
                <w:noProof/>
                <w:webHidden/>
              </w:rPr>
              <w:instrText xml:space="preserve"> PAGEREF _Toc133680495 \h </w:instrText>
            </w:r>
            <w:r w:rsidR="00127D9F">
              <w:rPr>
                <w:noProof/>
                <w:webHidden/>
              </w:rPr>
            </w:r>
            <w:r w:rsidR="00127D9F">
              <w:rPr>
                <w:noProof/>
                <w:webHidden/>
              </w:rPr>
              <w:fldChar w:fldCharType="separate"/>
            </w:r>
            <w:r w:rsidR="00127D9F">
              <w:rPr>
                <w:noProof/>
                <w:webHidden/>
              </w:rPr>
              <w:t>5</w:t>
            </w:r>
            <w:r w:rsidR="00127D9F">
              <w:rPr>
                <w:noProof/>
                <w:webHidden/>
              </w:rPr>
              <w:fldChar w:fldCharType="end"/>
            </w:r>
          </w:hyperlink>
        </w:p>
        <w:p w14:paraId="3C9138B8" w14:textId="23CEB4C5" w:rsidR="00127D9F" w:rsidRDefault="007828A0">
          <w:pPr>
            <w:pStyle w:val="TOC1"/>
            <w:tabs>
              <w:tab w:val="right" w:leader="dot" w:pos="9016"/>
            </w:tabs>
            <w:rPr>
              <w:rFonts w:eastAsiaTheme="minorEastAsia" w:cstheme="minorBidi"/>
              <w:b w:val="0"/>
              <w:bCs w:val="0"/>
              <w:i w:val="0"/>
              <w:iCs w:val="0"/>
              <w:noProof/>
              <w:lang w:val="en-GB" w:eastAsia="en-GB"/>
            </w:rPr>
          </w:pPr>
          <w:hyperlink w:anchor="_Toc133680496" w:history="1">
            <w:r w:rsidR="00127D9F" w:rsidRPr="00CC5A6B">
              <w:rPr>
                <w:rStyle w:val="Hyperlink"/>
                <w:noProof/>
              </w:rPr>
              <w:t>Section 8: Conclusion:</w:t>
            </w:r>
            <w:r w:rsidR="00127D9F">
              <w:rPr>
                <w:noProof/>
                <w:webHidden/>
              </w:rPr>
              <w:tab/>
            </w:r>
            <w:r w:rsidR="00127D9F">
              <w:rPr>
                <w:noProof/>
                <w:webHidden/>
              </w:rPr>
              <w:fldChar w:fldCharType="begin"/>
            </w:r>
            <w:r w:rsidR="00127D9F">
              <w:rPr>
                <w:noProof/>
                <w:webHidden/>
              </w:rPr>
              <w:instrText xml:space="preserve"> PAGEREF _Toc133680496 \h </w:instrText>
            </w:r>
            <w:r w:rsidR="00127D9F">
              <w:rPr>
                <w:noProof/>
                <w:webHidden/>
              </w:rPr>
            </w:r>
            <w:r w:rsidR="00127D9F">
              <w:rPr>
                <w:noProof/>
                <w:webHidden/>
              </w:rPr>
              <w:fldChar w:fldCharType="separate"/>
            </w:r>
            <w:r w:rsidR="00127D9F">
              <w:rPr>
                <w:noProof/>
                <w:webHidden/>
              </w:rPr>
              <w:t>6</w:t>
            </w:r>
            <w:r w:rsidR="00127D9F">
              <w:rPr>
                <w:noProof/>
                <w:webHidden/>
              </w:rPr>
              <w:fldChar w:fldCharType="end"/>
            </w:r>
          </w:hyperlink>
        </w:p>
        <w:p w14:paraId="36729639" w14:textId="4BF9A775" w:rsidR="00127D9F" w:rsidRDefault="00127D9F">
          <w:r>
            <w:rPr>
              <w:b/>
              <w:bCs/>
              <w:noProof/>
            </w:rPr>
            <w:fldChar w:fldCharType="end"/>
          </w:r>
        </w:p>
      </w:sdtContent>
    </w:sdt>
    <w:p w14:paraId="00FD7C51" w14:textId="342E9327" w:rsidR="00127D9F" w:rsidRDefault="00127D9F" w:rsidP="00BE0C21">
      <w:pPr>
        <w:spacing w:line="360" w:lineRule="auto"/>
        <w:ind w:left="360"/>
        <w:rPr>
          <w:rFonts w:ascii="Arial" w:hAnsi="Arial" w:cs="Arial"/>
          <w:b/>
          <w:bCs/>
          <w:color w:val="000000" w:themeColor="text1"/>
        </w:rPr>
      </w:pPr>
    </w:p>
    <w:p w14:paraId="79D005D2" w14:textId="77777777" w:rsidR="00127D9F" w:rsidRDefault="00127D9F">
      <w:pPr>
        <w:rPr>
          <w:rFonts w:ascii="Arial" w:hAnsi="Arial" w:cs="Arial"/>
          <w:b/>
          <w:bCs/>
          <w:color w:val="000000" w:themeColor="text1"/>
        </w:rPr>
      </w:pPr>
      <w:r>
        <w:rPr>
          <w:rFonts w:ascii="Arial" w:hAnsi="Arial" w:cs="Arial"/>
          <w:b/>
          <w:bCs/>
          <w:color w:val="000000" w:themeColor="text1"/>
        </w:rPr>
        <w:br w:type="page"/>
      </w:r>
    </w:p>
    <w:p w14:paraId="487B1056" w14:textId="3322D479" w:rsidR="00127D9F" w:rsidRDefault="00127D9F" w:rsidP="00BE0C21">
      <w:pPr>
        <w:spacing w:line="360" w:lineRule="auto"/>
        <w:ind w:left="360"/>
        <w:rPr>
          <w:rFonts w:ascii="Arial" w:hAnsi="Arial" w:cs="Arial"/>
          <w:b/>
          <w:bCs/>
          <w:color w:val="000000" w:themeColor="text1"/>
        </w:rPr>
      </w:pPr>
    </w:p>
    <w:p w14:paraId="5A3DFCA6" w14:textId="17124C37" w:rsidR="00127D9F" w:rsidRDefault="00127D9F">
      <w:pPr>
        <w:rPr>
          <w:rFonts w:ascii="Arial" w:hAnsi="Arial" w:cs="Arial"/>
          <w:b/>
          <w:bCs/>
          <w:color w:val="000000" w:themeColor="text1"/>
        </w:rPr>
      </w:pPr>
    </w:p>
    <w:p w14:paraId="08C2C597" w14:textId="77777777" w:rsidR="00374401" w:rsidRDefault="00374401" w:rsidP="00BE0C21">
      <w:pPr>
        <w:spacing w:line="360" w:lineRule="auto"/>
        <w:ind w:left="360"/>
        <w:rPr>
          <w:rFonts w:ascii="Arial" w:hAnsi="Arial" w:cs="Arial"/>
          <w:b/>
          <w:bCs/>
          <w:color w:val="000000" w:themeColor="text1"/>
        </w:rPr>
      </w:pPr>
    </w:p>
    <w:p w14:paraId="6BDB0C85" w14:textId="2AF4D71F" w:rsidR="00374401" w:rsidRDefault="00374401" w:rsidP="00127D9F">
      <w:pPr>
        <w:pStyle w:val="Heading1"/>
      </w:pPr>
      <w:bookmarkStart w:id="0" w:name="_Toc133680489"/>
      <w:r>
        <w:t>Section 1</w:t>
      </w:r>
      <w:r w:rsidR="00127D9F">
        <w:t>:</w:t>
      </w:r>
      <w:r>
        <w:t xml:space="preserve"> Introduction:</w:t>
      </w:r>
      <w:bookmarkEnd w:id="0"/>
    </w:p>
    <w:p w14:paraId="3FA85B7F" w14:textId="53E0A306" w:rsidR="00705659" w:rsidRPr="00EF7702" w:rsidRDefault="0040458A" w:rsidP="00BE0C21">
      <w:pPr>
        <w:spacing w:line="360" w:lineRule="auto"/>
        <w:ind w:left="360"/>
        <w:rPr>
          <w:rFonts w:ascii="Arial" w:hAnsi="Arial" w:cs="Arial"/>
          <w:color w:val="000000" w:themeColor="text1"/>
        </w:rPr>
      </w:pPr>
      <w:r w:rsidRPr="00EF7702">
        <w:rPr>
          <w:rFonts w:ascii="Arial" w:hAnsi="Arial" w:cs="Arial"/>
          <w:color w:val="000000" w:themeColor="text1"/>
        </w:rPr>
        <w:t>A widespread global issue in nursing is high attrition rates, which have negative impacts on staff: patient ratios, workload, patient safety, and care quality</w:t>
      </w:r>
      <w:r w:rsidR="00EF7702" w:rsidRPr="00EF7702">
        <w:rPr>
          <w:rFonts w:ascii="Arial" w:hAnsi="Arial" w:cs="Arial"/>
          <w:color w:val="000000" w:themeColor="text1"/>
        </w:rPr>
        <w:t xml:space="preserve"> (</w:t>
      </w:r>
      <w:r w:rsidRPr="00EF7702">
        <w:rPr>
          <w:rFonts w:ascii="Arial" w:hAnsi="Arial" w:cs="Arial"/>
          <w:color w:val="000000" w:themeColor="text1"/>
        </w:rPr>
        <w:t xml:space="preserve">Aiken et al, 2002; Royal College of Nursing (RCN), 2015). In 2020, the World Health Organization (WHO) determined that there is a 5.9 million global nursing and midwifery shortage, which is detrimental to the health and wellbeing of entire </w:t>
      </w:r>
      <w:r w:rsidR="00A1624F" w:rsidRPr="00EF7702">
        <w:rPr>
          <w:rFonts w:ascii="Arial" w:hAnsi="Arial" w:cs="Arial"/>
          <w:color w:val="000000" w:themeColor="text1"/>
        </w:rPr>
        <w:t>population. (</w:t>
      </w:r>
      <w:r w:rsidRPr="00EF7702">
        <w:rPr>
          <w:rFonts w:ascii="Arial" w:hAnsi="Arial" w:cs="Arial"/>
          <w:color w:val="000000" w:themeColor="text1"/>
        </w:rPr>
        <w:t>WHO, 2020).</w:t>
      </w:r>
      <w:r w:rsidR="009730DD" w:rsidRPr="00EF7702">
        <w:rPr>
          <w:rFonts w:ascii="Arial" w:hAnsi="Arial" w:cs="Arial"/>
          <w:color w:val="000000" w:themeColor="text1"/>
        </w:rPr>
        <w:t xml:space="preserve"> </w:t>
      </w:r>
    </w:p>
    <w:p w14:paraId="7433D730" w14:textId="77777777" w:rsidR="00563EE8" w:rsidRPr="00435DA2" w:rsidRDefault="00563EE8" w:rsidP="00563EE8">
      <w:pPr>
        <w:spacing w:line="360" w:lineRule="auto"/>
        <w:ind w:left="360"/>
        <w:rPr>
          <w:rFonts w:ascii="Arial" w:hAnsi="Arial" w:cs="Arial"/>
          <w:b/>
          <w:bCs/>
          <w:color w:val="000000" w:themeColor="text1"/>
        </w:rPr>
      </w:pPr>
      <w:r w:rsidRPr="00435DA2">
        <w:rPr>
          <w:rFonts w:ascii="Arial" w:hAnsi="Arial" w:cs="Arial"/>
          <w:b/>
          <w:bCs/>
          <w:color w:val="000000" w:themeColor="text1"/>
        </w:rPr>
        <w:t>Employee attrition factors:</w:t>
      </w:r>
    </w:p>
    <w:p w14:paraId="75F3AD6C" w14:textId="5B01EED2" w:rsidR="008F7258" w:rsidRPr="00EF7702" w:rsidRDefault="008F7258" w:rsidP="00563EE8">
      <w:pPr>
        <w:spacing w:line="360" w:lineRule="auto"/>
        <w:ind w:left="360"/>
        <w:rPr>
          <w:rFonts w:ascii="Arial" w:hAnsi="Arial" w:cs="Arial"/>
          <w:color w:val="000000" w:themeColor="text1"/>
        </w:rPr>
      </w:pPr>
      <w:r w:rsidRPr="00EF7702">
        <w:rPr>
          <w:rFonts w:ascii="Arial" w:hAnsi="Arial" w:cs="Arial"/>
          <w:color w:val="000000" w:themeColor="text1"/>
        </w:rPr>
        <w:t>There are a number of factors that contribute to employee attrition within the nursing industry in the UK</w:t>
      </w:r>
      <w:r w:rsidR="009730DD" w:rsidRPr="00EF7702">
        <w:rPr>
          <w:rFonts w:ascii="Arial" w:hAnsi="Arial" w:cs="Arial"/>
          <w:color w:val="000000" w:themeColor="text1"/>
        </w:rPr>
        <w:t>, few are discussed below:</w:t>
      </w:r>
    </w:p>
    <w:p w14:paraId="2050FF99" w14:textId="2467BC93" w:rsidR="008F7258" w:rsidRPr="00EF7702" w:rsidRDefault="008F7258" w:rsidP="00BE0C21">
      <w:pPr>
        <w:pStyle w:val="ListParagraph"/>
        <w:numPr>
          <w:ilvl w:val="0"/>
          <w:numId w:val="4"/>
        </w:numPr>
        <w:spacing w:line="360" w:lineRule="auto"/>
        <w:rPr>
          <w:rFonts w:ascii="Arial" w:hAnsi="Arial" w:cs="Arial"/>
          <w:color w:val="000000" w:themeColor="text1"/>
        </w:rPr>
      </w:pPr>
      <w:r w:rsidRPr="00EF7702">
        <w:rPr>
          <w:rFonts w:ascii="Arial" w:hAnsi="Arial" w:cs="Arial"/>
          <w:color w:val="000000" w:themeColor="text1"/>
        </w:rPr>
        <w:t>High workloads and stress levels are common in the nursing profession, and contribute to burnout and job dissatisfaction among nursing staff. This lead</w:t>
      </w:r>
      <w:r w:rsidR="00705659" w:rsidRPr="00EF7702">
        <w:rPr>
          <w:rFonts w:ascii="Arial" w:hAnsi="Arial" w:cs="Arial"/>
          <w:color w:val="000000" w:themeColor="text1"/>
        </w:rPr>
        <w:t>s</w:t>
      </w:r>
      <w:r w:rsidRPr="00EF7702">
        <w:rPr>
          <w:rFonts w:ascii="Arial" w:hAnsi="Arial" w:cs="Arial"/>
          <w:color w:val="000000" w:themeColor="text1"/>
        </w:rPr>
        <w:t xml:space="preserve"> to staff members leaving their positions in search of less stressful or demanding work. </w:t>
      </w:r>
      <w:r w:rsidR="0040458A" w:rsidRPr="00EF7702">
        <w:rPr>
          <w:rFonts w:ascii="Arial" w:hAnsi="Arial" w:cs="Arial"/>
          <w:color w:val="000000" w:themeColor="text1"/>
        </w:rPr>
        <w:t>(RCN, 2020)</w:t>
      </w:r>
    </w:p>
    <w:p w14:paraId="5E6A51B1" w14:textId="7E48345A" w:rsidR="008F7258" w:rsidRPr="00EF7702" w:rsidRDefault="008F7258" w:rsidP="00BE0C21">
      <w:pPr>
        <w:pStyle w:val="ListParagraph"/>
        <w:numPr>
          <w:ilvl w:val="0"/>
          <w:numId w:val="4"/>
        </w:numPr>
        <w:spacing w:line="360" w:lineRule="auto"/>
        <w:rPr>
          <w:rFonts w:ascii="Arial" w:hAnsi="Arial" w:cs="Arial"/>
          <w:color w:val="000000" w:themeColor="text1"/>
        </w:rPr>
      </w:pPr>
      <w:r w:rsidRPr="00EF7702">
        <w:rPr>
          <w:rFonts w:ascii="Arial" w:hAnsi="Arial" w:cs="Arial"/>
          <w:color w:val="000000" w:themeColor="text1"/>
        </w:rPr>
        <w:t xml:space="preserve">Nursing staff in the UK are paid less than other healthcare professionals, despite the high levels of responsibility and demanding workloads. Low pay and benefits </w:t>
      </w:r>
      <w:r w:rsidR="00EF7702" w:rsidRPr="00EF7702">
        <w:rPr>
          <w:rFonts w:ascii="Arial" w:hAnsi="Arial" w:cs="Arial"/>
          <w:color w:val="000000" w:themeColor="text1"/>
        </w:rPr>
        <w:t>lead</w:t>
      </w:r>
      <w:r w:rsidRPr="00EF7702">
        <w:rPr>
          <w:rFonts w:ascii="Arial" w:hAnsi="Arial" w:cs="Arial"/>
          <w:color w:val="000000" w:themeColor="text1"/>
        </w:rPr>
        <w:t xml:space="preserve"> to staff members leaving their positions in search of better-paying jobs in other industries or in other countries where pay and benefits are more competitive.</w:t>
      </w:r>
    </w:p>
    <w:p w14:paraId="2FCCED96" w14:textId="25E6A2BA" w:rsidR="008F7258" w:rsidRPr="00EF7702" w:rsidRDefault="008F7258" w:rsidP="00BE0C21">
      <w:pPr>
        <w:pStyle w:val="ListParagraph"/>
        <w:numPr>
          <w:ilvl w:val="0"/>
          <w:numId w:val="4"/>
        </w:numPr>
        <w:spacing w:line="360" w:lineRule="auto"/>
        <w:rPr>
          <w:rFonts w:ascii="Arial" w:hAnsi="Arial" w:cs="Arial"/>
          <w:color w:val="000000" w:themeColor="text1"/>
        </w:rPr>
      </w:pPr>
      <w:r w:rsidRPr="00EF7702">
        <w:rPr>
          <w:rFonts w:ascii="Arial" w:hAnsi="Arial" w:cs="Arial"/>
          <w:color w:val="000000" w:themeColor="text1"/>
        </w:rPr>
        <w:t>A lack of opportunities for career development and progression can contribute to job dissatisfaction and staff members leaving their positions. Nursing staff feel that they have reached a ceiling in their current role and leave in search of opportunities for advancement.</w:t>
      </w:r>
    </w:p>
    <w:p w14:paraId="63C357C0" w14:textId="71D5A373" w:rsidR="008F7258" w:rsidRPr="00EF7702" w:rsidRDefault="008F7258" w:rsidP="00BE0C21">
      <w:pPr>
        <w:pStyle w:val="ListParagraph"/>
        <w:numPr>
          <w:ilvl w:val="0"/>
          <w:numId w:val="4"/>
        </w:numPr>
        <w:spacing w:line="360" w:lineRule="auto"/>
        <w:rPr>
          <w:rFonts w:ascii="Arial" w:hAnsi="Arial" w:cs="Arial"/>
          <w:color w:val="000000" w:themeColor="text1"/>
        </w:rPr>
      </w:pPr>
      <w:r w:rsidRPr="00EF7702">
        <w:rPr>
          <w:rFonts w:ascii="Arial" w:hAnsi="Arial" w:cs="Arial"/>
          <w:color w:val="000000" w:themeColor="text1"/>
        </w:rPr>
        <w:t>Poor working conditions, including inadequate staffing levels, lack of resources, and inadequate training and support, lack of support from management contribute</w:t>
      </w:r>
      <w:r w:rsidR="00705659" w:rsidRPr="00EF7702">
        <w:rPr>
          <w:rFonts w:ascii="Arial" w:hAnsi="Arial" w:cs="Arial"/>
          <w:color w:val="000000" w:themeColor="text1"/>
        </w:rPr>
        <w:t>s</w:t>
      </w:r>
      <w:r w:rsidRPr="00EF7702">
        <w:rPr>
          <w:rFonts w:ascii="Arial" w:hAnsi="Arial" w:cs="Arial"/>
          <w:color w:val="000000" w:themeColor="text1"/>
        </w:rPr>
        <w:t xml:space="preserve"> to job dissatisfaction and burnout among nursing staff</w:t>
      </w:r>
      <w:r w:rsidR="009730DD" w:rsidRPr="00EF7702">
        <w:rPr>
          <w:rFonts w:ascii="Arial" w:hAnsi="Arial" w:cs="Arial"/>
          <w:color w:val="000000" w:themeColor="text1"/>
        </w:rPr>
        <w:t xml:space="preserve"> (</w:t>
      </w:r>
      <w:proofErr w:type="spellStart"/>
      <w:r w:rsidR="009730DD" w:rsidRPr="00EF7702">
        <w:rPr>
          <w:rFonts w:ascii="Arial" w:hAnsi="Arial" w:cs="Arial"/>
          <w:color w:val="000000" w:themeColor="text1"/>
        </w:rPr>
        <w:t>Estryn-Beher</w:t>
      </w:r>
      <w:proofErr w:type="spellEnd"/>
      <w:r w:rsidR="009730DD" w:rsidRPr="00EF7702">
        <w:rPr>
          <w:rFonts w:ascii="Arial" w:hAnsi="Arial" w:cs="Arial"/>
          <w:color w:val="000000" w:themeColor="text1"/>
        </w:rPr>
        <w:t xml:space="preserve"> et al, 2010; Choi et al, 2013)</w:t>
      </w:r>
    </w:p>
    <w:p w14:paraId="580A4CCC" w14:textId="10825B08" w:rsidR="008F7258" w:rsidRPr="00EF7702" w:rsidRDefault="008F7258" w:rsidP="00BE0C21">
      <w:pPr>
        <w:pStyle w:val="ListParagraph"/>
        <w:numPr>
          <w:ilvl w:val="0"/>
          <w:numId w:val="4"/>
        </w:numPr>
        <w:spacing w:line="360" w:lineRule="auto"/>
        <w:rPr>
          <w:rFonts w:ascii="Arial" w:hAnsi="Arial" w:cs="Arial"/>
          <w:color w:val="000000" w:themeColor="text1"/>
        </w:rPr>
      </w:pPr>
      <w:r w:rsidRPr="00EF7702">
        <w:rPr>
          <w:rFonts w:ascii="Arial" w:hAnsi="Arial" w:cs="Arial"/>
          <w:color w:val="000000" w:themeColor="text1"/>
        </w:rPr>
        <w:t xml:space="preserve">An aging population and an aging nursing workforce </w:t>
      </w:r>
      <w:r w:rsidR="00705659" w:rsidRPr="00EF7702">
        <w:rPr>
          <w:rFonts w:ascii="Arial" w:hAnsi="Arial" w:cs="Arial"/>
          <w:color w:val="000000" w:themeColor="text1"/>
        </w:rPr>
        <w:t>contribute</w:t>
      </w:r>
      <w:r w:rsidRPr="00EF7702">
        <w:rPr>
          <w:rFonts w:ascii="Arial" w:hAnsi="Arial" w:cs="Arial"/>
          <w:color w:val="000000" w:themeColor="text1"/>
        </w:rPr>
        <w:t xml:space="preserve"> to employee attrition as older nursing staff members retire and younger staff members are not recruited at a fast enough rate to replace them.</w:t>
      </w:r>
      <w:r w:rsidR="00705659" w:rsidRPr="00EF7702">
        <w:rPr>
          <w:rFonts w:ascii="Arial" w:hAnsi="Arial" w:cs="Arial"/>
          <w:color w:val="000000" w:themeColor="text1"/>
        </w:rPr>
        <w:t xml:space="preserve"> </w:t>
      </w:r>
    </w:p>
    <w:p w14:paraId="1E31051A" w14:textId="62E0E2DC" w:rsidR="008F7258" w:rsidRPr="00EF7702" w:rsidRDefault="00705659" w:rsidP="00BE0C21">
      <w:pPr>
        <w:pStyle w:val="ListParagraph"/>
        <w:numPr>
          <w:ilvl w:val="0"/>
          <w:numId w:val="4"/>
        </w:numPr>
        <w:spacing w:line="360" w:lineRule="auto"/>
        <w:rPr>
          <w:rFonts w:ascii="Arial" w:hAnsi="Arial" w:cs="Arial"/>
          <w:color w:val="000000" w:themeColor="text1"/>
        </w:rPr>
      </w:pPr>
      <w:r w:rsidRPr="00EF7702">
        <w:rPr>
          <w:rFonts w:ascii="Arial" w:hAnsi="Arial" w:cs="Arial"/>
          <w:color w:val="000000" w:themeColor="text1"/>
        </w:rPr>
        <w:t>L</w:t>
      </w:r>
      <w:r w:rsidR="008F7258" w:rsidRPr="00EF7702">
        <w:rPr>
          <w:rFonts w:ascii="Arial" w:hAnsi="Arial" w:cs="Arial"/>
          <w:color w:val="000000" w:themeColor="text1"/>
        </w:rPr>
        <w:t>ack of recognition and appreciation for the work that nursing staff do lead</w:t>
      </w:r>
      <w:r w:rsidRPr="00EF7702">
        <w:rPr>
          <w:rFonts w:ascii="Arial" w:hAnsi="Arial" w:cs="Arial"/>
          <w:color w:val="000000" w:themeColor="text1"/>
        </w:rPr>
        <w:t>s</w:t>
      </w:r>
      <w:r w:rsidR="008F7258" w:rsidRPr="00EF7702">
        <w:rPr>
          <w:rFonts w:ascii="Arial" w:hAnsi="Arial" w:cs="Arial"/>
          <w:color w:val="000000" w:themeColor="text1"/>
        </w:rPr>
        <w:t xml:space="preserve"> to feelings of undervaluation and job dissatisfaction, which </w:t>
      </w:r>
      <w:r w:rsidRPr="00EF7702">
        <w:rPr>
          <w:rFonts w:ascii="Arial" w:hAnsi="Arial" w:cs="Arial"/>
          <w:color w:val="000000" w:themeColor="text1"/>
        </w:rPr>
        <w:t>results in</w:t>
      </w:r>
      <w:r w:rsidR="008F7258" w:rsidRPr="00EF7702">
        <w:rPr>
          <w:rFonts w:ascii="Arial" w:hAnsi="Arial" w:cs="Arial"/>
          <w:color w:val="000000" w:themeColor="text1"/>
        </w:rPr>
        <w:t xml:space="preserve"> attrition.</w:t>
      </w:r>
    </w:p>
    <w:p w14:paraId="752F335C" w14:textId="57EC4D8A" w:rsidR="009730DD" w:rsidRPr="00EF7702" w:rsidRDefault="009730DD" w:rsidP="00BE0C21">
      <w:pPr>
        <w:pStyle w:val="ListParagraph"/>
        <w:numPr>
          <w:ilvl w:val="0"/>
          <w:numId w:val="4"/>
        </w:numPr>
        <w:spacing w:line="360" w:lineRule="auto"/>
        <w:rPr>
          <w:rFonts w:ascii="Arial" w:hAnsi="Arial" w:cs="Arial"/>
          <w:color w:val="000000" w:themeColor="text1"/>
        </w:rPr>
      </w:pPr>
      <w:r w:rsidRPr="00EF7702">
        <w:rPr>
          <w:rFonts w:ascii="Arial" w:hAnsi="Arial" w:cs="Arial"/>
          <w:color w:val="000000" w:themeColor="text1"/>
        </w:rPr>
        <w:lastRenderedPageBreak/>
        <w:t>It's common knowledge that stress caused by a difficult work-life balance causes attrition. Researchers have observed that, if there is sufficient dissonance between the competing demands of the two, then deciding to leave nursing becomes more likely (Li et al, 2011)</w:t>
      </w:r>
    </w:p>
    <w:p w14:paraId="5C3444F6" w14:textId="77777777" w:rsidR="00A1624F" w:rsidRDefault="00A1624F" w:rsidP="00BE0C21">
      <w:pPr>
        <w:spacing w:line="360" w:lineRule="auto"/>
        <w:ind w:left="360"/>
        <w:rPr>
          <w:rFonts w:ascii="Arial" w:hAnsi="Arial" w:cs="Arial"/>
          <w:color w:val="000000" w:themeColor="text1"/>
        </w:rPr>
      </w:pPr>
    </w:p>
    <w:p w14:paraId="2BE758CB" w14:textId="4C792835" w:rsidR="00705659" w:rsidRDefault="00705659" w:rsidP="00BE0C21">
      <w:pPr>
        <w:spacing w:line="360" w:lineRule="auto"/>
        <w:ind w:left="360"/>
        <w:rPr>
          <w:rFonts w:ascii="Arial" w:hAnsi="Arial" w:cs="Arial"/>
          <w:color w:val="000000" w:themeColor="text1"/>
        </w:rPr>
      </w:pPr>
      <w:r w:rsidRPr="00EF7702">
        <w:rPr>
          <w:rFonts w:ascii="Arial" w:hAnsi="Arial" w:cs="Arial"/>
          <w:color w:val="000000" w:themeColor="text1"/>
        </w:rPr>
        <w:t>Employee attrition within the nursing industry in the UK have significant effects on the healthcare system and the delivery of care to patients.</w:t>
      </w:r>
    </w:p>
    <w:p w14:paraId="58252FE2" w14:textId="6A5DC8FF" w:rsidR="00563EE8" w:rsidRPr="00435DA2" w:rsidRDefault="00127D9F" w:rsidP="00127D9F">
      <w:pPr>
        <w:pStyle w:val="Heading1"/>
      </w:pPr>
      <w:bookmarkStart w:id="1" w:name="_Toc133680490"/>
      <w:r>
        <w:t xml:space="preserve">Section 2: </w:t>
      </w:r>
      <w:r w:rsidR="00563EE8" w:rsidRPr="00435DA2">
        <w:t xml:space="preserve">Effects </w:t>
      </w:r>
      <w:r w:rsidR="00435DA2" w:rsidRPr="00435DA2">
        <w:t>causing</w:t>
      </w:r>
      <w:r w:rsidR="00563EE8" w:rsidRPr="00435DA2">
        <w:t xml:space="preserve"> employe</w:t>
      </w:r>
      <w:r w:rsidR="00435DA2" w:rsidRPr="00435DA2">
        <w:t>e attrition</w:t>
      </w:r>
      <w:r w:rsidR="00563EE8" w:rsidRPr="00435DA2">
        <w:t>:</w:t>
      </w:r>
      <w:bookmarkEnd w:id="1"/>
    </w:p>
    <w:p w14:paraId="2F4D53A4" w14:textId="38AFB20E" w:rsidR="008F7258" w:rsidRPr="00EF7702" w:rsidRDefault="008F7258" w:rsidP="00BE0C21">
      <w:pPr>
        <w:spacing w:line="360" w:lineRule="auto"/>
        <w:ind w:left="360"/>
        <w:rPr>
          <w:rFonts w:ascii="Arial" w:hAnsi="Arial" w:cs="Arial"/>
          <w:color w:val="000000" w:themeColor="text1"/>
        </w:rPr>
      </w:pPr>
      <w:r w:rsidRPr="00EF7702">
        <w:rPr>
          <w:rFonts w:ascii="Arial" w:hAnsi="Arial" w:cs="Arial"/>
          <w:color w:val="000000" w:themeColor="text1"/>
        </w:rPr>
        <w:t>Some of the effects of employee attrition include:</w:t>
      </w:r>
    </w:p>
    <w:p w14:paraId="448E9910" w14:textId="5ED6DA2F" w:rsidR="008F7258" w:rsidRPr="00EF7702" w:rsidRDefault="008F7258" w:rsidP="00BE0C21">
      <w:pPr>
        <w:pStyle w:val="ListParagraph"/>
        <w:numPr>
          <w:ilvl w:val="0"/>
          <w:numId w:val="3"/>
        </w:numPr>
        <w:spacing w:line="360" w:lineRule="auto"/>
        <w:rPr>
          <w:rFonts w:ascii="Arial" w:hAnsi="Arial" w:cs="Arial"/>
          <w:color w:val="000000" w:themeColor="text1"/>
        </w:rPr>
      </w:pPr>
      <w:r w:rsidRPr="00EF7702">
        <w:rPr>
          <w:rFonts w:ascii="Arial" w:hAnsi="Arial" w:cs="Arial"/>
          <w:color w:val="000000" w:themeColor="text1"/>
        </w:rPr>
        <w:t>Employee attrition result in staff shortages, particularly in areas where there is already a shortage of nursing professional</w:t>
      </w:r>
      <w:r w:rsidR="00705659" w:rsidRPr="00EF7702">
        <w:rPr>
          <w:rFonts w:ascii="Arial" w:hAnsi="Arial" w:cs="Arial"/>
          <w:color w:val="000000" w:themeColor="text1"/>
        </w:rPr>
        <w:t xml:space="preserve">s, </w:t>
      </w:r>
      <w:r w:rsidRPr="00EF7702">
        <w:rPr>
          <w:rFonts w:ascii="Arial" w:hAnsi="Arial" w:cs="Arial"/>
          <w:color w:val="000000" w:themeColor="text1"/>
        </w:rPr>
        <w:t>which have a direct impact on the quality of care provided to patients. This can lead to increased workloads for remaining staff, lower morale, and increased stress and burnout.</w:t>
      </w:r>
    </w:p>
    <w:p w14:paraId="2D92D687" w14:textId="6A2B4152" w:rsidR="008F7258" w:rsidRPr="00EF7702" w:rsidRDefault="008F7258" w:rsidP="00BE0C21">
      <w:pPr>
        <w:pStyle w:val="ListParagraph"/>
        <w:numPr>
          <w:ilvl w:val="0"/>
          <w:numId w:val="3"/>
        </w:numPr>
        <w:spacing w:line="360" w:lineRule="auto"/>
        <w:rPr>
          <w:rFonts w:ascii="Arial" w:hAnsi="Arial" w:cs="Arial"/>
          <w:color w:val="000000" w:themeColor="text1"/>
        </w:rPr>
      </w:pPr>
      <w:r w:rsidRPr="00EF7702">
        <w:rPr>
          <w:rFonts w:ascii="Arial" w:hAnsi="Arial" w:cs="Arial"/>
          <w:color w:val="000000" w:themeColor="text1"/>
        </w:rPr>
        <w:t>Staff shortage</w:t>
      </w:r>
      <w:r w:rsidR="00A1624F">
        <w:rPr>
          <w:rFonts w:ascii="Arial" w:hAnsi="Arial" w:cs="Arial"/>
          <w:color w:val="000000" w:themeColor="text1"/>
        </w:rPr>
        <w:t>s</w:t>
      </w:r>
      <w:r w:rsidRPr="00EF7702">
        <w:rPr>
          <w:rFonts w:ascii="Arial" w:hAnsi="Arial" w:cs="Arial"/>
          <w:color w:val="000000" w:themeColor="text1"/>
        </w:rPr>
        <w:t xml:space="preserve"> also lead</w:t>
      </w:r>
      <w:r w:rsidR="00A1624F">
        <w:rPr>
          <w:rFonts w:ascii="Arial" w:hAnsi="Arial" w:cs="Arial"/>
          <w:color w:val="000000" w:themeColor="text1"/>
        </w:rPr>
        <w:t>s</w:t>
      </w:r>
      <w:r w:rsidRPr="00EF7702">
        <w:rPr>
          <w:rFonts w:ascii="Arial" w:hAnsi="Arial" w:cs="Arial"/>
          <w:color w:val="000000" w:themeColor="text1"/>
        </w:rPr>
        <w:t xml:space="preserve"> to a decrease in the quality of care provided to patients. Nurses who are overworked and overstressed </w:t>
      </w:r>
      <w:r w:rsidR="00A1624F">
        <w:rPr>
          <w:rFonts w:ascii="Arial" w:hAnsi="Arial" w:cs="Arial"/>
          <w:color w:val="000000" w:themeColor="text1"/>
        </w:rPr>
        <w:t>are</w:t>
      </w:r>
      <w:r w:rsidRPr="00EF7702">
        <w:rPr>
          <w:rFonts w:ascii="Arial" w:hAnsi="Arial" w:cs="Arial"/>
          <w:color w:val="000000" w:themeColor="text1"/>
        </w:rPr>
        <w:t xml:space="preserve"> more likely to make errors, and may not have the time or resources to provide the necessary level of care to patients</w:t>
      </w:r>
      <w:r w:rsidR="009730DD" w:rsidRPr="00EF7702">
        <w:rPr>
          <w:rFonts w:ascii="Arial" w:hAnsi="Arial" w:cs="Arial"/>
          <w:color w:val="000000" w:themeColor="text1"/>
        </w:rPr>
        <w:t xml:space="preserve"> (RCN, 2021).</w:t>
      </w:r>
    </w:p>
    <w:p w14:paraId="753CB91B" w14:textId="2BE4D7E1" w:rsidR="008F7258" w:rsidRPr="00EF7702" w:rsidRDefault="00705659" w:rsidP="00BE0C21">
      <w:pPr>
        <w:pStyle w:val="ListParagraph"/>
        <w:numPr>
          <w:ilvl w:val="0"/>
          <w:numId w:val="3"/>
        </w:numPr>
        <w:spacing w:line="360" w:lineRule="auto"/>
        <w:rPr>
          <w:rFonts w:ascii="Arial" w:hAnsi="Arial" w:cs="Arial"/>
          <w:color w:val="000000" w:themeColor="text1"/>
        </w:rPr>
      </w:pPr>
      <w:r w:rsidRPr="00EF7702">
        <w:rPr>
          <w:rFonts w:ascii="Arial" w:hAnsi="Arial" w:cs="Arial"/>
          <w:color w:val="000000" w:themeColor="text1"/>
        </w:rPr>
        <w:t>W</w:t>
      </w:r>
      <w:r w:rsidR="008F7258" w:rsidRPr="00EF7702">
        <w:rPr>
          <w:rFonts w:ascii="Arial" w:hAnsi="Arial" w:cs="Arial"/>
          <w:color w:val="000000" w:themeColor="text1"/>
        </w:rPr>
        <w:t>hen nursing staff leave an organization, there is a period of time during which the position is vacant and the workload is shared among the remaining staff. This reduce</w:t>
      </w:r>
      <w:r w:rsidR="00A1624F">
        <w:rPr>
          <w:rFonts w:ascii="Arial" w:hAnsi="Arial" w:cs="Arial"/>
          <w:color w:val="000000" w:themeColor="text1"/>
        </w:rPr>
        <w:t>s</w:t>
      </w:r>
      <w:r w:rsidR="008F7258" w:rsidRPr="00EF7702">
        <w:rPr>
          <w:rFonts w:ascii="Arial" w:hAnsi="Arial" w:cs="Arial"/>
          <w:color w:val="000000" w:themeColor="text1"/>
        </w:rPr>
        <w:t xml:space="preserve"> productivity and increased stress for the remaining staff.</w:t>
      </w:r>
    </w:p>
    <w:p w14:paraId="35962643" w14:textId="4A0AC1AD" w:rsidR="008F7258" w:rsidRPr="00EF7702" w:rsidRDefault="008F7258" w:rsidP="00BE0C21">
      <w:pPr>
        <w:pStyle w:val="ListParagraph"/>
        <w:numPr>
          <w:ilvl w:val="0"/>
          <w:numId w:val="3"/>
        </w:numPr>
        <w:spacing w:line="360" w:lineRule="auto"/>
        <w:rPr>
          <w:rFonts w:ascii="Arial" w:hAnsi="Arial" w:cs="Arial"/>
          <w:color w:val="000000" w:themeColor="text1"/>
        </w:rPr>
      </w:pPr>
      <w:r w:rsidRPr="00EF7702">
        <w:rPr>
          <w:rFonts w:ascii="Arial" w:hAnsi="Arial" w:cs="Arial"/>
          <w:color w:val="000000" w:themeColor="text1"/>
        </w:rPr>
        <w:t>Staff shortages increase</w:t>
      </w:r>
      <w:r w:rsidR="00A1624F">
        <w:rPr>
          <w:rFonts w:ascii="Arial" w:hAnsi="Arial" w:cs="Arial"/>
          <w:color w:val="000000" w:themeColor="text1"/>
        </w:rPr>
        <w:t>s</w:t>
      </w:r>
      <w:r w:rsidRPr="00EF7702">
        <w:rPr>
          <w:rFonts w:ascii="Arial" w:hAnsi="Arial" w:cs="Arial"/>
          <w:color w:val="000000" w:themeColor="text1"/>
        </w:rPr>
        <w:t xml:space="preserve"> costs for the NHS, as </w:t>
      </w:r>
      <w:r w:rsidR="00A1624F">
        <w:rPr>
          <w:rFonts w:ascii="Arial" w:hAnsi="Arial" w:cs="Arial"/>
          <w:color w:val="000000" w:themeColor="text1"/>
        </w:rPr>
        <w:t>the</w:t>
      </w:r>
      <w:r w:rsidRPr="00EF7702">
        <w:rPr>
          <w:rFonts w:ascii="Arial" w:hAnsi="Arial" w:cs="Arial"/>
          <w:color w:val="000000" w:themeColor="text1"/>
        </w:rPr>
        <w:t xml:space="preserve"> need to hire temporary staff or agency staff </w:t>
      </w:r>
      <w:r w:rsidR="00A1624F">
        <w:rPr>
          <w:rFonts w:ascii="Arial" w:hAnsi="Arial" w:cs="Arial"/>
          <w:color w:val="000000" w:themeColor="text1"/>
        </w:rPr>
        <w:t xml:space="preserve">arises </w:t>
      </w:r>
      <w:r w:rsidRPr="00EF7702">
        <w:rPr>
          <w:rFonts w:ascii="Arial" w:hAnsi="Arial" w:cs="Arial"/>
          <w:color w:val="000000" w:themeColor="text1"/>
        </w:rPr>
        <w:t xml:space="preserve">to fill the gaps. These staff </w:t>
      </w:r>
      <w:r w:rsidR="00A1624F">
        <w:rPr>
          <w:rFonts w:ascii="Arial" w:hAnsi="Arial" w:cs="Arial"/>
          <w:color w:val="000000" w:themeColor="text1"/>
        </w:rPr>
        <w:t>tends to</w:t>
      </w:r>
      <w:r w:rsidRPr="00EF7702">
        <w:rPr>
          <w:rFonts w:ascii="Arial" w:hAnsi="Arial" w:cs="Arial"/>
          <w:color w:val="000000" w:themeColor="text1"/>
        </w:rPr>
        <w:t xml:space="preserve"> be more expensive than</w:t>
      </w:r>
      <w:r w:rsidR="00A1624F">
        <w:rPr>
          <w:rFonts w:ascii="Arial" w:hAnsi="Arial" w:cs="Arial"/>
          <w:color w:val="000000" w:themeColor="text1"/>
        </w:rPr>
        <w:t xml:space="preserve"> the</w:t>
      </w:r>
      <w:r w:rsidRPr="00EF7702">
        <w:rPr>
          <w:rFonts w:ascii="Arial" w:hAnsi="Arial" w:cs="Arial"/>
          <w:color w:val="000000" w:themeColor="text1"/>
        </w:rPr>
        <w:t xml:space="preserve"> permanent staff, and may not have the same level of expertise or familiarity with the healthcare system. Employee attrition can be costly for organizations, particularly when they have to spend money on recruiting and training new staff. The costs associated with employee attrition can include recruitment fees, training costs, and lost productivity during the period in which the position is vacant.</w:t>
      </w:r>
    </w:p>
    <w:p w14:paraId="5C46B014" w14:textId="77ADB574" w:rsidR="008F7258" w:rsidRPr="00EF7702" w:rsidRDefault="008F7258" w:rsidP="00BE0C21">
      <w:pPr>
        <w:pStyle w:val="ListParagraph"/>
        <w:numPr>
          <w:ilvl w:val="0"/>
          <w:numId w:val="3"/>
        </w:numPr>
        <w:spacing w:line="360" w:lineRule="auto"/>
        <w:rPr>
          <w:rFonts w:ascii="Arial" w:hAnsi="Arial" w:cs="Arial"/>
          <w:color w:val="000000" w:themeColor="text1"/>
        </w:rPr>
      </w:pPr>
      <w:r w:rsidRPr="00EF7702">
        <w:rPr>
          <w:rFonts w:ascii="Arial" w:hAnsi="Arial" w:cs="Arial"/>
          <w:color w:val="000000" w:themeColor="text1"/>
        </w:rPr>
        <w:t>Employee attrition lead</w:t>
      </w:r>
      <w:r w:rsidR="00A1624F">
        <w:rPr>
          <w:rFonts w:ascii="Arial" w:hAnsi="Arial" w:cs="Arial"/>
          <w:color w:val="000000" w:themeColor="text1"/>
        </w:rPr>
        <w:t>s</w:t>
      </w:r>
      <w:r w:rsidRPr="00EF7702">
        <w:rPr>
          <w:rFonts w:ascii="Arial" w:hAnsi="Arial" w:cs="Arial"/>
          <w:color w:val="000000" w:themeColor="text1"/>
        </w:rPr>
        <w:t xml:space="preserve"> to reduced job satisfaction and increased turnover among remaining staff. Nurses who are overworked and stressed </w:t>
      </w:r>
      <w:r w:rsidR="00A1624F">
        <w:rPr>
          <w:rFonts w:ascii="Arial" w:hAnsi="Arial" w:cs="Arial"/>
          <w:color w:val="000000" w:themeColor="text1"/>
        </w:rPr>
        <w:t>are</w:t>
      </w:r>
      <w:r w:rsidRPr="00EF7702">
        <w:rPr>
          <w:rFonts w:ascii="Arial" w:hAnsi="Arial" w:cs="Arial"/>
          <w:color w:val="000000" w:themeColor="text1"/>
        </w:rPr>
        <w:t xml:space="preserve"> more likely to leave the profession, which can exacerbate staff shortages and perpetuate a cycle of attrition.</w:t>
      </w:r>
    </w:p>
    <w:p w14:paraId="1EDDE402" w14:textId="52A50D2A" w:rsidR="008F7258" w:rsidRPr="00EF7702" w:rsidRDefault="00A1624F" w:rsidP="00BE0C21">
      <w:pPr>
        <w:pStyle w:val="ListParagraph"/>
        <w:numPr>
          <w:ilvl w:val="0"/>
          <w:numId w:val="3"/>
        </w:numPr>
        <w:spacing w:line="360" w:lineRule="auto"/>
        <w:rPr>
          <w:rFonts w:ascii="Arial" w:hAnsi="Arial" w:cs="Arial"/>
          <w:color w:val="000000" w:themeColor="text1"/>
        </w:rPr>
      </w:pPr>
      <w:r>
        <w:rPr>
          <w:rFonts w:ascii="Arial" w:hAnsi="Arial" w:cs="Arial"/>
          <w:color w:val="000000" w:themeColor="text1"/>
        </w:rPr>
        <w:t>E</w:t>
      </w:r>
      <w:r w:rsidR="008F7258" w:rsidRPr="00EF7702">
        <w:rPr>
          <w:rFonts w:ascii="Arial" w:hAnsi="Arial" w:cs="Arial"/>
          <w:color w:val="000000" w:themeColor="text1"/>
        </w:rPr>
        <w:t xml:space="preserve">mployee attrition have a negative impact on patient outcomes. </w:t>
      </w:r>
      <w:r w:rsidR="00C674AB">
        <w:rPr>
          <w:rFonts w:ascii="Arial" w:hAnsi="Arial" w:cs="Arial"/>
          <w:color w:val="000000" w:themeColor="text1"/>
        </w:rPr>
        <w:t xml:space="preserve">Higher nurse staffing levels are linked to improved patient outcomes, including lower mortality </w:t>
      </w:r>
      <w:r w:rsidR="00C674AB">
        <w:rPr>
          <w:rFonts w:ascii="Arial" w:hAnsi="Arial" w:cs="Arial"/>
          <w:color w:val="000000" w:themeColor="text1"/>
        </w:rPr>
        <w:lastRenderedPageBreak/>
        <w:t>and hospital-acquired infection rates, according to research that has linked nurse staffing levels to patient outcomes.</w:t>
      </w:r>
    </w:p>
    <w:p w14:paraId="4180D40D" w14:textId="37F74BD6" w:rsidR="008F7258" w:rsidRPr="00EF7702" w:rsidRDefault="00705659" w:rsidP="00BE0C21">
      <w:pPr>
        <w:spacing w:line="360" w:lineRule="auto"/>
        <w:rPr>
          <w:rFonts w:ascii="Arial" w:hAnsi="Arial" w:cs="Arial"/>
          <w:color w:val="000000" w:themeColor="text1"/>
        </w:rPr>
      </w:pPr>
      <w:r w:rsidRPr="00EF7702">
        <w:rPr>
          <w:rFonts w:ascii="Arial" w:hAnsi="Arial" w:cs="Arial"/>
          <w:color w:val="000000" w:themeColor="text1"/>
        </w:rPr>
        <w:t>E</w:t>
      </w:r>
      <w:r w:rsidR="008F7258" w:rsidRPr="00EF7702">
        <w:rPr>
          <w:rFonts w:ascii="Arial" w:hAnsi="Arial" w:cs="Arial"/>
          <w:color w:val="000000" w:themeColor="text1"/>
        </w:rPr>
        <w:t>mployee attrition within the nursing industry in the UK have far-reaching effects on the healthcare system and the delivery of care to patients. Addressing the underlying causes of employee attrition, such as low pay, high workload, and poor working conditions, is essential to ensure that the nursing profession remains sustainable and that patients receive high-quality care.</w:t>
      </w:r>
    </w:p>
    <w:p w14:paraId="37232F8E" w14:textId="1F049A9D" w:rsidR="00A2009E" w:rsidRPr="00EF7702" w:rsidRDefault="006F2904" w:rsidP="00BE0C21">
      <w:pPr>
        <w:spacing w:line="360" w:lineRule="auto"/>
        <w:rPr>
          <w:rFonts w:ascii="Arial" w:hAnsi="Arial" w:cs="Arial"/>
          <w:color w:val="000000" w:themeColor="text1"/>
        </w:rPr>
      </w:pPr>
      <w:r w:rsidRPr="00EF7702">
        <w:rPr>
          <w:rFonts w:ascii="Arial" w:hAnsi="Arial" w:cs="Arial"/>
          <w:color w:val="000000" w:themeColor="text1"/>
        </w:rPr>
        <w:t xml:space="preserve">The NHS has implemented a number of </w:t>
      </w:r>
      <w:r w:rsidR="00A1624F">
        <w:rPr>
          <w:rFonts w:ascii="Arial" w:hAnsi="Arial" w:cs="Arial"/>
          <w:color w:val="000000" w:themeColor="text1"/>
        </w:rPr>
        <w:t>r</w:t>
      </w:r>
      <w:r w:rsidRPr="00EF7702">
        <w:rPr>
          <w:rFonts w:ascii="Arial" w:hAnsi="Arial" w:cs="Arial"/>
          <w:color w:val="000000" w:themeColor="text1"/>
        </w:rPr>
        <w:t xml:space="preserve">etention schemes for nursing professionals in order to address the shortage of nurses in the UK and retain experienced staff. </w:t>
      </w:r>
      <w:r w:rsidR="000527E3" w:rsidRPr="00EF7702">
        <w:rPr>
          <w:rFonts w:ascii="Arial" w:hAnsi="Arial" w:cs="Arial"/>
          <w:color w:val="000000" w:themeColor="text1"/>
        </w:rPr>
        <w:t>These schemes are designed to provide financial incentives</w:t>
      </w:r>
      <w:r w:rsidR="00A2009E" w:rsidRPr="00EF7702">
        <w:rPr>
          <w:rFonts w:ascii="Arial" w:hAnsi="Arial" w:cs="Arial"/>
          <w:color w:val="000000" w:themeColor="text1"/>
        </w:rPr>
        <w:t xml:space="preserve"> and support</w:t>
      </w:r>
      <w:r w:rsidR="000527E3" w:rsidRPr="00EF7702">
        <w:rPr>
          <w:rFonts w:ascii="Arial" w:hAnsi="Arial" w:cs="Arial"/>
          <w:color w:val="000000" w:themeColor="text1"/>
        </w:rPr>
        <w:t xml:space="preserve"> to nurses and encourage them to stay in the profession. However, they are just one part of a wider strategy to improve nursing retention and address the challenges facing the NHS workforce. </w:t>
      </w:r>
    </w:p>
    <w:p w14:paraId="167EA049" w14:textId="3A01B521" w:rsidR="00563EE8" w:rsidRPr="00563EE8" w:rsidRDefault="00127D9F" w:rsidP="00127D9F">
      <w:pPr>
        <w:pStyle w:val="Heading1"/>
      </w:pPr>
      <w:bookmarkStart w:id="2" w:name="_Toc133680491"/>
      <w:r>
        <w:t xml:space="preserve">Section 3: </w:t>
      </w:r>
      <w:r w:rsidR="00563EE8" w:rsidRPr="00563EE8">
        <w:t xml:space="preserve">Monetary </w:t>
      </w:r>
      <w:r w:rsidR="00563EE8">
        <w:t>retention schemes:</w:t>
      </w:r>
      <w:bookmarkEnd w:id="2"/>
    </w:p>
    <w:p w14:paraId="57B52A69" w14:textId="073EFD0D" w:rsidR="006F2904" w:rsidRPr="00EF7702" w:rsidRDefault="006F2904" w:rsidP="00BE0C21">
      <w:pPr>
        <w:spacing w:line="360" w:lineRule="auto"/>
        <w:rPr>
          <w:rFonts w:ascii="Arial" w:hAnsi="Arial" w:cs="Arial"/>
          <w:color w:val="000000" w:themeColor="text1"/>
        </w:rPr>
      </w:pPr>
      <w:r w:rsidRPr="00EF7702">
        <w:rPr>
          <w:rFonts w:ascii="Arial" w:hAnsi="Arial" w:cs="Arial"/>
          <w:color w:val="000000" w:themeColor="text1"/>
        </w:rPr>
        <w:t>Some of the</w:t>
      </w:r>
      <w:r w:rsidR="00A2009E" w:rsidRPr="00EF7702">
        <w:rPr>
          <w:rFonts w:ascii="Arial" w:hAnsi="Arial" w:cs="Arial"/>
          <w:color w:val="000000" w:themeColor="text1"/>
        </w:rPr>
        <w:t xml:space="preserve"> monetary retention</w:t>
      </w:r>
      <w:r w:rsidRPr="00EF7702">
        <w:rPr>
          <w:rFonts w:ascii="Arial" w:hAnsi="Arial" w:cs="Arial"/>
          <w:color w:val="000000" w:themeColor="text1"/>
        </w:rPr>
        <w:t xml:space="preserve"> schemes include:</w:t>
      </w:r>
    </w:p>
    <w:p w14:paraId="7ECE8F44" w14:textId="64BDB06B" w:rsidR="000527E3" w:rsidRPr="00EF7702" w:rsidRDefault="000527E3" w:rsidP="00BE0C21">
      <w:pPr>
        <w:pStyle w:val="ListParagraph"/>
        <w:numPr>
          <w:ilvl w:val="0"/>
          <w:numId w:val="1"/>
        </w:numPr>
        <w:spacing w:line="360" w:lineRule="auto"/>
        <w:rPr>
          <w:rFonts w:ascii="Arial" w:hAnsi="Arial" w:cs="Arial"/>
          <w:color w:val="000000" w:themeColor="text1"/>
        </w:rPr>
      </w:pPr>
      <w:r w:rsidRPr="00A1624F">
        <w:rPr>
          <w:rFonts w:ascii="Arial" w:hAnsi="Arial" w:cs="Arial"/>
          <w:b/>
          <w:bCs/>
          <w:color w:val="000000" w:themeColor="text1"/>
        </w:rPr>
        <w:t>Nursing and Midwifery Staffing Program</w:t>
      </w:r>
      <w:r w:rsidR="00A2009E" w:rsidRPr="00EF7702">
        <w:rPr>
          <w:rFonts w:ascii="Arial" w:hAnsi="Arial" w:cs="Arial"/>
          <w:color w:val="000000" w:themeColor="text1"/>
        </w:rPr>
        <w:t>: I</w:t>
      </w:r>
      <w:r w:rsidRPr="00EF7702">
        <w:rPr>
          <w:rFonts w:ascii="Arial" w:hAnsi="Arial" w:cs="Arial"/>
          <w:color w:val="000000" w:themeColor="text1"/>
        </w:rPr>
        <w:t xml:space="preserve">ntroduced in </w:t>
      </w:r>
      <w:r w:rsidR="00A1624F" w:rsidRPr="00EF7702">
        <w:rPr>
          <w:rFonts w:ascii="Arial" w:hAnsi="Arial" w:cs="Arial"/>
          <w:color w:val="000000" w:themeColor="text1"/>
        </w:rPr>
        <w:t>2017, this</w:t>
      </w:r>
      <w:r w:rsidRPr="00EF7702">
        <w:rPr>
          <w:rFonts w:ascii="Arial" w:hAnsi="Arial" w:cs="Arial"/>
          <w:color w:val="000000" w:themeColor="text1"/>
        </w:rPr>
        <w:t xml:space="preserve"> program provides financial incentives for nurses and midwives who work in areas where there are staffing shortages. The incentives include a one-off payment of up to £2,000 and an annual payment of up to £1,000 for up to three years. </w:t>
      </w:r>
    </w:p>
    <w:p w14:paraId="7A1E29B4" w14:textId="23E7E74B" w:rsidR="000527E3" w:rsidRPr="00EF7702" w:rsidRDefault="000527E3" w:rsidP="00BE0C21">
      <w:pPr>
        <w:pStyle w:val="ListParagraph"/>
        <w:numPr>
          <w:ilvl w:val="0"/>
          <w:numId w:val="1"/>
        </w:numPr>
        <w:spacing w:line="360" w:lineRule="auto"/>
        <w:rPr>
          <w:rFonts w:ascii="Arial" w:hAnsi="Arial" w:cs="Arial"/>
          <w:color w:val="000000" w:themeColor="text1"/>
        </w:rPr>
      </w:pPr>
      <w:r w:rsidRPr="00A1624F">
        <w:rPr>
          <w:rFonts w:ascii="Arial" w:hAnsi="Arial" w:cs="Arial"/>
          <w:b/>
          <w:bCs/>
          <w:color w:val="000000" w:themeColor="text1"/>
        </w:rPr>
        <w:t xml:space="preserve">Continuing Professional Development (CPD) Funding </w:t>
      </w:r>
      <w:proofErr w:type="spellStart"/>
      <w:r w:rsidRPr="00A1624F">
        <w:rPr>
          <w:rFonts w:ascii="Arial" w:hAnsi="Arial" w:cs="Arial"/>
          <w:b/>
          <w:bCs/>
          <w:color w:val="000000" w:themeColor="text1"/>
        </w:rPr>
        <w:t>Program</w:t>
      </w:r>
      <w:r w:rsidR="00A1624F">
        <w:rPr>
          <w:rFonts w:ascii="Arial" w:hAnsi="Arial" w:cs="Arial"/>
          <w:color w:val="000000" w:themeColor="text1"/>
        </w:rPr>
        <w:t>:</w:t>
      </w:r>
      <w:r w:rsidRPr="00EF7702">
        <w:rPr>
          <w:rFonts w:ascii="Arial" w:hAnsi="Arial" w:cs="Arial"/>
          <w:color w:val="000000" w:themeColor="text1"/>
        </w:rPr>
        <w:t>This</w:t>
      </w:r>
      <w:proofErr w:type="spellEnd"/>
      <w:r w:rsidRPr="00EF7702">
        <w:rPr>
          <w:rFonts w:ascii="Arial" w:hAnsi="Arial" w:cs="Arial"/>
          <w:color w:val="000000" w:themeColor="text1"/>
        </w:rPr>
        <w:t xml:space="preserve"> program provides funding for nurses to undertake further training and development to enhance their skills and knowledge and advance their careers. This can include courses, conferences, and qualifications.</w:t>
      </w:r>
    </w:p>
    <w:p w14:paraId="2951096C" w14:textId="62661ED6" w:rsidR="006F2904" w:rsidRPr="00EF7702" w:rsidRDefault="006F2904" w:rsidP="00BE0C21">
      <w:pPr>
        <w:pStyle w:val="ListParagraph"/>
        <w:numPr>
          <w:ilvl w:val="0"/>
          <w:numId w:val="1"/>
        </w:numPr>
        <w:spacing w:line="360" w:lineRule="auto"/>
        <w:rPr>
          <w:rFonts w:ascii="Arial" w:hAnsi="Arial" w:cs="Arial"/>
          <w:color w:val="000000" w:themeColor="text1"/>
        </w:rPr>
      </w:pPr>
      <w:r w:rsidRPr="00A1624F">
        <w:rPr>
          <w:rFonts w:ascii="Arial" w:hAnsi="Arial" w:cs="Arial"/>
          <w:b/>
          <w:bCs/>
          <w:color w:val="000000" w:themeColor="text1"/>
        </w:rPr>
        <w:t>Agenda for Change</w:t>
      </w:r>
      <w:r w:rsidRPr="00EF7702">
        <w:rPr>
          <w:rFonts w:ascii="Arial" w:hAnsi="Arial" w:cs="Arial"/>
          <w:color w:val="000000" w:themeColor="text1"/>
        </w:rPr>
        <w:t>: This is the national pay system for all NHS staff, including nurses. It provides a structured framework for career development and pay progression, based on experience and performance.</w:t>
      </w:r>
    </w:p>
    <w:p w14:paraId="3DD8505A" w14:textId="6FEE85FE" w:rsidR="006F2904" w:rsidRPr="00EF7702" w:rsidRDefault="006F2904" w:rsidP="00BE0C21">
      <w:pPr>
        <w:pStyle w:val="ListParagraph"/>
        <w:numPr>
          <w:ilvl w:val="0"/>
          <w:numId w:val="1"/>
        </w:numPr>
        <w:spacing w:line="360" w:lineRule="auto"/>
        <w:rPr>
          <w:rFonts w:ascii="Arial" w:hAnsi="Arial" w:cs="Arial"/>
          <w:color w:val="000000" w:themeColor="text1"/>
        </w:rPr>
      </w:pPr>
      <w:r w:rsidRPr="00A1624F">
        <w:rPr>
          <w:rFonts w:ascii="Arial" w:hAnsi="Arial" w:cs="Arial"/>
          <w:b/>
          <w:bCs/>
          <w:color w:val="000000" w:themeColor="text1"/>
        </w:rPr>
        <w:t>Recruitment and retention premia</w:t>
      </w:r>
      <w:r w:rsidRPr="00EF7702">
        <w:rPr>
          <w:rFonts w:ascii="Arial" w:hAnsi="Arial" w:cs="Arial"/>
          <w:color w:val="000000" w:themeColor="text1"/>
        </w:rPr>
        <w:t xml:space="preserve">: </w:t>
      </w:r>
      <w:r w:rsidR="00AC30D6" w:rsidRPr="00EF7702">
        <w:rPr>
          <w:rFonts w:ascii="Arial" w:hAnsi="Arial" w:cs="Arial"/>
          <w:color w:val="000000" w:themeColor="text1"/>
        </w:rPr>
        <w:t>The NHS offers retention payments to nursing professionals who commit to working in certain areas or specialties for a set period. This can include payments for working in areas with a shortage of nursing staff, such as</w:t>
      </w:r>
      <w:r w:rsidRPr="00EF7702">
        <w:rPr>
          <w:rFonts w:ascii="Arial" w:hAnsi="Arial" w:cs="Arial"/>
          <w:color w:val="000000" w:themeColor="text1"/>
        </w:rPr>
        <w:t xml:space="preserve"> specialist roles, such as critical care nursing, mental health nursing, and emergency nursing.</w:t>
      </w:r>
    </w:p>
    <w:p w14:paraId="4EE7613C" w14:textId="3EA5771C" w:rsidR="006F2904" w:rsidRDefault="006F2904" w:rsidP="00BE0C21">
      <w:pPr>
        <w:pStyle w:val="ListParagraph"/>
        <w:numPr>
          <w:ilvl w:val="0"/>
          <w:numId w:val="1"/>
        </w:numPr>
        <w:spacing w:line="360" w:lineRule="auto"/>
        <w:rPr>
          <w:rFonts w:ascii="Arial" w:hAnsi="Arial" w:cs="Arial"/>
          <w:color w:val="000000" w:themeColor="text1"/>
        </w:rPr>
      </w:pPr>
      <w:r w:rsidRPr="00A1624F">
        <w:rPr>
          <w:rFonts w:ascii="Arial" w:hAnsi="Arial" w:cs="Arial"/>
          <w:b/>
          <w:bCs/>
          <w:color w:val="000000" w:themeColor="text1"/>
        </w:rPr>
        <w:t>Golden hello</w:t>
      </w:r>
      <w:r w:rsidRPr="00EF7702">
        <w:rPr>
          <w:rFonts w:ascii="Arial" w:hAnsi="Arial" w:cs="Arial"/>
          <w:color w:val="000000" w:themeColor="text1"/>
        </w:rPr>
        <w:t>: This is a one-off payment made to newly qualified nurses who agree to work in a specific location or specialty for a set period of time.</w:t>
      </w:r>
      <w:r w:rsidR="000527E3" w:rsidRPr="00EF7702">
        <w:rPr>
          <w:rFonts w:ascii="Arial" w:hAnsi="Arial" w:cs="Arial"/>
          <w:color w:val="000000" w:themeColor="text1"/>
        </w:rPr>
        <w:t xml:space="preserve"> Some NHS trusts offer golden hello schemes, which provide a financial incentive for nursing professionals to join their organization. This can include a one-time payment or a series of payments over a set period.</w:t>
      </w:r>
    </w:p>
    <w:p w14:paraId="0A28BC50" w14:textId="77777777" w:rsidR="00563EE8" w:rsidRDefault="00563EE8" w:rsidP="00563EE8">
      <w:pPr>
        <w:pStyle w:val="ListParagraph"/>
        <w:spacing w:line="360" w:lineRule="auto"/>
        <w:rPr>
          <w:rFonts w:ascii="Arial" w:hAnsi="Arial" w:cs="Arial"/>
          <w:b/>
          <w:bCs/>
          <w:color w:val="000000" w:themeColor="text1"/>
        </w:rPr>
      </w:pPr>
    </w:p>
    <w:p w14:paraId="43A3EFEB" w14:textId="17EFECD8" w:rsidR="00563EE8" w:rsidRPr="00EF7702" w:rsidRDefault="00127D9F" w:rsidP="00127D9F">
      <w:pPr>
        <w:pStyle w:val="Heading1"/>
      </w:pPr>
      <w:bookmarkStart w:id="3" w:name="_Toc133680492"/>
      <w:r>
        <w:t xml:space="preserve">Section 4: </w:t>
      </w:r>
      <w:r w:rsidR="00563EE8">
        <w:t>Non-monetary retention schemes:</w:t>
      </w:r>
      <w:bookmarkEnd w:id="3"/>
    </w:p>
    <w:p w14:paraId="2103312C" w14:textId="6E9C1192" w:rsidR="000527E3" w:rsidRPr="00EF7702" w:rsidRDefault="00AC30D6" w:rsidP="00BE0C21">
      <w:pPr>
        <w:spacing w:line="360" w:lineRule="auto"/>
        <w:rPr>
          <w:rFonts w:ascii="Arial" w:hAnsi="Arial" w:cs="Arial"/>
          <w:color w:val="000000" w:themeColor="text1"/>
        </w:rPr>
      </w:pPr>
      <w:r w:rsidRPr="00EF7702">
        <w:rPr>
          <w:rFonts w:ascii="Arial" w:hAnsi="Arial" w:cs="Arial"/>
          <w:color w:val="000000" w:themeColor="text1"/>
        </w:rPr>
        <w:t xml:space="preserve">These non-monetary retention schemes are designed to support and incentivize nursing professionals to remain in the profession and provide high-quality care to patients. </w:t>
      </w:r>
    </w:p>
    <w:p w14:paraId="3D7EC0F1" w14:textId="0D184D52" w:rsidR="00AC30D6" w:rsidRPr="00EF7702" w:rsidRDefault="00AC30D6" w:rsidP="00BE0C21">
      <w:pPr>
        <w:pStyle w:val="ListParagraph"/>
        <w:numPr>
          <w:ilvl w:val="0"/>
          <w:numId w:val="2"/>
        </w:numPr>
        <w:spacing w:line="360" w:lineRule="auto"/>
        <w:rPr>
          <w:rFonts w:ascii="Arial" w:hAnsi="Arial" w:cs="Arial"/>
          <w:color w:val="000000" w:themeColor="text1"/>
        </w:rPr>
      </w:pPr>
      <w:r w:rsidRPr="00A1624F">
        <w:rPr>
          <w:rFonts w:ascii="Arial" w:hAnsi="Arial" w:cs="Arial"/>
          <w:b/>
          <w:bCs/>
          <w:color w:val="000000" w:themeColor="text1"/>
        </w:rPr>
        <w:t>Flexible working arrangements</w:t>
      </w:r>
      <w:r w:rsidRPr="00EF7702">
        <w:rPr>
          <w:rFonts w:ascii="Arial" w:hAnsi="Arial" w:cs="Arial"/>
          <w:color w:val="000000" w:themeColor="text1"/>
        </w:rPr>
        <w:t>: The NHS offers flexible working arrangements to nursing professionals, which can help them balance their work and personal life. This can include options such as part-time working, job sharing, and flexible shift patterns.</w:t>
      </w:r>
    </w:p>
    <w:p w14:paraId="5D58830D" w14:textId="785B0C84" w:rsidR="00AC30D6" w:rsidRPr="00EF7702" w:rsidRDefault="00AC30D6" w:rsidP="00BE0C21">
      <w:pPr>
        <w:pStyle w:val="ListParagraph"/>
        <w:numPr>
          <w:ilvl w:val="0"/>
          <w:numId w:val="2"/>
        </w:numPr>
        <w:spacing w:line="360" w:lineRule="auto"/>
        <w:rPr>
          <w:rFonts w:ascii="Arial" w:hAnsi="Arial" w:cs="Arial"/>
          <w:color w:val="000000" w:themeColor="text1"/>
        </w:rPr>
      </w:pPr>
      <w:r w:rsidRPr="00A1624F">
        <w:rPr>
          <w:rFonts w:ascii="Arial" w:hAnsi="Arial" w:cs="Arial"/>
          <w:b/>
          <w:bCs/>
          <w:color w:val="000000" w:themeColor="text1"/>
        </w:rPr>
        <w:t>Career development opportunities</w:t>
      </w:r>
      <w:r w:rsidRPr="00EF7702">
        <w:rPr>
          <w:rFonts w:ascii="Arial" w:hAnsi="Arial" w:cs="Arial"/>
          <w:color w:val="000000" w:themeColor="text1"/>
        </w:rPr>
        <w:t>: The NHS provides nursing professionals with opportunities to develop their careers and progress to more senior roles. This can include mentoring schemes, leadership development programs, and opportunities for additional training and education.</w:t>
      </w:r>
    </w:p>
    <w:p w14:paraId="024559E2" w14:textId="57FC19F7" w:rsidR="00AC30D6" w:rsidRPr="00EF7702" w:rsidRDefault="00AC30D6" w:rsidP="00BE0C21">
      <w:pPr>
        <w:pStyle w:val="ListParagraph"/>
        <w:numPr>
          <w:ilvl w:val="0"/>
          <w:numId w:val="2"/>
        </w:numPr>
        <w:spacing w:line="360" w:lineRule="auto"/>
        <w:rPr>
          <w:rFonts w:ascii="Arial" w:hAnsi="Arial" w:cs="Arial"/>
          <w:color w:val="000000" w:themeColor="text1"/>
        </w:rPr>
      </w:pPr>
      <w:r w:rsidRPr="00A1624F">
        <w:rPr>
          <w:rFonts w:ascii="Arial" w:hAnsi="Arial" w:cs="Arial"/>
          <w:b/>
          <w:bCs/>
          <w:color w:val="000000" w:themeColor="text1"/>
        </w:rPr>
        <w:t>Staff engagement and recognition</w:t>
      </w:r>
      <w:r w:rsidRPr="00EF7702">
        <w:rPr>
          <w:rFonts w:ascii="Arial" w:hAnsi="Arial" w:cs="Arial"/>
          <w:color w:val="000000" w:themeColor="text1"/>
        </w:rPr>
        <w:t>: The NHS recognizes and celebrates the achievements and contributions of nursing professionals. This can include awards ceremonies, staff appreciation events, and opportunities for staff to provide feedback and suggestions for improvements.</w:t>
      </w:r>
    </w:p>
    <w:p w14:paraId="49173248" w14:textId="3E2C8E11" w:rsidR="00AC30D6" w:rsidRPr="00EF7702" w:rsidRDefault="00AC30D6" w:rsidP="00BE0C21">
      <w:pPr>
        <w:pStyle w:val="ListParagraph"/>
        <w:numPr>
          <w:ilvl w:val="0"/>
          <w:numId w:val="2"/>
        </w:numPr>
        <w:spacing w:line="360" w:lineRule="auto"/>
        <w:rPr>
          <w:rFonts w:ascii="Arial" w:hAnsi="Arial" w:cs="Arial"/>
          <w:color w:val="000000" w:themeColor="text1"/>
        </w:rPr>
      </w:pPr>
      <w:r w:rsidRPr="00A1624F">
        <w:rPr>
          <w:rFonts w:ascii="Arial" w:hAnsi="Arial" w:cs="Arial"/>
          <w:b/>
          <w:bCs/>
          <w:color w:val="000000" w:themeColor="text1"/>
        </w:rPr>
        <w:t>Health and well-being support</w:t>
      </w:r>
      <w:r w:rsidRPr="00EF7702">
        <w:rPr>
          <w:rFonts w:ascii="Arial" w:hAnsi="Arial" w:cs="Arial"/>
          <w:color w:val="000000" w:themeColor="text1"/>
        </w:rPr>
        <w:t>: The NHS provides health and well-being support to nursing professionals, which can help them maintain their physical and mental health. This can include access to occupational health services, counsel</w:t>
      </w:r>
      <w:r w:rsidR="00806ED2" w:rsidRPr="00EF7702">
        <w:rPr>
          <w:rFonts w:ascii="Arial" w:hAnsi="Arial" w:cs="Arial"/>
          <w:color w:val="000000" w:themeColor="text1"/>
        </w:rPr>
        <w:t>l</w:t>
      </w:r>
      <w:r w:rsidRPr="00EF7702">
        <w:rPr>
          <w:rFonts w:ascii="Arial" w:hAnsi="Arial" w:cs="Arial"/>
          <w:color w:val="000000" w:themeColor="text1"/>
        </w:rPr>
        <w:t>ing, and support for managing stress and work-related pressures.</w:t>
      </w:r>
    </w:p>
    <w:p w14:paraId="1613C3CC" w14:textId="19F0CF1F" w:rsidR="00AC30D6" w:rsidRPr="00EF7702" w:rsidRDefault="00AC30D6" w:rsidP="00BE0C21">
      <w:pPr>
        <w:pStyle w:val="ListParagraph"/>
        <w:numPr>
          <w:ilvl w:val="0"/>
          <w:numId w:val="2"/>
        </w:numPr>
        <w:spacing w:line="360" w:lineRule="auto"/>
        <w:rPr>
          <w:rFonts w:ascii="Arial" w:hAnsi="Arial" w:cs="Arial"/>
          <w:color w:val="000000" w:themeColor="text1"/>
        </w:rPr>
      </w:pPr>
      <w:r w:rsidRPr="00A1624F">
        <w:rPr>
          <w:rFonts w:ascii="Arial" w:hAnsi="Arial" w:cs="Arial"/>
          <w:b/>
          <w:bCs/>
          <w:color w:val="000000" w:themeColor="text1"/>
        </w:rPr>
        <w:t>Workforce planning and management</w:t>
      </w:r>
      <w:r w:rsidRPr="00EF7702">
        <w:rPr>
          <w:rFonts w:ascii="Arial" w:hAnsi="Arial" w:cs="Arial"/>
          <w:color w:val="000000" w:themeColor="text1"/>
        </w:rPr>
        <w:t>: The NHS has implemented workforce planning and management strategies to ensure that nursing professionals are deployed effectively and efficiently. This can include ensuring that there are sufficient staffing levels, managing workload and staffing ratios, and addressing issues related to staff morale and job satisfaction.</w:t>
      </w:r>
    </w:p>
    <w:p w14:paraId="2180B2EC" w14:textId="62B466D0" w:rsidR="00A2009E" w:rsidRPr="00EF7702" w:rsidRDefault="00A2009E" w:rsidP="00C674AB">
      <w:pPr>
        <w:spacing w:line="360" w:lineRule="auto"/>
        <w:rPr>
          <w:rFonts w:ascii="Arial" w:hAnsi="Arial" w:cs="Arial"/>
          <w:color w:val="000000" w:themeColor="text1"/>
        </w:rPr>
      </w:pPr>
      <w:r w:rsidRPr="00EF7702">
        <w:rPr>
          <w:rFonts w:ascii="Arial" w:hAnsi="Arial" w:cs="Arial"/>
          <w:color w:val="000000" w:themeColor="text1"/>
        </w:rPr>
        <w:t>These retention schemes are designed to recognize the value of nursing professionals and provide incentives for them to stay within the NHS. By investing in the nursing workforce, the NHS aims to improve patient care and outcomes, while also addressing the staffing shortages that have been a challenge for the healthcare system in recent years. They can help to address some of the underlying issues that are causing nursing staff to leave the profession, improve job satisfaction and engagement, and promote a positive and supportive working environment.</w:t>
      </w:r>
    </w:p>
    <w:p w14:paraId="693095CE" w14:textId="132CD043" w:rsidR="00B06829" w:rsidRPr="00A1624F" w:rsidRDefault="00127D9F" w:rsidP="00127D9F">
      <w:pPr>
        <w:pStyle w:val="Heading1"/>
      </w:pPr>
      <w:bookmarkStart w:id="4" w:name="_Toc133680493"/>
      <w:r>
        <w:t xml:space="preserve">Section 5: </w:t>
      </w:r>
      <w:r w:rsidR="008F7258" w:rsidRPr="00A1624F">
        <w:t>Recommendations</w:t>
      </w:r>
      <w:r w:rsidR="00E00AFB" w:rsidRPr="00A1624F">
        <w:t>:</w:t>
      </w:r>
      <w:bookmarkEnd w:id="4"/>
    </w:p>
    <w:p w14:paraId="7EE6C1B1" w14:textId="03AF1644" w:rsidR="00A2009E" w:rsidRPr="00EF7702" w:rsidRDefault="00E00AFB" w:rsidP="00BE0C21">
      <w:pPr>
        <w:spacing w:line="360" w:lineRule="auto"/>
        <w:rPr>
          <w:rFonts w:ascii="Arial" w:hAnsi="Arial" w:cs="Arial"/>
          <w:color w:val="000000" w:themeColor="text1"/>
        </w:rPr>
      </w:pPr>
      <w:r w:rsidRPr="00EF7702">
        <w:rPr>
          <w:rFonts w:ascii="Arial" w:hAnsi="Arial" w:cs="Arial"/>
          <w:color w:val="000000" w:themeColor="text1"/>
        </w:rPr>
        <w:t xml:space="preserve">Nurse retention is a critical issue in the UK healthcare system, and addressing this issue requires a </w:t>
      </w:r>
      <w:r w:rsidR="00A2009E" w:rsidRPr="00EF7702">
        <w:rPr>
          <w:rFonts w:ascii="Arial" w:hAnsi="Arial" w:cs="Arial"/>
          <w:color w:val="000000" w:themeColor="text1"/>
        </w:rPr>
        <w:t xml:space="preserve">comprehensive approach with both short-term and </w:t>
      </w:r>
      <w:r w:rsidRPr="00EF7702">
        <w:rPr>
          <w:rFonts w:ascii="Arial" w:hAnsi="Arial" w:cs="Arial"/>
          <w:color w:val="000000" w:themeColor="text1"/>
        </w:rPr>
        <w:t>long-term strateg</w:t>
      </w:r>
      <w:r w:rsidR="00A2009E" w:rsidRPr="00EF7702">
        <w:rPr>
          <w:rFonts w:ascii="Arial" w:hAnsi="Arial" w:cs="Arial"/>
          <w:color w:val="000000" w:themeColor="text1"/>
        </w:rPr>
        <w:t xml:space="preserve">ies. For the </w:t>
      </w:r>
      <w:r w:rsidR="00A2009E" w:rsidRPr="00EF7702">
        <w:rPr>
          <w:rFonts w:ascii="Arial" w:hAnsi="Arial" w:cs="Arial"/>
          <w:color w:val="000000" w:themeColor="text1"/>
        </w:rPr>
        <w:lastRenderedPageBreak/>
        <w:t>nursing staff to feel more supported, a thorough dialogue with follow-up actions must be established.</w:t>
      </w:r>
    </w:p>
    <w:p w14:paraId="0A0DDEE5" w14:textId="6FB0A3F1" w:rsidR="00A2009E" w:rsidRPr="00EF7702" w:rsidRDefault="00127D9F" w:rsidP="00127D9F">
      <w:pPr>
        <w:pStyle w:val="Heading1"/>
      </w:pPr>
      <w:bookmarkStart w:id="5" w:name="_Toc133680494"/>
      <w:r>
        <w:t xml:space="preserve">Section 6: </w:t>
      </w:r>
      <w:r w:rsidR="00A2009E" w:rsidRPr="00A1624F">
        <w:t>Short term recommendation</w:t>
      </w:r>
      <w:r w:rsidR="00A2009E" w:rsidRPr="00EF7702">
        <w:t>:</w:t>
      </w:r>
      <w:bookmarkEnd w:id="5"/>
    </w:p>
    <w:p w14:paraId="512CB30F" w14:textId="77777777" w:rsidR="00A2009E" w:rsidRPr="00EF7702" w:rsidRDefault="00A2009E" w:rsidP="00BE0C21">
      <w:pPr>
        <w:pStyle w:val="ListParagraph"/>
        <w:numPr>
          <w:ilvl w:val="0"/>
          <w:numId w:val="6"/>
        </w:numPr>
        <w:spacing w:line="360" w:lineRule="auto"/>
        <w:rPr>
          <w:rFonts w:ascii="Arial" w:hAnsi="Arial" w:cs="Arial"/>
          <w:color w:val="000000" w:themeColor="text1"/>
        </w:rPr>
      </w:pPr>
      <w:r w:rsidRPr="00EF7702">
        <w:rPr>
          <w:rFonts w:ascii="Arial" w:hAnsi="Arial" w:cs="Arial"/>
          <w:color w:val="000000" w:themeColor="text1"/>
        </w:rPr>
        <w:t>Identify nurses who may be struggling and provide them with immediate support and resources to address their concerns.</w:t>
      </w:r>
    </w:p>
    <w:p w14:paraId="3ADE254F" w14:textId="77777777" w:rsidR="00A2009E" w:rsidRPr="00EF7702" w:rsidRDefault="00A2009E" w:rsidP="00BE0C21">
      <w:pPr>
        <w:pStyle w:val="ListParagraph"/>
        <w:numPr>
          <w:ilvl w:val="0"/>
          <w:numId w:val="6"/>
        </w:numPr>
        <w:spacing w:line="360" w:lineRule="auto"/>
        <w:rPr>
          <w:rFonts w:ascii="Arial" w:hAnsi="Arial" w:cs="Arial"/>
          <w:color w:val="000000" w:themeColor="text1"/>
        </w:rPr>
      </w:pPr>
      <w:r w:rsidRPr="00EF7702">
        <w:rPr>
          <w:rFonts w:ascii="Arial" w:hAnsi="Arial" w:cs="Arial"/>
          <w:color w:val="000000" w:themeColor="text1"/>
        </w:rPr>
        <w:t>Offer competitive bonuses and incentives: Consider offering bonuses or other incentives to nurses who stay with the organization for a certain period of time or achieve specific goals.</w:t>
      </w:r>
    </w:p>
    <w:p w14:paraId="774A1FE3" w14:textId="77777777" w:rsidR="00A2009E" w:rsidRPr="00EF7702" w:rsidRDefault="00A2009E" w:rsidP="00BE0C21">
      <w:pPr>
        <w:pStyle w:val="ListParagraph"/>
        <w:numPr>
          <w:ilvl w:val="0"/>
          <w:numId w:val="6"/>
        </w:numPr>
        <w:spacing w:line="360" w:lineRule="auto"/>
        <w:rPr>
          <w:rFonts w:ascii="Arial" w:hAnsi="Arial" w:cs="Arial"/>
          <w:color w:val="000000" w:themeColor="text1"/>
        </w:rPr>
      </w:pPr>
      <w:r w:rsidRPr="00EF7702">
        <w:rPr>
          <w:rFonts w:ascii="Arial" w:hAnsi="Arial" w:cs="Arial"/>
          <w:color w:val="000000" w:themeColor="text1"/>
        </w:rPr>
        <w:t>Nurses often leave their jobs due to excessive workloads. Consider hiring additional staff, implementing technology solutions, or streamlining processes to ease the burden on nurses.</w:t>
      </w:r>
    </w:p>
    <w:p w14:paraId="71B63FA6" w14:textId="77777777" w:rsidR="00A2009E" w:rsidRPr="00EF7702" w:rsidRDefault="00A2009E" w:rsidP="00BE0C21">
      <w:pPr>
        <w:pStyle w:val="ListParagraph"/>
        <w:numPr>
          <w:ilvl w:val="0"/>
          <w:numId w:val="6"/>
        </w:numPr>
        <w:spacing w:line="360" w:lineRule="auto"/>
        <w:rPr>
          <w:rFonts w:ascii="Arial" w:hAnsi="Arial" w:cs="Arial"/>
          <w:color w:val="000000" w:themeColor="text1"/>
        </w:rPr>
      </w:pPr>
      <w:r w:rsidRPr="00EF7702">
        <w:rPr>
          <w:rFonts w:ascii="Arial" w:hAnsi="Arial" w:cs="Arial"/>
          <w:color w:val="000000" w:themeColor="text1"/>
        </w:rPr>
        <w:t>Ensure that new nurses receive comprehensive orientation and training to help them feel confident and prepared in their roles. Effective orientation and onboarding programs can help new nurses feel more confident and supported in their roles. This can include providing mentors or preceptors, and ensuring that new nurses have the necessary training and resources to do their jobs effectively.</w:t>
      </w:r>
    </w:p>
    <w:p w14:paraId="1FF80CC0" w14:textId="15FBA6F1" w:rsidR="00A2009E" w:rsidRPr="00EF7702" w:rsidRDefault="00A2009E" w:rsidP="00BE0C21">
      <w:pPr>
        <w:pStyle w:val="ListParagraph"/>
        <w:numPr>
          <w:ilvl w:val="0"/>
          <w:numId w:val="6"/>
        </w:numPr>
        <w:spacing w:line="360" w:lineRule="auto"/>
        <w:rPr>
          <w:rFonts w:ascii="Arial" w:hAnsi="Arial" w:cs="Arial"/>
          <w:color w:val="000000" w:themeColor="text1"/>
        </w:rPr>
      </w:pPr>
      <w:r w:rsidRPr="00EF7702">
        <w:rPr>
          <w:rFonts w:ascii="Arial" w:hAnsi="Arial" w:cs="Arial"/>
          <w:color w:val="000000" w:themeColor="text1"/>
        </w:rPr>
        <w:t>Conduct exit interviews with nurses who are leaving to identify common reasons for attrition and make changes accordingly. This information can be used to identify areas for improvement and make changes to address issues that may be causing high turnover rates.</w:t>
      </w:r>
    </w:p>
    <w:p w14:paraId="4684B76F" w14:textId="499A28B5" w:rsidR="00E00AFB" w:rsidRPr="00A1624F" w:rsidRDefault="00127D9F" w:rsidP="00127D9F">
      <w:pPr>
        <w:pStyle w:val="Heading1"/>
      </w:pPr>
      <w:bookmarkStart w:id="6" w:name="_Toc133680495"/>
      <w:r>
        <w:t>Section 7:</w:t>
      </w:r>
      <w:r w:rsidR="00E00AFB" w:rsidRPr="00EF7702">
        <w:t xml:space="preserve"> </w:t>
      </w:r>
      <w:r w:rsidR="00A2009E" w:rsidRPr="00A1624F">
        <w:t>Long-term</w:t>
      </w:r>
      <w:r w:rsidR="00E00AFB" w:rsidRPr="00A1624F">
        <w:t xml:space="preserve"> recommendations:</w:t>
      </w:r>
      <w:bookmarkEnd w:id="6"/>
    </w:p>
    <w:p w14:paraId="3615A83A" w14:textId="6CB176DE"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t>Nurses should be compensated adequately with a salary and benefits package that is competitive with other industries, and that acknowledges their expertise, experience, and dedication. This can include health benefits, paid vacation, flexible scheduling, retirement benefits, and other incentives.</w:t>
      </w:r>
    </w:p>
    <w:p w14:paraId="6DCA65DF" w14:textId="71AFC95B"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t>Nurses should have access to ongoing education and training opportunities to stay up-to-date with the latest advancements in healthcare. This can include on-the-job training, continuing education courses, and professional certifications</w:t>
      </w:r>
      <w:r w:rsidR="00A2009E" w:rsidRPr="00EF7702">
        <w:rPr>
          <w:rFonts w:ascii="Arial" w:hAnsi="Arial" w:cs="Arial"/>
          <w:color w:val="000000" w:themeColor="text1"/>
        </w:rPr>
        <w:t>.</w:t>
      </w:r>
    </w:p>
    <w:p w14:paraId="55B9707E" w14:textId="6866E204"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t xml:space="preserve">The work environment should be conducive to providing high-quality patient care and supportive of nurses' well-being. This </w:t>
      </w:r>
      <w:r w:rsidR="00A2009E" w:rsidRPr="00EF7702">
        <w:rPr>
          <w:rFonts w:ascii="Arial" w:hAnsi="Arial" w:cs="Arial"/>
          <w:color w:val="000000" w:themeColor="text1"/>
        </w:rPr>
        <w:t xml:space="preserve">should </w:t>
      </w:r>
      <w:r w:rsidR="00A1624F" w:rsidRPr="00EF7702">
        <w:rPr>
          <w:rFonts w:ascii="Arial" w:hAnsi="Arial" w:cs="Arial"/>
          <w:color w:val="000000" w:themeColor="text1"/>
        </w:rPr>
        <w:t>include</w:t>
      </w:r>
      <w:r w:rsidRPr="00EF7702">
        <w:rPr>
          <w:rFonts w:ascii="Arial" w:hAnsi="Arial" w:cs="Arial"/>
          <w:color w:val="000000" w:themeColor="text1"/>
        </w:rPr>
        <w:t xml:space="preserve"> adequate staffing levels, proper equipment and resources, and a culture that values and respects the contributions of nurses.</w:t>
      </w:r>
    </w:p>
    <w:p w14:paraId="71B357D5" w14:textId="707D7C8A"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t>Nurses should be recognized and appreciated for their hard work and dedication to patient care. This can include public recognition, employee appreciation events, and opportunities for feedback and input.</w:t>
      </w:r>
    </w:p>
    <w:p w14:paraId="3BEDAD77" w14:textId="4A06587C"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lastRenderedPageBreak/>
        <w:t>Nurses should be provided with work schedules that allow for a healthy work-life balance. This can include flexible scheduling options, such as part-time or job-sharing positions, and access to resources and support for managing stress and maintaining wellness.</w:t>
      </w:r>
    </w:p>
    <w:p w14:paraId="03E80365" w14:textId="1C778AA4"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t>Nurses face a range of safety concerns, from exposure to infectious diseases to physical and verbal abuse. Employers should take steps to ensure that nurses have a safe working environment, including adequate staffing levels, appropriate training, and equipment.</w:t>
      </w:r>
    </w:p>
    <w:p w14:paraId="1AEF9E73" w14:textId="50543872"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t>Effective communication is critical in reducing nurse attrition. Nurses should be encouraged to voice their concerns and provide feedback on issues that affect their work environment. Employers should also ensure that nurses are kept informed of changes in policies, procedures, and other relevant information.</w:t>
      </w:r>
    </w:p>
    <w:p w14:paraId="56FFC75C" w14:textId="11BE65CE"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t>Leaders in the healthcare system should work collaboratively with nurses to identify and address issues that contribute to nurse attrition. This can include creating opportunities for open communication, encouraging feedback and input, and actively involving nurses in decision-making processes.</w:t>
      </w:r>
    </w:p>
    <w:p w14:paraId="7418C3CE" w14:textId="42531D46" w:rsidR="00E00AFB" w:rsidRPr="00EF7702" w:rsidRDefault="00E00AFB" w:rsidP="00BE0C21">
      <w:pPr>
        <w:pStyle w:val="ListParagraph"/>
        <w:numPr>
          <w:ilvl w:val="0"/>
          <w:numId w:val="5"/>
        </w:numPr>
        <w:spacing w:line="360" w:lineRule="auto"/>
        <w:rPr>
          <w:rFonts w:ascii="Arial" w:hAnsi="Arial" w:cs="Arial"/>
          <w:color w:val="000000" w:themeColor="text1"/>
        </w:rPr>
      </w:pPr>
      <w:r w:rsidRPr="00EF7702">
        <w:rPr>
          <w:rFonts w:ascii="Arial" w:hAnsi="Arial" w:cs="Arial"/>
          <w:color w:val="000000" w:themeColor="text1"/>
        </w:rPr>
        <w:t>A diverse and inclusive workplace can help attract and retain nurses from different backgrounds and cultures. Promoting diversity and inclusion through hiring practices, training, and creating a welcoming environment can help improve nurse retention rates.</w:t>
      </w:r>
    </w:p>
    <w:p w14:paraId="351BA563" w14:textId="54C0F257" w:rsidR="00435DA2" w:rsidRDefault="00127D9F" w:rsidP="00127D9F">
      <w:pPr>
        <w:pStyle w:val="Heading1"/>
      </w:pPr>
      <w:bookmarkStart w:id="7" w:name="_Toc133680496"/>
      <w:r>
        <w:t xml:space="preserve">Section 8: </w:t>
      </w:r>
      <w:r w:rsidR="00435DA2">
        <w:t>Conclusion:</w:t>
      </w:r>
      <w:bookmarkEnd w:id="7"/>
    </w:p>
    <w:p w14:paraId="51FD6C83" w14:textId="32D1C913" w:rsidR="00806ED2" w:rsidRPr="00435DA2" w:rsidRDefault="00806ED2" w:rsidP="00BE0C21">
      <w:pPr>
        <w:spacing w:line="360" w:lineRule="auto"/>
        <w:rPr>
          <w:rFonts w:ascii="Arial" w:hAnsi="Arial" w:cs="Arial"/>
          <w:b/>
          <w:bCs/>
          <w:color w:val="000000" w:themeColor="text1"/>
        </w:rPr>
      </w:pPr>
      <w:r w:rsidRPr="00EF7702">
        <w:rPr>
          <w:rFonts w:ascii="Arial" w:hAnsi="Arial" w:cs="Arial"/>
          <w:color w:val="000000" w:themeColor="text1"/>
        </w:rPr>
        <w:t>Addressing employee attrition</w:t>
      </w:r>
      <w:r w:rsidR="00EF7702" w:rsidRPr="00EF7702">
        <w:rPr>
          <w:rFonts w:ascii="Arial" w:hAnsi="Arial" w:cs="Arial"/>
          <w:color w:val="000000" w:themeColor="text1"/>
        </w:rPr>
        <w:t xml:space="preserve"> </w:t>
      </w:r>
      <w:r w:rsidRPr="00EF7702">
        <w:rPr>
          <w:rFonts w:ascii="Arial" w:hAnsi="Arial" w:cs="Arial"/>
          <w:color w:val="000000" w:themeColor="text1"/>
        </w:rPr>
        <w:t>requires a comprehensive and long-term approach that addresses the</w:t>
      </w:r>
      <w:r w:rsidR="00A2009E" w:rsidRPr="00EF7702">
        <w:rPr>
          <w:rFonts w:ascii="Arial" w:hAnsi="Arial" w:cs="Arial"/>
          <w:color w:val="000000" w:themeColor="text1"/>
        </w:rPr>
        <w:t xml:space="preserve"> </w:t>
      </w:r>
      <w:r w:rsidRPr="00EF7702">
        <w:rPr>
          <w:rFonts w:ascii="Arial" w:hAnsi="Arial" w:cs="Arial"/>
          <w:color w:val="000000" w:themeColor="text1"/>
        </w:rPr>
        <w:t>underlying issues. This may include improving pay and working conditions, addressing staff shortages, providing more opportunities for career progression, and improving support and recognition for nurses. By taking these steps, it may be possible to improve retention rates and create a more sustainable and effective nursing workforce in the UK.</w:t>
      </w:r>
    </w:p>
    <w:p w14:paraId="36A7C559" w14:textId="77777777" w:rsidR="0040458A" w:rsidRPr="00EF7702" w:rsidRDefault="0040458A" w:rsidP="00BE0C21">
      <w:pPr>
        <w:spacing w:line="360" w:lineRule="auto"/>
        <w:rPr>
          <w:rFonts w:ascii="Arial" w:hAnsi="Arial" w:cs="Arial"/>
          <w:color w:val="000000" w:themeColor="text1"/>
        </w:rPr>
      </w:pPr>
    </w:p>
    <w:p w14:paraId="2D8FB56D" w14:textId="3DAC1454" w:rsidR="0040458A" w:rsidRDefault="0040458A" w:rsidP="00BE0C21">
      <w:pPr>
        <w:pStyle w:val="ListParagraph"/>
        <w:numPr>
          <w:ilvl w:val="0"/>
          <w:numId w:val="8"/>
        </w:numPr>
        <w:spacing w:line="360" w:lineRule="auto"/>
        <w:rPr>
          <w:rFonts w:ascii="Arial" w:hAnsi="Arial" w:cs="Arial"/>
          <w:color w:val="000000" w:themeColor="text1"/>
        </w:rPr>
      </w:pPr>
      <w:r w:rsidRPr="00EF7702">
        <w:rPr>
          <w:rFonts w:ascii="Arial" w:hAnsi="Arial" w:cs="Arial"/>
          <w:color w:val="000000" w:themeColor="text1"/>
        </w:rPr>
        <w:t xml:space="preserve">Aiken LH, Sloane DM ,Clarke SP, Silber JH , </w:t>
      </w:r>
      <w:proofErr w:type="spellStart"/>
      <w:r w:rsidRPr="00EF7702">
        <w:rPr>
          <w:rFonts w:ascii="Arial" w:hAnsi="Arial" w:cs="Arial"/>
          <w:color w:val="000000" w:themeColor="text1"/>
        </w:rPr>
        <w:t>Sochalski</w:t>
      </w:r>
      <w:proofErr w:type="spellEnd"/>
      <w:r w:rsidRPr="00EF7702">
        <w:rPr>
          <w:rFonts w:ascii="Arial" w:hAnsi="Arial" w:cs="Arial"/>
          <w:color w:val="000000" w:themeColor="text1"/>
        </w:rPr>
        <w:t xml:space="preserve"> J,. Hospital nurse staffing and patient mortality, nurse burnout, and job dissatisfaction. JAMA. 2002; 288:(16)1987-1993 </w:t>
      </w:r>
      <w:hyperlink r:id="rId8" w:history="1">
        <w:r w:rsidRPr="00EF7702">
          <w:rPr>
            <w:rStyle w:val="Hyperlink"/>
            <w:rFonts w:ascii="Arial" w:hAnsi="Arial" w:cs="Arial"/>
            <w:color w:val="000000" w:themeColor="text1"/>
            <w:u w:val="none"/>
          </w:rPr>
          <w:t>https://doi.org/10.1001/jama.288.16.1987</w:t>
        </w:r>
      </w:hyperlink>
    </w:p>
    <w:p w14:paraId="648A878E" w14:textId="5FCE0D16" w:rsidR="00BE0C21" w:rsidRPr="00EF7702" w:rsidRDefault="00BE0C21" w:rsidP="00BE0C21">
      <w:pPr>
        <w:pStyle w:val="ListParagraph"/>
        <w:numPr>
          <w:ilvl w:val="0"/>
          <w:numId w:val="8"/>
        </w:numPr>
        <w:spacing w:line="360" w:lineRule="auto"/>
        <w:rPr>
          <w:rFonts w:ascii="Arial" w:hAnsi="Arial" w:cs="Arial"/>
          <w:color w:val="000000" w:themeColor="text1"/>
        </w:rPr>
      </w:pPr>
      <w:r>
        <w:rPr>
          <w:rFonts w:ascii="Arial" w:hAnsi="Arial" w:cs="Arial"/>
          <w:color w:val="000000" w:themeColor="text1"/>
        </w:rPr>
        <w:t>“</w:t>
      </w:r>
      <w:r w:rsidRPr="00BE0C21">
        <w:rPr>
          <w:rFonts w:ascii="Arial" w:hAnsi="Arial" w:cs="Arial"/>
          <w:color w:val="000000" w:themeColor="text1"/>
        </w:rPr>
        <w:t>Frontline first. The fragile frontline. Protecting services. Improving care.</w:t>
      </w:r>
      <w:r>
        <w:rPr>
          <w:rFonts w:ascii="Arial" w:hAnsi="Arial" w:cs="Arial"/>
          <w:color w:val="000000" w:themeColor="text1"/>
        </w:rPr>
        <w:t xml:space="preserve">” </w:t>
      </w:r>
      <w:r w:rsidRPr="00BE0C21">
        <w:rPr>
          <w:rFonts w:ascii="Arial" w:hAnsi="Arial" w:cs="Arial"/>
          <w:color w:val="000000" w:themeColor="text1"/>
        </w:rPr>
        <w:t>London: RCN; 2015</w:t>
      </w:r>
    </w:p>
    <w:p w14:paraId="169FC0A7" w14:textId="0351EAF0" w:rsidR="0040458A" w:rsidRPr="00EF7702" w:rsidRDefault="0040458A" w:rsidP="00BE0C21">
      <w:pPr>
        <w:pStyle w:val="ListParagraph"/>
        <w:numPr>
          <w:ilvl w:val="0"/>
          <w:numId w:val="8"/>
        </w:numPr>
        <w:spacing w:line="360" w:lineRule="auto"/>
        <w:rPr>
          <w:rFonts w:ascii="Arial" w:hAnsi="Arial" w:cs="Arial"/>
          <w:color w:val="000000" w:themeColor="text1"/>
        </w:rPr>
      </w:pPr>
      <w:r w:rsidRPr="00EF7702">
        <w:rPr>
          <w:rFonts w:ascii="Arial" w:hAnsi="Arial" w:cs="Arial"/>
          <w:color w:val="000000" w:themeColor="text1"/>
        </w:rPr>
        <w:t>Royal College of Nursing.</w:t>
      </w:r>
      <w:r w:rsidR="00EF7702" w:rsidRPr="00EF7702">
        <w:rPr>
          <w:rFonts w:ascii="Arial" w:hAnsi="Arial" w:cs="Arial"/>
          <w:color w:val="000000" w:themeColor="text1"/>
        </w:rPr>
        <w:t>”</w:t>
      </w:r>
      <w:r w:rsidRPr="00EF7702">
        <w:rPr>
          <w:rFonts w:ascii="Arial" w:hAnsi="Arial" w:cs="Arial"/>
          <w:color w:val="000000" w:themeColor="text1"/>
        </w:rPr>
        <w:t xml:space="preserve"> Speaking up: How UK nursing staff expect to be valued.</w:t>
      </w:r>
      <w:r w:rsidR="00EF7702" w:rsidRPr="00EF7702">
        <w:rPr>
          <w:rFonts w:ascii="Arial" w:hAnsi="Arial" w:cs="Arial"/>
          <w:color w:val="000000" w:themeColor="text1"/>
        </w:rPr>
        <w:t>”</w:t>
      </w:r>
      <w:r w:rsidRPr="00EF7702">
        <w:rPr>
          <w:rFonts w:ascii="Arial" w:hAnsi="Arial" w:cs="Arial"/>
          <w:color w:val="000000" w:themeColor="text1"/>
        </w:rPr>
        <w:t xml:space="preserve"> 2020. </w:t>
      </w:r>
      <w:r w:rsidR="00EF7702" w:rsidRPr="00EF7702">
        <w:rPr>
          <w:rFonts w:ascii="Arial" w:hAnsi="Arial" w:cs="Arial"/>
          <w:color w:val="000000" w:themeColor="text1"/>
        </w:rPr>
        <w:t xml:space="preserve">Retrieved from </w:t>
      </w:r>
      <w:r w:rsidRPr="00EF7702">
        <w:rPr>
          <w:rFonts w:ascii="Arial" w:hAnsi="Arial" w:cs="Arial"/>
          <w:color w:val="000000" w:themeColor="text1"/>
        </w:rPr>
        <w:t xml:space="preserve">https://tinyurl.com/5d6ee5ka </w:t>
      </w:r>
    </w:p>
    <w:p w14:paraId="4D011737" w14:textId="38B7C590" w:rsidR="0040458A" w:rsidRPr="00EF7702" w:rsidRDefault="0040458A" w:rsidP="00BE0C21">
      <w:pPr>
        <w:pStyle w:val="ListParagraph"/>
        <w:numPr>
          <w:ilvl w:val="0"/>
          <w:numId w:val="8"/>
        </w:numPr>
        <w:spacing w:line="360" w:lineRule="auto"/>
        <w:rPr>
          <w:rFonts w:ascii="Arial" w:hAnsi="Arial" w:cs="Arial"/>
          <w:color w:val="000000" w:themeColor="text1"/>
        </w:rPr>
      </w:pPr>
      <w:r w:rsidRPr="00EF7702">
        <w:rPr>
          <w:rFonts w:ascii="Arial" w:hAnsi="Arial" w:cs="Arial"/>
          <w:color w:val="000000" w:themeColor="text1"/>
        </w:rPr>
        <w:lastRenderedPageBreak/>
        <w:t>World Health Organization.</w:t>
      </w:r>
      <w:r w:rsidR="00EF7702" w:rsidRPr="00EF7702">
        <w:rPr>
          <w:rFonts w:ascii="Arial" w:hAnsi="Arial" w:cs="Arial"/>
          <w:color w:val="000000" w:themeColor="text1"/>
        </w:rPr>
        <w:t>”</w:t>
      </w:r>
      <w:r w:rsidRPr="00EF7702">
        <w:rPr>
          <w:rFonts w:ascii="Arial" w:hAnsi="Arial" w:cs="Arial"/>
          <w:color w:val="000000" w:themeColor="text1"/>
        </w:rPr>
        <w:t xml:space="preserve"> State of the world's nursing. Investing in education, jobs and leadership.</w:t>
      </w:r>
      <w:r w:rsidR="00EF7702" w:rsidRPr="00EF7702">
        <w:rPr>
          <w:rFonts w:ascii="Arial" w:hAnsi="Arial" w:cs="Arial"/>
          <w:color w:val="000000" w:themeColor="text1"/>
        </w:rPr>
        <w:t>”</w:t>
      </w:r>
      <w:r w:rsidRPr="00EF7702">
        <w:rPr>
          <w:rFonts w:ascii="Arial" w:hAnsi="Arial" w:cs="Arial"/>
          <w:color w:val="000000" w:themeColor="text1"/>
        </w:rPr>
        <w:t xml:space="preserve"> 2020.</w:t>
      </w:r>
      <w:r w:rsidR="00EF7702" w:rsidRPr="00EF7702">
        <w:rPr>
          <w:rFonts w:ascii="Arial" w:hAnsi="Arial" w:cs="Arial"/>
          <w:color w:val="000000" w:themeColor="text1"/>
        </w:rPr>
        <w:t xml:space="preserve"> Retrieved from</w:t>
      </w:r>
      <w:r w:rsidRPr="00EF7702">
        <w:rPr>
          <w:rFonts w:ascii="Arial" w:hAnsi="Arial" w:cs="Arial"/>
          <w:color w:val="000000" w:themeColor="text1"/>
        </w:rPr>
        <w:t xml:space="preserve"> https://tinyurl.com/4cp8dtby </w:t>
      </w:r>
    </w:p>
    <w:p w14:paraId="271B2EEB" w14:textId="1EB678BC" w:rsidR="009730DD" w:rsidRPr="00EF7702" w:rsidRDefault="009730DD" w:rsidP="00BE0C21">
      <w:pPr>
        <w:pStyle w:val="ListParagraph"/>
        <w:numPr>
          <w:ilvl w:val="0"/>
          <w:numId w:val="8"/>
        </w:numPr>
        <w:spacing w:line="360" w:lineRule="auto"/>
        <w:rPr>
          <w:rFonts w:ascii="Arial" w:hAnsi="Arial" w:cs="Arial"/>
          <w:color w:val="000000" w:themeColor="text1"/>
        </w:rPr>
      </w:pPr>
      <w:proofErr w:type="spellStart"/>
      <w:r w:rsidRPr="00EF7702">
        <w:rPr>
          <w:rFonts w:ascii="Arial" w:hAnsi="Arial" w:cs="Arial"/>
          <w:color w:val="000000" w:themeColor="text1"/>
        </w:rPr>
        <w:t>Estryn</w:t>
      </w:r>
      <w:proofErr w:type="spellEnd"/>
      <w:r w:rsidRPr="00EF7702">
        <w:rPr>
          <w:rFonts w:ascii="Arial" w:hAnsi="Arial" w:cs="Arial"/>
          <w:color w:val="000000" w:themeColor="text1"/>
        </w:rPr>
        <w:t xml:space="preserve">-Behar M, </w:t>
      </w:r>
      <w:r w:rsidR="00EF7702" w:rsidRPr="00EF7702">
        <w:rPr>
          <w:rFonts w:ascii="Arial" w:hAnsi="Arial" w:cs="Arial"/>
          <w:color w:val="000000" w:themeColor="text1"/>
        </w:rPr>
        <w:t xml:space="preserve">, </w:t>
      </w:r>
      <w:proofErr w:type="spellStart"/>
      <w:r w:rsidR="00EF7702" w:rsidRPr="00EF7702">
        <w:rPr>
          <w:rFonts w:ascii="Arial" w:hAnsi="Arial" w:cs="Arial"/>
          <w:color w:val="000000" w:themeColor="text1"/>
        </w:rPr>
        <w:t>Hasselhorn</w:t>
      </w:r>
      <w:proofErr w:type="spellEnd"/>
      <w:r w:rsidR="00EF7702" w:rsidRPr="00EF7702">
        <w:rPr>
          <w:rFonts w:ascii="Arial" w:hAnsi="Arial" w:cs="Arial"/>
          <w:color w:val="000000" w:themeColor="text1"/>
        </w:rPr>
        <w:t xml:space="preserve"> HM </w:t>
      </w:r>
      <w:r w:rsidRPr="00EF7702">
        <w:rPr>
          <w:rFonts w:ascii="Arial" w:hAnsi="Arial" w:cs="Arial"/>
          <w:color w:val="000000" w:themeColor="text1"/>
        </w:rPr>
        <w:t>van der Heijden BIJM, Fry C</w:t>
      </w:r>
      <w:r w:rsidR="00EF7702" w:rsidRPr="00EF7702">
        <w:rPr>
          <w:rFonts w:ascii="Arial" w:hAnsi="Arial" w:cs="Arial"/>
          <w:color w:val="000000" w:themeColor="text1"/>
        </w:rPr>
        <w:t>; “</w:t>
      </w:r>
      <w:r w:rsidRPr="00EF7702">
        <w:rPr>
          <w:rFonts w:ascii="Arial" w:hAnsi="Arial" w:cs="Arial"/>
          <w:color w:val="000000" w:themeColor="text1"/>
        </w:rPr>
        <w:t>Longitudinal analysis of personal and work-related factors associated with turnover among nurses.</w:t>
      </w:r>
      <w:r w:rsidR="00EF7702" w:rsidRPr="00EF7702">
        <w:rPr>
          <w:rFonts w:ascii="Arial" w:hAnsi="Arial" w:cs="Arial"/>
          <w:color w:val="000000" w:themeColor="text1"/>
        </w:rPr>
        <w:t>”</w:t>
      </w:r>
      <w:r w:rsidRPr="00EF7702">
        <w:rPr>
          <w:rFonts w:ascii="Arial" w:hAnsi="Arial" w:cs="Arial"/>
          <w:color w:val="000000" w:themeColor="text1"/>
        </w:rPr>
        <w:t xml:space="preserve"> </w:t>
      </w:r>
      <w:proofErr w:type="spellStart"/>
      <w:r w:rsidRPr="00EF7702">
        <w:rPr>
          <w:rFonts w:ascii="Arial" w:hAnsi="Arial" w:cs="Arial"/>
          <w:color w:val="000000" w:themeColor="text1"/>
        </w:rPr>
        <w:t>Nurs</w:t>
      </w:r>
      <w:proofErr w:type="spellEnd"/>
      <w:r w:rsidRPr="00EF7702">
        <w:rPr>
          <w:rFonts w:ascii="Arial" w:hAnsi="Arial" w:cs="Arial"/>
          <w:color w:val="000000" w:themeColor="text1"/>
        </w:rPr>
        <w:t xml:space="preserve"> Res. 2010; 59:(3)166-177</w:t>
      </w:r>
      <w:r w:rsidR="00EF7702" w:rsidRPr="00EF7702">
        <w:rPr>
          <w:rFonts w:ascii="Arial" w:hAnsi="Arial" w:cs="Arial"/>
          <w:color w:val="000000" w:themeColor="text1"/>
        </w:rPr>
        <w:t xml:space="preserve">. Retrieved from </w:t>
      </w:r>
      <w:hyperlink r:id="rId9" w:history="1">
        <w:r w:rsidR="00EF7702" w:rsidRPr="00EF7702">
          <w:rPr>
            <w:rStyle w:val="Hyperlink"/>
            <w:rFonts w:ascii="Arial" w:hAnsi="Arial" w:cs="Arial"/>
            <w:color w:val="000000" w:themeColor="text1"/>
            <w:u w:val="none"/>
          </w:rPr>
          <w:t>https://doi.org/10.1097/NNR.0b013e3181dbb29f</w:t>
        </w:r>
      </w:hyperlink>
    </w:p>
    <w:p w14:paraId="3332B7DB" w14:textId="30FFC294" w:rsidR="009730DD" w:rsidRPr="00EF7702" w:rsidRDefault="009730DD" w:rsidP="00BE0C21">
      <w:pPr>
        <w:pStyle w:val="ListParagraph"/>
        <w:numPr>
          <w:ilvl w:val="0"/>
          <w:numId w:val="8"/>
        </w:numPr>
        <w:spacing w:line="360" w:lineRule="auto"/>
        <w:rPr>
          <w:rFonts w:ascii="Arial" w:hAnsi="Arial" w:cs="Arial"/>
          <w:color w:val="000000" w:themeColor="text1"/>
        </w:rPr>
      </w:pPr>
      <w:r w:rsidRPr="00EF7702">
        <w:rPr>
          <w:rFonts w:ascii="Arial" w:hAnsi="Arial" w:cs="Arial"/>
          <w:color w:val="000000" w:themeColor="text1"/>
        </w:rPr>
        <w:t>Choi SPP,</w:t>
      </w:r>
      <w:r w:rsidR="00EF7702" w:rsidRPr="00EF7702">
        <w:rPr>
          <w:rFonts w:ascii="Arial" w:hAnsi="Arial" w:cs="Arial"/>
          <w:color w:val="000000" w:themeColor="text1"/>
        </w:rPr>
        <w:t xml:space="preserve"> , Pang SMC,</w:t>
      </w:r>
      <w:r w:rsidRPr="00EF7702">
        <w:rPr>
          <w:rFonts w:ascii="Arial" w:hAnsi="Arial" w:cs="Arial"/>
          <w:color w:val="000000" w:themeColor="text1"/>
        </w:rPr>
        <w:t xml:space="preserve"> Cheung K</w:t>
      </w:r>
      <w:r w:rsidR="00EF7702" w:rsidRPr="00EF7702">
        <w:rPr>
          <w:rFonts w:ascii="Arial" w:hAnsi="Arial" w:cs="Arial"/>
          <w:color w:val="000000" w:themeColor="text1"/>
        </w:rPr>
        <w:t>; “</w:t>
      </w:r>
      <w:r w:rsidRPr="00EF7702">
        <w:rPr>
          <w:rFonts w:ascii="Arial" w:hAnsi="Arial" w:cs="Arial"/>
          <w:color w:val="000000" w:themeColor="text1"/>
        </w:rPr>
        <w:t xml:space="preserve"> Attributes of nursing work environment as predictors of registered nurses' job satisfaction and intention to leave.</w:t>
      </w:r>
      <w:r w:rsidR="00EF7702" w:rsidRPr="00EF7702">
        <w:rPr>
          <w:rFonts w:ascii="Arial" w:hAnsi="Arial" w:cs="Arial"/>
          <w:color w:val="000000" w:themeColor="text1"/>
        </w:rPr>
        <w:t>”</w:t>
      </w:r>
      <w:r w:rsidRPr="00EF7702">
        <w:rPr>
          <w:rFonts w:ascii="Arial" w:hAnsi="Arial" w:cs="Arial"/>
          <w:color w:val="000000" w:themeColor="text1"/>
        </w:rPr>
        <w:t xml:space="preserve"> J </w:t>
      </w:r>
      <w:proofErr w:type="spellStart"/>
      <w:r w:rsidRPr="00EF7702">
        <w:rPr>
          <w:rFonts w:ascii="Arial" w:hAnsi="Arial" w:cs="Arial"/>
          <w:color w:val="000000" w:themeColor="text1"/>
        </w:rPr>
        <w:t>Nurs</w:t>
      </w:r>
      <w:proofErr w:type="spellEnd"/>
      <w:r w:rsidRPr="00EF7702">
        <w:rPr>
          <w:rFonts w:ascii="Arial" w:hAnsi="Arial" w:cs="Arial"/>
          <w:color w:val="000000" w:themeColor="text1"/>
        </w:rPr>
        <w:t xml:space="preserve"> </w:t>
      </w:r>
      <w:proofErr w:type="spellStart"/>
      <w:r w:rsidRPr="00EF7702">
        <w:rPr>
          <w:rFonts w:ascii="Arial" w:hAnsi="Arial" w:cs="Arial"/>
          <w:color w:val="000000" w:themeColor="text1"/>
        </w:rPr>
        <w:t>Manag</w:t>
      </w:r>
      <w:proofErr w:type="spellEnd"/>
      <w:r w:rsidRPr="00EF7702">
        <w:rPr>
          <w:rFonts w:ascii="Arial" w:hAnsi="Arial" w:cs="Arial"/>
          <w:color w:val="000000" w:themeColor="text1"/>
        </w:rPr>
        <w:t>. 2013; 21:(3)429-439</w:t>
      </w:r>
      <w:r w:rsidR="00EF7702" w:rsidRPr="00EF7702">
        <w:rPr>
          <w:rFonts w:ascii="Arial" w:hAnsi="Arial" w:cs="Arial"/>
          <w:color w:val="000000" w:themeColor="text1"/>
        </w:rPr>
        <w:t xml:space="preserve">. Retrieved from </w:t>
      </w:r>
      <w:hyperlink r:id="rId10" w:history="1">
        <w:r w:rsidR="00EF7702" w:rsidRPr="00EF7702">
          <w:rPr>
            <w:rStyle w:val="Hyperlink"/>
            <w:rFonts w:ascii="Arial" w:hAnsi="Arial" w:cs="Arial"/>
            <w:color w:val="000000" w:themeColor="text1"/>
            <w:u w:val="none"/>
          </w:rPr>
          <w:t>https://doi.org/10.1111/j.1365-2834.2012.01415.x1</w:t>
        </w:r>
      </w:hyperlink>
    </w:p>
    <w:p w14:paraId="4F46217C" w14:textId="60B0AB14" w:rsidR="009730DD" w:rsidRDefault="009730DD" w:rsidP="00BE0C21">
      <w:pPr>
        <w:pStyle w:val="ListParagraph"/>
        <w:numPr>
          <w:ilvl w:val="0"/>
          <w:numId w:val="8"/>
        </w:numPr>
        <w:spacing w:line="360" w:lineRule="auto"/>
        <w:rPr>
          <w:rFonts w:ascii="Arial" w:hAnsi="Arial" w:cs="Arial"/>
          <w:color w:val="000000" w:themeColor="text1"/>
        </w:rPr>
      </w:pPr>
      <w:r w:rsidRPr="00EF7702">
        <w:rPr>
          <w:rFonts w:ascii="Arial" w:hAnsi="Arial" w:cs="Arial"/>
          <w:color w:val="000000" w:themeColor="text1"/>
        </w:rPr>
        <w:t xml:space="preserve">Li J, </w:t>
      </w:r>
      <w:proofErr w:type="spellStart"/>
      <w:r w:rsidRPr="00EF7702">
        <w:rPr>
          <w:rFonts w:ascii="Arial" w:hAnsi="Arial" w:cs="Arial"/>
          <w:color w:val="000000" w:themeColor="text1"/>
        </w:rPr>
        <w:t>Galatsch</w:t>
      </w:r>
      <w:proofErr w:type="spellEnd"/>
      <w:r w:rsidRPr="00EF7702">
        <w:rPr>
          <w:rFonts w:ascii="Arial" w:hAnsi="Arial" w:cs="Arial"/>
          <w:color w:val="000000" w:themeColor="text1"/>
        </w:rPr>
        <w:t xml:space="preserve"> M, </w:t>
      </w:r>
      <w:proofErr w:type="spellStart"/>
      <w:r w:rsidR="00EF7702" w:rsidRPr="00EF7702">
        <w:rPr>
          <w:rFonts w:ascii="Arial" w:hAnsi="Arial" w:cs="Arial"/>
          <w:color w:val="000000" w:themeColor="text1"/>
        </w:rPr>
        <w:t>Hasselhorn</w:t>
      </w:r>
      <w:proofErr w:type="spellEnd"/>
      <w:r w:rsidR="00EF7702" w:rsidRPr="00EF7702">
        <w:rPr>
          <w:rFonts w:ascii="Arial" w:hAnsi="Arial" w:cs="Arial"/>
          <w:color w:val="000000" w:themeColor="text1"/>
        </w:rPr>
        <w:t xml:space="preserve"> HM , Müller BH ,</w:t>
      </w:r>
      <w:r w:rsidRPr="00EF7702">
        <w:rPr>
          <w:rFonts w:ascii="Arial" w:hAnsi="Arial" w:cs="Arial"/>
          <w:color w:val="000000" w:themeColor="text1"/>
        </w:rPr>
        <w:t>Siegrist J</w:t>
      </w:r>
      <w:r w:rsidR="00EF7702" w:rsidRPr="00EF7702">
        <w:rPr>
          <w:rFonts w:ascii="Arial" w:hAnsi="Arial" w:cs="Arial"/>
          <w:color w:val="000000" w:themeColor="text1"/>
        </w:rPr>
        <w:t>;”</w:t>
      </w:r>
      <w:r w:rsidRPr="00EF7702">
        <w:rPr>
          <w:rFonts w:ascii="Arial" w:hAnsi="Arial" w:cs="Arial"/>
          <w:color w:val="000000" w:themeColor="text1"/>
        </w:rPr>
        <w:t xml:space="preserve"> Reward frustration at work and intention to leave the nursing profession-prospective results from the European longitudinal NEXT study.</w:t>
      </w:r>
      <w:r w:rsidR="00EF7702" w:rsidRPr="00EF7702">
        <w:rPr>
          <w:rFonts w:ascii="Arial" w:hAnsi="Arial" w:cs="Arial"/>
          <w:color w:val="000000" w:themeColor="text1"/>
        </w:rPr>
        <w:t>”</w:t>
      </w:r>
      <w:r w:rsidRPr="00EF7702">
        <w:rPr>
          <w:rFonts w:ascii="Arial" w:hAnsi="Arial" w:cs="Arial"/>
          <w:color w:val="000000" w:themeColor="text1"/>
        </w:rPr>
        <w:t xml:space="preserve"> Int J </w:t>
      </w:r>
      <w:proofErr w:type="spellStart"/>
      <w:r w:rsidRPr="00EF7702">
        <w:rPr>
          <w:rFonts w:ascii="Arial" w:hAnsi="Arial" w:cs="Arial"/>
          <w:color w:val="000000" w:themeColor="text1"/>
        </w:rPr>
        <w:t>Nurs</w:t>
      </w:r>
      <w:proofErr w:type="spellEnd"/>
      <w:r w:rsidRPr="00EF7702">
        <w:rPr>
          <w:rFonts w:ascii="Arial" w:hAnsi="Arial" w:cs="Arial"/>
          <w:color w:val="000000" w:themeColor="text1"/>
        </w:rPr>
        <w:t xml:space="preserve"> Stud. 2011; 48:(5)628-635</w:t>
      </w:r>
      <w:r w:rsidR="00EF7702" w:rsidRPr="00EF7702">
        <w:rPr>
          <w:rFonts w:ascii="Arial" w:hAnsi="Arial" w:cs="Arial"/>
          <w:color w:val="000000" w:themeColor="text1"/>
        </w:rPr>
        <w:t xml:space="preserve"> Retrieved from</w:t>
      </w:r>
      <w:r w:rsidRPr="00EF7702">
        <w:rPr>
          <w:rFonts w:ascii="Arial" w:hAnsi="Arial" w:cs="Arial"/>
          <w:color w:val="000000" w:themeColor="text1"/>
        </w:rPr>
        <w:t xml:space="preserve"> </w:t>
      </w:r>
      <w:r w:rsidR="00BE0C21" w:rsidRPr="00BE0C21">
        <w:rPr>
          <w:color w:val="000000" w:themeColor="text1"/>
        </w:rPr>
        <w:t>https://doi.org/10.1016/j.ijnurstu.2010.09.011</w:t>
      </w:r>
    </w:p>
    <w:p w14:paraId="6284708E" w14:textId="55FD94CC" w:rsidR="00BE0C21" w:rsidRPr="00EF7702" w:rsidRDefault="00BE0C21" w:rsidP="00BE0C21">
      <w:pPr>
        <w:pStyle w:val="ListParagraph"/>
        <w:numPr>
          <w:ilvl w:val="0"/>
          <w:numId w:val="8"/>
        </w:numPr>
        <w:spacing w:line="360" w:lineRule="auto"/>
        <w:rPr>
          <w:rFonts w:ascii="Arial" w:hAnsi="Arial" w:cs="Arial"/>
          <w:color w:val="000000" w:themeColor="text1"/>
        </w:rPr>
      </w:pPr>
      <w:r w:rsidRPr="00BE0C21">
        <w:rPr>
          <w:rFonts w:ascii="Arial" w:hAnsi="Arial" w:cs="Arial"/>
          <w:color w:val="000000" w:themeColor="text1"/>
        </w:rPr>
        <w:t>Royal College of Nurses</w:t>
      </w:r>
      <w:r>
        <w:rPr>
          <w:rFonts w:ascii="Arial" w:hAnsi="Arial" w:cs="Arial"/>
          <w:color w:val="000000" w:themeColor="text1"/>
        </w:rPr>
        <w:t>;</w:t>
      </w:r>
      <w:r w:rsidRPr="00BE0C21">
        <w:rPr>
          <w:rFonts w:ascii="Arial" w:hAnsi="Arial" w:cs="Arial"/>
          <w:color w:val="000000" w:themeColor="text1"/>
        </w:rPr>
        <w:t xml:space="preserve"> </w:t>
      </w:r>
      <w:r>
        <w:rPr>
          <w:rFonts w:ascii="Arial" w:hAnsi="Arial" w:cs="Arial"/>
          <w:color w:val="000000" w:themeColor="text1"/>
        </w:rPr>
        <w:t>“</w:t>
      </w:r>
      <w:r w:rsidRPr="00BE0C21">
        <w:rPr>
          <w:rFonts w:ascii="Arial" w:hAnsi="Arial" w:cs="Arial"/>
          <w:color w:val="000000" w:themeColor="text1"/>
        </w:rPr>
        <w:t>RCN submission to the NHS Pay Review Body</w:t>
      </w:r>
      <w:r>
        <w:rPr>
          <w:rFonts w:ascii="Arial" w:hAnsi="Arial" w:cs="Arial"/>
          <w:color w:val="000000" w:themeColor="text1"/>
        </w:rPr>
        <w:t>”</w:t>
      </w:r>
      <w:r w:rsidRPr="00BE0C21">
        <w:rPr>
          <w:rFonts w:ascii="Arial" w:hAnsi="Arial" w:cs="Arial"/>
          <w:color w:val="000000" w:themeColor="text1"/>
        </w:rPr>
        <w:t xml:space="preserve">: 2021/22 pay round. 2021. </w:t>
      </w:r>
      <w:r w:rsidRPr="00EF7702">
        <w:rPr>
          <w:rFonts w:ascii="Arial" w:hAnsi="Arial" w:cs="Arial"/>
          <w:color w:val="000000" w:themeColor="text1"/>
        </w:rPr>
        <w:t xml:space="preserve">Retrieved from </w:t>
      </w:r>
      <w:r w:rsidRPr="00BE0C21">
        <w:rPr>
          <w:rFonts w:ascii="Arial" w:hAnsi="Arial" w:cs="Arial"/>
          <w:color w:val="000000" w:themeColor="text1"/>
        </w:rPr>
        <w:t xml:space="preserve">https://tinyurl.com/3ez7m76t </w:t>
      </w:r>
    </w:p>
    <w:p w14:paraId="4EF0DCCB" w14:textId="77777777" w:rsidR="0040458A" w:rsidRPr="00EF7702" w:rsidRDefault="0040458A" w:rsidP="00BE0C21">
      <w:pPr>
        <w:spacing w:line="360" w:lineRule="auto"/>
        <w:rPr>
          <w:rFonts w:ascii="Arial" w:hAnsi="Arial" w:cs="Arial"/>
          <w:color w:val="000000" w:themeColor="text1"/>
        </w:rPr>
      </w:pPr>
    </w:p>
    <w:sectPr w:rsidR="0040458A" w:rsidRPr="00EF7702" w:rsidSect="003744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30739"/>
    <w:multiLevelType w:val="hybridMultilevel"/>
    <w:tmpl w:val="8398ED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CB14A35"/>
    <w:multiLevelType w:val="hybridMultilevel"/>
    <w:tmpl w:val="477A64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316024F"/>
    <w:multiLevelType w:val="hybridMultilevel"/>
    <w:tmpl w:val="909AE5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E672871"/>
    <w:multiLevelType w:val="hybridMultilevel"/>
    <w:tmpl w:val="7DA0F2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182284A"/>
    <w:multiLevelType w:val="hybridMultilevel"/>
    <w:tmpl w:val="956AB0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8503F21"/>
    <w:multiLevelType w:val="hybridMultilevel"/>
    <w:tmpl w:val="26284C08"/>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6" w15:restartNumberingAfterBreak="0">
    <w:nsid w:val="74257061"/>
    <w:multiLevelType w:val="hybridMultilevel"/>
    <w:tmpl w:val="38741C3A"/>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7AAA2822"/>
    <w:multiLevelType w:val="hybridMultilevel"/>
    <w:tmpl w:val="D3AE43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72365676">
    <w:abstractNumId w:val="2"/>
  </w:num>
  <w:num w:numId="2" w16cid:durableId="1070809439">
    <w:abstractNumId w:val="1"/>
  </w:num>
  <w:num w:numId="3" w16cid:durableId="467285361">
    <w:abstractNumId w:val="6"/>
  </w:num>
  <w:num w:numId="4" w16cid:durableId="1442191163">
    <w:abstractNumId w:val="5"/>
  </w:num>
  <w:num w:numId="5" w16cid:durableId="250311568">
    <w:abstractNumId w:val="0"/>
  </w:num>
  <w:num w:numId="6" w16cid:durableId="1266116223">
    <w:abstractNumId w:val="4"/>
  </w:num>
  <w:num w:numId="7" w16cid:durableId="1289553259">
    <w:abstractNumId w:val="7"/>
  </w:num>
  <w:num w:numId="8" w16cid:durableId="14203706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A4F"/>
    <w:rsid w:val="000527E3"/>
    <w:rsid w:val="00127D9F"/>
    <w:rsid w:val="00131DFD"/>
    <w:rsid w:val="00321508"/>
    <w:rsid w:val="00374401"/>
    <w:rsid w:val="00393E9E"/>
    <w:rsid w:val="0040458A"/>
    <w:rsid w:val="00435DA2"/>
    <w:rsid w:val="005270C0"/>
    <w:rsid w:val="00563EE8"/>
    <w:rsid w:val="005F04E6"/>
    <w:rsid w:val="006B4C0C"/>
    <w:rsid w:val="006F2904"/>
    <w:rsid w:val="00705659"/>
    <w:rsid w:val="007828A0"/>
    <w:rsid w:val="00806ED2"/>
    <w:rsid w:val="008F7258"/>
    <w:rsid w:val="009304CA"/>
    <w:rsid w:val="009730DD"/>
    <w:rsid w:val="00A1624F"/>
    <w:rsid w:val="00A2009E"/>
    <w:rsid w:val="00A90CC8"/>
    <w:rsid w:val="00AC30D6"/>
    <w:rsid w:val="00B06829"/>
    <w:rsid w:val="00BE0C21"/>
    <w:rsid w:val="00C674AB"/>
    <w:rsid w:val="00CE72E3"/>
    <w:rsid w:val="00D53E4D"/>
    <w:rsid w:val="00E00AFB"/>
    <w:rsid w:val="00EC0A4F"/>
    <w:rsid w:val="00EF77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36FD"/>
  <w15:chartTrackingRefBased/>
  <w15:docId w15:val="{295549BD-F946-4048-A777-E90D9302B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D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0D6"/>
    <w:pPr>
      <w:ind w:left="720"/>
      <w:contextualSpacing/>
    </w:pPr>
  </w:style>
  <w:style w:type="character" w:styleId="Hyperlink">
    <w:name w:val="Hyperlink"/>
    <w:basedOn w:val="DefaultParagraphFont"/>
    <w:uiPriority w:val="99"/>
    <w:unhideWhenUsed/>
    <w:rsid w:val="0040458A"/>
    <w:rPr>
      <w:color w:val="0563C1" w:themeColor="hyperlink"/>
      <w:u w:val="single"/>
    </w:rPr>
  </w:style>
  <w:style w:type="character" w:styleId="UnresolvedMention">
    <w:name w:val="Unresolved Mention"/>
    <w:basedOn w:val="DefaultParagraphFont"/>
    <w:uiPriority w:val="99"/>
    <w:semiHidden/>
    <w:unhideWhenUsed/>
    <w:rsid w:val="0040458A"/>
    <w:rPr>
      <w:color w:val="605E5C"/>
      <w:shd w:val="clear" w:color="auto" w:fill="E1DFDD"/>
    </w:rPr>
  </w:style>
  <w:style w:type="paragraph" w:styleId="NoSpacing">
    <w:name w:val="No Spacing"/>
    <w:link w:val="NoSpacingChar"/>
    <w:uiPriority w:val="1"/>
    <w:qFormat/>
    <w:rsid w:val="00374401"/>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374401"/>
    <w:rPr>
      <w:rFonts w:eastAsiaTheme="minorEastAsia"/>
      <w:kern w:val="0"/>
      <w:lang w:val="en-US" w:eastAsia="zh-CN"/>
      <w14:ligatures w14:val="none"/>
    </w:rPr>
  </w:style>
  <w:style w:type="character" w:customStyle="1" w:styleId="Heading1Char">
    <w:name w:val="Heading 1 Char"/>
    <w:basedOn w:val="DefaultParagraphFont"/>
    <w:link w:val="Heading1"/>
    <w:uiPriority w:val="9"/>
    <w:rsid w:val="00127D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7D9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27D9F"/>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127D9F"/>
    <w:pPr>
      <w:spacing w:before="120" w:after="0"/>
      <w:ind w:left="220"/>
    </w:pPr>
    <w:rPr>
      <w:rFonts w:cstheme="minorHAnsi"/>
      <w:b/>
      <w:bCs/>
    </w:rPr>
  </w:style>
  <w:style w:type="paragraph" w:styleId="TOC3">
    <w:name w:val="toc 3"/>
    <w:basedOn w:val="Normal"/>
    <w:next w:val="Normal"/>
    <w:autoRedefine/>
    <w:uiPriority w:val="39"/>
    <w:semiHidden/>
    <w:unhideWhenUsed/>
    <w:rsid w:val="00127D9F"/>
    <w:pPr>
      <w:spacing w:after="0"/>
      <w:ind w:left="440"/>
    </w:pPr>
    <w:rPr>
      <w:rFonts w:cstheme="minorHAnsi"/>
      <w:sz w:val="20"/>
      <w:szCs w:val="20"/>
    </w:rPr>
  </w:style>
  <w:style w:type="paragraph" w:styleId="TOC4">
    <w:name w:val="toc 4"/>
    <w:basedOn w:val="Normal"/>
    <w:next w:val="Normal"/>
    <w:autoRedefine/>
    <w:uiPriority w:val="39"/>
    <w:semiHidden/>
    <w:unhideWhenUsed/>
    <w:rsid w:val="00127D9F"/>
    <w:pPr>
      <w:spacing w:after="0"/>
      <w:ind w:left="660"/>
    </w:pPr>
    <w:rPr>
      <w:rFonts w:cstheme="minorHAnsi"/>
      <w:sz w:val="20"/>
      <w:szCs w:val="20"/>
    </w:rPr>
  </w:style>
  <w:style w:type="paragraph" w:styleId="TOC5">
    <w:name w:val="toc 5"/>
    <w:basedOn w:val="Normal"/>
    <w:next w:val="Normal"/>
    <w:autoRedefine/>
    <w:uiPriority w:val="39"/>
    <w:semiHidden/>
    <w:unhideWhenUsed/>
    <w:rsid w:val="00127D9F"/>
    <w:pPr>
      <w:spacing w:after="0"/>
      <w:ind w:left="880"/>
    </w:pPr>
    <w:rPr>
      <w:rFonts w:cstheme="minorHAnsi"/>
      <w:sz w:val="20"/>
      <w:szCs w:val="20"/>
    </w:rPr>
  </w:style>
  <w:style w:type="paragraph" w:styleId="TOC6">
    <w:name w:val="toc 6"/>
    <w:basedOn w:val="Normal"/>
    <w:next w:val="Normal"/>
    <w:autoRedefine/>
    <w:uiPriority w:val="39"/>
    <w:semiHidden/>
    <w:unhideWhenUsed/>
    <w:rsid w:val="00127D9F"/>
    <w:pPr>
      <w:spacing w:after="0"/>
      <w:ind w:left="1100"/>
    </w:pPr>
    <w:rPr>
      <w:rFonts w:cstheme="minorHAnsi"/>
      <w:sz w:val="20"/>
      <w:szCs w:val="20"/>
    </w:rPr>
  </w:style>
  <w:style w:type="paragraph" w:styleId="TOC7">
    <w:name w:val="toc 7"/>
    <w:basedOn w:val="Normal"/>
    <w:next w:val="Normal"/>
    <w:autoRedefine/>
    <w:uiPriority w:val="39"/>
    <w:semiHidden/>
    <w:unhideWhenUsed/>
    <w:rsid w:val="00127D9F"/>
    <w:pPr>
      <w:spacing w:after="0"/>
      <w:ind w:left="1320"/>
    </w:pPr>
    <w:rPr>
      <w:rFonts w:cstheme="minorHAnsi"/>
      <w:sz w:val="20"/>
      <w:szCs w:val="20"/>
    </w:rPr>
  </w:style>
  <w:style w:type="paragraph" w:styleId="TOC8">
    <w:name w:val="toc 8"/>
    <w:basedOn w:val="Normal"/>
    <w:next w:val="Normal"/>
    <w:autoRedefine/>
    <w:uiPriority w:val="39"/>
    <w:semiHidden/>
    <w:unhideWhenUsed/>
    <w:rsid w:val="00127D9F"/>
    <w:pPr>
      <w:spacing w:after="0"/>
      <w:ind w:left="1540"/>
    </w:pPr>
    <w:rPr>
      <w:rFonts w:cstheme="minorHAnsi"/>
      <w:sz w:val="20"/>
      <w:szCs w:val="20"/>
    </w:rPr>
  </w:style>
  <w:style w:type="paragraph" w:styleId="TOC9">
    <w:name w:val="toc 9"/>
    <w:basedOn w:val="Normal"/>
    <w:next w:val="Normal"/>
    <w:autoRedefine/>
    <w:uiPriority w:val="39"/>
    <w:semiHidden/>
    <w:unhideWhenUsed/>
    <w:rsid w:val="00127D9F"/>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626677">
      <w:bodyDiv w:val="1"/>
      <w:marLeft w:val="0"/>
      <w:marRight w:val="0"/>
      <w:marTop w:val="0"/>
      <w:marBottom w:val="0"/>
      <w:divBdr>
        <w:top w:val="none" w:sz="0" w:space="0" w:color="auto"/>
        <w:left w:val="none" w:sz="0" w:space="0" w:color="auto"/>
        <w:bottom w:val="none" w:sz="0" w:space="0" w:color="auto"/>
        <w:right w:val="none" w:sz="0" w:space="0" w:color="auto"/>
      </w:divBdr>
    </w:div>
    <w:div w:id="205879170">
      <w:bodyDiv w:val="1"/>
      <w:marLeft w:val="0"/>
      <w:marRight w:val="0"/>
      <w:marTop w:val="0"/>
      <w:marBottom w:val="0"/>
      <w:divBdr>
        <w:top w:val="none" w:sz="0" w:space="0" w:color="auto"/>
        <w:left w:val="none" w:sz="0" w:space="0" w:color="auto"/>
        <w:bottom w:val="none" w:sz="0" w:space="0" w:color="auto"/>
        <w:right w:val="none" w:sz="0" w:space="0" w:color="auto"/>
      </w:divBdr>
    </w:div>
    <w:div w:id="257177931">
      <w:bodyDiv w:val="1"/>
      <w:marLeft w:val="0"/>
      <w:marRight w:val="0"/>
      <w:marTop w:val="0"/>
      <w:marBottom w:val="0"/>
      <w:divBdr>
        <w:top w:val="none" w:sz="0" w:space="0" w:color="auto"/>
        <w:left w:val="none" w:sz="0" w:space="0" w:color="auto"/>
        <w:bottom w:val="none" w:sz="0" w:space="0" w:color="auto"/>
        <w:right w:val="none" w:sz="0" w:space="0" w:color="auto"/>
      </w:divBdr>
      <w:divsChild>
        <w:div w:id="265232683">
          <w:marLeft w:val="0"/>
          <w:marRight w:val="0"/>
          <w:marTop w:val="0"/>
          <w:marBottom w:val="0"/>
          <w:divBdr>
            <w:top w:val="single" w:sz="2" w:space="0" w:color="auto"/>
            <w:left w:val="single" w:sz="2" w:space="0" w:color="auto"/>
            <w:bottom w:val="single" w:sz="6" w:space="0" w:color="auto"/>
            <w:right w:val="single" w:sz="2" w:space="0" w:color="auto"/>
          </w:divBdr>
          <w:divsChild>
            <w:div w:id="671680967">
              <w:marLeft w:val="0"/>
              <w:marRight w:val="0"/>
              <w:marTop w:val="100"/>
              <w:marBottom w:val="100"/>
              <w:divBdr>
                <w:top w:val="single" w:sz="2" w:space="0" w:color="D9D9E3"/>
                <w:left w:val="single" w:sz="2" w:space="0" w:color="D9D9E3"/>
                <w:bottom w:val="single" w:sz="2" w:space="0" w:color="D9D9E3"/>
                <w:right w:val="single" w:sz="2" w:space="0" w:color="D9D9E3"/>
              </w:divBdr>
              <w:divsChild>
                <w:div w:id="995912269">
                  <w:marLeft w:val="0"/>
                  <w:marRight w:val="0"/>
                  <w:marTop w:val="0"/>
                  <w:marBottom w:val="0"/>
                  <w:divBdr>
                    <w:top w:val="single" w:sz="2" w:space="0" w:color="D9D9E3"/>
                    <w:left w:val="single" w:sz="2" w:space="0" w:color="D9D9E3"/>
                    <w:bottom w:val="single" w:sz="2" w:space="0" w:color="D9D9E3"/>
                    <w:right w:val="single" w:sz="2" w:space="0" w:color="D9D9E3"/>
                  </w:divBdr>
                  <w:divsChild>
                    <w:div w:id="1528789909">
                      <w:marLeft w:val="0"/>
                      <w:marRight w:val="0"/>
                      <w:marTop w:val="0"/>
                      <w:marBottom w:val="0"/>
                      <w:divBdr>
                        <w:top w:val="single" w:sz="2" w:space="0" w:color="D9D9E3"/>
                        <w:left w:val="single" w:sz="2" w:space="0" w:color="D9D9E3"/>
                        <w:bottom w:val="single" w:sz="2" w:space="0" w:color="D9D9E3"/>
                        <w:right w:val="single" w:sz="2" w:space="0" w:color="D9D9E3"/>
                      </w:divBdr>
                      <w:divsChild>
                        <w:div w:id="1646230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0830462">
          <w:marLeft w:val="0"/>
          <w:marRight w:val="0"/>
          <w:marTop w:val="0"/>
          <w:marBottom w:val="0"/>
          <w:divBdr>
            <w:top w:val="single" w:sz="2" w:space="0" w:color="auto"/>
            <w:left w:val="single" w:sz="2" w:space="0" w:color="auto"/>
            <w:bottom w:val="single" w:sz="6" w:space="0" w:color="auto"/>
            <w:right w:val="single" w:sz="2" w:space="0" w:color="auto"/>
          </w:divBdr>
          <w:divsChild>
            <w:div w:id="590624558">
              <w:marLeft w:val="0"/>
              <w:marRight w:val="0"/>
              <w:marTop w:val="100"/>
              <w:marBottom w:val="100"/>
              <w:divBdr>
                <w:top w:val="single" w:sz="2" w:space="0" w:color="D9D9E3"/>
                <w:left w:val="single" w:sz="2" w:space="0" w:color="D9D9E3"/>
                <w:bottom w:val="single" w:sz="2" w:space="0" w:color="D9D9E3"/>
                <w:right w:val="single" w:sz="2" w:space="0" w:color="D9D9E3"/>
              </w:divBdr>
              <w:divsChild>
                <w:div w:id="306936284">
                  <w:marLeft w:val="0"/>
                  <w:marRight w:val="0"/>
                  <w:marTop w:val="0"/>
                  <w:marBottom w:val="0"/>
                  <w:divBdr>
                    <w:top w:val="single" w:sz="2" w:space="0" w:color="D9D9E3"/>
                    <w:left w:val="single" w:sz="2" w:space="0" w:color="D9D9E3"/>
                    <w:bottom w:val="single" w:sz="2" w:space="0" w:color="D9D9E3"/>
                    <w:right w:val="single" w:sz="2" w:space="0" w:color="D9D9E3"/>
                  </w:divBdr>
                  <w:divsChild>
                    <w:div w:id="988899152">
                      <w:marLeft w:val="0"/>
                      <w:marRight w:val="0"/>
                      <w:marTop w:val="0"/>
                      <w:marBottom w:val="0"/>
                      <w:divBdr>
                        <w:top w:val="single" w:sz="2" w:space="0" w:color="D9D9E3"/>
                        <w:left w:val="single" w:sz="2" w:space="0" w:color="D9D9E3"/>
                        <w:bottom w:val="single" w:sz="2" w:space="0" w:color="D9D9E3"/>
                        <w:right w:val="single" w:sz="2" w:space="0" w:color="D9D9E3"/>
                      </w:divBdr>
                      <w:divsChild>
                        <w:div w:id="1363633547">
                          <w:marLeft w:val="0"/>
                          <w:marRight w:val="0"/>
                          <w:marTop w:val="0"/>
                          <w:marBottom w:val="0"/>
                          <w:divBdr>
                            <w:top w:val="single" w:sz="2" w:space="0" w:color="D9D9E3"/>
                            <w:left w:val="single" w:sz="2" w:space="0" w:color="D9D9E3"/>
                            <w:bottom w:val="single" w:sz="2" w:space="0" w:color="D9D9E3"/>
                            <w:right w:val="single" w:sz="2" w:space="0" w:color="D9D9E3"/>
                          </w:divBdr>
                          <w:divsChild>
                            <w:div w:id="754478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01697430">
      <w:bodyDiv w:val="1"/>
      <w:marLeft w:val="0"/>
      <w:marRight w:val="0"/>
      <w:marTop w:val="0"/>
      <w:marBottom w:val="0"/>
      <w:divBdr>
        <w:top w:val="none" w:sz="0" w:space="0" w:color="auto"/>
        <w:left w:val="none" w:sz="0" w:space="0" w:color="auto"/>
        <w:bottom w:val="none" w:sz="0" w:space="0" w:color="auto"/>
        <w:right w:val="none" w:sz="0" w:space="0" w:color="auto"/>
      </w:divBdr>
    </w:div>
    <w:div w:id="1734422159">
      <w:bodyDiv w:val="1"/>
      <w:marLeft w:val="0"/>
      <w:marRight w:val="0"/>
      <w:marTop w:val="0"/>
      <w:marBottom w:val="0"/>
      <w:divBdr>
        <w:top w:val="none" w:sz="0" w:space="0" w:color="auto"/>
        <w:left w:val="none" w:sz="0" w:space="0" w:color="auto"/>
        <w:bottom w:val="none" w:sz="0" w:space="0" w:color="auto"/>
        <w:right w:val="none" w:sz="0" w:space="0" w:color="auto"/>
      </w:divBdr>
    </w:div>
    <w:div w:id="2032611697">
      <w:bodyDiv w:val="1"/>
      <w:marLeft w:val="0"/>
      <w:marRight w:val="0"/>
      <w:marTop w:val="0"/>
      <w:marBottom w:val="0"/>
      <w:divBdr>
        <w:top w:val="none" w:sz="0" w:space="0" w:color="auto"/>
        <w:left w:val="none" w:sz="0" w:space="0" w:color="auto"/>
        <w:bottom w:val="none" w:sz="0" w:space="0" w:color="auto"/>
        <w:right w:val="none" w:sz="0" w:space="0" w:color="auto"/>
      </w:divBdr>
    </w:div>
    <w:div w:id="2114203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1/jama.288.16.1987"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111/j.1365-2834.2012.01415.x1" TargetMode="External"/><Relationship Id="rId4" Type="http://schemas.openxmlformats.org/officeDocument/2006/relationships/settings" Target="settings.xml"/><Relationship Id="rId9" Type="http://schemas.openxmlformats.org/officeDocument/2006/relationships/hyperlink" Target="https://doi.org/10.1097/NNR.0b013e3181dbb29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1B66AB2-85ED-46CC-9BB9-CA468A556B2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C6B330-8607-5F43-97EA-68231FDDE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2401</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Assessment 2</dc:title>
  <dc:subject>Managing People</dc:subject>
  <dc:creator>Jaikishore Singh</dc:creator>
  <cp:keywords/>
  <dc:description/>
  <cp:lastModifiedBy>Lachezar Dimitrov (1915922)</cp:lastModifiedBy>
  <cp:revision>2</cp:revision>
  <dcterms:created xsi:type="dcterms:W3CDTF">2023-04-29T16:18:00Z</dcterms:created>
  <dcterms:modified xsi:type="dcterms:W3CDTF">2023-04-29T16:18:00Z</dcterms:modified>
</cp:coreProperties>
</file>