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15C9F5" w14:textId="77777777" w:rsidR="006635BA" w:rsidRDefault="006635BA">
      <w:pPr>
        <w:pStyle w:val="Normal1"/>
        <w:jc w:val="center"/>
        <w:rPr>
          <w:b/>
          <w:sz w:val="32"/>
          <w:szCs w:val="32"/>
        </w:rPr>
      </w:pPr>
    </w:p>
    <w:p w14:paraId="3BF1740D" w14:textId="77777777" w:rsidR="006635BA" w:rsidRDefault="006635BA">
      <w:pPr>
        <w:pStyle w:val="Normal1"/>
        <w:jc w:val="center"/>
        <w:rPr>
          <w:b/>
          <w:sz w:val="32"/>
          <w:szCs w:val="32"/>
        </w:rPr>
      </w:pPr>
    </w:p>
    <w:p w14:paraId="38FDEB78" w14:textId="77777777" w:rsidR="006635BA" w:rsidRDefault="006635BA">
      <w:pPr>
        <w:pStyle w:val="Normal1"/>
        <w:jc w:val="center"/>
        <w:rPr>
          <w:b/>
          <w:sz w:val="32"/>
          <w:szCs w:val="32"/>
        </w:rPr>
      </w:pPr>
    </w:p>
    <w:p w14:paraId="003F2A3F" w14:textId="77777777" w:rsidR="006635BA" w:rsidRDefault="006635BA">
      <w:pPr>
        <w:pStyle w:val="Normal1"/>
        <w:jc w:val="center"/>
        <w:rPr>
          <w:b/>
          <w:sz w:val="32"/>
          <w:szCs w:val="32"/>
        </w:rPr>
      </w:pPr>
    </w:p>
    <w:p w14:paraId="12446996" w14:textId="77777777" w:rsidR="006635BA" w:rsidRDefault="006635BA">
      <w:pPr>
        <w:pStyle w:val="Normal1"/>
        <w:jc w:val="center"/>
        <w:rPr>
          <w:b/>
          <w:sz w:val="32"/>
          <w:szCs w:val="32"/>
        </w:rPr>
      </w:pPr>
    </w:p>
    <w:p w14:paraId="659369E5" w14:textId="77777777" w:rsidR="006635BA" w:rsidRDefault="006635BA">
      <w:pPr>
        <w:pStyle w:val="Normal1"/>
        <w:jc w:val="center"/>
        <w:rPr>
          <w:b/>
          <w:sz w:val="32"/>
          <w:szCs w:val="32"/>
        </w:rPr>
      </w:pPr>
    </w:p>
    <w:p w14:paraId="63526C8F" w14:textId="77777777" w:rsidR="006635BA" w:rsidRDefault="006635BA">
      <w:pPr>
        <w:pStyle w:val="Normal1"/>
        <w:jc w:val="center"/>
        <w:rPr>
          <w:b/>
          <w:sz w:val="32"/>
          <w:szCs w:val="32"/>
        </w:rPr>
      </w:pPr>
    </w:p>
    <w:p w14:paraId="4EC5E2F6" w14:textId="2DD1E9AC" w:rsidR="00052B54" w:rsidRDefault="00F16127" w:rsidP="00052B54">
      <w:pPr>
        <w:pStyle w:val="Normal1"/>
        <w:jc w:val="center"/>
        <w:rPr>
          <w:b/>
          <w:sz w:val="32"/>
          <w:szCs w:val="32"/>
        </w:rPr>
      </w:pPr>
      <w:r>
        <w:rPr>
          <w:b/>
          <w:sz w:val="32"/>
          <w:szCs w:val="32"/>
        </w:rPr>
        <w:t>Strategic Management for SMEs</w:t>
      </w:r>
    </w:p>
    <w:p w14:paraId="4DAAF316" w14:textId="6B6393CC" w:rsidR="00052B54" w:rsidRDefault="00052B54" w:rsidP="00052B54">
      <w:pPr>
        <w:pStyle w:val="Normal1"/>
        <w:spacing w:before="240" w:after="240"/>
        <w:jc w:val="center"/>
        <w:rPr>
          <w:color w:val="222222"/>
          <w:highlight w:val="white"/>
        </w:rPr>
      </w:pPr>
      <w:r>
        <w:rPr>
          <w:color w:val="222222"/>
          <w:highlight w:val="white"/>
        </w:rPr>
        <w:t>Module code: BMSW6104</w:t>
      </w:r>
    </w:p>
    <w:p w14:paraId="33A7ABB3" w14:textId="0E4379F9" w:rsidR="00052B54" w:rsidRDefault="00052B54" w:rsidP="00052B54">
      <w:pPr>
        <w:pStyle w:val="Normal1"/>
        <w:spacing w:before="240" w:after="240"/>
        <w:jc w:val="center"/>
        <w:rPr>
          <w:color w:val="222222"/>
          <w:highlight w:val="white"/>
        </w:rPr>
      </w:pPr>
      <w:r>
        <w:rPr>
          <w:color w:val="222222"/>
          <w:highlight w:val="white"/>
        </w:rPr>
        <w:t xml:space="preserve">Student </w:t>
      </w:r>
      <w:r w:rsidR="00F16127">
        <w:rPr>
          <w:color w:val="222222"/>
          <w:highlight w:val="white"/>
        </w:rPr>
        <w:t>Name</w:t>
      </w:r>
      <w:r>
        <w:rPr>
          <w:color w:val="222222"/>
          <w:highlight w:val="white"/>
        </w:rPr>
        <w:t>:</w:t>
      </w:r>
      <w:r w:rsidR="00F16127">
        <w:rPr>
          <w:color w:val="222222"/>
          <w:highlight w:val="white"/>
        </w:rPr>
        <w:t xml:space="preserve"> Marian Matei </w:t>
      </w:r>
    </w:p>
    <w:p w14:paraId="2D89E742" w14:textId="486DB438" w:rsidR="00052B54" w:rsidRDefault="00052B54" w:rsidP="00052B54">
      <w:pPr>
        <w:pStyle w:val="Normal1"/>
        <w:spacing w:before="240" w:after="240"/>
        <w:jc w:val="center"/>
        <w:rPr>
          <w:color w:val="222222"/>
          <w:highlight w:val="white"/>
        </w:rPr>
      </w:pPr>
      <w:r>
        <w:rPr>
          <w:color w:val="222222"/>
          <w:highlight w:val="white"/>
        </w:rPr>
        <w:t>Student Number: 2123249</w:t>
      </w:r>
    </w:p>
    <w:p w14:paraId="706B851E" w14:textId="4E10A053" w:rsidR="00052B54" w:rsidRDefault="00052B54" w:rsidP="00052B54">
      <w:pPr>
        <w:pStyle w:val="Normal1"/>
        <w:spacing w:before="240" w:after="240"/>
        <w:jc w:val="center"/>
        <w:rPr>
          <w:color w:val="222222"/>
          <w:highlight w:val="white"/>
        </w:rPr>
      </w:pPr>
      <w:r>
        <w:rPr>
          <w:color w:val="222222"/>
          <w:highlight w:val="white"/>
        </w:rPr>
        <w:t>Lecturer Name: Abdallah Naser</w:t>
      </w:r>
    </w:p>
    <w:p w14:paraId="4F38EF82" w14:textId="02B894E6" w:rsidR="00D47E47" w:rsidRDefault="00F16127">
      <w:pPr>
        <w:pStyle w:val="Normal1"/>
        <w:jc w:val="center"/>
      </w:pPr>
      <w:r>
        <w:br w:type="page"/>
      </w:r>
    </w:p>
    <w:bookmarkStart w:id="0" w:name="_i3rr9ld1fabd" w:colFirst="0" w:colLast="0" w:displacedByCustomXml="next"/>
    <w:bookmarkEnd w:id="0" w:displacedByCustomXml="next"/>
    <w:sdt>
      <w:sdtPr>
        <w:rPr>
          <w:rFonts w:ascii="Times New Roman" w:eastAsia="Times New Roman" w:hAnsi="Times New Roman" w:cs="Times New Roman"/>
          <w:b w:val="0"/>
          <w:bCs w:val="0"/>
          <w:color w:val="auto"/>
          <w:sz w:val="24"/>
          <w:szCs w:val="24"/>
          <w:lang w:val="en-GB" w:eastAsia="zh-TW"/>
        </w:rPr>
        <w:id w:val="1166044709"/>
        <w:docPartObj>
          <w:docPartGallery w:val="Table of Contents"/>
          <w:docPartUnique/>
        </w:docPartObj>
      </w:sdtPr>
      <w:sdtContent>
        <w:p w14:paraId="564922F8" w14:textId="77777777" w:rsidR="006635BA" w:rsidRDefault="006635BA" w:rsidP="006635BA">
          <w:pPr>
            <w:pStyle w:val="TOCHeading"/>
            <w:jc w:val="center"/>
          </w:pPr>
          <w:r w:rsidRPr="006635BA">
            <w:rPr>
              <w:rFonts w:ascii="Times New Roman" w:hAnsi="Times New Roman" w:cs="Times New Roman"/>
              <w:color w:val="000000" w:themeColor="text1"/>
              <w:sz w:val="24"/>
            </w:rPr>
            <w:t>Table of Contents</w:t>
          </w:r>
        </w:p>
        <w:p w14:paraId="4ECF6EA4" w14:textId="77777777" w:rsidR="006635BA" w:rsidRDefault="006635BA">
          <w:pPr>
            <w:pStyle w:val="TOC1"/>
            <w:tabs>
              <w:tab w:val="right" w:leader="dot" w:pos="9350"/>
            </w:tabs>
            <w:rPr>
              <w:noProof/>
            </w:rPr>
          </w:pPr>
          <w:r>
            <w:fldChar w:fldCharType="begin"/>
          </w:r>
          <w:r>
            <w:instrText xml:space="preserve"> TOC \o "1-3" \h \z \u </w:instrText>
          </w:r>
          <w:r>
            <w:fldChar w:fldCharType="separate"/>
          </w:r>
          <w:hyperlink w:anchor="_Toc170520708" w:history="1">
            <w:r w:rsidRPr="0062455A">
              <w:rPr>
                <w:rStyle w:val="Hyperlink"/>
                <w:noProof/>
              </w:rPr>
              <w:t>Task 1:</w:t>
            </w:r>
            <w:r>
              <w:rPr>
                <w:noProof/>
                <w:webHidden/>
              </w:rPr>
              <w:tab/>
            </w:r>
            <w:r>
              <w:rPr>
                <w:noProof/>
                <w:webHidden/>
              </w:rPr>
              <w:fldChar w:fldCharType="begin"/>
            </w:r>
            <w:r>
              <w:rPr>
                <w:noProof/>
                <w:webHidden/>
              </w:rPr>
              <w:instrText xml:space="preserve"> PAGEREF _Toc170520708 \h </w:instrText>
            </w:r>
            <w:r>
              <w:rPr>
                <w:noProof/>
                <w:webHidden/>
              </w:rPr>
            </w:r>
            <w:r>
              <w:rPr>
                <w:noProof/>
                <w:webHidden/>
              </w:rPr>
              <w:fldChar w:fldCharType="separate"/>
            </w:r>
            <w:r>
              <w:rPr>
                <w:noProof/>
                <w:webHidden/>
              </w:rPr>
              <w:t>3</w:t>
            </w:r>
            <w:r>
              <w:rPr>
                <w:noProof/>
                <w:webHidden/>
              </w:rPr>
              <w:fldChar w:fldCharType="end"/>
            </w:r>
          </w:hyperlink>
        </w:p>
        <w:p w14:paraId="06D46EA9" w14:textId="77777777" w:rsidR="006635BA" w:rsidRDefault="00000000">
          <w:pPr>
            <w:pStyle w:val="TOC2"/>
            <w:tabs>
              <w:tab w:val="left" w:pos="660"/>
              <w:tab w:val="right" w:leader="dot" w:pos="9350"/>
            </w:tabs>
            <w:rPr>
              <w:noProof/>
            </w:rPr>
          </w:pPr>
          <w:hyperlink w:anchor="_Toc170520709" w:history="1">
            <w:r w:rsidR="006635BA" w:rsidRPr="0062455A">
              <w:rPr>
                <w:rStyle w:val="Hyperlink"/>
                <w:noProof/>
              </w:rPr>
              <w:t>1.</w:t>
            </w:r>
            <w:r w:rsidR="006635BA">
              <w:rPr>
                <w:noProof/>
              </w:rPr>
              <w:tab/>
            </w:r>
            <w:r w:rsidR="006635BA" w:rsidRPr="0062455A">
              <w:rPr>
                <w:rStyle w:val="Hyperlink"/>
                <w:noProof/>
              </w:rPr>
              <w:t>Brief Introduction/overview of the case study based on SMEs context.</w:t>
            </w:r>
            <w:r w:rsidR="006635BA">
              <w:rPr>
                <w:noProof/>
                <w:webHidden/>
              </w:rPr>
              <w:tab/>
            </w:r>
            <w:r w:rsidR="006635BA">
              <w:rPr>
                <w:noProof/>
                <w:webHidden/>
              </w:rPr>
              <w:fldChar w:fldCharType="begin"/>
            </w:r>
            <w:r w:rsidR="006635BA">
              <w:rPr>
                <w:noProof/>
                <w:webHidden/>
              </w:rPr>
              <w:instrText xml:space="preserve"> PAGEREF _Toc170520709 \h </w:instrText>
            </w:r>
            <w:r w:rsidR="006635BA">
              <w:rPr>
                <w:noProof/>
                <w:webHidden/>
              </w:rPr>
            </w:r>
            <w:r w:rsidR="006635BA">
              <w:rPr>
                <w:noProof/>
                <w:webHidden/>
              </w:rPr>
              <w:fldChar w:fldCharType="separate"/>
            </w:r>
            <w:r w:rsidR="006635BA">
              <w:rPr>
                <w:noProof/>
                <w:webHidden/>
              </w:rPr>
              <w:t>3</w:t>
            </w:r>
            <w:r w:rsidR="006635BA">
              <w:rPr>
                <w:noProof/>
                <w:webHidden/>
              </w:rPr>
              <w:fldChar w:fldCharType="end"/>
            </w:r>
          </w:hyperlink>
        </w:p>
        <w:p w14:paraId="1EA5FE25" w14:textId="77777777" w:rsidR="006635BA" w:rsidRDefault="00000000">
          <w:pPr>
            <w:pStyle w:val="TOC2"/>
            <w:tabs>
              <w:tab w:val="left" w:pos="660"/>
              <w:tab w:val="right" w:leader="dot" w:pos="9350"/>
            </w:tabs>
            <w:rPr>
              <w:noProof/>
            </w:rPr>
          </w:pPr>
          <w:hyperlink w:anchor="_Toc170520710" w:history="1">
            <w:r w:rsidR="006635BA" w:rsidRPr="0062455A">
              <w:rPr>
                <w:rStyle w:val="Hyperlink"/>
                <w:noProof/>
              </w:rPr>
              <w:t xml:space="preserve">2. </w:t>
            </w:r>
            <w:r w:rsidR="006635BA">
              <w:rPr>
                <w:noProof/>
              </w:rPr>
              <w:tab/>
            </w:r>
            <w:r w:rsidR="006635BA" w:rsidRPr="0062455A">
              <w:rPr>
                <w:rStyle w:val="Hyperlink"/>
                <w:noProof/>
              </w:rPr>
              <w:t>Organisation's current strategic direction</w:t>
            </w:r>
            <w:r w:rsidR="006635BA">
              <w:rPr>
                <w:noProof/>
                <w:webHidden/>
              </w:rPr>
              <w:tab/>
            </w:r>
            <w:r w:rsidR="006635BA">
              <w:rPr>
                <w:noProof/>
                <w:webHidden/>
              </w:rPr>
              <w:fldChar w:fldCharType="begin"/>
            </w:r>
            <w:r w:rsidR="006635BA">
              <w:rPr>
                <w:noProof/>
                <w:webHidden/>
              </w:rPr>
              <w:instrText xml:space="preserve"> PAGEREF _Toc170520710 \h </w:instrText>
            </w:r>
            <w:r w:rsidR="006635BA">
              <w:rPr>
                <w:noProof/>
                <w:webHidden/>
              </w:rPr>
            </w:r>
            <w:r w:rsidR="006635BA">
              <w:rPr>
                <w:noProof/>
                <w:webHidden/>
              </w:rPr>
              <w:fldChar w:fldCharType="separate"/>
            </w:r>
            <w:r w:rsidR="006635BA">
              <w:rPr>
                <w:noProof/>
                <w:webHidden/>
              </w:rPr>
              <w:t>3</w:t>
            </w:r>
            <w:r w:rsidR="006635BA">
              <w:rPr>
                <w:noProof/>
                <w:webHidden/>
              </w:rPr>
              <w:fldChar w:fldCharType="end"/>
            </w:r>
          </w:hyperlink>
        </w:p>
        <w:p w14:paraId="6113A67C" w14:textId="77777777" w:rsidR="006635BA" w:rsidRDefault="00000000">
          <w:pPr>
            <w:pStyle w:val="TOC2"/>
            <w:tabs>
              <w:tab w:val="left" w:pos="660"/>
              <w:tab w:val="right" w:leader="dot" w:pos="9350"/>
            </w:tabs>
            <w:rPr>
              <w:noProof/>
            </w:rPr>
          </w:pPr>
          <w:hyperlink w:anchor="_Toc170520711" w:history="1">
            <w:r w:rsidR="006635BA" w:rsidRPr="0062455A">
              <w:rPr>
                <w:rStyle w:val="Hyperlink"/>
                <w:noProof/>
              </w:rPr>
              <w:t xml:space="preserve">3. </w:t>
            </w:r>
            <w:r w:rsidR="006635BA">
              <w:rPr>
                <w:noProof/>
              </w:rPr>
              <w:tab/>
            </w:r>
            <w:r w:rsidR="006635BA" w:rsidRPr="0062455A">
              <w:rPr>
                <w:rStyle w:val="Hyperlink"/>
                <w:noProof/>
              </w:rPr>
              <w:t>Using Environmental Scanning Tools such as PESTLE,SWOTetc.,critical analysis of the organizations external and internal environment</w:t>
            </w:r>
            <w:r w:rsidR="006635BA">
              <w:rPr>
                <w:noProof/>
                <w:webHidden/>
              </w:rPr>
              <w:tab/>
            </w:r>
            <w:r w:rsidR="006635BA">
              <w:rPr>
                <w:noProof/>
                <w:webHidden/>
              </w:rPr>
              <w:fldChar w:fldCharType="begin"/>
            </w:r>
            <w:r w:rsidR="006635BA">
              <w:rPr>
                <w:noProof/>
                <w:webHidden/>
              </w:rPr>
              <w:instrText xml:space="preserve"> PAGEREF _Toc170520711 \h </w:instrText>
            </w:r>
            <w:r w:rsidR="006635BA">
              <w:rPr>
                <w:noProof/>
                <w:webHidden/>
              </w:rPr>
            </w:r>
            <w:r w:rsidR="006635BA">
              <w:rPr>
                <w:noProof/>
                <w:webHidden/>
              </w:rPr>
              <w:fldChar w:fldCharType="separate"/>
            </w:r>
            <w:r w:rsidR="006635BA">
              <w:rPr>
                <w:noProof/>
                <w:webHidden/>
              </w:rPr>
              <w:t>4</w:t>
            </w:r>
            <w:r w:rsidR="006635BA">
              <w:rPr>
                <w:noProof/>
                <w:webHidden/>
              </w:rPr>
              <w:fldChar w:fldCharType="end"/>
            </w:r>
          </w:hyperlink>
        </w:p>
        <w:p w14:paraId="49E6C31B" w14:textId="77777777" w:rsidR="006635BA" w:rsidRDefault="00000000">
          <w:pPr>
            <w:pStyle w:val="TOC2"/>
            <w:tabs>
              <w:tab w:val="left" w:pos="660"/>
              <w:tab w:val="right" w:leader="dot" w:pos="9350"/>
            </w:tabs>
            <w:rPr>
              <w:noProof/>
            </w:rPr>
          </w:pPr>
          <w:hyperlink w:anchor="_Toc170520712" w:history="1">
            <w:r w:rsidR="006635BA" w:rsidRPr="0062455A">
              <w:rPr>
                <w:rStyle w:val="Hyperlink"/>
                <w:noProof/>
              </w:rPr>
              <w:t xml:space="preserve">4. </w:t>
            </w:r>
            <w:r w:rsidR="006635BA">
              <w:rPr>
                <w:noProof/>
              </w:rPr>
              <w:tab/>
            </w:r>
            <w:r w:rsidR="006635BA" w:rsidRPr="0062455A">
              <w:rPr>
                <w:rStyle w:val="Hyperlink"/>
                <w:noProof/>
              </w:rPr>
              <w:t>Stakeholder analysis and critically evaluate the expectation of the different stakeholders and their relative power.</w:t>
            </w:r>
            <w:r w:rsidR="006635BA">
              <w:rPr>
                <w:noProof/>
                <w:webHidden/>
              </w:rPr>
              <w:tab/>
            </w:r>
            <w:r w:rsidR="006635BA">
              <w:rPr>
                <w:noProof/>
                <w:webHidden/>
              </w:rPr>
              <w:fldChar w:fldCharType="begin"/>
            </w:r>
            <w:r w:rsidR="006635BA">
              <w:rPr>
                <w:noProof/>
                <w:webHidden/>
              </w:rPr>
              <w:instrText xml:space="preserve"> PAGEREF _Toc170520712 \h </w:instrText>
            </w:r>
            <w:r w:rsidR="006635BA">
              <w:rPr>
                <w:noProof/>
                <w:webHidden/>
              </w:rPr>
            </w:r>
            <w:r w:rsidR="006635BA">
              <w:rPr>
                <w:noProof/>
                <w:webHidden/>
              </w:rPr>
              <w:fldChar w:fldCharType="separate"/>
            </w:r>
            <w:r w:rsidR="006635BA">
              <w:rPr>
                <w:noProof/>
                <w:webHidden/>
              </w:rPr>
              <w:t>13</w:t>
            </w:r>
            <w:r w:rsidR="006635BA">
              <w:rPr>
                <w:noProof/>
                <w:webHidden/>
              </w:rPr>
              <w:fldChar w:fldCharType="end"/>
            </w:r>
          </w:hyperlink>
        </w:p>
        <w:p w14:paraId="34D7B767" w14:textId="77777777" w:rsidR="006635BA" w:rsidRDefault="00000000">
          <w:pPr>
            <w:pStyle w:val="TOC2"/>
            <w:tabs>
              <w:tab w:val="left" w:pos="660"/>
              <w:tab w:val="right" w:leader="dot" w:pos="9350"/>
            </w:tabs>
            <w:rPr>
              <w:noProof/>
            </w:rPr>
          </w:pPr>
          <w:hyperlink w:anchor="_Toc170520713" w:history="1">
            <w:r w:rsidR="006635BA" w:rsidRPr="0062455A">
              <w:rPr>
                <w:rStyle w:val="Hyperlink"/>
                <w:noProof/>
              </w:rPr>
              <w:t xml:space="preserve">5. </w:t>
            </w:r>
            <w:r w:rsidR="006635BA">
              <w:rPr>
                <w:noProof/>
              </w:rPr>
              <w:tab/>
            </w:r>
            <w:r w:rsidR="006635BA" w:rsidRPr="0062455A">
              <w:rPr>
                <w:rStyle w:val="Hyperlink"/>
                <w:noProof/>
              </w:rPr>
              <w:t>Strategic growth choices for SMEs in markets and propose a new strategy and justify why you think it is a sustainable(and or competitive) strategy for the long-term future of the organization.</w:t>
            </w:r>
            <w:r w:rsidR="006635BA">
              <w:rPr>
                <w:noProof/>
                <w:webHidden/>
              </w:rPr>
              <w:tab/>
            </w:r>
            <w:r w:rsidR="006635BA">
              <w:rPr>
                <w:noProof/>
                <w:webHidden/>
              </w:rPr>
              <w:fldChar w:fldCharType="begin"/>
            </w:r>
            <w:r w:rsidR="006635BA">
              <w:rPr>
                <w:noProof/>
                <w:webHidden/>
              </w:rPr>
              <w:instrText xml:space="preserve"> PAGEREF _Toc170520713 \h </w:instrText>
            </w:r>
            <w:r w:rsidR="006635BA">
              <w:rPr>
                <w:noProof/>
                <w:webHidden/>
              </w:rPr>
            </w:r>
            <w:r w:rsidR="006635BA">
              <w:rPr>
                <w:noProof/>
                <w:webHidden/>
              </w:rPr>
              <w:fldChar w:fldCharType="separate"/>
            </w:r>
            <w:r w:rsidR="006635BA">
              <w:rPr>
                <w:noProof/>
                <w:webHidden/>
              </w:rPr>
              <w:t>14</w:t>
            </w:r>
            <w:r w:rsidR="006635BA">
              <w:rPr>
                <w:noProof/>
                <w:webHidden/>
              </w:rPr>
              <w:fldChar w:fldCharType="end"/>
            </w:r>
          </w:hyperlink>
        </w:p>
        <w:p w14:paraId="52A3C707" w14:textId="77777777" w:rsidR="006635BA" w:rsidRDefault="00000000">
          <w:pPr>
            <w:pStyle w:val="TOC2"/>
            <w:tabs>
              <w:tab w:val="left" w:pos="660"/>
              <w:tab w:val="right" w:leader="dot" w:pos="9350"/>
            </w:tabs>
            <w:rPr>
              <w:noProof/>
            </w:rPr>
          </w:pPr>
          <w:hyperlink w:anchor="_Toc170520714" w:history="1">
            <w:r w:rsidR="006635BA" w:rsidRPr="0062455A">
              <w:rPr>
                <w:rStyle w:val="Hyperlink"/>
                <w:noProof/>
              </w:rPr>
              <w:t xml:space="preserve">6. </w:t>
            </w:r>
            <w:r w:rsidR="006635BA">
              <w:rPr>
                <w:noProof/>
              </w:rPr>
              <w:tab/>
            </w:r>
            <w:r w:rsidR="006635BA" w:rsidRPr="0062455A">
              <w:rPr>
                <w:rStyle w:val="Hyperlink"/>
                <w:noProof/>
              </w:rPr>
              <w:t>Discuss key strategic recommendations for the organisation for future developments and implementation, considering the challenges SMEs encounter to implement strategic direction.</w:t>
            </w:r>
            <w:r w:rsidR="006635BA">
              <w:rPr>
                <w:noProof/>
                <w:webHidden/>
              </w:rPr>
              <w:tab/>
            </w:r>
            <w:r w:rsidR="006635BA">
              <w:rPr>
                <w:noProof/>
                <w:webHidden/>
              </w:rPr>
              <w:fldChar w:fldCharType="begin"/>
            </w:r>
            <w:r w:rsidR="006635BA">
              <w:rPr>
                <w:noProof/>
                <w:webHidden/>
              </w:rPr>
              <w:instrText xml:space="preserve"> PAGEREF _Toc170520714 \h </w:instrText>
            </w:r>
            <w:r w:rsidR="006635BA">
              <w:rPr>
                <w:noProof/>
                <w:webHidden/>
              </w:rPr>
            </w:r>
            <w:r w:rsidR="006635BA">
              <w:rPr>
                <w:noProof/>
                <w:webHidden/>
              </w:rPr>
              <w:fldChar w:fldCharType="separate"/>
            </w:r>
            <w:r w:rsidR="006635BA">
              <w:rPr>
                <w:noProof/>
                <w:webHidden/>
              </w:rPr>
              <w:t>16</w:t>
            </w:r>
            <w:r w:rsidR="006635BA">
              <w:rPr>
                <w:noProof/>
                <w:webHidden/>
              </w:rPr>
              <w:fldChar w:fldCharType="end"/>
            </w:r>
          </w:hyperlink>
        </w:p>
        <w:p w14:paraId="701744DC" w14:textId="77777777" w:rsidR="006635BA" w:rsidRDefault="00000000">
          <w:pPr>
            <w:pStyle w:val="TOC2"/>
            <w:tabs>
              <w:tab w:val="left" w:pos="660"/>
              <w:tab w:val="right" w:leader="dot" w:pos="9350"/>
            </w:tabs>
            <w:rPr>
              <w:noProof/>
            </w:rPr>
          </w:pPr>
          <w:hyperlink w:anchor="_Toc170520715" w:history="1">
            <w:r w:rsidR="006635BA" w:rsidRPr="0062455A">
              <w:rPr>
                <w:rStyle w:val="Hyperlink"/>
                <w:noProof/>
              </w:rPr>
              <w:t xml:space="preserve">7. </w:t>
            </w:r>
            <w:r w:rsidR="006635BA">
              <w:rPr>
                <w:noProof/>
              </w:rPr>
              <w:tab/>
            </w:r>
            <w:r w:rsidR="006635BA" w:rsidRPr="0062455A">
              <w:rPr>
                <w:rStyle w:val="Hyperlink"/>
                <w:noProof/>
              </w:rPr>
              <w:t>A conclusion summarising the key highlights of the report</w:t>
            </w:r>
            <w:r w:rsidR="006635BA">
              <w:rPr>
                <w:noProof/>
                <w:webHidden/>
              </w:rPr>
              <w:tab/>
            </w:r>
            <w:r w:rsidR="006635BA">
              <w:rPr>
                <w:noProof/>
                <w:webHidden/>
              </w:rPr>
              <w:fldChar w:fldCharType="begin"/>
            </w:r>
            <w:r w:rsidR="006635BA">
              <w:rPr>
                <w:noProof/>
                <w:webHidden/>
              </w:rPr>
              <w:instrText xml:space="preserve"> PAGEREF _Toc170520715 \h </w:instrText>
            </w:r>
            <w:r w:rsidR="006635BA">
              <w:rPr>
                <w:noProof/>
                <w:webHidden/>
              </w:rPr>
            </w:r>
            <w:r w:rsidR="006635BA">
              <w:rPr>
                <w:noProof/>
                <w:webHidden/>
              </w:rPr>
              <w:fldChar w:fldCharType="separate"/>
            </w:r>
            <w:r w:rsidR="006635BA">
              <w:rPr>
                <w:noProof/>
                <w:webHidden/>
              </w:rPr>
              <w:t>17</w:t>
            </w:r>
            <w:r w:rsidR="006635BA">
              <w:rPr>
                <w:noProof/>
                <w:webHidden/>
              </w:rPr>
              <w:fldChar w:fldCharType="end"/>
            </w:r>
          </w:hyperlink>
        </w:p>
        <w:p w14:paraId="47B9ACA6" w14:textId="77777777" w:rsidR="006635BA" w:rsidRDefault="00000000">
          <w:pPr>
            <w:pStyle w:val="TOC1"/>
            <w:tabs>
              <w:tab w:val="right" w:leader="dot" w:pos="9350"/>
            </w:tabs>
            <w:rPr>
              <w:noProof/>
            </w:rPr>
          </w:pPr>
          <w:hyperlink w:anchor="_Toc170520716" w:history="1">
            <w:r w:rsidR="006635BA" w:rsidRPr="0062455A">
              <w:rPr>
                <w:rStyle w:val="Hyperlink"/>
                <w:noProof/>
              </w:rPr>
              <w:t>Task 2</w:t>
            </w:r>
            <w:r w:rsidR="006635BA">
              <w:rPr>
                <w:noProof/>
                <w:webHidden/>
              </w:rPr>
              <w:tab/>
            </w:r>
            <w:r w:rsidR="006635BA">
              <w:rPr>
                <w:noProof/>
                <w:webHidden/>
              </w:rPr>
              <w:fldChar w:fldCharType="begin"/>
            </w:r>
            <w:r w:rsidR="006635BA">
              <w:rPr>
                <w:noProof/>
                <w:webHidden/>
              </w:rPr>
              <w:instrText xml:space="preserve"> PAGEREF _Toc170520716 \h </w:instrText>
            </w:r>
            <w:r w:rsidR="006635BA">
              <w:rPr>
                <w:noProof/>
                <w:webHidden/>
              </w:rPr>
            </w:r>
            <w:r w:rsidR="006635BA">
              <w:rPr>
                <w:noProof/>
                <w:webHidden/>
              </w:rPr>
              <w:fldChar w:fldCharType="separate"/>
            </w:r>
            <w:r w:rsidR="006635BA">
              <w:rPr>
                <w:noProof/>
                <w:webHidden/>
              </w:rPr>
              <w:t>18</w:t>
            </w:r>
            <w:r w:rsidR="006635BA">
              <w:rPr>
                <w:noProof/>
                <w:webHidden/>
              </w:rPr>
              <w:fldChar w:fldCharType="end"/>
            </w:r>
          </w:hyperlink>
        </w:p>
        <w:p w14:paraId="3921388B" w14:textId="77777777" w:rsidR="006635BA" w:rsidRDefault="00000000">
          <w:pPr>
            <w:pStyle w:val="TOC1"/>
            <w:tabs>
              <w:tab w:val="right" w:leader="dot" w:pos="9350"/>
            </w:tabs>
            <w:rPr>
              <w:noProof/>
            </w:rPr>
          </w:pPr>
          <w:hyperlink w:anchor="_Toc170520717" w:history="1">
            <w:r w:rsidR="006635BA" w:rsidRPr="0062455A">
              <w:rPr>
                <w:rStyle w:val="Hyperlink"/>
                <w:noProof/>
              </w:rPr>
              <w:t>Reference list (task 1)</w:t>
            </w:r>
            <w:r w:rsidR="006635BA">
              <w:rPr>
                <w:noProof/>
                <w:webHidden/>
              </w:rPr>
              <w:tab/>
            </w:r>
            <w:r w:rsidR="006635BA">
              <w:rPr>
                <w:noProof/>
                <w:webHidden/>
              </w:rPr>
              <w:fldChar w:fldCharType="begin"/>
            </w:r>
            <w:r w:rsidR="006635BA">
              <w:rPr>
                <w:noProof/>
                <w:webHidden/>
              </w:rPr>
              <w:instrText xml:space="preserve"> PAGEREF _Toc170520717 \h </w:instrText>
            </w:r>
            <w:r w:rsidR="006635BA">
              <w:rPr>
                <w:noProof/>
                <w:webHidden/>
              </w:rPr>
            </w:r>
            <w:r w:rsidR="006635BA">
              <w:rPr>
                <w:noProof/>
                <w:webHidden/>
              </w:rPr>
              <w:fldChar w:fldCharType="separate"/>
            </w:r>
            <w:r w:rsidR="006635BA">
              <w:rPr>
                <w:noProof/>
                <w:webHidden/>
              </w:rPr>
              <w:t>21</w:t>
            </w:r>
            <w:r w:rsidR="006635BA">
              <w:rPr>
                <w:noProof/>
                <w:webHidden/>
              </w:rPr>
              <w:fldChar w:fldCharType="end"/>
            </w:r>
          </w:hyperlink>
        </w:p>
        <w:p w14:paraId="4A82F6F9" w14:textId="77777777" w:rsidR="006635BA" w:rsidRDefault="006635BA">
          <w:r>
            <w:fldChar w:fldCharType="end"/>
          </w:r>
        </w:p>
      </w:sdtContent>
    </w:sdt>
    <w:p w14:paraId="1D499D6E" w14:textId="77777777" w:rsidR="00D47E47" w:rsidRDefault="00F16127">
      <w:pPr>
        <w:pStyle w:val="Heading1"/>
      </w:pPr>
      <w:r>
        <w:br w:type="page"/>
      </w:r>
    </w:p>
    <w:p w14:paraId="2C2938D0" w14:textId="77777777" w:rsidR="00D47E47" w:rsidRDefault="00F16127">
      <w:pPr>
        <w:pStyle w:val="Heading1"/>
      </w:pPr>
      <w:bookmarkStart w:id="1" w:name="_vmfuxwaktd6g" w:colFirst="0" w:colLast="0"/>
      <w:bookmarkStart w:id="2" w:name="_Toc170520708"/>
      <w:bookmarkEnd w:id="1"/>
      <w:r>
        <w:t>Task 1:</w:t>
      </w:r>
      <w:bookmarkEnd w:id="2"/>
    </w:p>
    <w:p w14:paraId="447551B6" w14:textId="77777777" w:rsidR="00D47E47" w:rsidRDefault="00F16127">
      <w:pPr>
        <w:pStyle w:val="Heading2"/>
        <w:numPr>
          <w:ilvl w:val="0"/>
          <w:numId w:val="3"/>
        </w:numPr>
      </w:pPr>
      <w:bookmarkStart w:id="3" w:name="_fvkoyfwvsz74" w:colFirst="0" w:colLast="0"/>
      <w:bookmarkStart w:id="4" w:name="_Toc170520709"/>
      <w:bookmarkEnd w:id="3"/>
      <w:r>
        <w:t>Brief Introduction/overview of the case study based on SMEs context.</w:t>
      </w:r>
      <w:bookmarkEnd w:id="4"/>
      <w:r>
        <w:t xml:space="preserve"> </w:t>
      </w:r>
    </w:p>
    <w:p w14:paraId="63CC9E43" w14:textId="77777777" w:rsidR="00D47E47" w:rsidRDefault="00F16127">
      <w:pPr>
        <w:pStyle w:val="Normal1"/>
        <w:spacing w:before="240" w:after="240"/>
      </w:pPr>
      <w:r>
        <w:t xml:space="preserve">Hook Norton Brewery is among the renowned SMEs that belong to the sector of UK-based beer manufacturers. Hook Norton was founded in 1849 and headquartered in Oxfordshire, UK. Hook Norton has been able to attain huge popularity in the market due to the speciality of having steam-powered brewing processes. In the UK market, the company operates in a highly competitive market and among the presence of multiple leaders which include Heineken, Carlsberg, and others. Anheuser-Busch InBev NV occupies first place in the market with around 21.2 percent as of 2022 (Conway, 2024). Hook Norton is an SME which operates independently and as a family business and focuses on brewing its heritage and combining it with a different ideology and approach. </w:t>
      </w:r>
    </w:p>
    <w:p w14:paraId="3BE066CD" w14:textId="77777777" w:rsidR="00D47E47" w:rsidRDefault="00F16127">
      <w:pPr>
        <w:pStyle w:val="Heading2"/>
      </w:pPr>
      <w:bookmarkStart w:id="5" w:name="_4vrmrwg25kk5" w:colFirst="0" w:colLast="0"/>
      <w:bookmarkStart w:id="6" w:name="_Toc170520710"/>
      <w:bookmarkEnd w:id="5"/>
      <w:r>
        <w:t>2.</w:t>
      </w:r>
      <w:r>
        <w:rPr>
          <w:sz w:val="14"/>
          <w:szCs w:val="14"/>
        </w:rPr>
        <w:t xml:space="preserve"> </w:t>
      </w:r>
      <w:r>
        <w:rPr>
          <w:sz w:val="14"/>
          <w:szCs w:val="14"/>
        </w:rPr>
        <w:tab/>
      </w:r>
      <w:r>
        <w:t>Organisation's current strategic direction</w:t>
      </w:r>
      <w:bookmarkEnd w:id="6"/>
    </w:p>
    <w:p w14:paraId="2AD4A6FB" w14:textId="77777777" w:rsidR="00D47E47" w:rsidRDefault="00F16127">
      <w:pPr>
        <w:pStyle w:val="Normal1"/>
      </w:pPr>
      <w:r>
        <w:t xml:space="preserve">Hook Norton Brewery’s overall strategic directions have been harmonised through the traditional brewing methods which is very much contemporary with the overall market strategies. It was founded back in 1849, the brewery has been upheld with the overall unique stream which has been powered through the brewing process, which has been setting as it is part of the UK beer market. The organisation has been dedicated to maintaining the heritage which is complemented by various efforts through introducing multiple innovative beers such as “Off the Hook” and “Red Rye”, which has been made keeping in mind to attract the young crowd which is seeking unique flavours. As a result, the organisation has seen a blend of traditional and innovative pay as they increase the market share by 10% in 2023 (Graham, 2021). </w:t>
      </w:r>
    </w:p>
    <w:p w14:paraId="3B16C33A" w14:textId="77777777" w:rsidR="00D47E47" w:rsidRDefault="00F16127">
      <w:pPr>
        <w:pStyle w:val="Normal1"/>
      </w:pPr>
      <w:r>
        <w:t xml:space="preserve">The overall vision of the brewery is that they are a leading example of traditional brewing which has been always excellent while embracing the overall sustainable and innovative process. The overall integration of modern quality along with strict quality control measures with steam-powered brewing has been used to maintain high customer satisfaction which was more than 90% (Hook, 2023). The overall marketing efforts have been emphasised through the rich heritage of the brewery which is through storytelling and social media which has resulted in an overall growth of 15% in engagement in the last year (Wartell et al., 2023). Not only that there have been significant investments in staff training and development which also helped in employee retention by 5% which also ensures that both the traditional and the modern brewing techniques should be managed with expert precision. It is very much crucial to note that the organisation has sustainability as the core vision </w:t>
      </w:r>
      <w:proofErr w:type="gramStart"/>
      <w:r>
        <w:t>as a result of</w:t>
      </w:r>
      <w:proofErr w:type="gramEnd"/>
      <w:r>
        <w:t xml:space="preserve"> which they have implemented solar panels and waste reduction systems which also led to a 20% overall decrease in the overall carbon footprint (</w:t>
      </w:r>
      <w:proofErr w:type="spellStart"/>
      <w:r>
        <w:t>Globaldatabase</w:t>
      </w:r>
      <w:proofErr w:type="spellEnd"/>
      <w:r>
        <w:t xml:space="preserve">, 2023). The organisation has also expanded into the digital market with a rise of 25% rise in online beer sales in 2023 which can be further captured with a broader audience. The organisation has also integrated advanced brewing technologies which also helps in improving the overall efficiency which also helps in potentially increasing the overall output by 15%. Through enhancing the overall employee retention </w:t>
      </w:r>
      <w:proofErr w:type="gramStart"/>
      <w:r>
        <w:t>programs</w:t>
      </w:r>
      <w:proofErr w:type="gramEnd"/>
      <w:r>
        <w:t xml:space="preserve"> they have also successfully reduced the turnover by 10% which is done by preserving the essential institutional knowledge (</w:t>
      </w:r>
      <w:proofErr w:type="spellStart"/>
      <w:r>
        <w:t>Globaldatabase</w:t>
      </w:r>
      <w:proofErr w:type="spellEnd"/>
      <w:r>
        <w:t xml:space="preserve">, 2023). It is also very crucial that investments in sustainability could also help in reducing the overall long-term goal which is operational costs which also helps in boosting the overall customer loyalty. </w:t>
      </w:r>
    </w:p>
    <w:p w14:paraId="734C4BF4" w14:textId="77777777" w:rsidR="00D47E47" w:rsidRDefault="00F16127">
      <w:pPr>
        <w:pStyle w:val="Heading2"/>
        <w:ind w:left="360" w:right="300"/>
      </w:pPr>
      <w:bookmarkStart w:id="7" w:name="_mm2cgq5wxdtp" w:colFirst="0" w:colLast="0"/>
      <w:bookmarkStart w:id="8" w:name="_Toc170520711"/>
      <w:bookmarkEnd w:id="7"/>
      <w:r>
        <w:t>3.</w:t>
      </w:r>
      <w:r>
        <w:rPr>
          <w:sz w:val="14"/>
          <w:szCs w:val="14"/>
        </w:rPr>
        <w:t xml:space="preserve"> </w:t>
      </w:r>
      <w:r>
        <w:rPr>
          <w:sz w:val="14"/>
          <w:szCs w:val="14"/>
        </w:rPr>
        <w:tab/>
      </w:r>
      <w:r>
        <w:t xml:space="preserve">Using Environmental Scanning Tools such as </w:t>
      </w:r>
      <w:proofErr w:type="gramStart"/>
      <w:r>
        <w:t>PESTLE,</w:t>
      </w:r>
      <w:proofErr w:type="spellStart"/>
      <w:r>
        <w:t>SWOTetc</w:t>
      </w:r>
      <w:proofErr w:type="spellEnd"/>
      <w:proofErr w:type="gramEnd"/>
      <w:r>
        <w:t>.,critical analysis of the organizations external and internal environment</w:t>
      </w:r>
      <w:bookmarkEnd w:id="8"/>
    </w:p>
    <w:p w14:paraId="510ABF35" w14:textId="77777777" w:rsidR="00D47E47" w:rsidRDefault="00F16127">
      <w:pPr>
        <w:pStyle w:val="Normal1"/>
        <w:ind w:left="360" w:right="280"/>
        <w:rPr>
          <w:b/>
        </w:rPr>
      </w:pPr>
      <w:r>
        <w:rPr>
          <w:b/>
        </w:rPr>
        <w:t xml:space="preserve">SWOT analysis </w:t>
      </w:r>
    </w:p>
    <w:tbl>
      <w:tblPr>
        <w:tblStyle w:val="a"/>
        <w:tblW w:w="900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0"/>
        <w:gridCol w:w="4500"/>
      </w:tblGrid>
      <w:tr w:rsidR="00D47E47" w14:paraId="5EE4E7B2" w14:textId="77777777">
        <w:trPr>
          <w:cantSplit/>
          <w:tblHeader/>
        </w:trPr>
        <w:tc>
          <w:tcPr>
            <w:tcW w:w="4500" w:type="dxa"/>
            <w:shd w:val="clear" w:color="auto" w:fill="auto"/>
            <w:tcMar>
              <w:top w:w="100" w:type="dxa"/>
              <w:left w:w="100" w:type="dxa"/>
              <w:bottom w:w="100" w:type="dxa"/>
              <w:right w:w="100" w:type="dxa"/>
            </w:tcMar>
          </w:tcPr>
          <w:p w14:paraId="24563FEE" w14:textId="77777777" w:rsidR="00D47E47" w:rsidRDefault="00F16127">
            <w:pPr>
              <w:pStyle w:val="Normal1"/>
              <w:widowControl w:val="0"/>
              <w:pBdr>
                <w:top w:val="nil"/>
                <w:left w:val="nil"/>
                <w:bottom w:val="nil"/>
                <w:right w:val="nil"/>
                <w:between w:val="nil"/>
              </w:pBdr>
            </w:pPr>
            <w:r>
              <w:rPr>
                <w:b/>
              </w:rPr>
              <w:t xml:space="preserve">Strengths - </w:t>
            </w:r>
            <w:r>
              <w:t xml:space="preserve">The organisation's overall strength lies in its rich heritage and unique brewing methods. The organisation has more than 175 years of history which has been maintained through the traditional steam-powered brewing process which is a rarity within the modern beer industry (Hook, 2023). The organisation has a rich history which is valued by the consumer. Not only that the organisation has maintained a 92% satisfaction level which helps in reflecting the consistent quality </w:t>
            </w:r>
            <w:proofErr w:type="gramStart"/>
            <w:r>
              <w:t>and also</w:t>
            </w:r>
            <w:proofErr w:type="gramEnd"/>
            <w:r>
              <w:t xml:space="preserve"> helps in appealing their products. The overall introduction of the two varieties within the beer market which target the young generation helps in increasing the market share by 10%.</w:t>
            </w:r>
          </w:p>
        </w:tc>
        <w:tc>
          <w:tcPr>
            <w:tcW w:w="4500" w:type="dxa"/>
            <w:shd w:val="clear" w:color="auto" w:fill="auto"/>
            <w:tcMar>
              <w:top w:w="100" w:type="dxa"/>
              <w:left w:w="100" w:type="dxa"/>
              <w:bottom w:w="100" w:type="dxa"/>
              <w:right w:w="100" w:type="dxa"/>
            </w:tcMar>
          </w:tcPr>
          <w:p w14:paraId="1BDF419D" w14:textId="77777777" w:rsidR="00D47E47" w:rsidRDefault="00F16127">
            <w:pPr>
              <w:pStyle w:val="Normal1"/>
              <w:widowControl w:val="0"/>
              <w:pBdr>
                <w:top w:val="nil"/>
                <w:left w:val="nil"/>
                <w:bottom w:val="nil"/>
                <w:right w:val="nil"/>
                <w:between w:val="nil"/>
              </w:pBdr>
            </w:pPr>
            <w:r>
              <w:rPr>
                <w:b/>
              </w:rPr>
              <w:t xml:space="preserve">Weakness - </w:t>
            </w:r>
            <w:r>
              <w:t xml:space="preserve">Hook Norton Brewery has faced several weaknesses. One of the notable issues is the overall potential limitations over their potential limitations in the traditional brewing process, which may not help in scaling them very easily </w:t>
            </w:r>
            <w:proofErr w:type="gramStart"/>
            <w:r>
              <w:t>and also</w:t>
            </w:r>
            <w:proofErr w:type="gramEnd"/>
            <w:r>
              <w:t xml:space="preserve"> help in meeting the increasing demand. The organisation's overall social media engagement grew by 23% in 2023, which also indicated the overall growing market segment into which the brewery can further tap (</w:t>
            </w:r>
            <w:proofErr w:type="spellStart"/>
            <w:r>
              <w:t>Waititu</w:t>
            </w:r>
            <w:proofErr w:type="spellEnd"/>
            <w:r>
              <w:t>, 2023). The overall enhancement in the digital marketing efforts helps in attracting a broader audience, but they are still lagging way behind their competitors.</w:t>
            </w:r>
          </w:p>
        </w:tc>
      </w:tr>
      <w:tr w:rsidR="00D47E47" w14:paraId="066074F6" w14:textId="77777777">
        <w:trPr>
          <w:cantSplit/>
          <w:tblHeader/>
        </w:trPr>
        <w:tc>
          <w:tcPr>
            <w:tcW w:w="4500" w:type="dxa"/>
            <w:shd w:val="clear" w:color="auto" w:fill="auto"/>
            <w:tcMar>
              <w:top w:w="100" w:type="dxa"/>
              <w:left w:w="100" w:type="dxa"/>
              <w:bottom w:w="100" w:type="dxa"/>
              <w:right w:w="100" w:type="dxa"/>
            </w:tcMar>
          </w:tcPr>
          <w:p w14:paraId="0E997255" w14:textId="77777777" w:rsidR="00D47E47" w:rsidRDefault="00F16127">
            <w:pPr>
              <w:pStyle w:val="Normal1"/>
              <w:widowControl w:val="0"/>
              <w:pBdr>
                <w:top w:val="nil"/>
                <w:left w:val="nil"/>
                <w:bottom w:val="nil"/>
                <w:right w:val="nil"/>
                <w:between w:val="nil"/>
              </w:pBdr>
            </w:pPr>
            <w:r>
              <w:rPr>
                <w:b/>
              </w:rPr>
              <w:t xml:space="preserve">Opportunities - </w:t>
            </w:r>
            <w:r>
              <w:t xml:space="preserve">There are significant opportunities for the Hook Norton Brewery which has been expanding with its digital presence and e-commerce capabilities. The overall rise in online beer sales by 25% back in 2023 also indicates an overall growing marketing effort which could also attract a broader audience which also includes international customers who also seek authentic and very </w:t>
            </w:r>
            <w:proofErr w:type="gramStart"/>
            <w:r>
              <w:t>high quality</w:t>
            </w:r>
            <w:proofErr w:type="gramEnd"/>
            <w:r>
              <w:t xml:space="preserve"> beers (Analytica, 2022). Sustainable initiatives with a reduction of 20% in carbon footprint have been achieved through investment in eco-friendly practices which also attract eco-conscious consumers. The trend is very much </w:t>
            </w:r>
            <w:proofErr w:type="gramStart"/>
            <w:r>
              <w:t>growing</w:t>
            </w:r>
            <w:proofErr w:type="gramEnd"/>
            <w:r>
              <w:t xml:space="preserve"> and more consumers are prioritizing sustainability factors while making a purchase decision. </w:t>
            </w:r>
          </w:p>
        </w:tc>
        <w:tc>
          <w:tcPr>
            <w:tcW w:w="4500" w:type="dxa"/>
            <w:shd w:val="clear" w:color="auto" w:fill="auto"/>
            <w:tcMar>
              <w:top w:w="100" w:type="dxa"/>
              <w:left w:w="100" w:type="dxa"/>
              <w:bottom w:w="100" w:type="dxa"/>
              <w:right w:w="100" w:type="dxa"/>
            </w:tcMar>
          </w:tcPr>
          <w:p w14:paraId="2FC3D21D" w14:textId="77777777" w:rsidR="00D47E47" w:rsidRDefault="00F16127">
            <w:pPr>
              <w:pStyle w:val="Normal1"/>
              <w:widowControl w:val="0"/>
              <w:pBdr>
                <w:top w:val="nil"/>
                <w:left w:val="nil"/>
                <w:bottom w:val="nil"/>
                <w:right w:val="nil"/>
                <w:between w:val="nil"/>
              </w:pBdr>
            </w:pPr>
            <w:r>
              <w:rPr>
                <w:b/>
              </w:rPr>
              <w:t xml:space="preserve">Threats - </w:t>
            </w:r>
            <w:r>
              <w:t>The brewery faces multiple external threats from the highly competitive beer market. The larger breweries with great resources and more modern production capabilities pose significant challenges (</w:t>
            </w:r>
            <w:proofErr w:type="spellStart"/>
            <w:r>
              <w:t>Waehning</w:t>
            </w:r>
            <w:proofErr w:type="spellEnd"/>
            <w:r>
              <w:t xml:space="preserve"> et al., 2023). They can also produce at such a scale along with the extensive marketing budgets which makes it very much difficult for the smaller players like the Hook Norton to compete. The overall economic fluctuations also pose a significant threat to the organisation. The overall rise in the raw materials and the overall impact on the energy has also impacted the overall production costs. Given the overall current economic uncertainties maintaining profitability while adhering the overall traditional and sustainable practices might become very challenging. </w:t>
            </w:r>
          </w:p>
        </w:tc>
      </w:tr>
    </w:tbl>
    <w:p w14:paraId="3D73AD5A" w14:textId="77777777" w:rsidR="00D47E47" w:rsidRDefault="00D47E47">
      <w:pPr>
        <w:pStyle w:val="Normal1"/>
        <w:spacing w:before="240" w:after="240"/>
        <w:ind w:left="360" w:right="280"/>
        <w:rPr>
          <w:b/>
        </w:rPr>
      </w:pPr>
    </w:p>
    <w:p w14:paraId="19CE2113" w14:textId="77777777" w:rsidR="00D47E47" w:rsidRDefault="00F16127">
      <w:pPr>
        <w:pStyle w:val="Normal1"/>
        <w:spacing w:before="240" w:after="240"/>
        <w:ind w:left="360" w:right="280"/>
        <w:rPr>
          <w:b/>
        </w:rPr>
      </w:pPr>
      <w:r>
        <w:rPr>
          <w:b/>
        </w:rPr>
        <w:t>PESTLE Analysis</w:t>
      </w:r>
    </w:p>
    <w:tbl>
      <w:tblPr>
        <w:tblStyle w:val="a0"/>
        <w:tblW w:w="9511" w:type="dxa"/>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35"/>
        <w:gridCol w:w="3705"/>
        <w:gridCol w:w="3571"/>
      </w:tblGrid>
      <w:tr w:rsidR="00D47E47" w14:paraId="3526DE55" w14:textId="77777777">
        <w:trPr>
          <w:cantSplit/>
          <w:trHeight w:val="548"/>
          <w:tblHeader/>
        </w:trPr>
        <w:tc>
          <w:tcPr>
            <w:tcW w:w="2235" w:type="dxa"/>
          </w:tcPr>
          <w:p w14:paraId="13D7A567" w14:textId="77777777" w:rsidR="00D47E47" w:rsidRDefault="00F16127">
            <w:pPr>
              <w:pStyle w:val="Normal1"/>
              <w:spacing w:line="360" w:lineRule="auto"/>
              <w:rPr>
                <w:b/>
              </w:rPr>
            </w:pPr>
            <w:r>
              <w:rPr>
                <w:b/>
              </w:rPr>
              <w:t>Macro-elements</w:t>
            </w:r>
          </w:p>
        </w:tc>
        <w:tc>
          <w:tcPr>
            <w:tcW w:w="3705" w:type="dxa"/>
          </w:tcPr>
          <w:p w14:paraId="52F12F8B" w14:textId="77777777" w:rsidR="00D47E47" w:rsidRDefault="00F16127">
            <w:pPr>
              <w:pStyle w:val="Normal1"/>
              <w:spacing w:line="360" w:lineRule="auto"/>
              <w:rPr>
                <w:b/>
              </w:rPr>
            </w:pPr>
            <w:r>
              <w:rPr>
                <w:b/>
              </w:rPr>
              <w:t>Factors</w:t>
            </w:r>
          </w:p>
        </w:tc>
        <w:tc>
          <w:tcPr>
            <w:tcW w:w="3571" w:type="dxa"/>
          </w:tcPr>
          <w:p w14:paraId="09B9BA25" w14:textId="77777777" w:rsidR="00D47E47" w:rsidRDefault="00F16127">
            <w:pPr>
              <w:pStyle w:val="Normal1"/>
              <w:spacing w:line="360" w:lineRule="auto"/>
              <w:rPr>
                <w:b/>
              </w:rPr>
            </w:pPr>
            <w:r>
              <w:rPr>
                <w:b/>
              </w:rPr>
              <w:t>Impact</w:t>
            </w:r>
          </w:p>
        </w:tc>
      </w:tr>
      <w:tr w:rsidR="00D47E47" w14:paraId="43F5BAD8" w14:textId="77777777">
        <w:trPr>
          <w:cantSplit/>
          <w:trHeight w:val="548"/>
          <w:tblHeader/>
        </w:trPr>
        <w:tc>
          <w:tcPr>
            <w:tcW w:w="2235" w:type="dxa"/>
          </w:tcPr>
          <w:p w14:paraId="2F2C21E5" w14:textId="77777777" w:rsidR="00D47E47" w:rsidRDefault="00F16127">
            <w:pPr>
              <w:pStyle w:val="Normal1"/>
              <w:spacing w:line="360" w:lineRule="auto"/>
            </w:pPr>
            <w:r>
              <w:t xml:space="preserve">Political </w:t>
            </w:r>
          </w:p>
        </w:tc>
        <w:tc>
          <w:tcPr>
            <w:tcW w:w="3705" w:type="dxa"/>
          </w:tcPr>
          <w:p w14:paraId="4B1D1ED0" w14:textId="77777777" w:rsidR="00D47E47" w:rsidRDefault="00F16127">
            <w:pPr>
              <w:pStyle w:val="Normal1"/>
              <w:numPr>
                <w:ilvl w:val="0"/>
                <w:numId w:val="6"/>
              </w:numPr>
              <w:spacing w:line="360" w:lineRule="auto"/>
            </w:pPr>
            <w:r>
              <w:t>Political stability</w:t>
            </w:r>
          </w:p>
          <w:p w14:paraId="3733FC7C" w14:textId="77777777" w:rsidR="00D47E47" w:rsidRDefault="00F16127">
            <w:pPr>
              <w:pStyle w:val="Normal1"/>
              <w:numPr>
                <w:ilvl w:val="0"/>
                <w:numId w:val="6"/>
              </w:numPr>
              <w:spacing w:after="200" w:line="360" w:lineRule="auto"/>
            </w:pPr>
            <w:r>
              <w:t>Corruption perception index score</w:t>
            </w:r>
          </w:p>
        </w:tc>
        <w:tc>
          <w:tcPr>
            <w:tcW w:w="3571" w:type="dxa"/>
          </w:tcPr>
          <w:p w14:paraId="606A029A" w14:textId="77777777" w:rsidR="00D47E47" w:rsidRDefault="00F16127">
            <w:pPr>
              <w:pStyle w:val="Normal1"/>
              <w:spacing w:line="360" w:lineRule="auto"/>
            </w:pPr>
            <w:r>
              <w:t xml:space="preserve">Political stability of the UK is in doubt due to the war of Ukraine and Russia resulting in the Resource crisis (energy and gas). This crisis pushed inflation up. This rise in inflation will </w:t>
            </w:r>
            <w:r>
              <w:rPr>
                <w:b/>
              </w:rPr>
              <w:t>negatively impact</w:t>
            </w:r>
            <w:r>
              <w:t xml:space="preserve"> the retail industry as it is very price sensitive. The firm will be</w:t>
            </w:r>
            <w:r>
              <w:rPr>
                <w:b/>
              </w:rPr>
              <w:t xml:space="preserve"> negatively hit</w:t>
            </w:r>
            <w:r>
              <w:t xml:space="preserve"> by this as the prices of things will go up and profit margins will shrink.</w:t>
            </w:r>
          </w:p>
          <w:p w14:paraId="5DF2BAD1" w14:textId="77777777" w:rsidR="00D47E47" w:rsidRDefault="00F16127">
            <w:pPr>
              <w:pStyle w:val="Normal1"/>
              <w:spacing w:line="360" w:lineRule="auto"/>
            </w:pPr>
            <w:r>
              <w:t xml:space="preserve">Corruption perception index score is at 78 and have been in a similar range for the last 10 years (Statista, 2024). The UK has been stable in corruption ratings and hasn't made any real progress in this. The industry will be </w:t>
            </w:r>
            <w:r>
              <w:rPr>
                <w:b/>
              </w:rPr>
              <w:t>positively impacted</w:t>
            </w:r>
            <w:r>
              <w:t xml:space="preserve"> as the transparency is high and accountability is very common. The firm will have a positive impact too as the ease of business is high in the UK. transparency and low corruption rate </w:t>
            </w:r>
            <w:proofErr w:type="gramStart"/>
            <w:r>
              <w:t>facilitates</w:t>
            </w:r>
            <w:proofErr w:type="gramEnd"/>
            <w:r>
              <w:t xml:space="preserve"> the businesses </w:t>
            </w:r>
            <w:proofErr w:type="spellStart"/>
            <w:r>
              <w:t>alot</w:t>
            </w:r>
            <w:proofErr w:type="spellEnd"/>
            <w:r>
              <w:t xml:space="preserve"> in their functions. </w:t>
            </w:r>
          </w:p>
        </w:tc>
      </w:tr>
      <w:tr w:rsidR="00D47E47" w14:paraId="7FAC8A6F" w14:textId="77777777">
        <w:trPr>
          <w:cantSplit/>
          <w:trHeight w:val="530"/>
          <w:tblHeader/>
        </w:trPr>
        <w:tc>
          <w:tcPr>
            <w:tcW w:w="2235" w:type="dxa"/>
          </w:tcPr>
          <w:p w14:paraId="450DBEEB" w14:textId="77777777" w:rsidR="00D47E47" w:rsidRDefault="00F16127">
            <w:pPr>
              <w:pStyle w:val="Normal1"/>
              <w:spacing w:line="360" w:lineRule="auto"/>
            </w:pPr>
            <w:r>
              <w:t xml:space="preserve">Economic </w:t>
            </w:r>
          </w:p>
        </w:tc>
        <w:tc>
          <w:tcPr>
            <w:tcW w:w="3705" w:type="dxa"/>
          </w:tcPr>
          <w:p w14:paraId="3B621E07" w14:textId="77777777" w:rsidR="00D47E47" w:rsidRDefault="00F16127">
            <w:pPr>
              <w:pStyle w:val="Normal1"/>
              <w:numPr>
                <w:ilvl w:val="0"/>
                <w:numId w:val="1"/>
              </w:numPr>
              <w:spacing w:line="360" w:lineRule="auto"/>
            </w:pPr>
            <w:r>
              <w:t>GDP</w:t>
            </w:r>
          </w:p>
          <w:p w14:paraId="3E26D885" w14:textId="77777777" w:rsidR="00D47E47" w:rsidRDefault="00F16127">
            <w:pPr>
              <w:pStyle w:val="Normal1"/>
              <w:numPr>
                <w:ilvl w:val="0"/>
                <w:numId w:val="1"/>
              </w:numPr>
              <w:spacing w:after="200" w:line="360" w:lineRule="auto"/>
            </w:pPr>
            <w:r>
              <w:t>Tax</w:t>
            </w:r>
          </w:p>
        </w:tc>
        <w:tc>
          <w:tcPr>
            <w:tcW w:w="3571" w:type="dxa"/>
          </w:tcPr>
          <w:p w14:paraId="734D4852" w14:textId="77777777" w:rsidR="00D47E47" w:rsidRDefault="00F16127">
            <w:pPr>
              <w:pStyle w:val="Normal1"/>
              <w:spacing w:after="200" w:line="360" w:lineRule="auto"/>
            </w:pPr>
            <w:r>
              <w:t xml:space="preserve">GDP grew at 0.1% in </w:t>
            </w:r>
            <w:proofErr w:type="gramStart"/>
            <w:r>
              <w:t>February,</w:t>
            </w:r>
            <w:proofErr w:type="gramEnd"/>
            <w:r>
              <w:t xml:space="preserve"> 2022 (Ons, 2024). GDP figures are already at pre covid levels resulting in a strong economic comeback. This will positively impact the retail </w:t>
            </w:r>
            <w:proofErr w:type="gramStart"/>
            <w:r>
              <w:t>industry .</w:t>
            </w:r>
            <w:proofErr w:type="gramEnd"/>
            <w:r>
              <w:t xml:space="preserve"> The firm will be positively impacted like the industry and will see a rise in sales and can increase its revenue.</w:t>
            </w:r>
          </w:p>
          <w:p w14:paraId="76DC621B" w14:textId="77777777" w:rsidR="00D47E47" w:rsidRDefault="00F16127">
            <w:pPr>
              <w:pStyle w:val="Normal1"/>
              <w:spacing w:after="200" w:line="360" w:lineRule="auto"/>
            </w:pPr>
            <w:r>
              <w:t xml:space="preserve">UK treasure considering imposing an online sales tax (Guardian, 2024). During the pandemic record number of shops got </w:t>
            </w:r>
            <w:proofErr w:type="spellStart"/>
            <w:proofErr w:type="gramStart"/>
            <w:r>
              <w:t>closed.their</w:t>
            </w:r>
            <w:proofErr w:type="spellEnd"/>
            <w:proofErr w:type="gramEnd"/>
            <w:r>
              <w:t xml:space="preserve"> is a huge rise in online shopping after the pandemic as people were locked inside of their houses for the last two years. The retail industry will be</w:t>
            </w:r>
            <w:r>
              <w:rPr>
                <w:b/>
              </w:rPr>
              <w:t xml:space="preserve"> negatively hit</w:t>
            </w:r>
            <w:r>
              <w:t xml:space="preserve"> by a separate tax for online shopping other than normal taxes putting more pressure on the industry. The firm has online operations and sales in the country thus it will be </w:t>
            </w:r>
            <w:r>
              <w:rPr>
                <w:b/>
              </w:rPr>
              <w:t>negative</w:t>
            </w:r>
            <w:r>
              <w:t xml:space="preserve"> for the business as the pressure will increase o The firm. The prices will be increased and in price sensitive markets it can pose a threat. </w:t>
            </w:r>
          </w:p>
        </w:tc>
      </w:tr>
      <w:tr w:rsidR="00D47E47" w14:paraId="4BE063C1" w14:textId="77777777">
        <w:trPr>
          <w:cantSplit/>
          <w:trHeight w:val="530"/>
          <w:tblHeader/>
        </w:trPr>
        <w:tc>
          <w:tcPr>
            <w:tcW w:w="2235" w:type="dxa"/>
          </w:tcPr>
          <w:p w14:paraId="1947C26E" w14:textId="77777777" w:rsidR="00D47E47" w:rsidRDefault="00F16127">
            <w:pPr>
              <w:pStyle w:val="Normal1"/>
              <w:spacing w:line="360" w:lineRule="auto"/>
            </w:pPr>
            <w:r>
              <w:t xml:space="preserve">Social </w:t>
            </w:r>
          </w:p>
        </w:tc>
        <w:tc>
          <w:tcPr>
            <w:tcW w:w="3705" w:type="dxa"/>
          </w:tcPr>
          <w:p w14:paraId="70FAC468" w14:textId="77777777" w:rsidR="00D47E47" w:rsidRDefault="00F16127">
            <w:pPr>
              <w:pStyle w:val="Normal1"/>
              <w:numPr>
                <w:ilvl w:val="0"/>
                <w:numId w:val="2"/>
              </w:numPr>
              <w:spacing w:line="360" w:lineRule="auto"/>
            </w:pPr>
            <w:r>
              <w:t>Income per capita</w:t>
            </w:r>
          </w:p>
          <w:p w14:paraId="5F4DD0CD" w14:textId="77777777" w:rsidR="00D47E47" w:rsidRDefault="00F16127">
            <w:pPr>
              <w:pStyle w:val="Normal1"/>
              <w:numPr>
                <w:ilvl w:val="0"/>
                <w:numId w:val="2"/>
              </w:numPr>
              <w:spacing w:after="200" w:line="360" w:lineRule="auto"/>
            </w:pPr>
            <w:r>
              <w:t>Population</w:t>
            </w:r>
          </w:p>
        </w:tc>
        <w:tc>
          <w:tcPr>
            <w:tcW w:w="3571" w:type="dxa"/>
          </w:tcPr>
          <w:p w14:paraId="47502E9A" w14:textId="77777777" w:rsidR="00D47E47" w:rsidRDefault="00F16127">
            <w:pPr>
              <w:pStyle w:val="Normal1"/>
              <w:spacing w:after="200" w:line="360" w:lineRule="auto"/>
            </w:pPr>
            <w:r>
              <w:t xml:space="preserve">Income per capita has seen a rise in the last year from a fall during covid. This would </w:t>
            </w:r>
            <w:r>
              <w:rPr>
                <w:b/>
              </w:rPr>
              <w:t>benefit and prove positive news</w:t>
            </w:r>
            <w:r>
              <w:t xml:space="preserve"> for the retail industry. The firm will be</w:t>
            </w:r>
            <w:r>
              <w:rPr>
                <w:b/>
              </w:rPr>
              <w:t xml:space="preserve"> positively impacted</w:t>
            </w:r>
            <w:r>
              <w:t xml:space="preserve"> from the news as people will have disposable income and thus demand for the regular products will rise benefitting </w:t>
            </w:r>
            <w:proofErr w:type="gramStart"/>
            <w:r>
              <w:t>The</w:t>
            </w:r>
            <w:proofErr w:type="gramEnd"/>
            <w:r>
              <w:t xml:space="preserve"> firm. </w:t>
            </w:r>
          </w:p>
          <w:p w14:paraId="6A189386" w14:textId="77777777" w:rsidR="00D47E47" w:rsidRDefault="00F16127">
            <w:pPr>
              <w:pStyle w:val="Normal1"/>
              <w:spacing w:after="200" w:line="360" w:lineRule="auto"/>
            </w:pPr>
            <w:r>
              <w:t>Population of the UK has been rising consistently for the last few years and now stands at 67081000 (</w:t>
            </w:r>
            <w:proofErr w:type="spellStart"/>
            <w:r>
              <w:t>ons</w:t>
            </w:r>
            <w:proofErr w:type="spellEnd"/>
            <w:r>
              <w:t xml:space="preserve">, 2024). Due to the population the retail industry will see a </w:t>
            </w:r>
            <w:r>
              <w:rPr>
                <w:b/>
              </w:rPr>
              <w:t>positive impact</w:t>
            </w:r>
            <w:r>
              <w:t xml:space="preserve"> due to the rise in the demand of the various products. The firm will see a positive impact due to the rise in population as the demand will inevitably increase the market and a </w:t>
            </w:r>
            <w:proofErr w:type="gramStart"/>
            <w:r>
              <w:t>The</w:t>
            </w:r>
            <w:proofErr w:type="gramEnd"/>
            <w:r>
              <w:t xml:space="preserve"> firm's brand value will attract more customers. </w:t>
            </w:r>
          </w:p>
        </w:tc>
      </w:tr>
      <w:tr w:rsidR="00D47E47" w14:paraId="21035FC9" w14:textId="77777777">
        <w:trPr>
          <w:cantSplit/>
          <w:trHeight w:val="530"/>
          <w:tblHeader/>
        </w:trPr>
        <w:tc>
          <w:tcPr>
            <w:tcW w:w="2235" w:type="dxa"/>
          </w:tcPr>
          <w:p w14:paraId="7A5FC86A" w14:textId="77777777" w:rsidR="00D47E47" w:rsidRDefault="00F16127">
            <w:pPr>
              <w:pStyle w:val="Normal1"/>
              <w:spacing w:line="360" w:lineRule="auto"/>
            </w:pPr>
            <w:r>
              <w:t xml:space="preserve">Technological </w:t>
            </w:r>
          </w:p>
        </w:tc>
        <w:tc>
          <w:tcPr>
            <w:tcW w:w="3705" w:type="dxa"/>
          </w:tcPr>
          <w:p w14:paraId="47987A87" w14:textId="77777777" w:rsidR="00D47E47" w:rsidRDefault="00F16127">
            <w:pPr>
              <w:pStyle w:val="Normal1"/>
              <w:numPr>
                <w:ilvl w:val="0"/>
                <w:numId w:val="5"/>
              </w:numPr>
              <w:spacing w:after="200" w:line="360" w:lineRule="auto"/>
            </w:pPr>
            <w:r>
              <w:t>Internet penetration</w:t>
            </w:r>
          </w:p>
          <w:p w14:paraId="3FA155CC" w14:textId="77777777" w:rsidR="00D47E47" w:rsidRDefault="00F16127">
            <w:pPr>
              <w:pStyle w:val="Normal1"/>
              <w:numPr>
                <w:ilvl w:val="0"/>
                <w:numId w:val="5"/>
              </w:numPr>
              <w:spacing w:after="200" w:line="360" w:lineRule="auto"/>
            </w:pPr>
            <w:r>
              <w:t>Technical advancement</w:t>
            </w:r>
          </w:p>
        </w:tc>
        <w:tc>
          <w:tcPr>
            <w:tcW w:w="3571" w:type="dxa"/>
          </w:tcPr>
          <w:p w14:paraId="2B655B43" w14:textId="77777777" w:rsidR="00D47E47" w:rsidRDefault="00F16127">
            <w:pPr>
              <w:pStyle w:val="Normal1"/>
              <w:spacing w:after="200" w:line="360" w:lineRule="auto"/>
            </w:pPr>
            <w:r>
              <w:t xml:space="preserve">Internet penetration rate stands at staggering 92.17% in the UK </w:t>
            </w:r>
            <w:proofErr w:type="gramStart"/>
            <w:r>
              <w:t>( Statista</w:t>
            </w:r>
            <w:proofErr w:type="gramEnd"/>
            <w:r>
              <w:t xml:space="preserve">, 2024). This will ultimately </w:t>
            </w:r>
            <w:r>
              <w:rPr>
                <w:b/>
              </w:rPr>
              <w:t>benefit</w:t>
            </w:r>
            <w:r>
              <w:t xml:space="preserve"> the retail industry as there are online mediums being developed helping in demand of the products. The firm has a presence online while being a giant in the offline space. The firm is not far behind and has huge numbers in online sales and high internet penetration means </w:t>
            </w:r>
            <w:proofErr w:type="gramStart"/>
            <w:r>
              <w:t>The</w:t>
            </w:r>
            <w:proofErr w:type="gramEnd"/>
            <w:r>
              <w:t xml:space="preserve"> firm has an opportunity of growth in this segment. </w:t>
            </w:r>
            <w:proofErr w:type="gramStart"/>
            <w:r>
              <w:t>Thus</w:t>
            </w:r>
            <w:proofErr w:type="gramEnd"/>
            <w:r>
              <w:t xml:space="preserve"> it will be </w:t>
            </w:r>
            <w:r>
              <w:rPr>
                <w:b/>
              </w:rPr>
              <w:t>positively impacted</w:t>
            </w:r>
            <w:r>
              <w:t xml:space="preserve"> by this. </w:t>
            </w:r>
          </w:p>
          <w:p w14:paraId="6A6ADF3F" w14:textId="77777777" w:rsidR="00D47E47" w:rsidRDefault="00F16127">
            <w:pPr>
              <w:pStyle w:val="Normal1"/>
              <w:spacing w:after="200" w:line="360" w:lineRule="auto"/>
            </w:pPr>
            <w:r>
              <w:t xml:space="preserve">Technological advancements affect the retail industry in the UK in a huge way. This rapid adoption of technology and streamlining of all the tasks in the UK retail industry cut the costs. The demands with better customer services will increase and the retail industry will be </w:t>
            </w:r>
            <w:r>
              <w:rPr>
                <w:b/>
              </w:rPr>
              <w:t>positively impacted</w:t>
            </w:r>
            <w:r>
              <w:t xml:space="preserve">. The firm will be </w:t>
            </w:r>
            <w:r>
              <w:rPr>
                <w:b/>
              </w:rPr>
              <w:t>positively impacted</w:t>
            </w:r>
            <w:r>
              <w:t xml:space="preserve"> with this as it can cut its costs by latest innovation and therefore increase its demand. </w:t>
            </w:r>
          </w:p>
        </w:tc>
      </w:tr>
      <w:tr w:rsidR="00D47E47" w14:paraId="0C77A4A3" w14:textId="77777777">
        <w:trPr>
          <w:cantSplit/>
          <w:trHeight w:val="530"/>
          <w:tblHeader/>
        </w:trPr>
        <w:tc>
          <w:tcPr>
            <w:tcW w:w="2235" w:type="dxa"/>
          </w:tcPr>
          <w:p w14:paraId="197E6B14" w14:textId="77777777" w:rsidR="00D47E47" w:rsidRDefault="00F16127">
            <w:pPr>
              <w:pStyle w:val="Normal1"/>
              <w:spacing w:line="360" w:lineRule="auto"/>
            </w:pPr>
            <w:r>
              <w:t xml:space="preserve">Environmental </w:t>
            </w:r>
          </w:p>
        </w:tc>
        <w:tc>
          <w:tcPr>
            <w:tcW w:w="3705" w:type="dxa"/>
          </w:tcPr>
          <w:p w14:paraId="21DE9591" w14:textId="77777777" w:rsidR="00D47E47" w:rsidRDefault="00F16127">
            <w:pPr>
              <w:pStyle w:val="Normal1"/>
              <w:numPr>
                <w:ilvl w:val="0"/>
                <w:numId w:val="4"/>
              </w:numPr>
              <w:spacing w:line="360" w:lineRule="auto"/>
            </w:pPr>
            <w:r>
              <w:t xml:space="preserve">CSR </w:t>
            </w:r>
          </w:p>
          <w:p w14:paraId="731C9119" w14:textId="77777777" w:rsidR="00D47E47" w:rsidRDefault="00F16127">
            <w:pPr>
              <w:pStyle w:val="Normal1"/>
              <w:numPr>
                <w:ilvl w:val="0"/>
                <w:numId w:val="4"/>
              </w:numPr>
              <w:spacing w:line="360" w:lineRule="auto"/>
            </w:pPr>
            <w:r>
              <w:t>Pandemic</w:t>
            </w:r>
          </w:p>
        </w:tc>
        <w:tc>
          <w:tcPr>
            <w:tcW w:w="3571" w:type="dxa"/>
          </w:tcPr>
          <w:p w14:paraId="29F7597B" w14:textId="77777777" w:rsidR="00D47E47" w:rsidRDefault="00F16127">
            <w:pPr>
              <w:pStyle w:val="Normal1"/>
              <w:spacing w:after="200" w:line="360" w:lineRule="auto"/>
            </w:pPr>
            <w:r>
              <w:t xml:space="preserve">Corporate social responsibility is very essential and encouraged by the government in the UK. Retail industry will be </w:t>
            </w:r>
            <w:r>
              <w:rPr>
                <w:b/>
              </w:rPr>
              <w:t>positively impacted</w:t>
            </w:r>
            <w:r>
              <w:t xml:space="preserve"> as though it will increase costs. It will be better for the </w:t>
            </w:r>
            <w:proofErr w:type="gramStart"/>
            <w:r>
              <w:t>environment</w:t>
            </w:r>
            <w:proofErr w:type="gramEnd"/>
            <w:r>
              <w:t xml:space="preserve"> but it will also benefit business in brand images and values. The firm has been </w:t>
            </w:r>
            <w:proofErr w:type="gramStart"/>
            <w:r>
              <w:t>pretty active</w:t>
            </w:r>
            <w:proofErr w:type="gramEnd"/>
            <w:r>
              <w:t xml:space="preserve"> in CSR thus will get </w:t>
            </w:r>
            <w:r>
              <w:rPr>
                <w:b/>
              </w:rPr>
              <w:t>positive returns</w:t>
            </w:r>
            <w:r>
              <w:t xml:space="preserve"> from </w:t>
            </w:r>
            <w:proofErr w:type="spellStart"/>
            <w:r>
              <w:t>CSR.The</w:t>
            </w:r>
            <w:proofErr w:type="spellEnd"/>
            <w:r>
              <w:t xml:space="preserve"> firm from time to time participates in local initiatives and cooperates with food banks on a regular basis. This improves its brand image and brand values in the eyes of customers. </w:t>
            </w:r>
            <w:proofErr w:type="gramStart"/>
            <w:r>
              <w:t>Plus</w:t>
            </w:r>
            <w:proofErr w:type="gramEnd"/>
            <w:r>
              <w:t xml:space="preserve"> it improves awareness about the brand and its functions helping the brand further. </w:t>
            </w:r>
          </w:p>
          <w:p w14:paraId="11307EA8" w14:textId="77777777" w:rsidR="00D47E47" w:rsidRDefault="00F16127">
            <w:pPr>
              <w:pStyle w:val="Normal1"/>
              <w:spacing w:after="200" w:line="360" w:lineRule="auto"/>
            </w:pPr>
            <w:r>
              <w:t xml:space="preserve">Pandemic hit the whole country hard, affecting the retail industry the most. After the pandemic though people have been coming out an economy is reviving strongly. This will be </w:t>
            </w:r>
            <w:r>
              <w:rPr>
                <w:b/>
              </w:rPr>
              <w:t xml:space="preserve">positive </w:t>
            </w:r>
            <w:r>
              <w:t xml:space="preserve">for the retail industry and with increasing demands back on track it is facing some nice infusion of funds. The firm will be </w:t>
            </w:r>
            <w:r>
              <w:rPr>
                <w:b/>
              </w:rPr>
              <w:t>positively impacted</w:t>
            </w:r>
            <w:r>
              <w:t xml:space="preserve"> too as people are buying more than ever before and this will increase the sales of </w:t>
            </w:r>
            <w:proofErr w:type="gramStart"/>
            <w:r>
              <w:t>The</w:t>
            </w:r>
            <w:proofErr w:type="gramEnd"/>
            <w:r>
              <w:t xml:space="preserve"> firm. </w:t>
            </w:r>
          </w:p>
        </w:tc>
      </w:tr>
      <w:tr w:rsidR="00D47E47" w14:paraId="1D9590F9" w14:textId="77777777">
        <w:trPr>
          <w:cantSplit/>
          <w:trHeight w:val="710"/>
          <w:tblHeader/>
        </w:trPr>
        <w:tc>
          <w:tcPr>
            <w:tcW w:w="2235" w:type="dxa"/>
          </w:tcPr>
          <w:p w14:paraId="64F3BE21" w14:textId="77777777" w:rsidR="00D47E47" w:rsidRDefault="00F16127">
            <w:pPr>
              <w:pStyle w:val="Normal1"/>
              <w:spacing w:line="360" w:lineRule="auto"/>
            </w:pPr>
            <w:r>
              <w:t>Legal</w:t>
            </w:r>
          </w:p>
        </w:tc>
        <w:tc>
          <w:tcPr>
            <w:tcW w:w="3705" w:type="dxa"/>
          </w:tcPr>
          <w:p w14:paraId="75D1EBAD" w14:textId="77777777" w:rsidR="00D47E47" w:rsidRDefault="00F16127">
            <w:pPr>
              <w:pStyle w:val="Normal1"/>
              <w:numPr>
                <w:ilvl w:val="0"/>
                <w:numId w:val="7"/>
              </w:numPr>
              <w:spacing w:after="200" w:line="360" w:lineRule="auto"/>
            </w:pPr>
            <w:r>
              <w:t>Minimum Wage Act 1998</w:t>
            </w:r>
          </w:p>
          <w:p w14:paraId="114B3713" w14:textId="77777777" w:rsidR="00D47E47" w:rsidRDefault="00F16127">
            <w:pPr>
              <w:pStyle w:val="Normal1"/>
              <w:numPr>
                <w:ilvl w:val="0"/>
                <w:numId w:val="7"/>
              </w:numPr>
              <w:spacing w:after="200" w:line="360" w:lineRule="auto"/>
            </w:pPr>
            <w:r>
              <w:t>Health and safety at work act 1974</w:t>
            </w:r>
          </w:p>
        </w:tc>
        <w:tc>
          <w:tcPr>
            <w:tcW w:w="3571" w:type="dxa"/>
          </w:tcPr>
          <w:p w14:paraId="0D8C84AF" w14:textId="77777777" w:rsidR="00D47E47" w:rsidRDefault="00F16127">
            <w:pPr>
              <w:pStyle w:val="Normal1"/>
              <w:spacing w:after="200" w:line="360" w:lineRule="auto"/>
            </w:pPr>
            <w:r>
              <w:rPr>
                <w:b/>
                <w:i/>
              </w:rPr>
              <w:t xml:space="preserve">Minimum wage act 1998 </w:t>
            </w:r>
            <w:r>
              <w:t xml:space="preserve">states </w:t>
            </w:r>
            <w:proofErr w:type="gramStart"/>
            <w:r>
              <w:t>the  wages</w:t>
            </w:r>
            <w:proofErr w:type="gramEnd"/>
            <w:r>
              <w:t xml:space="preserve"> to be paid to the citizens of different age groups of the UK (Legislation, 2024). This </w:t>
            </w:r>
            <w:r>
              <w:rPr>
                <w:b/>
              </w:rPr>
              <w:t>negatively impacts</w:t>
            </w:r>
            <w:r>
              <w:t xml:space="preserve"> the retail industry as profits will shrink due to increased costs. The firm will have a negative</w:t>
            </w:r>
            <w:r>
              <w:rPr>
                <w:b/>
              </w:rPr>
              <w:t xml:space="preserve"> impact</w:t>
            </w:r>
            <w:r>
              <w:t xml:space="preserve"> too as the costs will rise and profits will shrink. </w:t>
            </w:r>
          </w:p>
          <w:p w14:paraId="62CAEA90" w14:textId="77777777" w:rsidR="00D47E47" w:rsidRDefault="00F16127">
            <w:pPr>
              <w:pStyle w:val="Normal1"/>
              <w:spacing w:after="200" w:line="360" w:lineRule="auto"/>
            </w:pPr>
            <w:r>
              <w:rPr>
                <w:b/>
                <w:i/>
              </w:rPr>
              <w:t>Health and safety at work act 1974</w:t>
            </w:r>
            <w:r>
              <w:t xml:space="preserve"> is an Act that is made to ensure citizens health and safety at work (legislation, 2024). This act specifies a lot of guidelines which result in a lot of costs incurred by the industry. </w:t>
            </w:r>
            <w:proofErr w:type="gramStart"/>
            <w:r>
              <w:t>Therefore</w:t>
            </w:r>
            <w:proofErr w:type="gramEnd"/>
            <w:r>
              <w:t xml:space="preserve"> the retail industry is </w:t>
            </w:r>
            <w:r>
              <w:rPr>
                <w:b/>
              </w:rPr>
              <w:t>negatively impacted</w:t>
            </w:r>
            <w:r>
              <w:t xml:space="preserve">. The </w:t>
            </w:r>
            <w:proofErr w:type="gramStart"/>
            <w:r>
              <w:t>firm  will</w:t>
            </w:r>
            <w:proofErr w:type="gramEnd"/>
            <w:r>
              <w:t xml:space="preserve"> have a negative impact too as the profits can shrink and compliances can increase a lot of costs. </w:t>
            </w:r>
          </w:p>
        </w:tc>
      </w:tr>
    </w:tbl>
    <w:p w14:paraId="0DE76133" w14:textId="77777777" w:rsidR="00D47E47" w:rsidRDefault="00F16127">
      <w:pPr>
        <w:pStyle w:val="Normal1"/>
        <w:jc w:val="center"/>
        <w:rPr>
          <w:b/>
        </w:rPr>
      </w:pPr>
      <w:r>
        <w:rPr>
          <w:b/>
        </w:rPr>
        <w:t xml:space="preserve">Table 1: PESTEL analysis </w:t>
      </w:r>
    </w:p>
    <w:p w14:paraId="0088929C" w14:textId="77777777" w:rsidR="00D47E47" w:rsidRDefault="00F16127">
      <w:pPr>
        <w:pStyle w:val="Normal1"/>
        <w:jc w:val="center"/>
      </w:pPr>
      <w:r>
        <w:t>(</w:t>
      </w:r>
      <w:proofErr w:type="gramStart"/>
      <w:r>
        <w:t>Source :</w:t>
      </w:r>
      <w:proofErr w:type="gramEnd"/>
      <w:r>
        <w:t xml:space="preserve"> Created by the learner)</w:t>
      </w:r>
    </w:p>
    <w:p w14:paraId="126D1D2D" w14:textId="77777777" w:rsidR="00D47E47" w:rsidRDefault="00F16127">
      <w:pPr>
        <w:pStyle w:val="Heading2"/>
        <w:ind w:right="360"/>
      </w:pPr>
      <w:bookmarkStart w:id="9" w:name="_n5sze6mkb83t" w:colFirst="0" w:colLast="0"/>
      <w:bookmarkStart w:id="10" w:name="_Toc170520712"/>
      <w:bookmarkEnd w:id="9"/>
      <w:r>
        <w:t>4.</w:t>
      </w:r>
      <w:r>
        <w:rPr>
          <w:sz w:val="14"/>
          <w:szCs w:val="14"/>
        </w:rPr>
        <w:t xml:space="preserve"> </w:t>
      </w:r>
      <w:r>
        <w:rPr>
          <w:sz w:val="14"/>
          <w:szCs w:val="14"/>
        </w:rPr>
        <w:tab/>
      </w:r>
      <w:r>
        <w:t>Stakeholder analysis and critically evaluate the expectation of the different stakeholders and their relative power.</w:t>
      </w:r>
      <w:bookmarkEnd w:id="10"/>
      <w:r>
        <w:t xml:space="preserve"> </w:t>
      </w:r>
    </w:p>
    <w:p w14:paraId="7F050B28" w14:textId="77777777" w:rsidR="00D47E47" w:rsidRDefault="00F16127">
      <w:pPr>
        <w:pStyle w:val="Normal1"/>
      </w:pPr>
      <w:r>
        <w:t xml:space="preserve">Stakeholder helps to understand sustainability issues and to make decisions regarding allocation of the resources to improve performance. First, one should identify the key stakeholders, which include customers, employees, local communities, suppliers, investors, environmental groups and other regulatory bodies. Recognizing the overall group activities also allows the brewery which has been planned to target the overall engagement activities which helps in the surveys, focus groups and other community events along with the regular meetings. It is very effective to make effective communication which is an essential part of the process which includes channels like social media, newsletters and public reports which help in delivering information and updates which is about sustainability initiatives. </w:t>
      </w:r>
    </w:p>
    <w:p w14:paraId="7F89F1A1" w14:textId="77777777" w:rsidR="00D47E47" w:rsidRDefault="00F16127">
      <w:pPr>
        <w:pStyle w:val="Normal1"/>
      </w:pPr>
      <w:r>
        <w:t xml:space="preserve">While capturing </w:t>
      </w:r>
      <w:proofErr w:type="gramStart"/>
      <w:r>
        <w:t>and also</w:t>
      </w:r>
      <w:proofErr w:type="gramEnd"/>
      <w:r>
        <w:t xml:space="preserve"> evaluating the market, gaining the overall stakeholder feedback which is a very crucial step. This also involves collecting the overall inputs through surveys and feedback which will also help the organisation to analyse the data which will help to identify the common concerns and suggestions. The brewery will also help in developing the overall action plans which were also based on enhancing the overall employee benefits. It is also acting as the stakeholder seeking for feedback which also helps in improving the overall performance but also helps in strengthening the relationships which ensures collaborations. </w:t>
      </w:r>
    </w:p>
    <w:p w14:paraId="6A07ABE4" w14:textId="77777777" w:rsidR="00D47E47" w:rsidRDefault="00F16127">
      <w:pPr>
        <w:pStyle w:val="Normal1"/>
      </w:pPr>
      <w:r>
        <w:t xml:space="preserve">The stakeholders can be segmented following the stakeholder mapping can enable the Hook Norton Brewery to keep certain stakeholders informed, monitor some of them closely, and keep into account a few and manage a few closely. The company must rank the stakeholders accordingly. The stakeholders who would have more power and interest are the employees and trade unions along with customers. The stakeholders having high power and low interest are the ones who falls under the category </w:t>
      </w:r>
      <w:proofErr w:type="gramStart"/>
      <w:r>
        <w:t>of  monitoring</w:t>
      </w:r>
      <w:proofErr w:type="gramEnd"/>
      <w:r>
        <w:t xml:space="preserve"> them  closely and those stakeholders are the media as well as alliances and shareholders. The next one is minimal effort and the </w:t>
      </w:r>
      <w:proofErr w:type="gramStart"/>
      <w:r>
        <w:t>government</w:t>
      </w:r>
      <w:proofErr w:type="gramEnd"/>
      <w:r>
        <w:t xml:space="preserve"> and the environment groups belong to this category.</w:t>
      </w:r>
    </w:p>
    <w:p w14:paraId="435A3427" w14:textId="77777777" w:rsidR="00D47E47" w:rsidRDefault="00F16127">
      <w:pPr>
        <w:pStyle w:val="Heading2"/>
      </w:pPr>
      <w:bookmarkStart w:id="11" w:name="_2s7iofr18xxb" w:colFirst="0" w:colLast="0"/>
      <w:bookmarkStart w:id="12" w:name="_Toc170520713"/>
      <w:bookmarkEnd w:id="11"/>
      <w:r>
        <w:t>5.</w:t>
      </w:r>
      <w:r>
        <w:rPr>
          <w:sz w:val="14"/>
          <w:szCs w:val="14"/>
        </w:rPr>
        <w:t xml:space="preserve"> </w:t>
      </w:r>
      <w:r>
        <w:rPr>
          <w:sz w:val="14"/>
          <w:szCs w:val="14"/>
        </w:rPr>
        <w:tab/>
      </w:r>
      <w:r>
        <w:t xml:space="preserve">Strategic growth choices for SMEs in markets and propose a new strategy and justify why you think it is a </w:t>
      </w:r>
      <w:proofErr w:type="gramStart"/>
      <w:r>
        <w:t>sustainable(</w:t>
      </w:r>
      <w:proofErr w:type="gramEnd"/>
      <w:r>
        <w:t>and or competitive) strategy for the long-term future of the organization.</w:t>
      </w:r>
      <w:bookmarkEnd w:id="12"/>
      <w:r>
        <w:t xml:space="preserve"> </w:t>
      </w:r>
    </w:p>
    <w:p w14:paraId="768F8C57" w14:textId="77777777" w:rsidR="00D47E47" w:rsidRDefault="00F16127">
      <w:pPr>
        <w:pStyle w:val="Normal1"/>
        <w:spacing w:before="240" w:after="240"/>
        <w:ind w:left="360" w:right="280"/>
        <w:rPr>
          <w:b/>
        </w:rPr>
      </w:pPr>
      <w:r>
        <w:rPr>
          <w:b/>
        </w:rPr>
        <w:t>Ansoff Matrix</w:t>
      </w:r>
    </w:p>
    <w:p w14:paraId="7C07CD14" w14:textId="77777777" w:rsidR="00D47E47" w:rsidRDefault="00F16127">
      <w:pPr>
        <w:pStyle w:val="Normal1"/>
        <w:spacing w:before="240"/>
      </w:pPr>
      <w:r>
        <w:t xml:space="preserve">The Ansoff matrix was developed by Igor Ansoff and American planning expert. Ansoff matrix also known as growth matrix categorises the growth strategies. One side is dedicated for the products and the other side is dedicated for the markets. </w:t>
      </w:r>
    </w:p>
    <w:p w14:paraId="5253729F" w14:textId="77777777" w:rsidR="00D47E47" w:rsidRDefault="00F16127">
      <w:pPr>
        <w:pStyle w:val="Normal1"/>
        <w:spacing w:before="240"/>
        <w:rPr>
          <w:b/>
        </w:rPr>
      </w:pPr>
      <w:r>
        <w:rPr>
          <w:b/>
        </w:rPr>
        <w:t xml:space="preserve">Ansoff Matrix of </w:t>
      </w:r>
      <w:proofErr w:type="gramStart"/>
      <w:r>
        <w:rPr>
          <w:b/>
        </w:rPr>
        <w:t>The</w:t>
      </w:r>
      <w:proofErr w:type="gramEnd"/>
      <w:r>
        <w:rPr>
          <w:b/>
        </w:rPr>
        <w:t xml:space="preserve"> firm UK</w:t>
      </w:r>
    </w:p>
    <w:p w14:paraId="66612F6D" w14:textId="77777777" w:rsidR="00D47E47" w:rsidRDefault="00F16127">
      <w:pPr>
        <w:pStyle w:val="Normal1"/>
        <w:spacing w:before="240"/>
        <w:rPr>
          <w:b/>
        </w:rPr>
      </w:pPr>
      <w:r>
        <w:rPr>
          <w:b/>
        </w:rPr>
        <w:t xml:space="preserve">Market penetration </w:t>
      </w:r>
      <w:proofErr w:type="gramStart"/>
      <w:r>
        <w:rPr>
          <w:b/>
        </w:rPr>
        <w:t>strategy :</w:t>
      </w:r>
      <w:proofErr w:type="gramEnd"/>
      <w:r>
        <w:rPr>
          <w:b/>
        </w:rPr>
        <w:t xml:space="preserve"> </w:t>
      </w:r>
    </w:p>
    <w:p w14:paraId="3965577E" w14:textId="77777777" w:rsidR="00D47E47" w:rsidRDefault="00F16127">
      <w:pPr>
        <w:pStyle w:val="Normal1"/>
        <w:spacing w:before="240"/>
      </w:pPr>
      <w:r>
        <w:t xml:space="preserve">Market penetration means existing products for the existing market. The firm has been performing well in this strategy and growing from a long time and now stands at world stage and is one of the biggest retail chains in the world. Hook Norton Brewery caters its existing customers </w:t>
      </w:r>
      <w:proofErr w:type="gramStart"/>
      <w:r>
        <w:t>really well</w:t>
      </w:r>
      <w:proofErr w:type="gramEnd"/>
      <w:r>
        <w:t xml:space="preserve"> by offering high quality products consistently. The firm also provides special discounts to retain the customers and penetrate the market even further. While this helps in growth and penetration of the market it also results in shrinking of profits due to the continuous discounts and offers. The firm is performing strongly in this </w:t>
      </w:r>
      <w:proofErr w:type="gramStart"/>
      <w:r>
        <w:t>aspect</w:t>
      </w:r>
      <w:proofErr w:type="gramEnd"/>
      <w:r>
        <w:t xml:space="preserve"> and it needs to just keep doing the same while being aware of any new strategies and sustain its profits in the market.</w:t>
      </w:r>
    </w:p>
    <w:p w14:paraId="7FDA5004" w14:textId="77777777" w:rsidR="00D47E47" w:rsidRDefault="00F16127">
      <w:pPr>
        <w:pStyle w:val="Normal1"/>
        <w:spacing w:before="240"/>
        <w:rPr>
          <w:b/>
        </w:rPr>
      </w:pPr>
      <w:r>
        <w:rPr>
          <w:b/>
        </w:rPr>
        <w:t xml:space="preserve">Market Development </w:t>
      </w:r>
      <w:proofErr w:type="gramStart"/>
      <w:r>
        <w:rPr>
          <w:b/>
        </w:rPr>
        <w:t>Strategy :</w:t>
      </w:r>
      <w:proofErr w:type="gramEnd"/>
      <w:r>
        <w:rPr>
          <w:b/>
        </w:rPr>
        <w:t xml:space="preserve"> </w:t>
      </w:r>
    </w:p>
    <w:p w14:paraId="753CA216" w14:textId="77777777" w:rsidR="00D47E47" w:rsidRDefault="00F16127">
      <w:pPr>
        <w:pStyle w:val="Normal1"/>
        <w:spacing w:before="240"/>
      </w:pPr>
      <w:r>
        <w:t xml:space="preserve">Market development strategy means existing products introduced in new markets. The firm has been Developing the market and various markets. Sustained efforts and continued investments in these strategies haven't been fruitful for the firm lately. firm has planned its market development and at present it is expanded into 30 countries globally. but it ended up selling it’s </w:t>
      </w:r>
      <w:proofErr w:type="spellStart"/>
      <w:r>
        <w:t>thailand</w:t>
      </w:r>
      <w:proofErr w:type="spellEnd"/>
      <w:r>
        <w:t xml:space="preserve"> business resulting in no success in this front. Thus, Hook Norton Brewery should focus more on the international markets after proper market research and collaborate with the local brands of new markets to capture them instead of going all alone. This can be the new strategy for the </w:t>
      </w:r>
      <w:proofErr w:type="gramStart"/>
      <w:r>
        <w:t>company</w:t>
      </w:r>
      <w:proofErr w:type="gramEnd"/>
      <w:r>
        <w:t xml:space="preserve"> and this will provide the company with higher competitive advantage in the long run as the company will have access to the global markets. </w:t>
      </w:r>
    </w:p>
    <w:p w14:paraId="322310EB" w14:textId="77777777" w:rsidR="00D47E47" w:rsidRDefault="00F16127">
      <w:pPr>
        <w:pStyle w:val="Normal1"/>
        <w:spacing w:before="240"/>
        <w:rPr>
          <w:b/>
        </w:rPr>
      </w:pPr>
      <w:r>
        <w:rPr>
          <w:b/>
        </w:rPr>
        <w:t xml:space="preserve">Product Development </w:t>
      </w:r>
      <w:proofErr w:type="gramStart"/>
      <w:r>
        <w:rPr>
          <w:b/>
        </w:rPr>
        <w:t>Strategy :</w:t>
      </w:r>
      <w:proofErr w:type="gramEnd"/>
    </w:p>
    <w:p w14:paraId="064CC2A5" w14:textId="77777777" w:rsidR="00D47E47" w:rsidRDefault="00F16127">
      <w:pPr>
        <w:pStyle w:val="Normal1"/>
        <w:spacing w:before="240"/>
      </w:pPr>
      <w:r>
        <w:t>Product development strategy means new products introduced in existing markets. The company needs to focus on bringing diversity in products and deliver those to the customers. In this strategy the company aims to grab customer attention. The company already focuses on this strategy and has gained recognition in the existing markets.</w:t>
      </w:r>
    </w:p>
    <w:p w14:paraId="49D3DB0E" w14:textId="77777777" w:rsidR="00D47E47" w:rsidRDefault="00F16127">
      <w:pPr>
        <w:pStyle w:val="Normal1"/>
        <w:spacing w:before="240"/>
        <w:rPr>
          <w:b/>
        </w:rPr>
      </w:pPr>
      <w:proofErr w:type="gramStart"/>
      <w:r>
        <w:rPr>
          <w:b/>
        </w:rPr>
        <w:t>Diversification :</w:t>
      </w:r>
      <w:proofErr w:type="gramEnd"/>
      <w:r>
        <w:rPr>
          <w:b/>
        </w:rPr>
        <w:t xml:space="preserve"> </w:t>
      </w:r>
    </w:p>
    <w:p w14:paraId="5F877AE1" w14:textId="77777777" w:rsidR="00D47E47" w:rsidRDefault="00F16127">
      <w:pPr>
        <w:pStyle w:val="Normal1"/>
        <w:spacing w:before="240"/>
      </w:pPr>
      <w:r>
        <w:t xml:space="preserve">Diversification is the riskiest as it means introducing new products in new markets. The firm’s diversification efforts have been </w:t>
      </w:r>
      <w:proofErr w:type="gramStart"/>
      <w:r>
        <w:t>many</w:t>
      </w:r>
      <w:proofErr w:type="gramEnd"/>
      <w:r>
        <w:t xml:space="preserve"> but nothing was fruitful some examples are giraffe restaurants, and </w:t>
      </w:r>
      <w:proofErr w:type="spellStart"/>
      <w:r>
        <w:t>dobbie</w:t>
      </w:r>
      <w:proofErr w:type="spellEnd"/>
      <w:r>
        <w:t xml:space="preserve"> garden centres amongst many. The company diversified its product range due to its food items. Therefore, </w:t>
      </w:r>
      <w:proofErr w:type="gramStart"/>
      <w:r>
        <w:t>The</w:t>
      </w:r>
      <w:proofErr w:type="gramEnd"/>
      <w:r>
        <w:t xml:space="preserve"> company needs to analyse other business opportunities to mitigate its risk though different retail categories helps to achieve that to some extent. Reducing risk is still not attained to desired levels and thus it needs to venture out of their standard business practices. One such attempt of successful shift in </w:t>
      </w:r>
      <w:proofErr w:type="gramStart"/>
      <w:r>
        <w:t>The</w:t>
      </w:r>
      <w:proofErr w:type="gramEnd"/>
      <w:r>
        <w:t xml:space="preserve"> firm’s was the credit card facility that they provided. This is the </w:t>
      </w:r>
      <w:proofErr w:type="gramStart"/>
      <w:r>
        <w:t>most riskiest</w:t>
      </w:r>
      <w:proofErr w:type="gramEnd"/>
      <w:r>
        <w:t xml:space="preserve"> strategy and hence the company being an SME should not consider following this strategy for determining growth. </w:t>
      </w:r>
    </w:p>
    <w:p w14:paraId="6B81FEEC" w14:textId="77777777" w:rsidR="00D47E47" w:rsidRDefault="00F16127">
      <w:pPr>
        <w:pStyle w:val="Normal1"/>
        <w:spacing w:before="240"/>
      </w:pPr>
      <w:r>
        <w:t xml:space="preserve">Hook </w:t>
      </w:r>
      <w:proofErr w:type="gramStart"/>
      <w:r>
        <w:t>Norton  Brewery</w:t>
      </w:r>
      <w:proofErr w:type="gramEnd"/>
      <w:r>
        <w:t xml:space="preserve"> has been  performing well in its existing market in the retail business but its efforts to diversify its markets indicate that it still hasn't figured out the code for entering in new markets . The firm knows how to market new products to the existing customers. Its relationship with its customers in the existing markets is strong and show no signs of slowing down but new markets and diversification efforts are here the company fails and needs to work on. </w:t>
      </w:r>
    </w:p>
    <w:p w14:paraId="751DA73B" w14:textId="77777777" w:rsidR="00D47E47" w:rsidRDefault="00F16127">
      <w:pPr>
        <w:pStyle w:val="Normal1"/>
        <w:spacing w:before="240"/>
        <w:rPr>
          <w:b/>
        </w:rPr>
      </w:pPr>
      <w:r>
        <w:rPr>
          <w:b/>
        </w:rPr>
        <w:t>Porter’s generic strategy of Hook Norton Brewery:</w:t>
      </w:r>
    </w:p>
    <w:p w14:paraId="0DA57A3F" w14:textId="77777777" w:rsidR="00D47E47" w:rsidRDefault="00F16127">
      <w:pPr>
        <w:pStyle w:val="Normal1"/>
        <w:spacing w:before="0" w:after="0"/>
      </w:pPr>
      <w:r>
        <w:t xml:space="preserve">Porter’s generic strategy is a strategy to achieve the desired goal that a company has. This strategy should be the right one for the company so that the company does not face </w:t>
      </w:r>
      <w:proofErr w:type="gramStart"/>
      <w:r>
        <w:t>challenges..</w:t>
      </w:r>
      <w:proofErr w:type="gramEnd"/>
      <w:r>
        <w:t xml:space="preserve"> After choosing the right strategy, the company may face issues </w:t>
      </w:r>
      <w:proofErr w:type="gramStart"/>
      <w:r>
        <w:t>if  it</w:t>
      </w:r>
      <w:proofErr w:type="gramEnd"/>
      <w:r>
        <w:t xml:space="preserve"> becomes more than one at a time. </w:t>
      </w:r>
      <w:proofErr w:type="gramStart"/>
      <w:r>
        <w:t>So</w:t>
      </w:r>
      <w:proofErr w:type="gramEnd"/>
      <w:r>
        <w:t xml:space="preserve"> an organisation has to be careful before taking the strategy. Porter’s generic strategies help a company to compete with its rivalry by giving the right analysis of market survey. Porter’s Generic Strategy is categorised in three parts. Those are cost leadership, differentiation and focus. Porter’s generic strategy gives the company the ability to remain competitive (</w:t>
      </w:r>
      <w:r>
        <w:rPr>
          <w:color w:val="222222"/>
          <w:sz w:val="20"/>
          <w:szCs w:val="20"/>
          <w:highlight w:val="white"/>
        </w:rPr>
        <w:t>Mwakio and Bundi, 2019)</w:t>
      </w:r>
      <w:proofErr w:type="gramStart"/>
      <w:r>
        <w:rPr>
          <w:rFonts w:ascii="Arial" w:eastAsia="Arial" w:hAnsi="Arial" w:cs="Arial"/>
          <w:color w:val="222222"/>
          <w:sz w:val="20"/>
          <w:szCs w:val="20"/>
          <w:highlight w:val="white"/>
        </w:rPr>
        <w:t>.</w:t>
      </w:r>
      <w:r>
        <w:t xml:space="preserve"> .</w:t>
      </w:r>
      <w:proofErr w:type="gramEnd"/>
      <w:r>
        <w:t xml:space="preserve"> This is a crucial strategy for a successful company. There are also two different parts under focus. These are cost focus and differentiation focus. The company follows a Cost Leadership strategy. In this strategy the company needs to primarily choose a market and then they offer their product at a cheap cost. In this case companies need to maintain two different strategies. First one is that companies maintain their product price </w:t>
      </w:r>
      <w:proofErr w:type="gramStart"/>
      <w:r>
        <w:t>similar to</w:t>
      </w:r>
      <w:proofErr w:type="gramEnd"/>
      <w:r>
        <w:t xml:space="preserve"> its competitor. In this case companies need to maintain two different strategies. The former one is that the company needs to maintain its pricing which is </w:t>
      </w:r>
      <w:proofErr w:type="gramStart"/>
      <w:r>
        <w:t>similar to</w:t>
      </w:r>
      <w:proofErr w:type="gramEnd"/>
      <w:r>
        <w:t xml:space="preserve"> its competitor. Companies </w:t>
      </w:r>
      <w:proofErr w:type="spellStart"/>
      <w:r>
        <w:t>can not</w:t>
      </w:r>
      <w:proofErr w:type="spellEnd"/>
      <w:r>
        <w:t xml:space="preserve"> reduce the price of the products, but they can consider reducing other business costs. The next strategy that the company can consider focusing on is the cost focus strategy in order to attain better competitive advantage </w:t>
      </w:r>
      <w:proofErr w:type="gramStart"/>
      <w:r>
        <w:t>For</w:t>
      </w:r>
      <w:proofErr w:type="gramEnd"/>
      <w:r>
        <w:t xml:space="preserve"> example if a company offers the cheapest price than its competitors. They will become more popular in the market. </w:t>
      </w:r>
    </w:p>
    <w:p w14:paraId="204F8773" w14:textId="77777777" w:rsidR="00D47E47" w:rsidRDefault="00F16127">
      <w:pPr>
        <w:pStyle w:val="Heading2"/>
        <w:ind w:left="360" w:right="580"/>
      </w:pPr>
      <w:bookmarkStart w:id="13" w:name="_71aapzdhpaca" w:colFirst="0" w:colLast="0"/>
      <w:bookmarkStart w:id="14" w:name="_Toc170520714"/>
      <w:bookmarkEnd w:id="13"/>
      <w:r>
        <w:t>6.</w:t>
      </w:r>
      <w:r>
        <w:rPr>
          <w:sz w:val="14"/>
          <w:szCs w:val="14"/>
        </w:rPr>
        <w:t xml:space="preserve"> </w:t>
      </w:r>
      <w:r>
        <w:rPr>
          <w:sz w:val="14"/>
          <w:szCs w:val="14"/>
        </w:rPr>
        <w:tab/>
      </w:r>
      <w:r>
        <w:t>Discuss key strategic recommendations for the organisation for future developments and implementation, considering the challenges SMEs encounter to implement strategic direction.</w:t>
      </w:r>
      <w:bookmarkEnd w:id="14"/>
    </w:p>
    <w:p w14:paraId="260C01F9" w14:textId="77777777" w:rsidR="00D47E47" w:rsidRDefault="00F16127">
      <w:pPr>
        <w:pStyle w:val="Normal1"/>
      </w:pPr>
      <w:r>
        <w:t xml:space="preserve">Cultural diversity awareness is an intangible asset for an organisation and harmonising different and sensitively managing all of it can positively impact an organisation as the company can get access to information that might not be available otherwise. </w:t>
      </w:r>
      <w:proofErr w:type="gramStart"/>
      <w:r>
        <w:t>Plus</w:t>
      </w:r>
      <w:proofErr w:type="gramEnd"/>
      <w:r>
        <w:t xml:space="preserve"> this creates a sensitive image in people for the company and thus benefiting its brand value (</w:t>
      </w:r>
      <w:proofErr w:type="spellStart"/>
      <w:r>
        <w:rPr>
          <w:highlight w:val="white"/>
        </w:rPr>
        <w:t>Ayega</w:t>
      </w:r>
      <w:proofErr w:type="spellEnd"/>
      <w:r>
        <w:rPr>
          <w:highlight w:val="white"/>
        </w:rPr>
        <w:t xml:space="preserve"> and </w:t>
      </w:r>
      <w:proofErr w:type="spellStart"/>
      <w:r>
        <w:rPr>
          <w:highlight w:val="white"/>
        </w:rPr>
        <w:t>Muathe</w:t>
      </w:r>
      <w:proofErr w:type="spellEnd"/>
      <w:r>
        <w:rPr>
          <w:highlight w:val="white"/>
        </w:rPr>
        <w:t>, 2022</w:t>
      </w:r>
      <w:r>
        <w:t xml:space="preserve">). Communication in business is a medium to convey the source material and generate the desired result. To understand </w:t>
      </w:r>
      <w:proofErr w:type="gramStart"/>
      <w:r>
        <w:t>communication</w:t>
      </w:r>
      <w:proofErr w:type="gramEnd"/>
      <w:r>
        <w:t xml:space="preserve"> we need to understand what it consists of which is sharing, understanding and meaning (Williams, 2022). Hence, Hook Norton Brewery is supposed to promote employee engagement and provide interpersonal communication programmes for employees to increase their communication management skills. </w:t>
      </w:r>
    </w:p>
    <w:p w14:paraId="35B473F7" w14:textId="77777777" w:rsidR="00D47E47" w:rsidRDefault="00F16127">
      <w:pPr>
        <w:pStyle w:val="Normal1"/>
      </w:pPr>
      <w:r>
        <w:t xml:space="preserve">Hook Norton brewery can plan on adapting to the global functional division structure which would allow its functional departments to be responsible for all types of activities across its operating markets. Following this division </w:t>
      </w:r>
      <w:proofErr w:type="gramStart"/>
      <w:r>
        <w:t>structure</w:t>
      </w:r>
      <w:proofErr w:type="gramEnd"/>
      <w:r>
        <w:t xml:space="preserve"> it will be easier for the operational department to be accountable for conducting and monitoring the production of beers in varied markets. This is because the use of functional division structure can contribute towards controlling as well as monitoring the various types of functions including that of finance, as well as marketing, and human resources along with manufacturing units. The opportunities which are provided by following the structure can help in attaining departmental focus as well as establish optimised accountability. It would also result in lower operational costs along with reduced risks in terms of damage which can be the key advantages that are associated with following the global functional </w:t>
      </w:r>
      <w:proofErr w:type="gramStart"/>
      <w:r>
        <w:t>division  structure</w:t>
      </w:r>
      <w:proofErr w:type="gramEnd"/>
      <w:r>
        <w:t xml:space="preserve"> (</w:t>
      </w:r>
      <w:proofErr w:type="spellStart"/>
      <w:r>
        <w:t>Dzwigol</w:t>
      </w:r>
      <w:proofErr w:type="spellEnd"/>
      <w:r>
        <w:t xml:space="preserve"> et al., 2020). </w:t>
      </w:r>
    </w:p>
    <w:p w14:paraId="66D1A1A5" w14:textId="77777777" w:rsidR="00D47E47" w:rsidRDefault="00F16127">
      <w:pPr>
        <w:pStyle w:val="Heading2"/>
      </w:pPr>
      <w:bookmarkStart w:id="15" w:name="_6l6tz1acaaln" w:colFirst="0" w:colLast="0"/>
      <w:bookmarkStart w:id="16" w:name="_Toc170520715"/>
      <w:bookmarkEnd w:id="15"/>
      <w:r>
        <w:t>7.</w:t>
      </w:r>
      <w:r>
        <w:rPr>
          <w:sz w:val="14"/>
          <w:szCs w:val="14"/>
        </w:rPr>
        <w:t xml:space="preserve"> </w:t>
      </w:r>
      <w:r>
        <w:rPr>
          <w:sz w:val="14"/>
          <w:szCs w:val="14"/>
        </w:rPr>
        <w:tab/>
      </w:r>
      <w:r>
        <w:t>A conclusion summarising the key highlights of the report</w:t>
      </w:r>
      <w:bookmarkEnd w:id="16"/>
    </w:p>
    <w:p w14:paraId="13332BC2" w14:textId="77777777" w:rsidR="00D47E47" w:rsidRDefault="00F16127">
      <w:pPr>
        <w:pStyle w:val="Normal1"/>
        <w:spacing w:before="240" w:after="240"/>
      </w:pPr>
      <w:r>
        <w:t xml:space="preserve">In conclusion it can be stated that Hook Norton Brewery was founded back in 1849, the brewery has been upheld with the overall unique stream and it has been powered through the brewing process, which has been setting as it is part of the UK beer market. The study further deduced that there are certain growth opportunities for the Hook Norton Brewery which has been expanding with its digital presence and e-commerce capabilities. The overall rise in terms of the online beer sales has increased by 25% back in 2023. This indicates an overall growing marketing effort, which could also attract a broader audience which also includes international customers who also seek authentic and very </w:t>
      </w:r>
      <w:proofErr w:type="gramStart"/>
      <w:r>
        <w:t>high quality</w:t>
      </w:r>
      <w:proofErr w:type="gramEnd"/>
      <w:r>
        <w:t xml:space="preserve"> beers. There are several economic issues that affect the business operations. </w:t>
      </w:r>
      <w:r>
        <w:br w:type="page"/>
      </w:r>
    </w:p>
    <w:p w14:paraId="2D226BC6" w14:textId="77777777" w:rsidR="00D47E47" w:rsidRDefault="00F16127">
      <w:pPr>
        <w:pStyle w:val="Heading1"/>
      </w:pPr>
      <w:bookmarkStart w:id="17" w:name="_p2jzaf4se7z1" w:colFirst="0" w:colLast="0"/>
      <w:bookmarkStart w:id="18" w:name="_Toc170520716"/>
      <w:bookmarkEnd w:id="17"/>
      <w:r>
        <w:t>Task 2</w:t>
      </w:r>
      <w:bookmarkEnd w:id="18"/>
    </w:p>
    <w:p w14:paraId="1C8D4A8C" w14:textId="77777777" w:rsidR="00D47E47" w:rsidRDefault="00F16127">
      <w:pPr>
        <w:pStyle w:val="Normal1"/>
        <w:spacing w:before="240" w:after="240"/>
      </w:pPr>
      <w:r>
        <w:rPr>
          <w:b/>
        </w:rPr>
        <w:t>Key discoveries</w:t>
      </w:r>
      <w:r>
        <w:t xml:space="preserve"> </w:t>
      </w:r>
    </w:p>
    <w:p w14:paraId="73719880" w14:textId="77777777" w:rsidR="00D47E47" w:rsidRDefault="00F16127">
      <w:pPr>
        <w:pStyle w:val="Normal1"/>
        <w:spacing w:before="240" w:after="240"/>
      </w:pPr>
      <w:r>
        <w:t xml:space="preserve">It can be identified from the report that Hook Norton Brewery, which was established in 1849 in the UK, has focused on several strategic management approaches which has helped it to not only emphasise on its existing traditional brewing methods but at the same time implement modern approaches </w:t>
      </w:r>
      <w:proofErr w:type="gramStart"/>
      <w:r>
        <w:t>in order to</w:t>
      </w:r>
      <w:proofErr w:type="gramEnd"/>
      <w:r>
        <w:t xml:space="preserve"> maintain its market position. Furthermore, the first strategy that the company focuses on in terms of its strategy management as identified in the report is product diversification or product development. This can be seen because in terms of maintaining the traditional approaches. It is noticed that the company tried to expand the existing product line and include multiple varied seasonal brews and at the same time beers </w:t>
      </w:r>
      <w:proofErr w:type="gramStart"/>
      <w:r>
        <w:t>in order to</w:t>
      </w:r>
      <w:proofErr w:type="gramEnd"/>
      <w:r>
        <w:t xml:space="preserve"> appeal towards a broader audience and at the same time adapt to the revolving customer preferences. The next strategy is the distribution strategy that the company emphasised on as per identified in the report. This is because the distribution strategy has helped the company to reach out to a wider range of audiences at one go. Furthermore, Hook Norton Brewery, even if it is a SME, certainly focuses on community engagement </w:t>
      </w:r>
      <w:proofErr w:type="gramStart"/>
      <w:r>
        <w:t>in order to</w:t>
      </w:r>
      <w:proofErr w:type="gramEnd"/>
      <w:r>
        <w:t xml:space="preserve"> help the local communities as well as organisations in terms of promoting customer loyalty and maintaining brand advocacy. The next strategy is the sustainability strategy. It has been identified in the report that the company required implementation of certain initiatives </w:t>
      </w:r>
      <w:proofErr w:type="gramStart"/>
      <w:r>
        <w:t>in order to</w:t>
      </w:r>
      <w:proofErr w:type="gramEnd"/>
      <w:r>
        <w:t xml:space="preserve"> reduce the environmental impact it has on the environment. The next context is the adaptation to all the new market trends. This is because in order to succeed in the market, it is important for companies like Hook Norton </w:t>
      </w:r>
      <w:proofErr w:type="gramStart"/>
      <w:r>
        <w:t>Brewery  to</w:t>
      </w:r>
      <w:proofErr w:type="gramEnd"/>
      <w:r>
        <w:t xml:space="preserve"> have an overview or monitor the existing market trends and at the same time understand customer preferences in order to innovate as well as adapt the existing product offerings and marketing strategies within the company. Lastly, financial management is another strategy that the company focuses on in terms of availing profitability and at the same time ensuring long term sustainability. This can also be linked with balancing the overall investment and at the same time helping the organisation to maintain the financial stability.</w:t>
      </w:r>
    </w:p>
    <w:p w14:paraId="67F456D1" w14:textId="77777777" w:rsidR="00D47E47" w:rsidRDefault="00F16127">
      <w:pPr>
        <w:pStyle w:val="Normal1"/>
        <w:spacing w:before="0" w:after="0"/>
      </w:pPr>
      <w:r>
        <w:t>It has also been identified from the report that the company follows a Cost Leadership strategy and</w:t>
      </w:r>
      <w:r>
        <w:rPr>
          <w:b/>
        </w:rPr>
        <w:t xml:space="preserve"> </w:t>
      </w:r>
      <w:r>
        <w:t xml:space="preserve">in this strategy companies primarily choose a market and </w:t>
      </w:r>
      <w:proofErr w:type="gramStart"/>
      <w:r>
        <w:t>followed  by</w:t>
      </w:r>
      <w:proofErr w:type="gramEnd"/>
      <w:r>
        <w:t xml:space="preserve"> that they offer their product at a cheap cost. In this case companies need to maintain two different strategies. The former one is that the company needs to maintain its pricing which is </w:t>
      </w:r>
      <w:proofErr w:type="gramStart"/>
      <w:r>
        <w:t>similar to</w:t>
      </w:r>
      <w:proofErr w:type="gramEnd"/>
      <w:r>
        <w:t xml:space="preserve"> its competitor. Companies </w:t>
      </w:r>
      <w:proofErr w:type="spellStart"/>
      <w:r>
        <w:t>can not</w:t>
      </w:r>
      <w:proofErr w:type="spellEnd"/>
      <w:r>
        <w:t xml:space="preserve"> reduce the price of the products, but they can consider reducing other business costs. The next strategy that the company can consider focusing on is the cost focus strategy </w:t>
      </w:r>
      <w:proofErr w:type="gramStart"/>
      <w:r>
        <w:t>in order to</w:t>
      </w:r>
      <w:proofErr w:type="gramEnd"/>
      <w:r>
        <w:t xml:space="preserve"> attain better competitive advantage </w:t>
      </w:r>
    </w:p>
    <w:p w14:paraId="23B3748E" w14:textId="77777777" w:rsidR="00D47E47" w:rsidRDefault="00F16127">
      <w:pPr>
        <w:pStyle w:val="Normal1"/>
        <w:spacing w:before="240" w:after="240"/>
        <w:rPr>
          <w:b/>
        </w:rPr>
      </w:pPr>
      <w:r>
        <w:rPr>
          <w:b/>
        </w:rPr>
        <w:t>Main issues encountered</w:t>
      </w:r>
    </w:p>
    <w:p w14:paraId="368B4341" w14:textId="77777777" w:rsidR="00D47E47" w:rsidRDefault="00F16127">
      <w:pPr>
        <w:pStyle w:val="Normal1"/>
        <w:spacing w:before="240" w:after="240"/>
      </w:pPr>
      <w:r>
        <w:t xml:space="preserve">Hook Norton Brewery has faced several weaknesses. One of the notable issues is the overall potential limitations over their potential limitations in the traditional brewing process, which may not help in scaling them very easily </w:t>
      </w:r>
      <w:proofErr w:type="gramStart"/>
      <w:r>
        <w:t>and also</w:t>
      </w:r>
      <w:proofErr w:type="gramEnd"/>
      <w:r>
        <w:t xml:space="preserve"> help in meeting the increasing demand. The organisation's overall social media engagement grew by 23% in 2023, which also indicated the overall growing market segment into which the brewery can further tap (</w:t>
      </w:r>
      <w:proofErr w:type="spellStart"/>
      <w:r>
        <w:t>Waititu</w:t>
      </w:r>
      <w:proofErr w:type="spellEnd"/>
      <w:r>
        <w:t>, 2023). The overall enhancement in the digital marketing efforts helps in attracting a broader audience, but they are still lagging way behind their competitors. The brewery faces multiple external threats from the highly competitive beer market. The larger breweries with great resources and more modern production capabilities pose significant challenges (</w:t>
      </w:r>
      <w:proofErr w:type="spellStart"/>
      <w:r>
        <w:t>Waehning</w:t>
      </w:r>
      <w:proofErr w:type="spellEnd"/>
      <w:r>
        <w:t xml:space="preserve"> et al., 2023). They can also produce at such a scale along with the extensive marketing budgets which makes it very much difficult for the smaller players like the Hook Norton to compete. The overall economic fluctuations also pose a significant threat to the organisation. The overall rise in the raw materials and the overall impact on the energy has also impacted the overall production costs. Given the overall current economic uncertainties maintaining profitability while adhering the overall traditional and sustainable practices might become very challenging. </w:t>
      </w:r>
    </w:p>
    <w:p w14:paraId="179FDC06" w14:textId="77777777" w:rsidR="00D47E47" w:rsidRDefault="00F16127">
      <w:pPr>
        <w:pStyle w:val="Normal1"/>
        <w:spacing w:before="240" w:after="240"/>
        <w:rPr>
          <w:b/>
        </w:rPr>
      </w:pPr>
      <w:r>
        <w:rPr>
          <w:b/>
        </w:rPr>
        <w:t>Summary of lessons learnt</w:t>
      </w:r>
    </w:p>
    <w:p w14:paraId="6AC889A0" w14:textId="77777777" w:rsidR="00D47E47" w:rsidRDefault="00F16127">
      <w:pPr>
        <w:pStyle w:val="Normal1"/>
      </w:pPr>
      <w:r>
        <w:t xml:space="preserve">It has been identified in the report that strategic management shows a clear vision, with good behaviour, skill, experience, motivation, inspiration, strategy, encouragement, and a positive mindset. A leader always tries to guide their team for the central motivation of their </w:t>
      </w:r>
      <w:proofErr w:type="gramStart"/>
      <w:r>
        <w:t>organisation</w:t>
      </w:r>
      <w:proofErr w:type="gramEnd"/>
      <w:r>
        <w:t xml:space="preserve"> and they also try to solve critical problems faced by the organisation and co-workers. Management that focused on controlling and multi-dimensional strategy. Management has some important styles like autocratic leadership, strategy management, management style, democratic leadership, and paternalistic leadership. Management and leadership are both involved in working people. Management practices have many varieties like Leadership Management, Employment development, technological development, Strategy planning for a better future of the organisation, finance management, Quality control sustainability practices, and assurance. </w:t>
      </w:r>
    </w:p>
    <w:p w14:paraId="2A54A8DA" w14:textId="77777777" w:rsidR="00D47E47" w:rsidRDefault="00F16127">
      <w:pPr>
        <w:pStyle w:val="Normal1"/>
      </w:pPr>
      <w:r>
        <w:t xml:space="preserve">It is further important for the company to follow security and safety management to attain a better organisational reputation.  These can be achieved by commitment, transparency, and accountability. Management abilities are internally connected with the management team for fundamental beliefs. It’s visible that the value of the management team significantly impacts the aviation industry's growth. In the aviation industry, the whole support of the management team with leadership, innovation, and safety efficiency operates the organisational growth and loyalty. </w:t>
      </w:r>
      <w:r>
        <w:rPr>
          <w:color w:val="222222"/>
        </w:rPr>
        <w:t>Strategic Management is a set of commands and decisions which plays a crucial role in the performance of a particular corporation (</w:t>
      </w:r>
      <w:r>
        <w:rPr>
          <w:color w:val="222222"/>
          <w:highlight w:val="white"/>
        </w:rPr>
        <w:t xml:space="preserve">Hunger, 2020). </w:t>
      </w:r>
      <w:r>
        <w:rPr>
          <w:color w:val="222222"/>
        </w:rPr>
        <w:t xml:space="preserve">To investigate management </w:t>
      </w:r>
      <w:proofErr w:type="gramStart"/>
      <w:r>
        <w:rPr>
          <w:color w:val="222222"/>
        </w:rPr>
        <w:t>practices</w:t>
      </w:r>
      <w:proofErr w:type="gramEnd"/>
      <w:r>
        <w:rPr>
          <w:color w:val="222222"/>
        </w:rPr>
        <w:t xml:space="preserve"> it is important to understand the concepts of management essentials and leadership. </w:t>
      </w:r>
    </w:p>
    <w:p w14:paraId="0CDE7210" w14:textId="77777777" w:rsidR="00D47E47" w:rsidRDefault="00F16127">
      <w:pPr>
        <w:pStyle w:val="Heading1"/>
      </w:pPr>
      <w:bookmarkStart w:id="19" w:name="_lz1ljqenlm5h" w:colFirst="0" w:colLast="0"/>
      <w:bookmarkEnd w:id="19"/>
      <w:r>
        <w:br w:type="page"/>
      </w:r>
    </w:p>
    <w:p w14:paraId="4CCA9280" w14:textId="77777777" w:rsidR="00D47E47" w:rsidRDefault="00F16127">
      <w:pPr>
        <w:pStyle w:val="Heading1"/>
        <w:rPr>
          <w:highlight w:val="white"/>
        </w:rPr>
      </w:pPr>
      <w:bookmarkStart w:id="20" w:name="_8iedx0dqawfx" w:colFirst="0" w:colLast="0"/>
      <w:bookmarkStart w:id="21" w:name="_Toc170520717"/>
      <w:bookmarkEnd w:id="20"/>
      <w:r>
        <w:t>Reference list (task 1)</w:t>
      </w:r>
      <w:bookmarkEnd w:id="21"/>
    </w:p>
    <w:p w14:paraId="1263054E" w14:textId="77777777" w:rsidR="006635BA" w:rsidRDefault="006635BA">
      <w:pPr>
        <w:pStyle w:val="Normal1"/>
      </w:pPr>
      <w:r>
        <w:t>Analytica, A. 2022 Laos beer market size &amp; growth report [2030], Laos Beer Market Size &amp; Growth Report [2030]. [Online] Available at: https://www.astuteanalytica.com/industry-report/laos-beer-market [Accessed: 26 June 2024]</w:t>
      </w:r>
    </w:p>
    <w:p w14:paraId="7BCF3BC7" w14:textId="77777777" w:rsidR="006635BA" w:rsidRDefault="006635BA">
      <w:pPr>
        <w:pStyle w:val="Normal1"/>
        <w:rPr>
          <w:highlight w:val="white"/>
        </w:rPr>
      </w:pPr>
      <w:proofErr w:type="spellStart"/>
      <w:r>
        <w:rPr>
          <w:highlight w:val="white"/>
        </w:rPr>
        <w:t>Ayega</w:t>
      </w:r>
      <w:proofErr w:type="spellEnd"/>
      <w:r>
        <w:rPr>
          <w:highlight w:val="white"/>
        </w:rPr>
        <w:t xml:space="preserve">, E.N. and </w:t>
      </w:r>
      <w:proofErr w:type="spellStart"/>
      <w:r>
        <w:rPr>
          <w:highlight w:val="white"/>
        </w:rPr>
        <w:t>Muathe</w:t>
      </w:r>
      <w:proofErr w:type="spellEnd"/>
      <w:r>
        <w:rPr>
          <w:highlight w:val="white"/>
        </w:rPr>
        <w:t xml:space="preserve">, S., 2018. Critical review of literature on cultural diversity in the </w:t>
      </w:r>
      <w:proofErr w:type="gramStart"/>
      <w:r>
        <w:rPr>
          <w:highlight w:val="white"/>
        </w:rPr>
        <w:t>work place</w:t>
      </w:r>
      <w:proofErr w:type="gramEnd"/>
      <w:r>
        <w:rPr>
          <w:highlight w:val="white"/>
        </w:rPr>
        <w:t xml:space="preserve"> and organizational performance: A research agenda. </w:t>
      </w:r>
      <w:r>
        <w:rPr>
          <w:i/>
          <w:highlight w:val="white"/>
        </w:rPr>
        <w:t>Journal of Human Resource Management</w:t>
      </w:r>
      <w:r>
        <w:rPr>
          <w:highlight w:val="white"/>
        </w:rPr>
        <w:t xml:space="preserve">, </w:t>
      </w:r>
      <w:r>
        <w:rPr>
          <w:i/>
          <w:highlight w:val="white"/>
        </w:rPr>
        <w:t>6</w:t>
      </w:r>
      <w:r>
        <w:rPr>
          <w:highlight w:val="white"/>
        </w:rPr>
        <w:t>(1), pp.9-17.</w:t>
      </w:r>
    </w:p>
    <w:p w14:paraId="58353535" w14:textId="77777777" w:rsidR="006635BA" w:rsidRDefault="006635BA">
      <w:pPr>
        <w:pStyle w:val="Normal1"/>
        <w:rPr>
          <w:color w:val="222222"/>
          <w:highlight w:val="white"/>
        </w:rPr>
      </w:pPr>
      <w:r>
        <w:rPr>
          <w:color w:val="222222"/>
          <w:highlight w:val="white"/>
        </w:rPr>
        <w:t xml:space="preserve">Conway, J., 2024. </w:t>
      </w:r>
      <w:r>
        <w:rPr>
          <w:color w:val="222222"/>
          <w:highlight w:val="white"/>
        </w:rPr>
        <w:tab/>
        <w:t xml:space="preserve">Beer company market share in the UK in 2022. </w:t>
      </w:r>
      <w:r>
        <w:t>[Online] Available at: &lt;</w:t>
      </w:r>
      <w:hyperlink r:id="rId8">
        <w:r>
          <w:rPr>
            <w:color w:val="1155CC"/>
            <w:u w:val="single"/>
          </w:rPr>
          <w:t>https://www.statista.com/statistics/1428724/beer-company-market-share/</w:t>
        </w:r>
      </w:hyperlink>
      <w:r>
        <w:t>&gt; &gt; [Accessed on: 23 June 2024]</w:t>
      </w:r>
    </w:p>
    <w:p w14:paraId="0C470C19" w14:textId="77777777" w:rsidR="006635BA" w:rsidRDefault="006635BA">
      <w:pPr>
        <w:pStyle w:val="Normal1"/>
        <w:rPr>
          <w:b/>
        </w:rPr>
      </w:pPr>
      <w:proofErr w:type="spellStart"/>
      <w:r>
        <w:rPr>
          <w:color w:val="222222"/>
          <w:highlight w:val="white"/>
        </w:rPr>
        <w:t>Dzwigol</w:t>
      </w:r>
      <w:proofErr w:type="spellEnd"/>
      <w:r>
        <w:rPr>
          <w:color w:val="222222"/>
          <w:highlight w:val="white"/>
        </w:rPr>
        <w:t xml:space="preserve">, H., </w:t>
      </w:r>
      <w:proofErr w:type="spellStart"/>
      <w:r>
        <w:rPr>
          <w:color w:val="222222"/>
          <w:highlight w:val="white"/>
        </w:rPr>
        <w:t>Dzwigol-Barosz</w:t>
      </w:r>
      <w:proofErr w:type="spellEnd"/>
      <w:r>
        <w:rPr>
          <w:color w:val="222222"/>
          <w:highlight w:val="white"/>
        </w:rPr>
        <w:t xml:space="preserve">, M. and </w:t>
      </w:r>
      <w:proofErr w:type="spellStart"/>
      <w:r>
        <w:rPr>
          <w:color w:val="222222"/>
          <w:highlight w:val="white"/>
        </w:rPr>
        <w:t>Kwilinski</w:t>
      </w:r>
      <w:proofErr w:type="spellEnd"/>
      <w:r>
        <w:rPr>
          <w:color w:val="222222"/>
          <w:highlight w:val="white"/>
        </w:rPr>
        <w:t xml:space="preserve">, A., 2020. Formation of global competitive enterprise environment based on industry 4.0 concept. </w:t>
      </w:r>
      <w:r>
        <w:rPr>
          <w:i/>
          <w:color w:val="222222"/>
          <w:highlight w:val="white"/>
        </w:rPr>
        <w:t>International Journal of Entrepreneurship</w:t>
      </w:r>
      <w:r>
        <w:rPr>
          <w:color w:val="222222"/>
          <w:highlight w:val="white"/>
        </w:rPr>
        <w:t xml:space="preserve">, </w:t>
      </w:r>
      <w:r>
        <w:rPr>
          <w:i/>
          <w:color w:val="222222"/>
          <w:highlight w:val="white"/>
        </w:rPr>
        <w:t>24</w:t>
      </w:r>
      <w:r>
        <w:rPr>
          <w:color w:val="222222"/>
          <w:highlight w:val="white"/>
        </w:rPr>
        <w:t>(1), pp.1-5.</w:t>
      </w:r>
      <w:r>
        <w:rPr>
          <w:highlight w:val="white"/>
        </w:rPr>
        <w:t xml:space="preserve"> </w:t>
      </w:r>
      <w:r>
        <w:rPr>
          <w:b/>
        </w:rPr>
        <w:t xml:space="preserve">   </w:t>
      </w:r>
    </w:p>
    <w:p w14:paraId="1CA7C665" w14:textId="77777777" w:rsidR="006635BA" w:rsidRDefault="006635BA">
      <w:pPr>
        <w:pStyle w:val="Normal1"/>
      </w:pPr>
      <w:proofErr w:type="spellStart"/>
      <w:r>
        <w:t>Globaldatabase</w:t>
      </w:r>
      <w:proofErr w:type="spellEnd"/>
      <w:r>
        <w:t xml:space="preserve"> 2023 Annual Report 2023, footer. [Online] Available at: https://uk.globaldatabase.com/company/hook-norton-brewery-company-limited-the [Accessed: 26 June 2024]</w:t>
      </w:r>
    </w:p>
    <w:p w14:paraId="6B72C3B7" w14:textId="77777777" w:rsidR="006635BA" w:rsidRDefault="006635BA">
      <w:pPr>
        <w:pStyle w:val="Normal1"/>
      </w:pPr>
      <w:r>
        <w:t>Graham, M. 2021 Long live the local - join the campaign, Hook Norton Brewery. [Online] Available at: https://www.hooky.co.uk/long-live-the-local-join-the-campaign/ [Accessed: 26 June 2024]</w:t>
      </w:r>
    </w:p>
    <w:p w14:paraId="2CCB3812" w14:textId="77777777" w:rsidR="006635BA" w:rsidRDefault="006635BA">
      <w:pPr>
        <w:pStyle w:val="Normal1"/>
      </w:pPr>
      <w:r>
        <w:t xml:space="preserve">Guardian, 2024. </w:t>
      </w:r>
      <w:r>
        <w:rPr>
          <w:i/>
        </w:rPr>
        <w:t xml:space="preserve">Online sales tax aims to 'shift balance' as UK high streets struggle, </w:t>
      </w:r>
      <w:r>
        <w:t>[Online] Available at: &lt;</w:t>
      </w:r>
      <w:hyperlink r:id="rId9">
        <w:r>
          <w:t>https://www.theguardian.com/business/2021/feb/07/online-sales-tax-aims-to-shift-balance-as-uk-high-streets-struggle</w:t>
        </w:r>
      </w:hyperlink>
      <w:r>
        <w:t>&gt; [Accessed on: 23 June 2024]</w:t>
      </w:r>
    </w:p>
    <w:p w14:paraId="0B32D64C" w14:textId="77777777" w:rsidR="006635BA" w:rsidRDefault="006635BA">
      <w:pPr>
        <w:pStyle w:val="Normal1"/>
      </w:pPr>
      <w:r>
        <w:t xml:space="preserve">Hook Norton Brewery </w:t>
      </w:r>
      <w:proofErr w:type="gramStart"/>
      <w:r>
        <w:t>2023  family</w:t>
      </w:r>
      <w:proofErr w:type="gramEnd"/>
      <w:r>
        <w:t xml:space="preserve"> history (2023) Hook Norton Brewery. [Online] Available at: https://www.hooky.co.uk/our-story/a-family-history/ [Accessed: 26 June 2024]</w:t>
      </w:r>
    </w:p>
    <w:p w14:paraId="3853C739" w14:textId="77777777" w:rsidR="006635BA" w:rsidRDefault="006635BA">
      <w:pPr>
        <w:pStyle w:val="Normal1"/>
      </w:pPr>
      <w:r>
        <w:t>Hook Norton Brewery 2023 Hook Norton Brewery. [Online] Available at: https://www.hooky.co.uk/our-story/our-history/ [Accessed: 26 June 2024]</w:t>
      </w:r>
    </w:p>
    <w:p w14:paraId="010EB698" w14:textId="77777777" w:rsidR="006635BA" w:rsidRDefault="006635BA">
      <w:pPr>
        <w:pStyle w:val="Normal1"/>
        <w:rPr>
          <w:highlight w:val="white"/>
        </w:rPr>
      </w:pPr>
      <w:r>
        <w:t>Hunger, J.D., 2020. Essentials of strategic management.</w:t>
      </w:r>
    </w:p>
    <w:p w14:paraId="2C7F9360" w14:textId="77777777" w:rsidR="006635BA" w:rsidRDefault="006635BA">
      <w:pPr>
        <w:pStyle w:val="Normal1"/>
      </w:pPr>
      <w:proofErr w:type="gramStart"/>
      <w:r>
        <w:t>Legislation ,</w:t>
      </w:r>
      <w:proofErr w:type="gramEnd"/>
      <w:r>
        <w:t xml:space="preserve"> 2024.</w:t>
      </w:r>
      <w:r>
        <w:rPr>
          <w:i/>
        </w:rPr>
        <w:t xml:space="preserve"> Health and Safety at Work etc. Act 1974. </w:t>
      </w:r>
      <w:r>
        <w:t>[Online] Available at: &lt;</w:t>
      </w:r>
      <w:hyperlink r:id="rId10">
        <w:r>
          <w:t>https://www.legislation.gov.uk/ukpga/1974/37/introduction</w:t>
        </w:r>
      </w:hyperlink>
      <w:r>
        <w:t>&gt; [Accessed on: 23 June 2024]</w:t>
      </w:r>
    </w:p>
    <w:p w14:paraId="35459F85" w14:textId="77777777" w:rsidR="006635BA" w:rsidRDefault="006635BA">
      <w:pPr>
        <w:pStyle w:val="Normal1"/>
      </w:pPr>
      <w:proofErr w:type="gramStart"/>
      <w:r>
        <w:t>Legislation ,</w:t>
      </w:r>
      <w:proofErr w:type="gramEnd"/>
      <w:r>
        <w:t xml:space="preserve"> 2024.</w:t>
      </w:r>
      <w:r>
        <w:rPr>
          <w:i/>
        </w:rPr>
        <w:t xml:space="preserve"> National Minimum Wage Act 1998. </w:t>
      </w:r>
      <w:r>
        <w:t>[Online] Available at: &lt;</w:t>
      </w:r>
      <w:hyperlink r:id="rId11">
        <w:r>
          <w:rPr>
            <w:color w:val="1155CC"/>
            <w:u w:val="single"/>
          </w:rPr>
          <w:t>https://www.legislation.gov.uk/ukpga/1998/39/introduction</w:t>
        </w:r>
      </w:hyperlink>
      <w:proofErr w:type="gramStart"/>
      <w:r>
        <w:t>&gt;[</w:t>
      </w:r>
      <w:proofErr w:type="gramEnd"/>
      <w:r>
        <w:t>Accessed on: 23 June 2024]</w:t>
      </w:r>
    </w:p>
    <w:p w14:paraId="4B0587E5" w14:textId="77777777" w:rsidR="006635BA" w:rsidRDefault="006635BA">
      <w:pPr>
        <w:pStyle w:val="Normal1"/>
        <w:rPr>
          <w:color w:val="222222"/>
          <w:highlight w:val="white"/>
        </w:rPr>
      </w:pPr>
      <w:r>
        <w:rPr>
          <w:color w:val="222222"/>
          <w:highlight w:val="white"/>
        </w:rPr>
        <w:t xml:space="preserve">Mwakio, M.S. and Bundi, G.E., 2019. The effectiveness of Porter’s generic competitive strategies on social entrepreneurship performance: A case of the Catholic Church, Kenya. </w:t>
      </w:r>
      <w:r>
        <w:rPr>
          <w:i/>
          <w:color w:val="222222"/>
          <w:highlight w:val="white"/>
        </w:rPr>
        <w:t>African Journal of Mining, Entrepreneurship and Natural Resource Management</w:t>
      </w:r>
      <w:r>
        <w:rPr>
          <w:color w:val="222222"/>
          <w:highlight w:val="white"/>
        </w:rPr>
        <w:t xml:space="preserve">, </w:t>
      </w:r>
      <w:r>
        <w:rPr>
          <w:i/>
          <w:color w:val="222222"/>
          <w:highlight w:val="white"/>
        </w:rPr>
        <w:t>1</w:t>
      </w:r>
      <w:r>
        <w:rPr>
          <w:color w:val="222222"/>
          <w:highlight w:val="white"/>
        </w:rPr>
        <w:t>(2), pp.14-19.</w:t>
      </w:r>
    </w:p>
    <w:p w14:paraId="2E3B44D5" w14:textId="77777777" w:rsidR="006635BA" w:rsidRDefault="006635BA">
      <w:pPr>
        <w:pStyle w:val="Normal1"/>
      </w:pPr>
      <w:r>
        <w:t xml:space="preserve">Ons, 2024. </w:t>
      </w:r>
      <w:r>
        <w:rPr>
          <w:i/>
        </w:rPr>
        <w:t xml:space="preserve"> United Kingdom population mid-year estimate, </w:t>
      </w:r>
      <w:r>
        <w:t>[Online] Available at: &lt;</w:t>
      </w:r>
      <w:hyperlink r:id="rId12">
        <w:r>
          <w:t>https://www.ons.gov.uk/peoplepopulationandcommunity/populationandmigration/populationestimates/timeseries/ukpop/pop</w:t>
        </w:r>
      </w:hyperlink>
      <w:r>
        <w:t>&gt;[Accessed on: 23 June 2024]</w:t>
      </w:r>
    </w:p>
    <w:p w14:paraId="32CC5913" w14:textId="77777777" w:rsidR="006635BA" w:rsidRDefault="006635BA">
      <w:pPr>
        <w:pStyle w:val="Normal1"/>
      </w:pPr>
      <w:r>
        <w:t xml:space="preserve">Ons, 2024. </w:t>
      </w:r>
      <w:r>
        <w:rPr>
          <w:i/>
        </w:rPr>
        <w:t xml:space="preserve">GDP monthly estimate, UK : February 2022, </w:t>
      </w:r>
      <w:r>
        <w:t>[Online] Available at: &lt;</w:t>
      </w:r>
      <w:hyperlink r:id="rId13" w:anchor=":~:text=1.-,Main%20points,%2C%20which%20fell%20by%200.1%25">
        <w:r>
          <w:rPr>
            <w:color w:val="1155CC"/>
            <w:u w:val="single"/>
          </w:rPr>
          <w:t>https://www.ons.gov.uk/economy/grossdomesticproductgdp/bulletins/gdpmonthlyestimateuk/february2022#:~:text=1.-,Main%20points,%2C%20which%20fell%20by%200.1%25</w:t>
        </w:r>
      </w:hyperlink>
      <w:r>
        <w:t>.&gt; [Accessed on: 23 June 2024]</w:t>
      </w:r>
    </w:p>
    <w:p w14:paraId="6482027F" w14:textId="77777777" w:rsidR="006635BA" w:rsidRDefault="006635BA">
      <w:pPr>
        <w:pStyle w:val="Normal1"/>
      </w:pPr>
      <w:r>
        <w:t xml:space="preserve">Statista, 2024. </w:t>
      </w:r>
      <w:r>
        <w:rPr>
          <w:i/>
        </w:rPr>
        <w:t>Corruption perception index score of the UK 2012-2021.</w:t>
      </w:r>
      <w:r>
        <w:t xml:space="preserve"> [Online] Available at: &lt;</w:t>
      </w:r>
      <w:hyperlink r:id="rId14">
        <w:r>
          <w:t>https://www.statista.com/statistics/868971/corruption-perception-index-in-the-uk/</w:t>
        </w:r>
      </w:hyperlink>
      <w:r>
        <w:t>&gt; [Accessed on: 23 June 2024]</w:t>
      </w:r>
    </w:p>
    <w:p w14:paraId="6AA69EBF" w14:textId="77777777" w:rsidR="006635BA" w:rsidRDefault="006635BA">
      <w:pPr>
        <w:pStyle w:val="Normal1"/>
      </w:pPr>
      <w:r>
        <w:t>Statista, 2024.</w:t>
      </w:r>
      <w:r>
        <w:rPr>
          <w:i/>
        </w:rPr>
        <w:t xml:space="preserve"> GDP per capita in the UK 1955-2021.</w:t>
      </w:r>
      <w:r>
        <w:t xml:space="preserve"> [Online] Available at: &lt;</w:t>
      </w:r>
      <w:hyperlink r:id="rId15">
        <w:r>
          <w:t>https://www.statista.com/statistics/970672/gdp-per-capita-in-the-uk/</w:t>
        </w:r>
      </w:hyperlink>
      <w:proofErr w:type="gramStart"/>
      <w:r>
        <w:t>&gt;  [</w:t>
      </w:r>
      <w:proofErr w:type="gramEnd"/>
      <w:r>
        <w:t>Accessed on: 23 June 2024]</w:t>
      </w:r>
    </w:p>
    <w:p w14:paraId="1524F2B6" w14:textId="77777777" w:rsidR="006635BA" w:rsidRDefault="006635BA">
      <w:pPr>
        <w:pStyle w:val="Normal1"/>
      </w:pPr>
      <w:r>
        <w:t>Statista, 2024.</w:t>
      </w:r>
      <w:r>
        <w:rPr>
          <w:i/>
        </w:rPr>
        <w:t xml:space="preserve"> Internet usage in the United Kingdom (UK) - statistics &amp; facts.</w:t>
      </w:r>
      <w:r>
        <w:t xml:space="preserve"> [Online] Available at:&lt;</w:t>
      </w:r>
      <w:hyperlink r:id="rId16" w:anchor="dossierKeyfigures">
        <w:r>
          <w:rPr>
            <w:color w:val="1155CC"/>
            <w:u w:val="single"/>
          </w:rPr>
          <w:t>https://www.statista.com/topics/3246/internet-usage-in-the-uk/#dossierKeyfigures</w:t>
        </w:r>
      </w:hyperlink>
      <w:r>
        <w:t>&gt; [Accessed on: 23 June 2024]</w:t>
      </w:r>
    </w:p>
    <w:p w14:paraId="457FE41E" w14:textId="77777777" w:rsidR="006635BA" w:rsidRDefault="006635BA">
      <w:pPr>
        <w:pStyle w:val="Normal1"/>
      </w:pPr>
      <w:proofErr w:type="spellStart"/>
      <w:r>
        <w:t>Waehning</w:t>
      </w:r>
      <w:proofErr w:type="spellEnd"/>
      <w:r>
        <w:t xml:space="preserve">, N., Bosworth, G., Cabras, I., Shakina, E. and Sohns, F., 2023. Resilient SMEs and entrepreneurs: evidence from the UK craft brewing sector. </w:t>
      </w:r>
      <w:r>
        <w:rPr>
          <w:i/>
        </w:rPr>
        <w:t xml:space="preserve">International Journal of Entrepreneurial </w:t>
      </w:r>
      <w:proofErr w:type="spellStart"/>
      <w:r>
        <w:rPr>
          <w:i/>
        </w:rPr>
        <w:t>Behavior</w:t>
      </w:r>
      <w:proofErr w:type="spellEnd"/>
      <w:r>
        <w:rPr>
          <w:i/>
        </w:rPr>
        <w:t xml:space="preserve"> &amp; Research</w:t>
      </w:r>
      <w:r>
        <w:t xml:space="preserve">, </w:t>
      </w:r>
      <w:r>
        <w:rPr>
          <w:i/>
        </w:rPr>
        <w:t>29</w:t>
      </w:r>
      <w:r>
        <w:t>(3), pp.665-686.</w:t>
      </w:r>
    </w:p>
    <w:p w14:paraId="565F2EFC" w14:textId="77777777" w:rsidR="006635BA" w:rsidRDefault="006635BA">
      <w:pPr>
        <w:pStyle w:val="Normal1"/>
      </w:pPr>
      <w:proofErr w:type="spellStart"/>
      <w:r>
        <w:t>Waititu</w:t>
      </w:r>
      <w:proofErr w:type="spellEnd"/>
      <w:r>
        <w:t xml:space="preserve">, J., 2023. </w:t>
      </w:r>
      <w:r>
        <w:rPr>
          <w:i/>
        </w:rPr>
        <w:t>Developing Dynamic Marketing Capabilities Through Digitalisation: A Qualitative Study of a Brewery</w:t>
      </w:r>
      <w:r>
        <w:t>. Oxford</w:t>
      </w:r>
    </w:p>
    <w:p w14:paraId="1C9A5C74" w14:textId="77777777" w:rsidR="006635BA" w:rsidRDefault="006635BA">
      <w:pPr>
        <w:pStyle w:val="Normal1"/>
      </w:pPr>
      <w:r>
        <w:t xml:space="preserve">Wartell, J. and Vasquez, V. eds., 2023. </w:t>
      </w:r>
      <w:r>
        <w:rPr>
          <w:i/>
        </w:rPr>
        <w:t>Craft breweries and cities: Perspectives from the field</w:t>
      </w:r>
      <w:r>
        <w:t>. Taylor &amp; Francis.</w:t>
      </w:r>
    </w:p>
    <w:p w14:paraId="68D99EFC" w14:textId="77777777" w:rsidR="006635BA" w:rsidRDefault="006635BA">
      <w:pPr>
        <w:pStyle w:val="Normal1"/>
        <w:rPr>
          <w:highlight w:val="white"/>
        </w:rPr>
      </w:pPr>
      <w:r>
        <w:rPr>
          <w:highlight w:val="white"/>
        </w:rPr>
        <w:t xml:space="preserve">Williams, V., 2020. Effective business communication. </w:t>
      </w:r>
      <w:r>
        <w:rPr>
          <w:i/>
          <w:highlight w:val="white"/>
        </w:rPr>
        <w:t>Fundamentals of Business Communication</w:t>
      </w:r>
      <w:r>
        <w:rPr>
          <w:highlight w:val="white"/>
        </w:rPr>
        <w:t>.</w:t>
      </w:r>
    </w:p>
    <w:p w14:paraId="7FB5295F" w14:textId="77777777" w:rsidR="00D47E47" w:rsidRDefault="00D47E47">
      <w:pPr>
        <w:pStyle w:val="Normal1"/>
      </w:pPr>
    </w:p>
    <w:p w14:paraId="64011D11" w14:textId="77777777" w:rsidR="00D47E47" w:rsidRDefault="00D47E47">
      <w:pPr>
        <w:pStyle w:val="Normal1"/>
      </w:pPr>
    </w:p>
    <w:p w14:paraId="19C50340" w14:textId="77777777" w:rsidR="00D47E47" w:rsidRDefault="00D47E47">
      <w:pPr>
        <w:pStyle w:val="Normal1"/>
      </w:pPr>
    </w:p>
    <w:p w14:paraId="361A5B35" w14:textId="77777777" w:rsidR="00D47E47" w:rsidRDefault="00D47E47">
      <w:pPr>
        <w:pStyle w:val="Normal1"/>
      </w:pPr>
    </w:p>
    <w:sectPr w:rsidR="00D47E47" w:rsidSect="00D47E47">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BDB859" w14:textId="77777777" w:rsidR="003F48A5" w:rsidRDefault="003F48A5" w:rsidP="00D47E47">
      <w:pPr>
        <w:spacing w:before="0" w:after="0" w:line="240" w:lineRule="auto"/>
      </w:pPr>
      <w:r>
        <w:separator/>
      </w:r>
    </w:p>
  </w:endnote>
  <w:endnote w:type="continuationSeparator" w:id="0">
    <w:p w14:paraId="1398C7C6" w14:textId="77777777" w:rsidR="003F48A5" w:rsidRDefault="003F48A5" w:rsidP="00D47E4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35AEAB" w14:textId="77777777" w:rsidR="00D47E47" w:rsidRDefault="00D47E47">
    <w:pPr>
      <w:pStyle w:val="Normal1"/>
      <w:jc w:val="right"/>
    </w:pPr>
    <w:r>
      <w:fldChar w:fldCharType="begin"/>
    </w:r>
    <w:r w:rsidR="00F16127">
      <w:instrText>PAGE</w:instrText>
    </w:r>
    <w:r>
      <w:fldChar w:fldCharType="separate"/>
    </w:r>
    <w:r w:rsidR="006635B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93D5FF" w14:textId="77777777" w:rsidR="003F48A5" w:rsidRDefault="003F48A5" w:rsidP="00D47E47">
      <w:pPr>
        <w:spacing w:before="0" w:after="0" w:line="240" w:lineRule="auto"/>
      </w:pPr>
      <w:r>
        <w:separator/>
      </w:r>
    </w:p>
  </w:footnote>
  <w:footnote w:type="continuationSeparator" w:id="0">
    <w:p w14:paraId="305A40CD" w14:textId="77777777" w:rsidR="003F48A5" w:rsidRDefault="003F48A5" w:rsidP="00D47E4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708B9"/>
    <w:multiLevelType w:val="multilevel"/>
    <w:tmpl w:val="9FA2A5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1D24D0A"/>
    <w:multiLevelType w:val="multilevel"/>
    <w:tmpl w:val="7C94E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5178AC"/>
    <w:multiLevelType w:val="multilevel"/>
    <w:tmpl w:val="61100F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39E5836"/>
    <w:multiLevelType w:val="multilevel"/>
    <w:tmpl w:val="969C7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E72871"/>
    <w:multiLevelType w:val="multilevel"/>
    <w:tmpl w:val="4DD07C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2527635"/>
    <w:multiLevelType w:val="multilevel"/>
    <w:tmpl w:val="2F6EEA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FAD764D"/>
    <w:multiLevelType w:val="multilevel"/>
    <w:tmpl w:val="964EC2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21829451">
    <w:abstractNumId w:val="2"/>
  </w:num>
  <w:num w:numId="2" w16cid:durableId="1784685016">
    <w:abstractNumId w:val="4"/>
  </w:num>
  <w:num w:numId="3" w16cid:durableId="939680037">
    <w:abstractNumId w:val="0"/>
  </w:num>
  <w:num w:numId="4" w16cid:durableId="541947044">
    <w:abstractNumId w:val="6"/>
  </w:num>
  <w:num w:numId="5" w16cid:durableId="886262633">
    <w:abstractNumId w:val="3"/>
  </w:num>
  <w:num w:numId="6" w16cid:durableId="817185541">
    <w:abstractNumId w:val="1"/>
  </w:num>
  <w:num w:numId="7" w16cid:durableId="8584684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47E47"/>
    <w:rsid w:val="00052B54"/>
    <w:rsid w:val="003F48A5"/>
    <w:rsid w:val="006635BA"/>
    <w:rsid w:val="00CF72E7"/>
    <w:rsid w:val="00D47E47"/>
    <w:rsid w:val="00F1612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42C5C"/>
  <w15:docId w15:val="{332E12D4-A67C-461D-82B1-1700B15F6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TW"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47E47"/>
    <w:pPr>
      <w:keepNext/>
      <w:keepLines/>
      <w:spacing w:after="240"/>
      <w:ind w:left="360" w:right="280"/>
      <w:outlineLvl w:val="0"/>
    </w:pPr>
    <w:rPr>
      <w:b/>
    </w:rPr>
  </w:style>
  <w:style w:type="paragraph" w:styleId="Heading2">
    <w:name w:val="heading 2"/>
    <w:basedOn w:val="Normal1"/>
    <w:next w:val="Normal1"/>
    <w:rsid w:val="00D47E47"/>
    <w:pPr>
      <w:keepNext/>
      <w:keepLines/>
      <w:spacing w:after="240"/>
      <w:ind w:left="720" w:hanging="360"/>
      <w:outlineLvl w:val="1"/>
    </w:pPr>
    <w:rPr>
      <w:b/>
    </w:rPr>
  </w:style>
  <w:style w:type="paragraph" w:styleId="Heading3">
    <w:name w:val="heading 3"/>
    <w:basedOn w:val="Normal1"/>
    <w:next w:val="Normal1"/>
    <w:rsid w:val="00D47E47"/>
    <w:pPr>
      <w:keepNext/>
      <w:keepLines/>
      <w:spacing w:before="320" w:after="80"/>
      <w:outlineLvl w:val="2"/>
    </w:pPr>
    <w:rPr>
      <w:color w:val="434343"/>
      <w:sz w:val="28"/>
      <w:szCs w:val="28"/>
    </w:rPr>
  </w:style>
  <w:style w:type="paragraph" w:styleId="Heading4">
    <w:name w:val="heading 4"/>
    <w:basedOn w:val="Normal1"/>
    <w:next w:val="Normal1"/>
    <w:rsid w:val="00D47E47"/>
    <w:pPr>
      <w:keepNext/>
      <w:keepLines/>
      <w:spacing w:before="280" w:after="80"/>
      <w:outlineLvl w:val="3"/>
    </w:pPr>
    <w:rPr>
      <w:color w:val="666666"/>
    </w:rPr>
  </w:style>
  <w:style w:type="paragraph" w:styleId="Heading5">
    <w:name w:val="heading 5"/>
    <w:basedOn w:val="Normal1"/>
    <w:next w:val="Normal1"/>
    <w:rsid w:val="00D47E47"/>
    <w:pPr>
      <w:keepNext/>
      <w:keepLines/>
      <w:spacing w:before="240" w:after="80"/>
      <w:outlineLvl w:val="4"/>
    </w:pPr>
    <w:rPr>
      <w:color w:val="666666"/>
      <w:sz w:val="22"/>
      <w:szCs w:val="22"/>
    </w:rPr>
  </w:style>
  <w:style w:type="paragraph" w:styleId="Heading6">
    <w:name w:val="heading 6"/>
    <w:basedOn w:val="Normal1"/>
    <w:next w:val="Normal1"/>
    <w:rsid w:val="00D47E4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47E47"/>
  </w:style>
  <w:style w:type="paragraph" w:styleId="Title">
    <w:name w:val="Title"/>
    <w:basedOn w:val="Normal1"/>
    <w:next w:val="Normal1"/>
    <w:rsid w:val="00D47E47"/>
    <w:pPr>
      <w:keepNext/>
      <w:keepLines/>
      <w:spacing w:before="0" w:after="60"/>
    </w:pPr>
    <w:rPr>
      <w:sz w:val="52"/>
      <w:szCs w:val="52"/>
    </w:rPr>
  </w:style>
  <w:style w:type="paragraph" w:styleId="Subtitle">
    <w:name w:val="Subtitle"/>
    <w:basedOn w:val="Normal1"/>
    <w:next w:val="Normal1"/>
    <w:rsid w:val="00D47E47"/>
    <w:pPr>
      <w:keepNext/>
      <w:keepLines/>
      <w:spacing w:before="0" w:after="320"/>
    </w:pPr>
    <w:rPr>
      <w:rFonts w:ascii="Arial" w:eastAsia="Arial" w:hAnsi="Arial" w:cs="Arial"/>
      <w:color w:val="666666"/>
      <w:sz w:val="30"/>
      <w:szCs w:val="30"/>
    </w:rPr>
  </w:style>
  <w:style w:type="table" w:customStyle="1" w:styleId="a">
    <w:basedOn w:val="TableNormal"/>
    <w:rsid w:val="00D47E47"/>
    <w:tblPr>
      <w:tblStyleRowBandSize w:val="1"/>
      <w:tblStyleColBandSize w:val="1"/>
      <w:tblCellMar>
        <w:top w:w="100" w:type="dxa"/>
        <w:left w:w="100" w:type="dxa"/>
        <w:bottom w:w="100" w:type="dxa"/>
        <w:right w:w="100" w:type="dxa"/>
      </w:tblCellMar>
    </w:tblPr>
  </w:style>
  <w:style w:type="table" w:customStyle="1" w:styleId="a0">
    <w:basedOn w:val="TableNormal"/>
    <w:rsid w:val="00D47E47"/>
    <w:pPr>
      <w:spacing w:after="0" w:line="240" w:lineRule="auto"/>
    </w:pPr>
    <w:tblPr>
      <w:tblStyleRowBandSize w:val="1"/>
      <w:tblStyleColBandSize w:val="1"/>
    </w:tblPr>
  </w:style>
  <w:style w:type="paragraph" w:styleId="TOCHeading">
    <w:name w:val="TOC Heading"/>
    <w:basedOn w:val="Heading1"/>
    <w:next w:val="Normal"/>
    <w:uiPriority w:val="39"/>
    <w:semiHidden/>
    <w:unhideWhenUsed/>
    <w:qFormat/>
    <w:rsid w:val="006635BA"/>
    <w:pPr>
      <w:spacing w:before="480" w:after="0" w:line="276" w:lineRule="auto"/>
      <w:ind w:left="0" w:right="0"/>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6635BA"/>
    <w:pPr>
      <w:spacing w:after="100"/>
    </w:pPr>
  </w:style>
  <w:style w:type="paragraph" w:styleId="TOC2">
    <w:name w:val="toc 2"/>
    <w:basedOn w:val="Normal"/>
    <w:next w:val="Normal"/>
    <w:autoRedefine/>
    <w:uiPriority w:val="39"/>
    <w:unhideWhenUsed/>
    <w:rsid w:val="006635BA"/>
    <w:pPr>
      <w:spacing w:after="100"/>
      <w:ind w:left="240"/>
    </w:pPr>
  </w:style>
  <w:style w:type="character" w:styleId="Hyperlink">
    <w:name w:val="Hyperlink"/>
    <w:basedOn w:val="DefaultParagraphFont"/>
    <w:uiPriority w:val="99"/>
    <w:unhideWhenUsed/>
    <w:rsid w:val="006635BA"/>
    <w:rPr>
      <w:color w:val="0000FF" w:themeColor="hyperlink"/>
      <w:u w:val="single"/>
    </w:rPr>
  </w:style>
  <w:style w:type="paragraph" w:styleId="BalloonText">
    <w:name w:val="Balloon Text"/>
    <w:basedOn w:val="Normal"/>
    <w:link w:val="BalloonTextChar"/>
    <w:uiPriority w:val="99"/>
    <w:semiHidden/>
    <w:unhideWhenUsed/>
    <w:rsid w:val="006635B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5B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428724/beer-company-market-share/" TargetMode="External"/><Relationship Id="rId13" Type="http://schemas.openxmlformats.org/officeDocument/2006/relationships/hyperlink" Target="https://www.ons.gov.uk/economy/grossdomesticproductgdp/bulletins/gdpmonthlyestimateuk/february202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populationandmigration/populationestimates/timeseries/ukpop/pop"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topics/3246/internet-usage-in-th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8/39/introduction" TargetMode="External"/><Relationship Id="rId5" Type="http://schemas.openxmlformats.org/officeDocument/2006/relationships/webSettings" Target="webSettings.xml"/><Relationship Id="rId15" Type="http://schemas.openxmlformats.org/officeDocument/2006/relationships/hyperlink" Target="https://www.statista.com/statistics/970672/gdp-per-capita-in-the-uk/" TargetMode="External"/><Relationship Id="rId10" Type="http://schemas.openxmlformats.org/officeDocument/2006/relationships/hyperlink" Target="https://www.legislation.gov.uk/ukpga/1974/37/introduc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uardian.com/business/2021/feb/07/online-sales-tax-aims-to-shift-balance-as-uk-high-streets-struggle" TargetMode="External"/><Relationship Id="rId14" Type="http://schemas.openxmlformats.org/officeDocument/2006/relationships/hyperlink" Target="https://www.statista.com/statistics/868971/corruption-perception-index-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425382B7-C459-4D18-A82D-E06BCE073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5312</Words>
  <Characters>30282</Characters>
  <Application>Microsoft Office Word</Application>
  <DocSecurity>0</DocSecurity>
  <Lines>252</Lines>
  <Paragraphs>71</Paragraphs>
  <ScaleCrop>false</ScaleCrop>
  <Company/>
  <LinksUpToDate>false</LinksUpToDate>
  <CharactersWithSpaces>35523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Matei (2123249)</cp:lastModifiedBy>
  <cp:revision>3</cp:revision>
  <dcterms:created xsi:type="dcterms:W3CDTF">2024-06-28T21:01:00Z</dcterms:created>
  <dcterms:modified xsi:type="dcterms:W3CDTF">2024-07-03T10:46:00Z</dcterms:modified>
</cp:coreProperties>
</file>