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F866E" w14:textId="77777777" w:rsidR="00201C5E" w:rsidRDefault="00201C5E" w:rsidP="00597D88">
      <w:pPr>
        <w:keepNext/>
        <w:keepLines/>
        <w:spacing w:after="60" w:line="360" w:lineRule="auto"/>
        <w:jc w:val="center"/>
        <w:rPr>
          <w:rFonts w:ascii="Times New Roman" w:eastAsia="Times New Roman" w:hAnsi="Times New Roman" w:cs="Times New Roman"/>
          <w:b/>
          <w:sz w:val="32"/>
          <w:szCs w:val="32"/>
        </w:rPr>
      </w:pPr>
      <w:bookmarkStart w:id="0" w:name="_9yejzo5o66kd" w:colFirst="0" w:colLast="0"/>
      <w:bookmarkEnd w:id="0"/>
    </w:p>
    <w:p w14:paraId="32F461FA" w14:textId="77777777" w:rsidR="00201C5E" w:rsidRDefault="00201C5E" w:rsidP="00597D88">
      <w:pPr>
        <w:keepNext/>
        <w:keepLines/>
        <w:spacing w:after="60" w:line="360" w:lineRule="auto"/>
        <w:jc w:val="center"/>
        <w:rPr>
          <w:rFonts w:ascii="Times New Roman" w:eastAsia="Times New Roman" w:hAnsi="Times New Roman" w:cs="Times New Roman"/>
          <w:b/>
          <w:sz w:val="32"/>
          <w:szCs w:val="32"/>
        </w:rPr>
      </w:pPr>
    </w:p>
    <w:p w14:paraId="415CF779" w14:textId="77777777" w:rsidR="00201C5E" w:rsidRDefault="00201C5E" w:rsidP="00597D88">
      <w:pPr>
        <w:keepNext/>
        <w:keepLines/>
        <w:spacing w:after="60" w:line="360" w:lineRule="auto"/>
        <w:jc w:val="center"/>
        <w:rPr>
          <w:rFonts w:ascii="Times New Roman" w:eastAsia="Times New Roman" w:hAnsi="Times New Roman" w:cs="Times New Roman"/>
          <w:b/>
          <w:sz w:val="32"/>
          <w:szCs w:val="32"/>
        </w:rPr>
      </w:pPr>
    </w:p>
    <w:p w14:paraId="71E11F04" w14:textId="645F917B" w:rsidR="00597D88" w:rsidRPr="00597D88" w:rsidRDefault="00597D88" w:rsidP="00597D88">
      <w:pPr>
        <w:keepNext/>
        <w:keepLines/>
        <w:spacing w:after="60" w:line="360" w:lineRule="auto"/>
        <w:jc w:val="center"/>
        <w:rPr>
          <w:rFonts w:ascii="Times New Roman" w:eastAsia="Times New Roman" w:hAnsi="Times New Roman" w:cs="Times New Roman"/>
          <w:b/>
          <w:sz w:val="32"/>
          <w:szCs w:val="32"/>
        </w:rPr>
      </w:pPr>
      <w:r w:rsidRPr="00597D88">
        <w:rPr>
          <w:rFonts w:ascii="Times New Roman" w:eastAsia="Times New Roman" w:hAnsi="Times New Roman" w:cs="Times New Roman"/>
          <w:b/>
          <w:sz w:val="32"/>
          <w:szCs w:val="32"/>
        </w:rPr>
        <w:t>BA(Hons) International Hotel Management</w:t>
      </w:r>
    </w:p>
    <w:p w14:paraId="745EBC68" w14:textId="616334CD" w:rsidR="00597D88" w:rsidRDefault="00597D88" w:rsidP="00861650">
      <w:pPr>
        <w:keepNext/>
        <w:keepLines/>
        <w:spacing w:after="60" w:line="360" w:lineRule="auto"/>
        <w:jc w:val="center"/>
        <w:rPr>
          <w:rFonts w:ascii="Times New Roman" w:eastAsia="Times New Roman" w:hAnsi="Times New Roman" w:cs="Times New Roman"/>
          <w:b/>
          <w:sz w:val="32"/>
          <w:szCs w:val="32"/>
        </w:rPr>
      </w:pPr>
      <w:bookmarkStart w:id="1" w:name="_d0q2px5xkvfg" w:colFirst="0" w:colLast="0"/>
      <w:bookmarkEnd w:id="1"/>
      <w:r w:rsidRPr="00597D88">
        <w:rPr>
          <w:rFonts w:ascii="Times New Roman" w:eastAsia="Times New Roman" w:hAnsi="Times New Roman" w:cs="Times New Roman"/>
          <w:b/>
          <w:sz w:val="32"/>
          <w:szCs w:val="32"/>
        </w:rPr>
        <w:t xml:space="preserve"> Module</w:t>
      </w:r>
      <w:bookmarkStart w:id="2" w:name="_z1q1a4yi27vy" w:colFirst="0" w:colLast="0"/>
      <w:bookmarkEnd w:id="2"/>
      <w:r w:rsidR="00201C5E">
        <w:rPr>
          <w:rFonts w:ascii="Times New Roman" w:eastAsia="Times New Roman" w:hAnsi="Times New Roman" w:cs="Times New Roman"/>
          <w:b/>
          <w:sz w:val="32"/>
          <w:szCs w:val="32"/>
        </w:rPr>
        <w:t xml:space="preserve">: </w:t>
      </w:r>
      <w:r w:rsidR="005E101C">
        <w:rPr>
          <w:rFonts w:ascii="Times New Roman" w:eastAsia="Times New Roman" w:hAnsi="Times New Roman" w:cs="Times New Roman"/>
          <w:b/>
          <w:sz w:val="32"/>
          <w:szCs w:val="32"/>
        </w:rPr>
        <w:t>Organisational Consultancy</w:t>
      </w:r>
      <w:r w:rsidR="00861650">
        <w:rPr>
          <w:rFonts w:ascii="Times New Roman" w:eastAsia="Times New Roman" w:hAnsi="Times New Roman" w:cs="Times New Roman"/>
          <w:b/>
          <w:sz w:val="32"/>
          <w:szCs w:val="32"/>
        </w:rPr>
        <w:t xml:space="preserve"> (BMIH6005)</w:t>
      </w:r>
      <w:bookmarkStart w:id="3" w:name="_34263p97z5yn" w:colFirst="0" w:colLast="0"/>
      <w:bookmarkEnd w:id="3"/>
    </w:p>
    <w:p w14:paraId="79602828" w14:textId="2B7FD6E5" w:rsidR="006B5735" w:rsidRPr="00597D88" w:rsidRDefault="006B5735" w:rsidP="00861650">
      <w:pPr>
        <w:keepNext/>
        <w:keepLines/>
        <w:spacing w:after="6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w:t>
      </w:r>
      <w:r w:rsidR="006A26E9">
        <w:rPr>
          <w:rFonts w:ascii="Times New Roman" w:eastAsia="Times New Roman" w:hAnsi="Times New Roman" w:cs="Times New Roman"/>
          <w:b/>
          <w:sz w:val="32"/>
          <w:szCs w:val="32"/>
        </w:rPr>
        <w:t>: Consultancy Report</w:t>
      </w:r>
    </w:p>
    <w:p w14:paraId="716EE3EE" w14:textId="29528DE8" w:rsidR="00597D88" w:rsidRPr="00597D88" w:rsidRDefault="00597D88" w:rsidP="00597D88">
      <w:pPr>
        <w:keepNext/>
        <w:keepLines/>
        <w:spacing w:after="60" w:line="360" w:lineRule="auto"/>
        <w:jc w:val="center"/>
        <w:rPr>
          <w:rFonts w:ascii="Times New Roman" w:eastAsia="Times New Roman" w:hAnsi="Times New Roman" w:cs="Times New Roman"/>
          <w:b/>
          <w:sz w:val="32"/>
          <w:szCs w:val="32"/>
        </w:rPr>
      </w:pPr>
      <w:bookmarkStart w:id="4" w:name="_f0x4r31pdkdg" w:colFirst="0" w:colLast="0"/>
      <w:bookmarkEnd w:id="4"/>
      <w:r w:rsidRPr="00597D88">
        <w:rPr>
          <w:rFonts w:ascii="Times New Roman" w:eastAsia="Times New Roman" w:hAnsi="Times New Roman" w:cs="Times New Roman"/>
          <w:b/>
          <w:sz w:val="32"/>
          <w:szCs w:val="32"/>
        </w:rPr>
        <w:t>Student</w:t>
      </w:r>
      <w:r w:rsidR="00861650">
        <w:rPr>
          <w:rFonts w:ascii="Times New Roman" w:eastAsia="Times New Roman" w:hAnsi="Times New Roman" w:cs="Times New Roman"/>
          <w:b/>
          <w:sz w:val="32"/>
          <w:szCs w:val="32"/>
        </w:rPr>
        <w:t xml:space="preserve">: Vasile </w:t>
      </w:r>
      <w:proofErr w:type="spellStart"/>
      <w:r w:rsidR="00861650">
        <w:rPr>
          <w:rFonts w:ascii="Times New Roman" w:eastAsia="Times New Roman" w:hAnsi="Times New Roman" w:cs="Times New Roman"/>
          <w:b/>
          <w:sz w:val="32"/>
          <w:szCs w:val="32"/>
        </w:rPr>
        <w:t>Puscuta</w:t>
      </w:r>
      <w:proofErr w:type="spellEnd"/>
    </w:p>
    <w:p w14:paraId="462B0EEE" w14:textId="4DD14A3D" w:rsidR="00597D88" w:rsidRPr="00597D88" w:rsidRDefault="00861650" w:rsidP="00597D88">
      <w:pPr>
        <w:keepNext/>
        <w:keepLines/>
        <w:spacing w:after="60" w:line="360" w:lineRule="auto"/>
        <w:jc w:val="center"/>
        <w:rPr>
          <w:rFonts w:ascii="Times New Roman" w:eastAsia="Times New Roman" w:hAnsi="Times New Roman" w:cs="Times New Roman"/>
          <w:b/>
          <w:sz w:val="32"/>
          <w:szCs w:val="32"/>
        </w:rPr>
      </w:pPr>
      <w:bookmarkStart w:id="5" w:name="_dxxierh65c2b" w:colFirst="0" w:colLast="0"/>
      <w:bookmarkEnd w:id="5"/>
      <w:r>
        <w:rPr>
          <w:rFonts w:ascii="Times New Roman" w:eastAsia="Times New Roman" w:hAnsi="Times New Roman" w:cs="Times New Roman"/>
          <w:b/>
          <w:sz w:val="32"/>
          <w:szCs w:val="32"/>
        </w:rPr>
        <w:t>Id: 2233417</w:t>
      </w:r>
    </w:p>
    <w:p w14:paraId="7CE8A8D5" w14:textId="280E1827" w:rsidR="00597D88" w:rsidRPr="00597D88" w:rsidRDefault="00597D88" w:rsidP="00597D88">
      <w:pPr>
        <w:keepNext/>
        <w:keepLines/>
        <w:spacing w:after="60" w:line="360" w:lineRule="auto"/>
        <w:jc w:val="center"/>
        <w:rPr>
          <w:rFonts w:ascii="Times New Roman" w:eastAsia="Times New Roman" w:hAnsi="Times New Roman" w:cs="Times New Roman"/>
          <w:b/>
          <w:sz w:val="32"/>
          <w:szCs w:val="32"/>
        </w:rPr>
      </w:pPr>
      <w:bookmarkStart w:id="6" w:name="_51pf0sd94thc" w:colFirst="0" w:colLast="0"/>
      <w:bookmarkEnd w:id="6"/>
      <w:r w:rsidRPr="00597D88">
        <w:rPr>
          <w:rFonts w:ascii="Times New Roman" w:eastAsia="Times New Roman" w:hAnsi="Times New Roman" w:cs="Times New Roman"/>
          <w:b/>
          <w:sz w:val="32"/>
          <w:szCs w:val="32"/>
        </w:rPr>
        <w:t xml:space="preserve">Lecturer Name </w:t>
      </w:r>
      <w:r w:rsidR="006B5735">
        <w:rPr>
          <w:rFonts w:ascii="Times New Roman" w:eastAsia="Times New Roman" w:hAnsi="Times New Roman" w:cs="Times New Roman"/>
          <w:b/>
          <w:sz w:val="32"/>
          <w:szCs w:val="32"/>
        </w:rPr>
        <w:t>–</w:t>
      </w:r>
      <w:r w:rsidRPr="00597D88">
        <w:rPr>
          <w:rFonts w:ascii="Times New Roman" w:eastAsia="Times New Roman" w:hAnsi="Times New Roman" w:cs="Times New Roman"/>
          <w:b/>
          <w:sz w:val="32"/>
          <w:szCs w:val="32"/>
        </w:rPr>
        <w:t xml:space="preserve"> </w:t>
      </w:r>
      <w:r w:rsidR="006B5735">
        <w:rPr>
          <w:rFonts w:ascii="Times New Roman" w:eastAsia="Times New Roman" w:hAnsi="Times New Roman" w:cs="Times New Roman"/>
          <w:b/>
          <w:sz w:val="32"/>
          <w:szCs w:val="32"/>
        </w:rPr>
        <w:t>Neil Dyer</w:t>
      </w:r>
    </w:p>
    <w:p w14:paraId="04A1F48F"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542FCB1E" w14:textId="77777777" w:rsidR="00597D88" w:rsidRPr="00597D88" w:rsidRDefault="00597D88" w:rsidP="00597D88">
      <w:pPr>
        <w:spacing w:after="0" w:line="360" w:lineRule="auto"/>
        <w:jc w:val="center"/>
        <w:rPr>
          <w:rFonts w:ascii="Times New Roman" w:eastAsia="Times New Roman" w:hAnsi="Times New Roman" w:cs="Times New Roman"/>
          <w:b/>
          <w:i/>
          <w:sz w:val="24"/>
          <w:szCs w:val="24"/>
        </w:rPr>
      </w:pPr>
      <w:r w:rsidRPr="00597D88">
        <w:rPr>
          <w:rFonts w:ascii="Times New Roman" w:eastAsia="Times New Roman" w:hAnsi="Times New Roman" w:cs="Times New Roman"/>
          <w:b/>
          <w:i/>
          <w:sz w:val="24"/>
          <w:szCs w:val="24"/>
        </w:rPr>
        <w:t xml:space="preserve">Name of the company - </w:t>
      </w:r>
      <w:proofErr w:type="spellStart"/>
      <w:r w:rsidRPr="00597D88">
        <w:rPr>
          <w:rFonts w:ascii="Times New Roman" w:eastAsia="Times New Roman" w:hAnsi="Times New Roman" w:cs="Times New Roman"/>
          <w:b/>
          <w:i/>
          <w:sz w:val="24"/>
          <w:szCs w:val="24"/>
        </w:rPr>
        <w:t>Clevora</w:t>
      </w:r>
      <w:proofErr w:type="spellEnd"/>
      <w:r w:rsidRPr="00597D88">
        <w:rPr>
          <w:rFonts w:ascii="Times New Roman" w:eastAsia="Times New Roman" w:hAnsi="Times New Roman" w:cs="Times New Roman"/>
          <w:b/>
          <w:i/>
          <w:sz w:val="24"/>
          <w:szCs w:val="24"/>
        </w:rPr>
        <w:t xml:space="preserve"> Consulting</w:t>
      </w:r>
    </w:p>
    <w:p w14:paraId="48902E71" w14:textId="77777777" w:rsidR="00597D88" w:rsidRPr="00597D88" w:rsidRDefault="00597D88" w:rsidP="00597D88">
      <w:pPr>
        <w:spacing w:after="0" w:line="360" w:lineRule="auto"/>
        <w:jc w:val="center"/>
        <w:rPr>
          <w:rFonts w:ascii="Times New Roman" w:eastAsia="Times New Roman" w:hAnsi="Times New Roman" w:cs="Times New Roman"/>
          <w:b/>
          <w:i/>
          <w:sz w:val="24"/>
          <w:szCs w:val="24"/>
        </w:rPr>
      </w:pPr>
      <w:r w:rsidRPr="00597D88">
        <w:rPr>
          <w:rFonts w:ascii="Times New Roman" w:eastAsia="Times New Roman" w:hAnsi="Times New Roman" w:cs="Times New Roman"/>
          <w:b/>
          <w:i/>
          <w:sz w:val="24"/>
          <w:szCs w:val="24"/>
        </w:rPr>
        <w:t>Name of the client - Marriott Hotel Manchester Airport</w:t>
      </w:r>
    </w:p>
    <w:p w14:paraId="5E527825" w14:textId="77777777" w:rsidR="00597D88" w:rsidRDefault="00597D88" w:rsidP="00597D88">
      <w:pPr>
        <w:spacing w:after="0" w:line="360" w:lineRule="auto"/>
        <w:jc w:val="both"/>
        <w:rPr>
          <w:rFonts w:ascii="Times New Roman" w:eastAsia="Times New Roman" w:hAnsi="Times New Roman" w:cs="Times New Roman"/>
          <w:sz w:val="24"/>
          <w:szCs w:val="24"/>
        </w:rPr>
      </w:pPr>
    </w:p>
    <w:p w14:paraId="64733BE9" w14:textId="77777777" w:rsidR="006A26E9" w:rsidRDefault="006A26E9" w:rsidP="00597D88">
      <w:pPr>
        <w:spacing w:after="0" w:line="360" w:lineRule="auto"/>
        <w:jc w:val="both"/>
        <w:rPr>
          <w:rFonts w:ascii="Times New Roman" w:eastAsia="Times New Roman" w:hAnsi="Times New Roman" w:cs="Times New Roman"/>
          <w:sz w:val="24"/>
          <w:szCs w:val="24"/>
        </w:rPr>
      </w:pPr>
    </w:p>
    <w:p w14:paraId="0B460EF1" w14:textId="77777777" w:rsidR="006A26E9" w:rsidRDefault="006A26E9" w:rsidP="00597D88">
      <w:pPr>
        <w:spacing w:after="0" w:line="360" w:lineRule="auto"/>
        <w:jc w:val="both"/>
        <w:rPr>
          <w:rFonts w:ascii="Times New Roman" w:eastAsia="Times New Roman" w:hAnsi="Times New Roman" w:cs="Times New Roman"/>
          <w:sz w:val="24"/>
          <w:szCs w:val="24"/>
        </w:rPr>
      </w:pPr>
    </w:p>
    <w:p w14:paraId="4193AD48" w14:textId="77777777" w:rsidR="006A26E9" w:rsidRDefault="006A26E9" w:rsidP="00597D88">
      <w:pPr>
        <w:spacing w:after="0" w:line="360" w:lineRule="auto"/>
        <w:jc w:val="both"/>
        <w:rPr>
          <w:rFonts w:ascii="Times New Roman" w:eastAsia="Times New Roman" w:hAnsi="Times New Roman" w:cs="Times New Roman"/>
          <w:sz w:val="24"/>
          <w:szCs w:val="24"/>
        </w:rPr>
      </w:pPr>
    </w:p>
    <w:p w14:paraId="0A6AE28A" w14:textId="77777777" w:rsidR="006A26E9" w:rsidRDefault="006A26E9" w:rsidP="00597D88">
      <w:pPr>
        <w:spacing w:after="0" w:line="360" w:lineRule="auto"/>
        <w:jc w:val="both"/>
        <w:rPr>
          <w:rFonts w:ascii="Times New Roman" w:eastAsia="Times New Roman" w:hAnsi="Times New Roman" w:cs="Times New Roman"/>
          <w:sz w:val="24"/>
          <w:szCs w:val="24"/>
        </w:rPr>
      </w:pPr>
    </w:p>
    <w:p w14:paraId="1E506E47" w14:textId="77777777" w:rsidR="006A26E9" w:rsidRDefault="006A26E9" w:rsidP="00597D88">
      <w:pPr>
        <w:spacing w:after="0" w:line="360" w:lineRule="auto"/>
        <w:jc w:val="both"/>
        <w:rPr>
          <w:rFonts w:ascii="Times New Roman" w:eastAsia="Times New Roman" w:hAnsi="Times New Roman" w:cs="Times New Roman"/>
          <w:sz w:val="24"/>
          <w:szCs w:val="24"/>
        </w:rPr>
      </w:pPr>
    </w:p>
    <w:p w14:paraId="2E0B315F" w14:textId="77777777" w:rsidR="006A26E9" w:rsidRDefault="006A26E9" w:rsidP="00597D88">
      <w:pPr>
        <w:spacing w:after="0" w:line="360" w:lineRule="auto"/>
        <w:jc w:val="both"/>
        <w:rPr>
          <w:rFonts w:ascii="Times New Roman" w:eastAsia="Times New Roman" w:hAnsi="Times New Roman" w:cs="Times New Roman"/>
          <w:sz w:val="24"/>
          <w:szCs w:val="24"/>
        </w:rPr>
      </w:pPr>
    </w:p>
    <w:p w14:paraId="7117D1C8" w14:textId="77777777" w:rsidR="006A26E9" w:rsidRDefault="006A26E9" w:rsidP="00597D88">
      <w:pPr>
        <w:spacing w:after="0" w:line="360" w:lineRule="auto"/>
        <w:jc w:val="both"/>
        <w:rPr>
          <w:rFonts w:ascii="Times New Roman" w:eastAsia="Times New Roman" w:hAnsi="Times New Roman" w:cs="Times New Roman"/>
          <w:sz w:val="24"/>
          <w:szCs w:val="24"/>
        </w:rPr>
      </w:pPr>
    </w:p>
    <w:p w14:paraId="269AA8B6" w14:textId="77777777" w:rsidR="006A26E9" w:rsidRDefault="006A26E9" w:rsidP="00597D88">
      <w:pPr>
        <w:spacing w:after="0" w:line="360" w:lineRule="auto"/>
        <w:jc w:val="both"/>
        <w:rPr>
          <w:rFonts w:ascii="Times New Roman" w:eastAsia="Times New Roman" w:hAnsi="Times New Roman" w:cs="Times New Roman"/>
          <w:sz w:val="24"/>
          <w:szCs w:val="24"/>
        </w:rPr>
      </w:pPr>
    </w:p>
    <w:p w14:paraId="3F737A9A" w14:textId="77777777" w:rsidR="006A26E9" w:rsidRDefault="006A26E9" w:rsidP="00597D88">
      <w:pPr>
        <w:spacing w:after="0" w:line="360" w:lineRule="auto"/>
        <w:jc w:val="both"/>
        <w:rPr>
          <w:rFonts w:ascii="Times New Roman" w:eastAsia="Times New Roman" w:hAnsi="Times New Roman" w:cs="Times New Roman"/>
          <w:sz w:val="24"/>
          <w:szCs w:val="24"/>
        </w:rPr>
      </w:pPr>
    </w:p>
    <w:p w14:paraId="66FD1E5A" w14:textId="77777777" w:rsidR="006A26E9" w:rsidRDefault="006A26E9" w:rsidP="00597D88">
      <w:pPr>
        <w:spacing w:after="0" w:line="360" w:lineRule="auto"/>
        <w:jc w:val="both"/>
        <w:rPr>
          <w:rFonts w:ascii="Times New Roman" w:eastAsia="Times New Roman" w:hAnsi="Times New Roman" w:cs="Times New Roman"/>
          <w:sz w:val="24"/>
          <w:szCs w:val="24"/>
        </w:rPr>
      </w:pPr>
    </w:p>
    <w:p w14:paraId="7BDD33FB" w14:textId="77777777" w:rsidR="006A26E9" w:rsidRDefault="006A26E9" w:rsidP="00597D88">
      <w:pPr>
        <w:spacing w:after="0" w:line="360" w:lineRule="auto"/>
        <w:jc w:val="both"/>
        <w:rPr>
          <w:rFonts w:ascii="Times New Roman" w:eastAsia="Times New Roman" w:hAnsi="Times New Roman" w:cs="Times New Roman"/>
          <w:sz w:val="24"/>
          <w:szCs w:val="24"/>
        </w:rPr>
      </w:pPr>
    </w:p>
    <w:p w14:paraId="192CBDA7" w14:textId="77777777" w:rsidR="006A26E9" w:rsidRDefault="006A26E9" w:rsidP="00597D88">
      <w:pPr>
        <w:spacing w:after="0" w:line="360" w:lineRule="auto"/>
        <w:jc w:val="both"/>
        <w:rPr>
          <w:rFonts w:ascii="Times New Roman" w:eastAsia="Times New Roman" w:hAnsi="Times New Roman" w:cs="Times New Roman"/>
          <w:sz w:val="24"/>
          <w:szCs w:val="24"/>
        </w:rPr>
      </w:pPr>
    </w:p>
    <w:p w14:paraId="6170C413" w14:textId="77777777" w:rsidR="006A26E9" w:rsidRDefault="006A26E9" w:rsidP="00597D88">
      <w:pPr>
        <w:spacing w:after="0" w:line="360" w:lineRule="auto"/>
        <w:jc w:val="both"/>
        <w:rPr>
          <w:rFonts w:ascii="Times New Roman" w:eastAsia="Times New Roman" w:hAnsi="Times New Roman" w:cs="Times New Roman"/>
          <w:sz w:val="24"/>
          <w:szCs w:val="24"/>
        </w:rPr>
      </w:pPr>
    </w:p>
    <w:p w14:paraId="465DEC77" w14:textId="77777777" w:rsidR="006A26E9" w:rsidRDefault="006A26E9" w:rsidP="00597D88">
      <w:pPr>
        <w:spacing w:after="0" w:line="360" w:lineRule="auto"/>
        <w:jc w:val="both"/>
        <w:rPr>
          <w:rFonts w:ascii="Times New Roman" w:eastAsia="Times New Roman" w:hAnsi="Times New Roman" w:cs="Times New Roman"/>
          <w:sz w:val="24"/>
          <w:szCs w:val="24"/>
        </w:rPr>
      </w:pPr>
    </w:p>
    <w:p w14:paraId="2F9952A9" w14:textId="77777777" w:rsidR="006A26E9" w:rsidRDefault="006A26E9" w:rsidP="00597D88">
      <w:pPr>
        <w:spacing w:after="0" w:line="360" w:lineRule="auto"/>
        <w:jc w:val="both"/>
        <w:rPr>
          <w:rFonts w:ascii="Times New Roman" w:eastAsia="Times New Roman" w:hAnsi="Times New Roman" w:cs="Times New Roman"/>
          <w:sz w:val="24"/>
          <w:szCs w:val="24"/>
        </w:rPr>
      </w:pPr>
    </w:p>
    <w:p w14:paraId="5D2C7CE8" w14:textId="77777777" w:rsidR="006A26E9" w:rsidRDefault="006A26E9" w:rsidP="00597D88">
      <w:pPr>
        <w:spacing w:after="0" w:line="360" w:lineRule="auto"/>
        <w:jc w:val="both"/>
        <w:rPr>
          <w:rFonts w:ascii="Times New Roman" w:eastAsia="Times New Roman" w:hAnsi="Times New Roman" w:cs="Times New Roman"/>
          <w:sz w:val="24"/>
          <w:szCs w:val="24"/>
        </w:rPr>
      </w:pPr>
    </w:p>
    <w:p w14:paraId="0F9EC0B2" w14:textId="77777777" w:rsidR="006A26E9" w:rsidRDefault="006A26E9" w:rsidP="00597D88">
      <w:pPr>
        <w:spacing w:after="0" w:line="360" w:lineRule="auto"/>
        <w:jc w:val="both"/>
        <w:rPr>
          <w:rFonts w:ascii="Times New Roman" w:eastAsia="Times New Roman" w:hAnsi="Times New Roman" w:cs="Times New Roman"/>
          <w:sz w:val="24"/>
          <w:szCs w:val="24"/>
        </w:rPr>
      </w:pPr>
    </w:p>
    <w:p w14:paraId="0A82FA0B" w14:textId="77777777" w:rsidR="006A26E9" w:rsidRDefault="006A26E9" w:rsidP="00597D88">
      <w:pPr>
        <w:spacing w:after="0" w:line="360" w:lineRule="auto"/>
        <w:jc w:val="both"/>
        <w:rPr>
          <w:rFonts w:ascii="Times New Roman" w:eastAsia="Times New Roman" w:hAnsi="Times New Roman" w:cs="Times New Roman"/>
          <w:sz w:val="24"/>
          <w:szCs w:val="24"/>
        </w:rPr>
      </w:pPr>
    </w:p>
    <w:p w14:paraId="1B0DD86D" w14:textId="77777777" w:rsidR="00253EB9" w:rsidRPr="00253EB9" w:rsidRDefault="00253EB9" w:rsidP="00253EB9">
      <w:pPr>
        <w:spacing w:after="0" w:line="360" w:lineRule="auto"/>
        <w:jc w:val="both"/>
        <w:rPr>
          <w:rFonts w:ascii="Times New Roman" w:eastAsia="Arial" w:hAnsi="Times New Roman" w:cs="Times New Roman"/>
          <w:b/>
          <w:sz w:val="32"/>
          <w:szCs w:val="32"/>
          <w:lang w:eastAsia="en-IN"/>
        </w:rPr>
      </w:pPr>
    </w:p>
    <w:p w14:paraId="7D348F75" w14:textId="77777777" w:rsidR="00253EB9" w:rsidRPr="00253EB9" w:rsidRDefault="00253EB9" w:rsidP="00253EB9">
      <w:pPr>
        <w:spacing w:after="0" w:line="360" w:lineRule="auto"/>
        <w:jc w:val="both"/>
        <w:rPr>
          <w:rFonts w:ascii="Times New Roman" w:eastAsia="Arial" w:hAnsi="Times New Roman" w:cs="Times New Roman"/>
          <w:sz w:val="24"/>
          <w:szCs w:val="24"/>
          <w:lang w:eastAsia="en-IN"/>
        </w:rPr>
      </w:pPr>
      <w:r w:rsidRPr="00253EB9">
        <w:rPr>
          <w:rFonts w:ascii="Times New Roman" w:eastAsia="Arial" w:hAnsi="Times New Roman" w:cs="Times New Roman"/>
          <w:sz w:val="24"/>
          <w:szCs w:val="24"/>
          <w:lang w:eastAsia="en-IN"/>
        </w:rPr>
        <w:t xml:space="preserve"> Declaration:</w:t>
      </w:r>
    </w:p>
    <w:p w14:paraId="64706EBE" w14:textId="77777777" w:rsidR="00253EB9" w:rsidRPr="00253EB9" w:rsidRDefault="00253EB9" w:rsidP="00253EB9">
      <w:pPr>
        <w:spacing w:after="0" w:line="360" w:lineRule="auto"/>
        <w:jc w:val="both"/>
        <w:rPr>
          <w:rFonts w:ascii="Times New Roman" w:eastAsia="Arial" w:hAnsi="Times New Roman" w:cs="Times New Roman"/>
          <w:sz w:val="24"/>
          <w:szCs w:val="24"/>
          <w:lang w:eastAsia="en-IN"/>
        </w:rPr>
      </w:pPr>
    </w:p>
    <w:p w14:paraId="485556F3" w14:textId="77777777" w:rsidR="00253EB9" w:rsidRPr="00253EB9" w:rsidRDefault="00253EB9" w:rsidP="00253EB9">
      <w:pPr>
        <w:spacing w:after="0" w:line="360" w:lineRule="auto"/>
        <w:jc w:val="both"/>
        <w:rPr>
          <w:rFonts w:ascii="Times New Roman" w:eastAsia="Arial" w:hAnsi="Times New Roman" w:cs="Times New Roman"/>
          <w:sz w:val="24"/>
          <w:szCs w:val="24"/>
          <w:lang w:eastAsia="en-IN"/>
        </w:rPr>
      </w:pPr>
    </w:p>
    <w:p w14:paraId="0CF57FA6" w14:textId="77777777" w:rsidR="00253EB9" w:rsidRPr="00253EB9" w:rsidRDefault="00253EB9" w:rsidP="00253EB9">
      <w:pPr>
        <w:spacing w:after="0" w:line="360" w:lineRule="auto"/>
        <w:jc w:val="both"/>
        <w:rPr>
          <w:rFonts w:ascii="Times New Roman" w:eastAsia="Arial" w:hAnsi="Times New Roman" w:cs="Times New Roman"/>
          <w:sz w:val="24"/>
          <w:szCs w:val="24"/>
          <w:lang w:eastAsia="en-IN"/>
        </w:rPr>
      </w:pPr>
    </w:p>
    <w:p w14:paraId="412EAED7" w14:textId="77777777" w:rsidR="00253EB9" w:rsidRPr="00253EB9" w:rsidRDefault="00253EB9" w:rsidP="00253EB9">
      <w:pPr>
        <w:spacing w:after="0" w:line="360" w:lineRule="auto"/>
        <w:jc w:val="both"/>
        <w:rPr>
          <w:rFonts w:ascii="Times New Roman" w:eastAsia="Arial" w:hAnsi="Times New Roman" w:cs="Times New Roman"/>
          <w:sz w:val="24"/>
          <w:szCs w:val="24"/>
          <w:lang w:eastAsia="en-IN"/>
        </w:rPr>
      </w:pPr>
    </w:p>
    <w:p w14:paraId="36F6360A" w14:textId="77777777" w:rsidR="00253EB9" w:rsidRPr="00253EB9" w:rsidRDefault="00253EB9" w:rsidP="00253EB9">
      <w:pPr>
        <w:spacing w:after="0" w:line="360" w:lineRule="auto"/>
        <w:jc w:val="both"/>
        <w:rPr>
          <w:rFonts w:ascii="Times New Roman" w:eastAsia="Arial" w:hAnsi="Times New Roman" w:cs="Times New Roman"/>
          <w:sz w:val="24"/>
          <w:szCs w:val="24"/>
          <w:lang w:eastAsia="en-IN"/>
        </w:rPr>
      </w:pPr>
    </w:p>
    <w:p w14:paraId="1E83DF7F" w14:textId="39E1D1ED" w:rsidR="00253EB9" w:rsidRPr="00253EB9" w:rsidRDefault="00253EB9" w:rsidP="00253EB9">
      <w:pPr>
        <w:spacing w:after="0" w:line="360" w:lineRule="auto"/>
        <w:jc w:val="both"/>
        <w:rPr>
          <w:rFonts w:ascii="Times New Roman" w:eastAsia="Arial" w:hAnsi="Times New Roman" w:cs="Times New Roman"/>
          <w:b/>
          <w:sz w:val="32"/>
          <w:szCs w:val="32"/>
          <w:lang w:eastAsia="en-IN"/>
        </w:rPr>
      </w:pPr>
      <w:r w:rsidRPr="00253EB9">
        <w:rPr>
          <w:rFonts w:ascii="Times New Roman" w:eastAsia="Arial" w:hAnsi="Times New Roman" w:cs="Times New Roman"/>
          <w:sz w:val="24"/>
          <w:szCs w:val="24"/>
          <w:lang w:eastAsia="en-IN"/>
        </w:rPr>
        <w:t xml:space="preserve">I declare that I have not used AI tools in the creation of this assignment, and I confirm that I have not presented any AI generated materials as my own work. </w:t>
      </w:r>
    </w:p>
    <w:p w14:paraId="0AC28952" w14:textId="77777777" w:rsidR="006A26E9" w:rsidRPr="00253EB9" w:rsidRDefault="006A26E9" w:rsidP="00597D88">
      <w:pPr>
        <w:spacing w:after="0" w:line="360" w:lineRule="auto"/>
        <w:jc w:val="both"/>
        <w:rPr>
          <w:rFonts w:ascii="Times New Roman" w:eastAsia="Times New Roman" w:hAnsi="Times New Roman" w:cs="Times New Roman"/>
          <w:sz w:val="24"/>
          <w:szCs w:val="24"/>
        </w:rPr>
      </w:pPr>
    </w:p>
    <w:p w14:paraId="73112B8F" w14:textId="77777777" w:rsidR="006A26E9" w:rsidRPr="00253EB9" w:rsidRDefault="006A26E9" w:rsidP="00597D88">
      <w:pPr>
        <w:spacing w:after="0" w:line="360" w:lineRule="auto"/>
        <w:jc w:val="both"/>
        <w:rPr>
          <w:rFonts w:ascii="Times New Roman" w:eastAsia="Times New Roman" w:hAnsi="Times New Roman" w:cs="Times New Roman"/>
          <w:sz w:val="24"/>
          <w:szCs w:val="24"/>
        </w:rPr>
      </w:pPr>
    </w:p>
    <w:p w14:paraId="2D44E15D" w14:textId="77777777" w:rsidR="006A26E9" w:rsidRPr="00253EB9" w:rsidRDefault="006A26E9" w:rsidP="00597D88">
      <w:pPr>
        <w:spacing w:after="0" w:line="360" w:lineRule="auto"/>
        <w:jc w:val="both"/>
        <w:rPr>
          <w:rFonts w:ascii="Times New Roman" w:eastAsia="Times New Roman" w:hAnsi="Times New Roman" w:cs="Times New Roman"/>
          <w:sz w:val="24"/>
          <w:szCs w:val="24"/>
        </w:rPr>
      </w:pPr>
    </w:p>
    <w:p w14:paraId="313B018F" w14:textId="77777777" w:rsidR="006A26E9" w:rsidRDefault="006A26E9" w:rsidP="00597D88">
      <w:pPr>
        <w:spacing w:after="0" w:line="360" w:lineRule="auto"/>
        <w:jc w:val="both"/>
        <w:rPr>
          <w:rFonts w:ascii="Times New Roman" w:eastAsia="Times New Roman" w:hAnsi="Times New Roman" w:cs="Times New Roman"/>
          <w:sz w:val="24"/>
          <w:szCs w:val="24"/>
        </w:rPr>
      </w:pPr>
    </w:p>
    <w:p w14:paraId="7FF8108E" w14:textId="77777777" w:rsidR="006A26E9" w:rsidRDefault="006A26E9" w:rsidP="00597D88">
      <w:pPr>
        <w:spacing w:after="0" w:line="360" w:lineRule="auto"/>
        <w:jc w:val="both"/>
        <w:rPr>
          <w:rFonts w:ascii="Times New Roman" w:eastAsia="Times New Roman" w:hAnsi="Times New Roman" w:cs="Times New Roman"/>
          <w:sz w:val="24"/>
          <w:szCs w:val="24"/>
        </w:rPr>
      </w:pPr>
    </w:p>
    <w:p w14:paraId="1B8C68D2" w14:textId="77777777" w:rsidR="006A26E9" w:rsidRDefault="006A26E9" w:rsidP="00597D88">
      <w:pPr>
        <w:spacing w:after="0" w:line="360" w:lineRule="auto"/>
        <w:jc w:val="both"/>
        <w:rPr>
          <w:rFonts w:ascii="Times New Roman" w:eastAsia="Times New Roman" w:hAnsi="Times New Roman" w:cs="Times New Roman"/>
          <w:sz w:val="24"/>
          <w:szCs w:val="24"/>
        </w:rPr>
      </w:pPr>
    </w:p>
    <w:p w14:paraId="6D1E7B08" w14:textId="77777777" w:rsidR="006A26E9" w:rsidRDefault="006A26E9" w:rsidP="00597D88">
      <w:pPr>
        <w:spacing w:after="0" w:line="360" w:lineRule="auto"/>
        <w:jc w:val="both"/>
        <w:rPr>
          <w:rFonts w:ascii="Times New Roman" w:eastAsia="Times New Roman" w:hAnsi="Times New Roman" w:cs="Times New Roman"/>
          <w:sz w:val="24"/>
          <w:szCs w:val="24"/>
        </w:rPr>
      </w:pPr>
    </w:p>
    <w:p w14:paraId="7DBCDB96" w14:textId="77777777" w:rsidR="006A26E9" w:rsidRDefault="006A26E9" w:rsidP="00597D88">
      <w:pPr>
        <w:spacing w:after="0" w:line="360" w:lineRule="auto"/>
        <w:jc w:val="both"/>
        <w:rPr>
          <w:rFonts w:ascii="Times New Roman" w:eastAsia="Times New Roman" w:hAnsi="Times New Roman" w:cs="Times New Roman"/>
          <w:sz w:val="24"/>
          <w:szCs w:val="24"/>
        </w:rPr>
      </w:pPr>
    </w:p>
    <w:p w14:paraId="487993B0" w14:textId="77777777" w:rsidR="006A26E9" w:rsidRDefault="006A26E9" w:rsidP="00597D88">
      <w:pPr>
        <w:spacing w:after="0" w:line="360" w:lineRule="auto"/>
        <w:jc w:val="both"/>
        <w:rPr>
          <w:rFonts w:ascii="Times New Roman" w:eastAsia="Times New Roman" w:hAnsi="Times New Roman" w:cs="Times New Roman"/>
          <w:sz w:val="24"/>
          <w:szCs w:val="24"/>
        </w:rPr>
      </w:pPr>
    </w:p>
    <w:p w14:paraId="20CD649D" w14:textId="77777777" w:rsidR="006A26E9" w:rsidRDefault="006A26E9" w:rsidP="00597D88">
      <w:pPr>
        <w:spacing w:after="0" w:line="360" w:lineRule="auto"/>
        <w:jc w:val="both"/>
        <w:rPr>
          <w:rFonts w:ascii="Times New Roman" w:eastAsia="Times New Roman" w:hAnsi="Times New Roman" w:cs="Times New Roman"/>
          <w:sz w:val="24"/>
          <w:szCs w:val="24"/>
        </w:rPr>
      </w:pPr>
    </w:p>
    <w:p w14:paraId="5B052658" w14:textId="77777777" w:rsidR="006A26E9" w:rsidRDefault="006A26E9" w:rsidP="00597D88">
      <w:pPr>
        <w:spacing w:after="0" w:line="360" w:lineRule="auto"/>
        <w:jc w:val="both"/>
        <w:rPr>
          <w:rFonts w:ascii="Times New Roman" w:eastAsia="Times New Roman" w:hAnsi="Times New Roman" w:cs="Times New Roman"/>
          <w:sz w:val="24"/>
          <w:szCs w:val="24"/>
        </w:rPr>
      </w:pPr>
    </w:p>
    <w:p w14:paraId="6EF909E8" w14:textId="77777777" w:rsidR="006A26E9" w:rsidRDefault="006A26E9" w:rsidP="00597D88">
      <w:pPr>
        <w:spacing w:after="0" w:line="360" w:lineRule="auto"/>
        <w:jc w:val="both"/>
        <w:rPr>
          <w:rFonts w:ascii="Times New Roman" w:eastAsia="Times New Roman" w:hAnsi="Times New Roman" w:cs="Times New Roman"/>
          <w:sz w:val="24"/>
          <w:szCs w:val="24"/>
        </w:rPr>
      </w:pPr>
    </w:p>
    <w:p w14:paraId="44858566" w14:textId="77777777" w:rsidR="006A26E9" w:rsidRDefault="006A26E9" w:rsidP="00597D88">
      <w:pPr>
        <w:spacing w:after="0" w:line="360" w:lineRule="auto"/>
        <w:jc w:val="both"/>
        <w:rPr>
          <w:rFonts w:ascii="Times New Roman" w:eastAsia="Times New Roman" w:hAnsi="Times New Roman" w:cs="Times New Roman"/>
          <w:sz w:val="24"/>
          <w:szCs w:val="24"/>
        </w:rPr>
      </w:pPr>
    </w:p>
    <w:p w14:paraId="3F00ACC4" w14:textId="77777777" w:rsidR="006A26E9" w:rsidRDefault="006A26E9" w:rsidP="00597D88">
      <w:pPr>
        <w:spacing w:after="0" w:line="360" w:lineRule="auto"/>
        <w:jc w:val="both"/>
        <w:rPr>
          <w:rFonts w:ascii="Times New Roman" w:eastAsia="Times New Roman" w:hAnsi="Times New Roman" w:cs="Times New Roman"/>
          <w:sz w:val="24"/>
          <w:szCs w:val="24"/>
        </w:rPr>
      </w:pPr>
    </w:p>
    <w:p w14:paraId="0752E4B3" w14:textId="77777777" w:rsidR="006A26E9" w:rsidRDefault="006A26E9" w:rsidP="00597D88">
      <w:pPr>
        <w:spacing w:after="0" w:line="360" w:lineRule="auto"/>
        <w:jc w:val="both"/>
        <w:rPr>
          <w:rFonts w:ascii="Times New Roman" w:eastAsia="Times New Roman" w:hAnsi="Times New Roman" w:cs="Times New Roman"/>
          <w:sz w:val="24"/>
          <w:szCs w:val="24"/>
        </w:rPr>
      </w:pPr>
    </w:p>
    <w:p w14:paraId="64A939F5" w14:textId="77777777" w:rsidR="006A26E9" w:rsidRDefault="006A26E9" w:rsidP="00597D88">
      <w:pPr>
        <w:spacing w:after="0" w:line="360" w:lineRule="auto"/>
        <w:jc w:val="both"/>
        <w:rPr>
          <w:rFonts w:ascii="Times New Roman" w:eastAsia="Times New Roman" w:hAnsi="Times New Roman" w:cs="Times New Roman"/>
          <w:sz w:val="24"/>
          <w:szCs w:val="24"/>
        </w:rPr>
      </w:pPr>
    </w:p>
    <w:p w14:paraId="577B55E3" w14:textId="77777777" w:rsidR="006A26E9" w:rsidRDefault="006A26E9" w:rsidP="00597D88">
      <w:pPr>
        <w:spacing w:after="0" w:line="360" w:lineRule="auto"/>
        <w:jc w:val="both"/>
        <w:rPr>
          <w:rFonts w:ascii="Times New Roman" w:eastAsia="Times New Roman" w:hAnsi="Times New Roman" w:cs="Times New Roman"/>
          <w:sz w:val="24"/>
          <w:szCs w:val="24"/>
        </w:rPr>
      </w:pPr>
    </w:p>
    <w:p w14:paraId="1C5B9A76" w14:textId="77777777" w:rsidR="006A26E9" w:rsidRDefault="006A26E9" w:rsidP="00597D88">
      <w:pPr>
        <w:spacing w:after="0" w:line="360" w:lineRule="auto"/>
        <w:jc w:val="both"/>
        <w:rPr>
          <w:rFonts w:ascii="Times New Roman" w:eastAsia="Times New Roman" w:hAnsi="Times New Roman" w:cs="Times New Roman"/>
          <w:sz w:val="24"/>
          <w:szCs w:val="24"/>
        </w:rPr>
      </w:pPr>
    </w:p>
    <w:p w14:paraId="4604FAD5" w14:textId="77777777" w:rsidR="006A26E9" w:rsidRDefault="006A26E9" w:rsidP="00597D88">
      <w:pPr>
        <w:spacing w:after="0" w:line="360" w:lineRule="auto"/>
        <w:jc w:val="both"/>
        <w:rPr>
          <w:rFonts w:ascii="Times New Roman" w:eastAsia="Times New Roman" w:hAnsi="Times New Roman" w:cs="Times New Roman"/>
          <w:sz w:val="24"/>
          <w:szCs w:val="24"/>
        </w:rPr>
      </w:pPr>
    </w:p>
    <w:p w14:paraId="4E8C5FE6" w14:textId="77777777" w:rsidR="006A26E9" w:rsidRDefault="006A26E9" w:rsidP="00597D88">
      <w:pPr>
        <w:spacing w:after="0" w:line="360" w:lineRule="auto"/>
        <w:jc w:val="both"/>
        <w:rPr>
          <w:rFonts w:ascii="Times New Roman" w:eastAsia="Times New Roman" w:hAnsi="Times New Roman" w:cs="Times New Roman"/>
          <w:sz w:val="24"/>
          <w:szCs w:val="24"/>
        </w:rPr>
      </w:pPr>
    </w:p>
    <w:p w14:paraId="30E575C7" w14:textId="77777777" w:rsidR="006A26E9" w:rsidRPr="00597D88" w:rsidRDefault="006A26E9" w:rsidP="00597D88">
      <w:pPr>
        <w:spacing w:after="0" w:line="360" w:lineRule="auto"/>
        <w:jc w:val="both"/>
        <w:rPr>
          <w:rFonts w:ascii="Times New Roman" w:eastAsia="Times New Roman" w:hAnsi="Times New Roman" w:cs="Times New Roman"/>
          <w:sz w:val="24"/>
          <w:szCs w:val="24"/>
        </w:rPr>
      </w:pPr>
    </w:p>
    <w:p w14:paraId="3E03A3CE" w14:textId="77777777" w:rsidR="00597D88" w:rsidRPr="00597D88" w:rsidRDefault="00597D88" w:rsidP="00DB786A">
      <w:pPr>
        <w:spacing w:after="0" w:line="360" w:lineRule="auto"/>
        <w:rPr>
          <w:rFonts w:ascii="Times New Roman" w:eastAsia="Times New Roman" w:hAnsi="Times New Roman" w:cs="Times New Roman"/>
          <w:b/>
          <w:sz w:val="24"/>
          <w:szCs w:val="24"/>
        </w:rPr>
      </w:pPr>
      <w:r w:rsidRPr="00597D88">
        <w:rPr>
          <w:rFonts w:ascii="Times New Roman" w:eastAsia="Times New Roman" w:hAnsi="Times New Roman" w:cs="Times New Roman"/>
          <w:sz w:val="24"/>
          <w:szCs w:val="24"/>
        </w:rPr>
        <w:br w:type="page"/>
      </w:r>
    </w:p>
    <w:sdt>
      <w:sdtPr>
        <w:rPr>
          <w:rFonts w:ascii="Times New Roman" w:eastAsia="Times New Roman" w:hAnsi="Times New Roman" w:cs="Times New Roman"/>
          <w:sz w:val="24"/>
          <w:szCs w:val="24"/>
        </w:rPr>
        <w:id w:val="-2092771097"/>
        <w:docPartObj>
          <w:docPartGallery w:val="Table of Contents"/>
          <w:docPartUnique/>
        </w:docPartObj>
      </w:sdtPr>
      <w:sdtEndPr/>
      <w:sdtContent>
        <w:p w14:paraId="2CAFEBA1" w14:textId="77777777" w:rsidR="00597D88" w:rsidRPr="00597D88" w:rsidRDefault="00597D88" w:rsidP="00597D88">
          <w:pPr>
            <w:widowControl w:val="0"/>
            <w:tabs>
              <w:tab w:val="right" w:pos="9360"/>
            </w:tabs>
            <w:spacing w:before="60" w:after="0" w:line="360" w:lineRule="auto"/>
            <w:jc w:val="center"/>
            <w:rPr>
              <w:rFonts w:ascii="Times New Roman" w:eastAsia="Times New Roman" w:hAnsi="Times New Roman" w:cs="Times New Roman"/>
              <w:b/>
              <w:noProof/>
              <w:sz w:val="24"/>
              <w:szCs w:val="24"/>
            </w:rPr>
          </w:pPr>
          <w:r w:rsidRPr="00597D88">
            <w:rPr>
              <w:rFonts w:ascii="Times New Roman" w:eastAsia="Times New Roman" w:hAnsi="Times New Roman" w:cs="Times New Roman"/>
              <w:sz w:val="24"/>
              <w:szCs w:val="24"/>
            </w:rPr>
            <w:fldChar w:fldCharType="begin"/>
          </w:r>
          <w:r w:rsidRPr="00597D88">
            <w:rPr>
              <w:rFonts w:ascii="Times New Roman" w:eastAsia="Times New Roman" w:hAnsi="Times New Roman" w:cs="Times New Roman"/>
              <w:sz w:val="24"/>
              <w:szCs w:val="24"/>
            </w:rPr>
            <w:instrText xml:space="preserve"> TOC \h \u \z \t "Heading 1,1,Heading 2,2,Heading 3,3,Heading 4,4,Heading 5,5,Heading 6,6,"</w:instrText>
          </w:r>
          <w:r w:rsidRPr="00597D88">
            <w:rPr>
              <w:rFonts w:ascii="Times New Roman" w:eastAsia="Times New Roman" w:hAnsi="Times New Roman" w:cs="Times New Roman"/>
              <w:sz w:val="24"/>
              <w:szCs w:val="24"/>
            </w:rPr>
            <w:fldChar w:fldCharType="separate"/>
          </w:r>
          <w:r w:rsidRPr="00597D88">
            <w:rPr>
              <w:rFonts w:ascii="Times New Roman" w:eastAsia="Times New Roman" w:hAnsi="Times New Roman" w:cs="Times New Roman"/>
              <w:b/>
              <w:noProof/>
              <w:sz w:val="24"/>
              <w:szCs w:val="24"/>
            </w:rPr>
            <w:t>Table of Contents</w:t>
          </w:r>
        </w:p>
        <w:p w14:paraId="73EF5880" w14:textId="4B8EA120" w:rsidR="00597D88" w:rsidRPr="00597D88" w:rsidRDefault="00597D88" w:rsidP="00597D88">
          <w:pPr>
            <w:widowControl w:val="0"/>
            <w:tabs>
              <w:tab w:val="right" w:pos="9360"/>
            </w:tabs>
            <w:spacing w:before="60" w:after="0" w:line="360" w:lineRule="auto"/>
            <w:jc w:val="both"/>
            <w:rPr>
              <w:rFonts w:ascii="Times New Roman" w:eastAsia="Times New Roman" w:hAnsi="Times New Roman" w:cs="Times New Roman"/>
              <w:noProof/>
              <w:sz w:val="24"/>
              <w:szCs w:val="24"/>
            </w:rPr>
          </w:pPr>
          <w:hyperlink w:anchor="_rbo74uucb5qh">
            <w:r w:rsidRPr="00597D88">
              <w:rPr>
                <w:rFonts w:ascii="Times New Roman" w:eastAsia="Times New Roman" w:hAnsi="Times New Roman" w:cs="Times New Roman"/>
                <w:noProof/>
                <w:sz w:val="24"/>
                <w:szCs w:val="24"/>
              </w:rPr>
              <w:t>Executive Summary</w:t>
            </w:r>
            <w:r w:rsidRPr="00597D88">
              <w:rPr>
                <w:rFonts w:ascii="Times New Roman" w:eastAsia="Times New Roman" w:hAnsi="Times New Roman" w:cs="Times New Roman"/>
                <w:noProof/>
                <w:sz w:val="24"/>
                <w:szCs w:val="24"/>
              </w:rPr>
              <w:tab/>
            </w:r>
          </w:hyperlink>
          <w:r w:rsidRPr="00597D88">
            <w:rPr>
              <w:rFonts w:ascii="Times New Roman" w:eastAsia="Times New Roman" w:hAnsi="Times New Roman" w:cs="Times New Roman"/>
              <w:noProof/>
              <w:sz w:val="24"/>
              <w:szCs w:val="24"/>
            </w:rPr>
            <w:fldChar w:fldCharType="begin"/>
          </w:r>
          <w:r w:rsidRPr="00597D88">
            <w:rPr>
              <w:rFonts w:ascii="Times New Roman" w:eastAsia="Times New Roman" w:hAnsi="Times New Roman" w:cs="Times New Roman"/>
              <w:noProof/>
              <w:sz w:val="24"/>
              <w:szCs w:val="24"/>
            </w:rPr>
            <w:instrText xml:space="preserve"> PAGEREF _rbo74uucb5qh \h </w:instrText>
          </w:r>
          <w:r w:rsidRPr="00597D88">
            <w:rPr>
              <w:rFonts w:ascii="Times New Roman" w:eastAsia="Times New Roman" w:hAnsi="Times New Roman" w:cs="Times New Roman"/>
              <w:noProof/>
              <w:sz w:val="24"/>
              <w:szCs w:val="24"/>
            </w:rPr>
          </w:r>
          <w:r w:rsidRPr="00597D88">
            <w:rPr>
              <w:rFonts w:ascii="Times New Roman" w:eastAsia="Times New Roman" w:hAnsi="Times New Roman" w:cs="Times New Roman"/>
              <w:noProof/>
              <w:sz w:val="24"/>
              <w:szCs w:val="24"/>
            </w:rPr>
            <w:fldChar w:fldCharType="separate"/>
          </w:r>
          <w:r w:rsidR="00DB786A">
            <w:rPr>
              <w:rFonts w:ascii="Times New Roman" w:eastAsia="Times New Roman" w:hAnsi="Times New Roman" w:cs="Times New Roman"/>
              <w:noProof/>
              <w:sz w:val="24"/>
              <w:szCs w:val="24"/>
            </w:rPr>
            <w:t>4</w:t>
          </w:r>
          <w:r w:rsidRPr="00597D88">
            <w:rPr>
              <w:rFonts w:ascii="Times New Roman" w:eastAsia="Times New Roman" w:hAnsi="Times New Roman" w:cs="Times New Roman"/>
              <w:noProof/>
              <w:sz w:val="24"/>
              <w:szCs w:val="24"/>
            </w:rPr>
            <w:fldChar w:fldCharType="end"/>
          </w:r>
        </w:p>
        <w:p w14:paraId="40231E9C" w14:textId="4F630F71" w:rsidR="00597D88" w:rsidRPr="00597D88" w:rsidRDefault="00597D88" w:rsidP="00597D88">
          <w:pPr>
            <w:widowControl w:val="0"/>
            <w:tabs>
              <w:tab w:val="right" w:pos="9360"/>
            </w:tabs>
            <w:spacing w:before="60" w:after="0" w:line="360" w:lineRule="auto"/>
            <w:jc w:val="both"/>
            <w:rPr>
              <w:rFonts w:ascii="Times New Roman" w:eastAsia="Times New Roman" w:hAnsi="Times New Roman" w:cs="Times New Roman"/>
              <w:noProof/>
              <w:sz w:val="24"/>
              <w:szCs w:val="24"/>
            </w:rPr>
          </w:pPr>
          <w:hyperlink w:anchor="_ecpelo71vm0p">
            <w:r w:rsidRPr="00597D88">
              <w:rPr>
                <w:rFonts w:ascii="Times New Roman" w:eastAsia="Times New Roman" w:hAnsi="Times New Roman" w:cs="Times New Roman"/>
                <w:noProof/>
                <w:sz w:val="24"/>
                <w:szCs w:val="24"/>
              </w:rPr>
              <w:t>Introduction</w:t>
            </w:r>
            <w:r w:rsidRPr="00597D88">
              <w:rPr>
                <w:rFonts w:ascii="Times New Roman" w:eastAsia="Times New Roman" w:hAnsi="Times New Roman" w:cs="Times New Roman"/>
                <w:noProof/>
                <w:sz w:val="24"/>
                <w:szCs w:val="24"/>
              </w:rPr>
              <w:tab/>
            </w:r>
          </w:hyperlink>
          <w:r w:rsidRPr="00597D88">
            <w:rPr>
              <w:rFonts w:ascii="Times New Roman" w:eastAsia="Times New Roman" w:hAnsi="Times New Roman" w:cs="Times New Roman"/>
              <w:noProof/>
              <w:sz w:val="24"/>
              <w:szCs w:val="24"/>
            </w:rPr>
            <w:fldChar w:fldCharType="begin"/>
          </w:r>
          <w:r w:rsidRPr="00597D88">
            <w:rPr>
              <w:rFonts w:ascii="Times New Roman" w:eastAsia="Times New Roman" w:hAnsi="Times New Roman" w:cs="Times New Roman"/>
              <w:noProof/>
              <w:sz w:val="24"/>
              <w:szCs w:val="24"/>
            </w:rPr>
            <w:instrText xml:space="preserve"> PAGEREF _ecpelo71vm0p \h </w:instrText>
          </w:r>
          <w:r w:rsidRPr="00597D88">
            <w:rPr>
              <w:rFonts w:ascii="Times New Roman" w:eastAsia="Times New Roman" w:hAnsi="Times New Roman" w:cs="Times New Roman"/>
              <w:noProof/>
              <w:sz w:val="24"/>
              <w:szCs w:val="24"/>
            </w:rPr>
          </w:r>
          <w:r w:rsidRPr="00597D88">
            <w:rPr>
              <w:rFonts w:ascii="Times New Roman" w:eastAsia="Times New Roman" w:hAnsi="Times New Roman" w:cs="Times New Roman"/>
              <w:noProof/>
              <w:sz w:val="24"/>
              <w:szCs w:val="24"/>
            </w:rPr>
            <w:fldChar w:fldCharType="separate"/>
          </w:r>
          <w:r w:rsidR="00DB786A">
            <w:rPr>
              <w:rFonts w:ascii="Times New Roman" w:eastAsia="Times New Roman" w:hAnsi="Times New Roman" w:cs="Times New Roman"/>
              <w:noProof/>
              <w:sz w:val="24"/>
              <w:szCs w:val="24"/>
            </w:rPr>
            <w:t>7</w:t>
          </w:r>
          <w:r w:rsidRPr="00597D88">
            <w:rPr>
              <w:rFonts w:ascii="Times New Roman" w:eastAsia="Times New Roman" w:hAnsi="Times New Roman" w:cs="Times New Roman"/>
              <w:noProof/>
              <w:sz w:val="24"/>
              <w:szCs w:val="24"/>
            </w:rPr>
            <w:fldChar w:fldCharType="end"/>
          </w:r>
        </w:p>
        <w:p w14:paraId="1E5A271B" w14:textId="0B562B4D" w:rsidR="00597D88" w:rsidRPr="00597D88" w:rsidRDefault="00597D88" w:rsidP="00597D88">
          <w:pPr>
            <w:widowControl w:val="0"/>
            <w:tabs>
              <w:tab w:val="right" w:pos="9360"/>
            </w:tabs>
            <w:spacing w:before="60" w:after="0" w:line="360" w:lineRule="auto"/>
            <w:jc w:val="both"/>
            <w:rPr>
              <w:rFonts w:ascii="Times New Roman" w:eastAsia="Times New Roman" w:hAnsi="Times New Roman" w:cs="Times New Roman"/>
              <w:noProof/>
              <w:sz w:val="24"/>
              <w:szCs w:val="24"/>
            </w:rPr>
          </w:pPr>
          <w:hyperlink w:anchor="_qgxc4qjowjcm">
            <w:r w:rsidRPr="00597D88">
              <w:rPr>
                <w:rFonts w:ascii="Times New Roman" w:eastAsia="Times New Roman" w:hAnsi="Times New Roman" w:cs="Times New Roman"/>
                <w:noProof/>
                <w:sz w:val="24"/>
                <w:szCs w:val="24"/>
              </w:rPr>
              <w:t>Analysis</w:t>
            </w:r>
            <w:r w:rsidRPr="00597D88">
              <w:rPr>
                <w:rFonts w:ascii="Times New Roman" w:eastAsia="Times New Roman" w:hAnsi="Times New Roman" w:cs="Times New Roman"/>
                <w:noProof/>
                <w:sz w:val="24"/>
                <w:szCs w:val="24"/>
              </w:rPr>
              <w:tab/>
            </w:r>
          </w:hyperlink>
          <w:r w:rsidRPr="00597D88">
            <w:rPr>
              <w:rFonts w:ascii="Times New Roman" w:eastAsia="Times New Roman" w:hAnsi="Times New Roman" w:cs="Times New Roman"/>
              <w:noProof/>
              <w:sz w:val="24"/>
              <w:szCs w:val="24"/>
            </w:rPr>
            <w:fldChar w:fldCharType="begin"/>
          </w:r>
          <w:r w:rsidRPr="00597D88">
            <w:rPr>
              <w:rFonts w:ascii="Times New Roman" w:eastAsia="Times New Roman" w:hAnsi="Times New Roman" w:cs="Times New Roman"/>
              <w:noProof/>
              <w:sz w:val="24"/>
              <w:szCs w:val="24"/>
            </w:rPr>
            <w:instrText xml:space="preserve"> PAGEREF _qgxc4qjowjcm \h </w:instrText>
          </w:r>
          <w:r w:rsidRPr="00597D88">
            <w:rPr>
              <w:rFonts w:ascii="Times New Roman" w:eastAsia="Times New Roman" w:hAnsi="Times New Roman" w:cs="Times New Roman"/>
              <w:noProof/>
              <w:sz w:val="24"/>
              <w:szCs w:val="24"/>
            </w:rPr>
          </w:r>
          <w:r w:rsidRPr="00597D88">
            <w:rPr>
              <w:rFonts w:ascii="Times New Roman" w:eastAsia="Times New Roman" w:hAnsi="Times New Roman" w:cs="Times New Roman"/>
              <w:noProof/>
              <w:sz w:val="24"/>
              <w:szCs w:val="24"/>
            </w:rPr>
            <w:fldChar w:fldCharType="separate"/>
          </w:r>
          <w:r w:rsidR="00DB786A">
            <w:rPr>
              <w:rFonts w:ascii="Times New Roman" w:eastAsia="Times New Roman" w:hAnsi="Times New Roman" w:cs="Times New Roman"/>
              <w:noProof/>
              <w:sz w:val="24"/>
              <w:szCs w:val="24"/>
            </w:rPr>
            <w:t>9</w:t>
          </w:r>
          <w:r w:rsidRPr="00597D88">
            <w:rPr>
              <w:rFonts w:ascii="Times New Roman" w:eastAsia="Times New Roman" w:hAnsi="Times New Roman" w:cs="Times New Roman"/>
              <w:noProof/>
              <w:sz w:val="24"/>
              <w:szCs w:val="24"/>
            </w:rPr>
            <w:fldChar w:fldCharType="end"/>
          </w:r>
        </w:p>
        <w:p w14:paraId="039B07E3" w14:textId="26C2898B" w:rsidR="00597D88" w:rsidRPr="00597D88" w:rsidRDefault="00597D88" w:rsidP="00597D88">
          <w:pPr>
            <w:widowControl w:val="0"/>
            <w:tabs>
              <w:tab w:val="right" w:pos="9360"/>
            </w:tabs>
            <w:spacing w:before="60" w:after="0" w:line="360" w:lineRule="auto"/>
            <w:jc w:val="both"/>
            <w:rPr>
              <w:rFonts w:ascii="Times New Roman" w:eastAsia="Times New Roman" w:hAnsi="Times New Roman" w:cs="Times New Roman"/>
              <w:noProof/>
              <w:sz w:val="24"/>
              <w:szCs w:val="24"/>
            </w:rPr>
          </w:pPr>
          <w:hyperlink w:anchor="_fgboudln7v09">
            <w:r w:rsidRPr="00597D88">
              <w:rPr>
                <w:rFonts w:ascii="Times New Roman" w:eastAsia="Times New Roman" w:hAnsi="Times New Roman" w:cs="Times New Roman"/>
                <w:noProof/>
                <w:sz w:val="24"/>
                <w:szCs w:val="24"/>
              </w:rPr>
              <w:t>Recommendations and Change Management</w:t>
            </w:r>
            <w:r w:rsidRPr="00597D88">
              <w:rPr>
                <w:rFonts w:ascii="Times New Roman" w:eastAsia="Times New Roman" w:hAnsi="Times New Roman" w:cs="Times New Roman"/>
                <w:noProof/>
                <w:sz w:val="24"/>
                <w:szCs w:val="24"/>
              </w:rPr>
              <w:tab/>
            </w:r>
          </w:hyperlink>
          <w:r w:rsidRPr="00597D88">
            <w:rPr>
              <w:rFonts w:ascii="Times New Roman" w:eastAsia="Times New Roman" w:hAnsi="Times New Roman" w:cs="Times New Roman"/>
              <w:noProof/>
              <w:sz w:val="24"/>
              <w:szCs w:val="24"/>
            </w:rPr>
            <w:fldChar w:fldCharType="begin"/>
          </w:r>
          <w:r w:rsidRPr="00597D88">
            <w:rPr>
              <w:rFonts w:ascii="Times New Roman" w:eastAsia="Times New Roman" w:hAnsi="Times New Roman" w:cs="Times New Roman"/>
              <w:noProof/>
              <w:sz w:val="24"/>
              <w:szCs w:val="24"/>
            </w:rPr>
            <w:instrText xml:space="preserve"> PAGEREF _fgboudln7v09 \h </w:instrText>
          </w:r>
          <w:r w:rsidRPr="00597D88">
            <w:rPr>
              <w:rFonts w:ascii="Times New Roman" w:eastAsia="Times New Roman" w:hAnsi="Times New Roman" w:cs="Times New Roman"/>
              <w:noProof/>
              <w:sz w:val="24"/>
              <w:szCs w:val="24"/>
            </w:rPr>
          </w:r>
          <w:r w:rsidRPr="00597D88">
            <w:rPr>
              <w:rFonts w:ascii="Times New Roman" w:eastAsia="Times New Roman" w:hAnsi="Times New Roman" w:cs="Times New Roman"/>
              <w:noProof/>
              <w:sz w:val="24"/>
              <w:szCs w:val="24"/>
            </w:rPr>
            <w:fldChar w:fldCharType="separate"/>
          </w:r>
          <w:r w:rsidR="00DB786A">
            <w:rPr>
              <w:rFonts w:ascii="Times New Roman" w:eastAsia="Times New Roman" w:hAnsi="Times New Roman" w:cs="Times New Roman"/>
              <w:noProof/>
              <w:sz w:val="24"/>
              <w:szCs w:val="24"/>
            </w:rPr>
            <w:t>15</w:t>
          </w:r>
          <w:r w:rsidRPr="00597D88">
            <w:rPr>
              <w:rFonts w:ascii="Times New Roman" w:eastAsia="Times New Roman" w:hAnsi="Times New Roman" w:cs="Times New Roman"/>
              <w:noProof/>
              <w:sz w:val="24"/>
              <w:szCs w:val="24"/>
            </w:rPr>
            <w:fldChar w:fldCharType="end"/>
          </w:r>
        </w:p>
        <w:p w14:paraId="6D8A311B" w14:textId="39C1EACA" w:rsidR="00597D88" w:rsidRPr="00597D88" w:rsidRDefault="00597D88" w:rsidP="00597D88">
          <w:pPr>
            <w:widowControl w:val="0"/>
            <w:tabs>
              <w:tab w:val="right" w:pos="9360"/>
            </w:tabs>
            <w:spacing w:before="60" w:after="0" w:line="360" w:lineRule="auto"/>
            <w:jc w:val="both"/>
            <w:rPr>
              <w:rFonts w:ascii="Times New Roman" w:eastAsia="Times New Roman" w:hAnsi="Times New Roman" w:cs="Times New Roman"/>
              <w:noProof/>
              <w:sz w:val="24"/>
              <w:szCs w:val="24"/>
            </w:rPr>
          </w:pPr>
          <w:hyperlink w:anchor="_6sceljtnlucr">
            <w:r w:rsidRPr="00597D88">
              <w:rPr>
                <w:rFonts w:ascii="Times New Roman" w:eastAsia="Times New Roman" w:hAnsi="Times New Roman" w:cs="Times New Roman"/>
                <w:noProof/>
                <w:sz w:val="24"/>
                <w:szCs w:val="24"/>
              </w:rPr>
              <w:t>Action Plan</w:t>
            </w:r>
            <w:r w:rsidRPr="00597D88">
              <w:rPr>
                <w:rFonts w:ascii="Times New Roman" w:eastAsia="Times New Roman" w:hAnsi="Times New Roman" w:cs="Times New Roman"/>
                <w:noProof/>
                <w:sz w:val="24"/>
                <w:szCs w:val="24"/>
              </w:rPr>
              <w:tab/>
            </w:r>
          </w:hyperlink>
          <w:r w:rsidRPr="00597D88">
            <w:rPr>
              <w:rFonts w:ascii="Times New Roman" w:eastAsia="Times New Roman" w:hAnsi="Times New Roman" w:cs="Times New Roman"/>
              <w:noProof/>
              <w:sz w:val="24"/>
              <w:szCs w:val="24"/>
            </w:rPr>
            <w:fldChar w:fldCharType="begin"/>
          </w:r>
          <w:r w:rsidRPr="00597D88">
            <w:rPr>
              <w:rFonts w:ascii="Times New Roman" w:eastAsia="Times New Roman" w:hAnsi="Times New Roman" w:cs="Times New Roman"/>
              <w:noProof/>
              <w:sz w:val="24"/>
              <w:szCs w:val="24"/>
            </w:rPr>
            <w:instrText xml:space="preserve"> PAGEREF _6sceljtnlucr \h </w:instrText>
          </w:r>
          <w:r w:rsidRPr="00597D88">
            <w:rPr>
              <w:rFonts w:ascii="Times New Roman" w:eastAsia="Times New Roman" w:hAnsi="Times New Roman" w:cs="Times New Roman"/>
              <w:noProof/>
              <w:sz w:val="24"/>
              <w:szCs w:val="24"/>
            </w:rPr>
          </w:r>
          <w:r w:rsidRPr="00597D88">
            <w:rPr>
              <w:rFonts w:ascii="Times New Roman" w:eastAsia="Times New Roman" w:hAnsi="Times New Roman" w:cs="Times New Roman"/>
              <w:noProof/>
              <w:sz w:val="24"/>
              <w:szCs w:val="24"/>
            </w:rPr>
            <w:fldChar w:fldCharType="separate"/>
          </w:r>
          <w:r w:rsidR="00DB786A">
            <w:rPr>
              <w:rFonts w:ascii="Times New Roman" w:eastAsia="Times New Roman" w:hAnsi="Times New Roman" w:cs="Times New Roman"/>
              <w:noProof/>
              <w:sz w:val="24"/>
              <w:szCs w:val="24"/>
            </w:rPr>
            <w:t>23</w:t>
          </w:r>
          <w:r w:rsidRPr="00597D88">
            <w:rPr>
              <w:rFonts w:ascii="Times New Roman" w:eastAsia="Times New Roman" w:hAnsi="Times New Roman" w:cs="Times New Roman"/>
              <w:noProof/>
              <w:sz w:val="24"/>
              <w:szCs w:val="24"/>
            </w:rPr>
            <w:fldChar w:fldCharType="end"/>
          </w:r>
        </w:p>
        <w:p w14:paraId="698AC800" w14:textId="7593A4F5" w:rsidR="00597D88" w:rsidRPr="00597D88" w:rsidRDefault="00597D88" w:rsidP="00597D88">
          <w:pPr>
            <w:widowControl w:val="0"/>
            <w:tabs>
              <w:tab w:val="right" w:pos="9360"/>
            </w:tabs>
            <w:spacing w:before="60" w:after="0" w:line="360" w:lineRule="auto"/>
            <w:jc w:val="both"/>
            <w:rPr>
              <w:rFonts w:ascii="Times New Roman" w:eastAsia="Times New Roman" w:hAnsi="Times New Roman" w:cs="Times New Roman"/>
              <w:noProof/>
              <w:sz w:val="24"/>
              <w:szCs w:val="24"/>
            </w:rPr>
          </w:pPr>
          <w:hyperlink w:anchor="_2go062za1j5n">
            <w:r w:rsidRPr="00597D88">
              <w:rPr>
                <w:rFonts w:ascii="Times New Roman" w:eastAsia="Times New Roman" w:hAnsi="Times New Roman" w:cs="Times New Roman"/>
                <w:noProof/>
                <w:sz w:val="24"/>
                <w:szCs w:val="24"/>
              </w:rPr>
              <w:t>Conclusion</w:t>
            </w:r>
            <w:r w:rsidRPr="00597D88">
              <w:rPr>
                <w:rFonts w:ascii="Times New Roman" w:eastAsia="Times New Roman" w:hAnsi="Times New Roman" w:cs="Times New Roman"/>
                <w:noProof/>
                <w:sz w:val="24"/>
                <w:szCs w:val="24"/>
              </w:rPr>
              <w:tab/>
            </w:r>
          </w:hyperlink>
          <w:r w:rsidRPr="00597D88">
            <w:rPr>
              <w:rFonts w:ascii="Times New Roman" w:eastAsia="Times New Roman" w:hAnsi="Times New Roman" w:cs="Times New Roman"/>
              <w:noProof/>
              <w:sz w:val="24"/>
              <w:szCs w:val="24"/>
            </w:rPr>
            <w:fldChar w:fldCharType="begin"/>
          </w:r>
          <w:r w:rsidRPr="00597D88">
            <w:rPr>
              <w:rFonts w:ascii="Times New Roman" w:eastAsia="Times New Roman" w:hAnsi="Times New Roman" w:cs="Times New Roman"/>
              <w:noProof/>
              <w:sz w:val="24"/>
              <w:szCs w:val="24"/>
            </w:rPr>
            <w:instrText xml:space="preserve"> PAGEREF _2go062za1j5n \h </w:instrText>
          </w:r>
          <w:r w:rsidRPr="00597D88">
            <w:rPr>
              <w:rFonts w:ascii="Times New Roman" w:eastAsia="Times New Roman" w:hAnsi="Times New Roman" w:cs="Times New Roman"/>
              <w:noProof/>
              <w:sz w:val="24"/>
              <w:szCs w:val="24"/>
            </w:rPr>
          </w:r>
          <w:r w:rsidRPr="00597D88">
            <w:rPr>
              <w:rFonts w:ascii="Times New Roman" w:eastAsia="Times New Roman" w:hAnsi="Times New Roman" w:cs="Times New Roman"/>
              <w:noProof/>
              <w:sz w:val="24"/>
              <w:szCs w:val="24"/>
            </w:rPr>
            <w:fldChar w:fldCharType="separate"/>
          </w:r>
          <w:r w:rsidR="00DB786A">
            <w:rPr>
              <w:rFonts w:ascii="Times New Roman" w:eastAsia="Times New Roman" w:hAnsi="Times New Roman" w:cs="Times New Roman"/>
              <w:noProof/>
              <w:sz w:val="24"/>
              <w:szCs w:val="24"/>
            </w:rPr>
            <w:t>26</w:t>
          </w:r>
          <w:r w:rsidRPr="00597D88">
            <w:rPr>
              <w:rFonts w:ascii="Times New Roman" w:eastAsia="Times New Roman" w:hAnsi="Times New Roman" w:cs="Times New Roman"/>
              <w:noProof/>
              <w:sz w:val="24"/>
              <w:szCs w:val="24"/>
            </w:rPr>
            <w:fldChar w:fldCharType="end"/>
          </w:r>
        </w:p>
        <w:p w14:paraId="0C27971F" w14:textId="0B64D562" w:rsidR="00597D88" w:rsidRPr="00597D88" w:rsidRDefault="00597D88" w:rsidP="00597D88">
          <w:pPr>
            <w:widowControl w:val="0"/>
            <w:tabs>
              <w:tab w:val="right" w:pos="9360"/>
            </w:tabs>
            <w:spacing w:before="60" w:after="0" w:line="360" w:lineRule="auto"/>
            <w:jc w:val="both"/>
            <w:rPr>
              <w:rFonts w:ascii="Times New Roman" w:eastAsia="Times New Roman" w:hAnsi="Times New Roman" w:cs="Times New Roman"/>
              <w:sz w:val="24"/>
              <w:szCs w:val="24"/>
            </w:rPr>
          </w:pPr>
          <w:hyperlink w:anchor="_temzwyorzff0">
            <w:r w:rsidRPr="00597D88">
              <w:rPr>
                <w:rFonts w:ascii="Times New Roman" w:eastAsia="Times New Roman" w:hAnsi="Times New Roman" w:cs="Times New Roman"/>
                <w:noProof/>
                <w:sz w:val="24"/>
                <w:szCs w:val="24"/>
              </w:rPr>
              <w:t>References</w:t>
            </w:r>
            <w:r w:rsidRPr="00597D88">
              <w:rPr>
                <w:rFonts w:ascii="Times New Roman" w:eastAsia="Times New Roman" w:hAnsi="Times New Roman" w:cs="Times New Roman"/>
                <w:noProof/>
                <w:sz w:val="24"/>
                <w:szCs w:val="24"/>
              </w:rPr>
              <w:tab/>
            </w:r>
          </w:hyperlink>
          <w:r w:rsidRPr="00597D88">
            <w:rPr>
              <w:rFonts w:ascii="Times New Roman" w:eastAsia="Times New Roman" w:hAnsi="Times New Roman" w:cs="Times New Roman"/>
              <w:noProof/>
              <w:sz w:val="24"/>
              <w:szCs w:val="24"/>
            </w:rPr>
            <w:fldChar w:fldCharType="begin"/>
          </w:r>
          <w:r w:rsidRPr="00597D88">
            <w:rPr>
              <w:rFonts w:ascii="Times New Roman" w:eastAsia="Times New Roman" w:hAnsi="Times New Roman" w:cs="Times New Roman"/>
              <w:noProof/>
              <w:sz w:val="24"/>
              <w:szCs w:val="24"/>
            </w:rPr>
            <w:instrText xml:space="preserve"> PAGEREF _temzwyorzff0 \h </w:instrText>
          </w:r>
          <w:r w:rsidRPr="00597D88">
            <w:rPr>
              <w:rFonts w:ascii="Times New Roman" w:eastAsia="Times New Roman" w:hAnsi="Times New Roman" w:cs="Times New Roman"/>
              <w:noProof/>
              <w:sz w:val="24"/>
              <w:szCs w:val="24"/>
            </w:rPr>
          </w:r>
          <w:r w:rsidRPr="00597D88">
            <w:rPr>
              <w:rFonts w:ascii="Times New Roman" w:eastAsia="Times New Roman" w:hAnsi="Times New Roman" w:cs="Times New Roman"/>
              <w:noProof/>
              <w:sz w:val="24"/>
              <w:szCs w:val="24"/>
            </w:rPr>
            <w:fldChar w:fldCharType="separate"/>
          </w:r>
          <w:r w:rsidR="00DB786A">
            <w:rPr>
              <w:rFonts w:ascii="Times New Roman" w:eastAsia="Times New Roman" w:hAnsi="Times New Roman" w:cs="Times New Roman"/>
              <w:noProof/>
              <w:sz w:val="24"/>
              <w:szCs w:val="24"/>
            </w:rPr>
            <w:t>27</w:t>
          </w:r>
          <w:r w:rsidRPr="00597D88">
            <w:rPr>
              <w:rFonts w:ascii="Times New Roman" w:eastAsia="Times New Roman" w:hAnsi="Times New Roman" w:cs="Times New Roman"/>
              <w:noProof/>
              <w:sz w:val="24"/>
              <w:szCs w:val="24"/>
            </w:rPr>
            <w:fldChar w:fldCharType="end"/>
          </w:r>
          <w:r w:rsidRPr="00597D88">
            <w:rPr>
              <w:rFonts w:ascii="Times New Roman" w:eastAsia="Times New Roman" w:hAnsi="Times New Roman" w:cs="Times New Roman"/>
              <w:sz w:val="24"/>
              <w:szCs w:val="24"/>
            </w:rPr>
            <w:fldChar w:fldCharType="end"/>
          </w:r>
        </w:p>
      </w:sdtContent>
    </w:sdt>
    <w:p w14:paraId="65DD420C"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br w:type="page"/>
      </w:r>
    </w:p>
    <w:p w14:paraId="743BB2A1" w14:textId="77777777" w:rsidR="00597D88" w:rsidRPr="00597D88" w:rsidRDefault="00597D88" w:rsidP="00597D88">
      <w:pPr>
        <w:keepNext/>
        <w:keepLines/>
        <w:spacing w:after="0" w:line="360" w:lineRule="auto"/>
        <w:jc w:val="both"/>
        <w:outlineLvl w:val="0"/>
        <w:rPr>
          <w:rFonts w:ascii="Times New Roman" w:eastAsia="Times New Roman" w:hAnsi="Times New Roman" w:cs="Times New Roman"/>
          <w:b/>
          <w:sz w:val="24"/>
          <w:szCs w:val="24"/>
        </w:rPr>
      </w:pPr>
      <w:bookmarkStart w:id="7" w:name="_rbo74uucb5qh" w:colFirst="0" w:colLast="0"/>
      <w:bookmarkEnd w:id="7"/>
      <w:r w:rsidRPr="00597D88">
        <w:rPr>
          <w:rFonts w:ascii="Times New Roman" w:eastAsia="Times New Roman" w:hAnsi="Times New Roman" w:cs="Times New Roman"/>
          <w:b/>
          <w:sz w:val="24"/>
          <w:szCs w:val="24"/>
        </w:rPr>
        <w:lastRenderedPageBreak/>
        <w:t>Executive Summary</w:t>
      </w:r>
    </w:p>
    <w:p w14:paraId="3140B663" w14:textId="11852CC3"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The report was written on the request of Marriott Hotel Manchester Airport and by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this consultancy report provides a comprehensive review of the operational and organisational impediments that impede the hotel’s performance. The overall objective of this report is to identify the core barriers to service quality, staff engagement and customer satisfaction and suggest cost-effective solutions to enable persistent improvement.</w:t>
      </w:r>
    </w:p>
    <w:p w14:paraId="1AA1BD0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Hotel Overview</w:t>
      </w:r>
    </w:p>
    <w:p w14:paraId="49DD467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Located just alongside Manchester Airport, Marriott Hotel Manchester Airport is a resort with 4-stars that has been offering services for a long time to a variety of business travellers to holidaymakers and airport employees. The hotel is a very important component of Marriott International’s expansion process in the UK since it has over 215 rooms, an abundance of service facilities, conference facilities as well as leisure facilities. New statistics and consumer testimonies emphasize declining service, increased staff attrition and communication gaps, which need outside consultation.</w:t>
      </w:r>
    </w:p>
    <w:p w14:paraId="48E5921B"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Identified Issues and Impact</w:t>
      </w:r>
    </w:p>
    <w:p w14:paraId="2A230335"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A set of interdependent concerns that erodes the overall effectiveness of the hotel are outlined in the report:</w:t>
      </w:r>
    </w:p>
    <w:p w14:paraId="1C3EC33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1. High Staff Turnover: Regular departures, particularly in such positions as housekeeping and on-site service, have stretched reliability of service, inflated hiring cost and depressed team spirit.</w:t>
      </w:r>
    </w:p>
    <w:p w14:paraId="2ED439A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2. Inconsistent Customer Service: Lack of effective communication and standardised training has accounted for unpredictable service results which in turn failed to meet the service excellence requirements of Marriott.</w:t>
      </w:r>
    </w:p>
    <w:p w14:paraId="1EB55EC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 Internal Communication Breakdown: The existence of departmental isolation and inefficiencies in information exchange has greatly undermined teamwork and rapid service for guests.</w:t>
      </w:r>
    </w:p>
    <w:p w14:paraId="2F015288"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4. Outdated Operational Systems: Old technology systems impede departmental synergy and smooth transitions for data.</w:t>
      </w:r>
    </w:p>
    <w:p w14:paraId="60C7F04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These obstacles have created a decline of customer engagement and diminishing online reviews and loss of overall profitability. The STEEPLED analysis was also able to identify effects of emerging economic trends, technological progress and changes in labour market dynamics across the UK</w:t>
      </w:r>
    </w:p>
    <w:p w14:paraId="715937C4"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Strategic Frameworks Utilised</w:t>
      </w:r>
    </w:p>
    <w:p w14:paraId="06BD5CF5"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report used numerous strategic tools to help analyse as follows.</w:t>
      </w:r>
    </w:p>
    <w:p w14:paraId="29A3D522" w14:textId="77777777" w:rsidR="00597D88" w:rsidRPr="00597D88" w:rsidRDefault="00597D88" w:rsidP="00597D88">
      <w:pPr>
        <w:numPr>
          <w:ilvl w:val="0"/>
          <w:numId w:val="9"/>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External influences: Inflation, labour market dynamics, digital innovation and socio-political changes were discussed through the framework of STEEPLED Analysis to evaluate the impacts on the hotel’s performance.</w:t>
      </w:r>
    </w:p>
    <w:p w14:paraId="0D3440B0" w14:textId="77777777" w:rsidR="00597D88" w:rsidRPr="00597D88" w:rsidRDefault="00597D88" w:rsidP="00597D88">
      <w:pPr>
        <w:numPr>
          <w:ilvl w:val="0"/>
          <w:numId w:val="9"/>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Brand recognition, among others, were observed as strengths within the organisation while human resource operations challenges were observed through SWOT analysis.</w:t>
      </w:r>
    </w:p>
    <w:p w14:paraId="28A2506B" w14:textId="77777777" w:rsidR="00597D88" w:rsidRPr="00597D88" w:rsidRDefault="00597D88" w:rsidP="00597D88">
      <w:pPr>
        <w:numPr>
          <w:ilvl w:val="0"/>
          <w:numId w:val="9"/>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TOWS Matrix helped to transform the analysis into implementable strategies as the TOWS Matrix matched the strengths and weaknesses of a hotel to opportunities and threats in the environment.</w:t>
      </w:r>
    </w:p>
    <w:p w14:paraId="75F3E05A"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Key Findings</w:t>
      </w:r>
    </w:p>
    <w:p w14:paraId="27F2C17A" w14:textId="77777777" w:rsidR="00597D88" w:rsidRPr="00597D88" w:rsidRDefault="00597D88" w:rsidP="00597D88">
      <w:pPr>
        <w:numPr>
          <w:ilvl w:val="0"/>
          <w:numId w:val="2"/>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High quality image of Marriott Manchester Airport is under threat from increasing service problems and failures around its operational activities.</w:t>
      </w:r>
    </w:p>
    <w:p w14:paraId="26F524A3" w14:textId="77777777" w:rsidR="00597D88" w:rsidRPr="00597D88" w:rsidRDefault="00597D88" w:rsidP="00597D88">
      <w:pPr>
        <w:numPr>
          <w:ilvl w:val="0"/>
          <w:numId w:val="2"/>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lack of proper recognition, few opportunities for promotion and poor communication fall as the top causes of the disengagement of staff.</w:t>
      </w:r>
    </w:p>
    <w:p w14:paraId="258B475A" w14:textId="77777777" w:rsidR="00597D88" w:rsidRPr="00597D88" w:rsidRDefault="00597D88" w:rsidP="00597D88">
      <w:pPr>
        <w:numPr>
          <w:ilvl w:val="0"/>
          <w:numId w:val="2"/>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Reduced levels of satisfaction constructed from feedback from guests are reflected in increased incidences of slow service delivery, communication failures and inconsistencies on cleaning practices by the premises.</w:t>
      </w:r>
    </w:p>
    <w:p w14:paraId="6B3CFBC5" w14:textId="77777777" w:rsidR="00597D88" w:rsidRPr="00597D88" w:rsidRDefault="00597D88" w:rsidP="00597D88">
      <w:pPr>
        <w:numPr>
          <w:ilvl w:val="0"/>
          <w:numId w:val="2"/>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Industry comparisons point out that competitors are modernising to cutting-edge solutions and flexible workplaces while improving staff engagement and guest experiences.</w:t>
      </w:r>
    </w:p>
    <w:p w14:paraId="1D9397A0"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Recommendations</w:t>
      </w:r>
    </w:p>
    <w:p w14:paraId="422C8DB2"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To solve these problems,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recommends the following.</w:t>
      </w:r>
    </w:p>
    <w:p w14:paraId="4244C4D3"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1. Employee Engagement Program: It is possible to put into effect a formal recognition plan, initiatives to provide a career path and less restrictive time allotments for creating an increase in retention and engagement of employees.</w:t>
      </w:r>
    </w:p>
    <w:p w14:paraId="633FA05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2. Training and Development: Developing an extensive, never-ending training to ensure that there is no breakage in service delivery everywhere that customers are interacted with.</w:t>
      </w:r>
    </w:p>
    <w:p w14:paraId="1AF78466"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 Digital Transformation: Imposing the introduction of a new PMS for enhanced processes, enhanced flow of data and a higher standard of customer service.</w:t>
      </w:r>
    </w:p>
    <w:p w14:paraId="249EFF85"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4. Internal Communication Strategy: Deployment of a uniform communication system across all the departments, together with scheduled team meetings to reduce the gaps of information and enhance transparency.</w:t>
      </w:r>
    </w:p>
    <w:p w14:paraId="02BD4938"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Change Management Approach</w:t>
      </w:r>
    </w:p>
    <w:p w14:paraId="32AE89C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To affect a smooth transition, the report recommends the use of Kotter’s 8-Step Change Model and Lewin’s Change Theory which are centred on creating urgency, engaging stakeholders and </w:t>
      </w:r>
      <w:r w:rsidRPr="00597D88">
        <w:rPr>
          <w:rFonts w:ascii="Times New Roman" w:eastAsia="Times New Roman" w:hAnsi="Times New Roman" w:cs="Times New Roman"/>
          <w:sz w:val="24"/>
          <w:szCs w:val="24"/>
        </w:rPr>
        <w:lastRenderedPageBreak/>
        <w:t>sustaining support. Staff feedback will be used throughout the process of implementation to build confidence and commitment.</w:t>
      </w:r>
    </w:p>
    <w:p w14:paraId="6CE8D6CF"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Cost and Feasibility</w:t>
      </w:r>
    </w:p>
    <w:p w14:paraId="3B85BE88"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projected cost for the changes is approximately £87,000 which is inclusive of new systems installation, staff education, engagement activities and professional consultation fees. With the hotel dimensions, occupancy rates and annual revenue projections in consideration, such costs are perceived as realistic, which will generate returns such as reduced staff losses, guests’ satisfaction and efficient operations among others.</w:t>
      </w:r>
    </w:p>
    <w:p w14:paraId="14EB40A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Action Plan Overview</w:t>
      </w:r>
    </w:p>
    <w:p w14:paraId="201BE098"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 the report, a well-arranged, timeline guided action plan is provided, which speaks to identified problems, suggested cures, the desired outcomes, costs and milestones. Outcomes to be achieved in the next 6 to 12 months are identified and their status is to be assessed and reported every quarter.</w:t>
      </w:r>
    </w:p>
    <w:p w14:paraId="6883FB3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Conclusion</w:t>
      </w:r>
    </w:p>
    <w:p w14:paraId="2A493836"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The report implies that Marriott Hotel Manchester Airport can get back its services standards, retain the staff commitment and increase competitiveness with the help of staff management improvement, system improvements and sales process refinement. Marriott Hotel Manchester Airport is invited to contact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in case additional support is necessary to achieve outcomes proposed within this report.</w:t>
      </w:r>
    </w:p>
    <w:p w14:paraId="55FE312E"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sz w:val="24"/>
          <w:szCs w:val="24"/>
        </w:rPr>
        <w:br w:type="page"/>
      </w:r>
    </w:p>
    <w:p w14:paraId="13B18915" w14:textId="77777777" w:rsidR="00597D88" w:rsidRPr="00597D88" w:rsidRDefault="00597D88" w:rsidP="00597D88">
      <w:pPr>
        <w:keepNext/>
        <w:keepLines/>
        <w:spacing w:after="0" w:line="360" w:lineRule="auto"/>
        <w:jc w:val="both"/>
        <w:outlineLvl w:val="0"/>
        <w:rPr>
          <w:rFonts w:ascii="Times New Roman" w:eastAsia="Times New Roman" w:hAnsi="Times New Roman" w:cs="Times New Roman"/>
          <w:b/>
          <w:sz w:val="24"/>
          <w:szCs w:val="24"/>
        </w:rPr>
      </w:pPr>
      <w:bookmarkStart w:id="8" w:name="_ecpelo71vm0p" w:colFirst="0" w:colLast="0"/>
      <w:bookmarkEnd w:id="8"/>
      <w:r w:rsidRPr="00597D88">
        <w:rPr>
          <w:rFonts w:ascii="Times New Roman" w:eastAsia="Times New Roman" w:hAnsi="Times New Roman" w:cs="Times New Roman"/>
          <w:b/>
          <w:sz w:val="24"/>
          <w:szCs w:val="24"/>
        </w:rPr>
        <w:lastRenderedPageBreak/>
        <w:t>Introduction</w:t>
      </w:r>
    </w:p>
    <w:p w14:paraId="1CE4962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This consultancy report has been requested by Marriott Hotel Manchester Airport which is a flagship hotel in the globally famous Marriott International brand, </w:t>
      </w:r>
      <w:proofErr w:type="gramStart"/>
      <w:r w:rsidRPr="00597D88">
        <w:rPr>
          <w:rFonts w:ascii="Times New Roman" w:eastAsia="Times New Roman" w:hAnsi="Times New Roman" w:cs="Times New Roman"/>
          <w:sz w:val="24"/>
          <w:szCs w:val="24"/>
        </w:rPr>
        <w:t>in order to</w:t>
      </w:r>
      <w:proofErr w:type="gramEnd"/>
      <w:r w:rsidRPr="00597D88">
        <w:rPr>
          <w:rFonts w:ascii="Times New Roman" w:eastAsia="Times New Roman" w:hAnsi="Times New Roman" w:cs="Times New Roman"/>
          <w:sz w:val="24"/>
          <w:szCs w:val="24"/>
        </w:rPr>
        <w:t xml:space="preserve"> address one of the most relevant issues of the hotel that is high staff turnover. This issue affects the efficiency of operations and the spirits of employees who are working within the organisation (Buttrick, 2013). Although the Marriott Hotel Manchester Airport is very critical in the industry, its commitment to ensure that it serves high standards of service is always under pressure because of the constant drain in the pool of knowledgeable workforce that not only disturbs the delivery of guest experiences but also staff morale. This problem has increased the cost of recruitment and training programs and negatively affected the quality of service and morale of the team which requires urgent intervention (Burnes, 2014). Located right next to Manchester Airport, the Marriott Hotel Manchester Airport is an enormous, four-star hotel which has established a powerful reputation locally. Locators within the immediate vicinity of Manchester Airport make the hotel a necessity for both business travellers and tourists. Offering approximately 215 up-to-date rooms, modern meeting places, a health and fitness centre and an assortment of dining options, this hotel is easily recognisable within the local hotel industry (Noordzife, 2014). As a business in operation over more than 2 decades, there have been </w:t>
      </w:r>
      <w:proofErr w:type="gramStart"/>
      <w:r w:rsidRPr="00597D88">
        <w:rPr>
          <w:rFonts w:ascii="Times New Roman" w:eastAsia="Times New Roman" w:hAnsi="Times New Roman" w:cs="Times New Roman"/>
          <w:sz w:val="24"/>
          <w:szCs w:val="24"/>
        </w:rPr>
        <w:t>a number of</w:t>
      </w:r>
      <w:proofErr w:type="gramEnd"/>
      <w:r w:rsidRPr="00597D88">
        <w:rPr>
          <w:rFonts w:ascii="Times New Roman" w:eastAsia="Times New Roman" w:hAnsi="Times New Roman" w:cs="Times New Roman"/>
          <w:sz w:val="24"/>
          <w:szCs w:val="24"/>
        </w:rPr>
        <w:t xml:space="preserve"> updates to the hotel to maintain its competitive advantage and meet Marriott brand global standards. Even though the hotel’s infrastructure has improved, it is not isolated from the challenges that mainly revolve around retaining and engaging its employees (Whittington </w:t>
      </w:r>
      <w:r w:rsidRPr="00597D88">
        <w:rPr>
          <w:rFonts w:ascii="Times New Roman" w:eastAsia="Times New Roman" w:hAnsi="Times New Roman" w:cs="Times New Roman"/>
          <w:i/>
          <w:sz w:val="24"/>
          <w:szCs w:val="24"/>
        </w:rPr>
        <w:t>et al.,</w:t>
      </w:r>
      <w:r w:rsidRPr="00597D88">
        <w:rPr>
          <w:rFonts w:ascii="Times New Roman" w:eastAsia="Times New Roman" w:hAnsi="Times New Roman" w:cs="Times New Roman"/>
          <w:sz w:val="24"/>
          <w:szCs w:val="24"/>
        </w:rPr>
        <w:t xml:space="preserve"> 2019).</w:t>
      </w:r>
    </w:p>
    <w:p w14:paraId="08619131"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In the field of strategic and human resource management,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has been employed to thoroughly analyse and come up with all root causes of this problem. Our consultancy based in London from the experience of consulting to hospitality, retail and service industries over the course of a decade is well positioned to address these challenges. At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we are focused on helping businesses get past core issues </w:t>
      </w:r>
      <w:proofErr w:type="gramStart"/>
      <w:r w:rsidRPr="00597D88">
        <w:rPr>
          <w:rFonts w:ascii="Times New Roman" w:eastAsia="Times New Roman" w:hAnsi="Times New Roman" w:cs="Times New Roman"/>
          <w:sz w:val="24"/>
          <w:szCs w:val="24"/>
        </w:rPr>
        <w:t>by the use of</w:t>
      </w:r>
      <w:proofErr w:type="gramEnd"/>
      <w:r w:rsidRPr="00597D88">
        <w:rPr>
          <w:rFonts w:ascii="Times New Roman" w:eastAsia="Times New Roman" w:hAnsi="Times New Roman" w:cs="Times New Roman"/>
          <w:sz w:val="24"/>
          <w:szCs w:val="24"/>
        </w:rPr>
        <w:t xml:space="preserve"> well-known, research-based initiatives that will lead them to long-term growth (</w:t>
      </w:r>
      <w:proofErr w:type="spellStart"/>
      <w:r w:rsidRPr="00597D88">
        <w:rPr>
          <w:rFonts w:ascii="Times New Roman" w:eastAsia="Times New Roman" w:hAnsi="Times New Roman" w:cs="Times New Roman"/>
          <w:sz w:val="24"/>
          <w:szCs w:val="24"/>
        </w:rPr>
        <w:t>Mavridopoulou</w:t>
      </w:r>
      <w:proofErr w:type="spellEnd"/>
      <w:r w:rsidRPr="00597D88">
        <w:rPr>
          <w:rFonts w:ascii="Times New Roman" w:eastAsia="Times New Roman" w:hAnsi="Times New Roman" w:cs="Times New Roman"/>
          <w:sz w:val="24"/>
          <w:szCs w:val="24"/>
        </w:rPr>
        <w:t xml:space="preserve"> and O’Mahoney, 2020). At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we put a lot of focus into a client-oriented approach that combines a deep knowledge of the industry with proven methods of management that directly add value to our client.</w:t>
      </w:r>
    </w:p>
    <w:p w14:paraId="220BC6A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The report will attempt to delve into why there has been an unprecedented staff turnover followed by exploitation of remedial measures. We take this task with the emphasis on comprehensive investigations, which can give a wider picture of the situation. The report will be based on a variety of theoretical frameworks and models in its analysis. The report will start </w:t>
      </w:r>
      <w:r w:rsidRPr="00597D88">
        <w:rPr>
          <w:rFonts w:ascii="Times New Roman" w:eastAsia="Times New Roman" w:hAnsi="Times New Roman" w:cs="Times New Roman"/>
          <w:sz w:val="24"/>
          <w:szCs w:val="24"/>
        </w:rPr>
        <w:lastRenderedPageBreak/>
        <w:t>the analysis using the STEEPLED framework to explore macros-level external factors that may influence the team. After, a SWOT analysis will be used to uncover the hotel’s internal strengths and weaknesses, as well as external circumstances which present as opportunities or threats. Using this tool, the hotel’s situation related to how it handles its human resources and effectiveness in operations will be better understood. Subsequently, the TOWS matrix will support the working out of concrete strategies by aligning the hotel’s strengths to market opportunities and adapting interventions to mitigate its weaknesses and external threats (O'Mahoney, 2021).</w:t>
      </w:r>
    </w:p>
    <w:p w14:paraId="38D134A3"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This report will be formed to assess the challenges experienced and provide Marriott Hotel Manchester Airport practical strategies that can be used to deal with staff retention, create a positive organisational culture, as well as maintain excellent service (Kipping and Clark, 2012).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will use the evidence-based approach to consulting with a view of enabling the hotel to be able to manage its human resource challenges and maintain consistency with operations.</w:t>
      </w:r>
    </w:p>
    <w:p w14:paraId="4CDD12A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br w:type="page"/>
      </w:r>
    </w:p>
    <w:p w14:paraId="582073EB" w14:textId="77777777" w:rsidR="00597D88" w:rsidRPr="00597D88" w:rsidRDefault="00597D88" w:rsidP="00597D88">
      <w:pPr>
        <w:keepNext/>
        <w:keepLines/>
        <w:spacing w:after="0" w:line="360" w:lineRule="auto"/>
        <w:jc w:val="both"/>
        <w:outlineLvl w:val="0"/>
        <w:rPr>
          <w:rFonts w:ascii="Times New Roman" w:eastAsia="Times New Roman" w:hAnsi="Times New Roman" w:cs="Times New Roman"/>
          <w:b/>
          <w:sz w:val="24"/>
          <w:szCs w:val="24"/>
        </w:rPr>
      </w:pPr>
      <w:bookmarkStart w:id="9" w:name="_qgxc4qjowjcm" w:colFirst="0" w:colLast="0"/>
      <w:bookmarkEnd w:id="9"/>
      <w:r w:rsidRPr="00597D88">
        <w:rPr>
          <w:rFonts w:ascii="Times New Roman" w:eastAsia="Times New Roman" w:hAnsi="Times New Roman" w:cs="Times New Roman"/>
          <w:b/>
          <w:sz w:val="24"/>
          <w:szCs w:val="24"/>
        </w:rPr>
        <w:lastRenderedPageBreak/>
        <w:t>Analysis</w:t>
      </w:r>
    </w:p>
    <w:p w14:paraId="700BD882"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Identified Issue: Great staff desertion and challenges in staffing the company have been a serious problem.</w:t>
      </w:r>
    </w:p>
    <w:p w14:paraId="117DE0C6"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Over the past 18–24 months, Marriott Hotel Manchester Airport has witnessed a massive staff turnover which has negatively impacted on efficiency with operation, guest satisfaction and performance in financial terms (Jackson Jr, 2023). The hospitality industry is usually characterized by irregular staff availability (</w:t>
      </w:r>
      <w:proofErr w:type="spellStart"/>
      <w:r w:rsidRPr="00597D88">
        <w:rPr>
          <w:rFonts w:ascii="Times New Roman" w:eastAsia="Times New Roman" w:hAnsi="Times New Roman" w:cs="Times New Roman"/>
          <w:sz w:val="24"/>
          <w:szCs w:val="24"/>
          <w:highlight w:val="white"/>
        </w:rPr>
        <w:t>Giousmpasoglou</w:t>
      </w:r>
      <w:proofErr w:type="spellEnd"/>
      <w:r w:rsidRPr="00597D88">
        <w:rPr>
          <w:rFonts w:ascii="Times New Roman" w:eastAsia="Times New Roman" w:hAnsi="Times New Roman" w:cs="Times New Roman"/>
          <w:sz w:val="24"/>
          <w:szCs w:val="24"/>
          <w:highlight w:val="white"/>
        </w:rPr>
        <w:t xml:space="preserve">, 2024). </w:t>
      </w:r>
      <w:r w:rsidRPr="00597D88">
        <w:rPr>
          <w:rFonts w:ascii="Times New Roman" w:eastAsia="Times New Roman" w:hAnsi="Times New Roman" w:cs="Times New Roman"/>
          <w:sz w:val="24"/>
          <w:szCs w:val="24"/>
        </w:rPr>
        <w:t>Still, the level at which staff quit is higher than industry standards, which is a major problem.</w:t>
      </w:r>
    </w:p>
    <w:p w14:paraId="2524D4FD"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Impact on Hotel Performance</w:t>
      </w:r>
    </w:p>
    <w:p w14:paraId="110BA53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1. Guest Experience and Service Quality</w:t>
      </w:r>
    </w:p>
    <w:p w14:paraId="06CDBE0B"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Continual influx of new workers ensures that Marriott Hotel Manchester Airport has low service quality as the experienced and trained employees are in limited supply (Kotter, 2012). The travellers have experienced evident waiting lines, lack of attentiveness and differences in service, with the most leverage being seen in check-in and dining (</w:t>
      </w:r>
      <w:r w:rsidRPr="00597D88">
        <w:rPr>
          <w:rFonts w:ascii="Times New Roman" w:eastAsia="Times New Roman" w:hAnsi="Times New Roman" w:cs="Times New Roman"/>
          <w:sz w:val="24"/>
          <w:szCs w:val="24"/>
          <w:highlight w:val="white"/>
        </w:rPr>
        <w:t xml:space="preserve">Pal, 2024). </w:t>
      </w:r>
      <w:r w:rsidRPr="00597D88">
        <w:rPr>
          <w:rFonts w:ascii="Times New Roman" w:eastAsia="Times New Roman" w:hAnsi="Times New Roman" w:cs="Times New Roman"/>
          <w:sz w:val="24"/>
          <w:szCs w:val="24"/>
        </w:rPr>
        <w:t>Past-year TripAdvisor response shows a 15% increase in 3-star/poorer ratings, which shows the problems of staff shortages and inadequate service staff (Trip Advisor, 2025).</w:t>
      </w:r>
    </w:p>
    <w:p w14:paraId="1E007308"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2. Increased Recruitment and Training Costs</w:t>
      </w:r>
    </w:p>
    <w:p w14:paraId="1249B4E1"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Recurring recruitment and staff training lead to continuous financial purses. A single new employee onboarding cost is estimated at £1,200 for training, uniforms purchases and administration overhead (Neupane and Khanal, 2022). In instances with high turnover, the accumulated cost of hiring and estate training new staff can have tremendous negative impacts on profitability (</w:t>
      </w:r>
      <w:proofErr w:type="spellStart"/>
      <w:r w:rsidRPr="00597D88">
        <w:rPr>
          <w:rFonts w:ascii="Times New Roman" w:eastAsia="Times New Roman" w:hAnsi="Times New Roman" w:cs="Times New Roman"/>
          <w:sz w:val="24"/>
          <w:szCs w:val="24"/>
          <w:highlight w:val="white"/>
        </w:rPr>
        <w:t>DiJulius</w:t>
      </w:r>
      <w:proofErr w:type="spellEnd"/>
      <w:r w:rsidRPr="00597D88">
        <w:rPr>
          <w:rFonts w:ascii="Times New Roman" w:eastAsia="Times New Roman" w:hAnsi="Times New Roman" w:cs="Times New Roman"/>
          <w:sz w:val="24"/>
          <w:szCs w:val="24"/>
          <w:highlight w:val="white"/>
        </w:rPr>
        <w:t xml:space="preserve"> and Murray, 2024). </w:t>
      </w:r>
    </w:p>
    <w:p w14:paraId="30ACCD58"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3. Reputational Damage</w:t>
      </w:r>
    </w:p>
    <w:p w14:paraId="704E65E2"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With few branded hotels at Manchester Airport, it is important to keep up a good reputation. Reviews published on Google and booking.com speak of the lack of such staffing and unfriendly staff and increasing risk of losing both customers and business deals (Subramaniam</w:t>
      </w:r>
      <w:r w:rsidRPr="00597D88">
        <w:rPr>
          <w:rFonts w:ascii="Times New Roman" w:eastAsia="Times New Roman" w:hAnsi="Times New Roman" w:cs="Times New Roman"/>
          <w:i/>
          <w:sz w:val="24"/>
          <w:szCs w:val="24"/>
        </w:rPr>
        <w:t xml:space="preserve"> et al.,</w:t>
      </w:r>
      <w:r w:rsidRPr="00597D88">
        <w:rPr>
          <w:rFonts w:ascii="Times New Roman" w:eastAsia="Times New Roman" w:hAnsi="Times New Roman" w:cs="Times New Roman"/>
          <w:sz w:val="24"/>
          <w:szCs w:val="24"/>
        </w:rPr>
        <w:t xml:space="preserve"> 2011).</w:t>
      </w:r>
    </w:p>
    <w:p w14:paraId="0AA782CB"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4. Internal Morale and Team Cohesion</w:t>
      </w:r>
    </w:p>
    <w:p w14:paraId="57516A9B"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Staff members quoting long service state burnout and frustration resulting from high staff turnover (</w:t>
      </w:r>
      <w:r w:rsidRPr="00597D88">
        <w:rPr>
          <w:rFonts w:ascii="Times New Roman" w:eastAsia="Times New Roman" w:hAnsi="Times New Roman" w:cs="Times New Roman"/>
          <w:sz w:val="24"/>
          <w:szCs w:val="24"/>
          <w:highlight w:val="white"/>
        </w:rPr>
        <w:t xml:space="preserve">Yan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Latest HR data suggests that 63% of workers say they need to be handling more tasks due to regular employee exit while 49% say they are not sufficiently supported by the management (Baskin, 2023).</w:t>
      </w:r>
    </w:p>
    <w:p w14:paraId="6973936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11E9A644"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Causes of the Issue</w:t>
      </w:r>
    </w:p>
    <w:p w14:paraId="4B9C30C1"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lastRenderedPageBreak/>
        <w:t>1. Low Wages and Limited Benefits</w:t>
      </w:r>
    </w:p>
    <w:p w14:paraId="420742D7"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Low salaries are ubiquitous in the hospitality </w:t>
      </w:r>
      <w:proofErr w:type="gramStart"/>
      <w:r w:rsidRPr="00597D88">
        <w:rPr>
          <w:rFonts w:ascii="Times New Roman" w:eastAsia="Times New Roman" w:hAnsi="Times New Roman" w:cs="Times New Roman"/>
          <w:sz w:val="24"/>
          <w:szCs w:val="24"/>
        </w:rPr>
        <w:t>industry</w:t>
      </w:r>
      <w:proofErr w:type="gramEnd"/>
      <w:r w:rsidRPr="00597D88">
        <w:rPr>
          <w:rFonts w:ascii="Times New Roman" w:eastAsia="Times New Roman" w:hAnsi="Times New Roman" w:cs="Times New Roman"/>
          <w:sz w:val="24"/>
          <w:szCs w:val="24"/>
        </w:rPr>
        <w:t xml:space="preserve"> and little does Marriott Manchester Airport propose as an alternative in this regard. Basic roles pay the minimum wage and have only the minimal additional over mandatory employment benefits (Newton, 2019). New talent becoming accessible to competitors such as Hilton Manchester Airport with slightly increased pay and additional benefits like free accommodation or travel costs becomes much easier.</w:t>
      </w:r>
    </w:p>
    <w:p w14:paraId="2B9C0D12"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2. Limited Career Progression Opportunities</w:t>
      </w:r>
    </w:p>
    <w:p w14:paraId="1CAE32A6"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From interviews with workers, it is discovered that lacking promotion options causes disinterest in long term participation. Less than one in five current workers knew that there were clear channels for promotion or professional development. However, Marriott hotels in large cities provide the personnel with more options for development than hotels on the airport site (Baron and Armstrong, 2007).</w:t>
      </w:r>
    </w:p>
    <w:p w14:paraId="61D9CC3D"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3. Inadequate Feedback and Communication Channels</w:t>
      </w:r>
    </w:p>
    <w:p w14:paraId="7B7D3A5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Staff has not got a constant route for giving or receiving feedback. Reporting of performance is restricted to annual reports and meetings at the team’s level are uncommon. This leads to feeling away and demotivated when employees end up quitting (Brierley, 2006).</w:t>
      </w:r>
    </w:p>
    <w:p w14:paraId="0E350BCE"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4. Work-Life Imbalance and Rotational Shifts</w:t>
      </w:r>
    </w:p>
    <w:p w14:paraId="2412A7CB"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Such night and weekend jobs are common if one is working in the hospitality sector. On the other hand, disorganisation in rota management at Marriott Manchester Airport has led to </w:t>
      </w:r>
      <w:proofErr w:type="gramStart"/>
      <w:r w:rsidRPr="00597D88">
        <w:rPr>
          <w:rFonts w:ascii="Times New Roman" w:eastAsia="Times New Roman" w:hAnsi="Times New Roman" w:cs="Times New Roman"/>
          <w:sz w:val="24"/>
          <w:szCs w:val="24"/>
        </w:rPr>
        <w:t>a large number of</w:t>
      </w:r>
      <w:proofErr w:type="gramEnd"/>
      <w:r w:rsidRPr="00597D88">
        <w:rPr>
          <w:rFonts w:ascii="Times New Roman" w:eastAsia="Times New Roman" w:hAnsi="Times New Roman" w:cs="Times New Roman"/>
          <w:sz w:val="24"/>
          <w:szCs w:val="24"/>
        </w:rPr>
        <w:t xml:space="preserve"> disagreements and dissatisfaction of the staff.</w:t>
      </w:r>
    </w:p>
    <w:p w14:paraId="7ABBD4EF"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External Factors: STEEPLED Analysis</w:t>
      </w:r>
    </w:p>
    <w:p w14:paraId="12E4CBE3"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roofErr w:type="gramStart"/>
      <w:r w:rsidRPr="00597D88">
        <w:rPr>
          <w:rFonts w:ascii="Times New Roman" w:eastAsia="Times New Roman" w:hAnsi="Times New Roman" w:cs="Times New Roman"/>
          <w:sz w:val="24"/>
          <w:szCs w:val="24"/>
        </w:rPr>
        <w:t>In order to</w:t>
      </w:r>
      <w:proofErr w:type="gramEnd"/>
      <w:r w:rsidRPr="00597D88">
        <w:rPr>
          <w:rFonts w:ascii="Times New Roman" w:eastAsia="Times New Roman" w:hAnsi="Times New Roman" w:cs="Times New Roman"/>
          <w:sz w:val="24"/>
          <w:szCs w:val="24"/>
        </w:rPr>
        <w:t xml:space="preserve"> discuss the role that broader environmental factors play in this challenge, a STEEPLED analysis was conducted.</w:t>
      </w:r>
    </w:p>
    <w:p w14:paraId="6E6E8F11"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Social:</w:t>
      </w:r>
      <w:r w:rsidRPr="00597D88">
        <w:rPr>
          <w:rFonts w:ascii="Times New Roman" w:eastAsia="Times New Roman" w:hAnsi="Times New Roman" w:cs="Times New Roman"/>
          <w:sz w:val="24"/>
          <w:szCs w:val="24"/>
        </w:rPr>
        <w:t xml:space="preserve"> Since the beginning of the COVID-19 crisis, the hospitality sector has been transformed considerably in terms of what employee’s demand from their employers. A generation gap exists between older working generations and their younger counterparts which are the millennials and Generation Z, who value work-life balance and mental health, as well as corporate well-being promotion (Fisman and Sullivan, 2014). Marriott Hotel Manchester Airport has </w:t>
      </w:r>
      <w:proofErr w:type="gramStart"/>
      <w:r w:rsidRPr="00597D88">
        <w:rPr>
          <w:rFonts w:ascii="Times New Roman" w:eastAsia="Times New Roman" w:hAnsi="Times New Roman" w:cs="Times New Roman"/>
          <w:sz w:val="24"/>
          <w:szCs w:val="24"/>
        </w:rPr>
        <w:t>lagged behind</w:t>
      </w:r>
      <w:proofErr w:type="gramEnd"/>
      <w:r w:rsidRPr="00597D88">
        <w:rPr>
          <w:rFonts w:ascii="Times New Roman" w:eastAsia="Times New Roman" w:hAnsi="Times New Roman" w:cs="Times New Roman"/>
          <w:sz w:val="24"/>
          <w:szCs w:val="24"/>
        </w:rPr>
        <w:t xml:space="preserve"> these changing expectations leading to staff dissatisfaction. In addition, due to Manchester’s wide demographic, the hotel should promote an accepting and supporting work environment. Lack of sufficient personalised approaches to involve staff, recognition efforts and flexibility on work schedule have rendered the hotel less attractive as an employment destination </w:t>
      </w:r>
      <w:proofErr w:type="gramStart"/>
      <w:r w:rsidRPr="00597D88">
        <w:rPr>
          <w:rFonts w:ascii="Times New Roman" w:eastAsia="Times New Roman" w:hAnsi="Times New Roman" w:cs="Times New Roman"/>
          <w:sz w:val="24"/>
          <w:szCs w:val="24"/>
        </w:rPr>
        <w:t>in particular to</w:t>
      </w:r>
      <w:proofErr w:type="gramEnd"/>
      <w:r w:rsidRPr="00597D88">
        <w:rPr>
          <w:rFonts w:ascii="Times New Roman" w:eastAsia="Times New Roman" w:hAnsi="Times New Roman" w:cs="Times New Roman"/>
          <w:sz w:val="24"/>
          <w:szCs w:val="24"/>
        </w:rPr>
        <w:t xml:space="preserve"> young, regular workers who seek out stability and estimable jobs (Johnson, 2005).</w:t>
      </w:r>
    </w:p>
    <w:p w14:paraId="22736395"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lastRenderedPageBreak/>
        <w:t xml:space="preserve">Technological: </w:t>
      </w:r>
      <w:r w:rsidRPr="00597D88">
        <w:rPr>
          <w:rFonts w:ascii="Times New Roman" w:eastAsia="Times New Roman" w:hAnsi="Times New Roman" w:cs="Times New Roman"/>
          <w:sz w:val="24"/>
          <w:szCs w:val="24"/>
        </w:rPr>
        <w:t xml:space="preserve">Marriott Hotel Manchester Airport has failed to catch up in terms of use of technology to enhance employee engagement, training and timings. As Marriott has been a renowned entity throughout the world for identifying opportunities for technology in the customer facing areas, the internal operations at Manchester Airport site have yet to implement major technological changes (Hounsgaard and Woods, 2024). There is a lack of automated solutions for activities like rota coordination, digital feedback, staff induction compound communication challenges and stress on staff members. Additionally, millennial and Gen Z employees tend to look for higher level technological tools to help them work in the hotel. The failure to advance outdated systems consigns Marriott into an operational effectiveness hole and an area of competitive disadvantage compared to more technology-oriented rivals like Hilton and the Premier Inn (Eschenbrenner </w:t>
      </w:r>
      <w:r w:rsidRPr="00597D88">
        <w:rPr>
          <w:rFonts w:ascii="Times New Roman" w:eastAsia="Times New Roman" w:hAnsi="Times New Roman" w:cs="Times New Roman"/>
          <w:i/>
          <w:sz w:val="24"/>
          <w:szCs w:val="24"/>
        </w:rPr>
        <w:t>et al.,</w:t>
      </w:r>
      <w:r w:rsidRPr="00597D88">
        <w:rPr>
          <w:rFonts w:ascii="Times New Roman" w:eastAsia="Times New Roman" w:hAnsi="Times New Roman" w:cs="Times New Roman"/>
          <w:sz w:val="24"/>
          <w:szCs w:val="24"/>
        </w:rPr>
        <w:t xml:space="preserve"> 2023).</w:t>
      </w:r>
    </w:p>
    <w:p w14:paraId="3FC00DE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 xml:space="preserve">Economic: </w:t>
      </w:r>
      <w:r w:rsidRPr="00597D88">
        <w:rPr>
          <w:rFonts w:ascii="Times New Roman" w:eastAsia="Times New Roman" w:hAnsi="Times New Roman" w:cs="Times New Roman"/>
          <w:sz w:val="24"/>
          <w:szCs w:val="24"/>
        </w:rPr>
        <w:t>The economic situation in the UK (and especially in Greater Manchester) puts pressure on employees as well as organisations. Together with increased prices, especially for transportation and living expenses, has muted the financial attractiveness of hospitality employment. Marriott Hotel Manchester Airport sits uncomfortably, as do its entry-level wage rates comparable to the national minimum in relation to higher paying jobs in retail and logistics (Allmer and Sears, 2025). With the state of the economy, Marriott has also experienced higher turnover and struggle in attracting new talent. Additionally, the falls in overseas businesses due to inflation and the uncertain economic scenario have caused a decline in bookings at hotels, thus reducing capital to invest in HR upgrades (</w:t>
      </w:r>
      <w:r w:rsidRPr="00597D88">
        <w:rPr>
          <w:rFonts w:ascii="Times New Roman" w:eastAsia="Times New Roman" w:hAnsi="Times New Roman" w:cs="Times New Roman"/>
          <w:sz w:val="24"/>
          <w:szCs w:val="24"/>
          <w:highlight w:val="white"/>
        </w:rPr>
        <w:t xml:space="preserve">Kumar, 2024). </w:t>
      </w:r>
    </w:p>
    <w:p w14:paraId="45E1B799"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 xml:space="preserve">Environmental: </w:t>
      </w:r>
      <w:r w:rsidRPr="00597D88">
        <w:rPr>
          <w:rFonts w:ascii="Times New Roman" w:eastAsia="Times New Roman" w:hAnsi="Times New Roman" w:cs="Times New Roman"/>
          <w:sz w:val="24"/>
          <w:szCs w:val="24"/>
        </w:rPr>
        <w:t>Environmental sustainability is now an integral part of building up and attracting new talent to an employer’s reputation. Marriott Hotel Manchester Airport has not been able to become an innovator of environmental accountability at the local level till this date. While Marriott brand’s global environmental goals are generous, such as reducing carbon emissions and ultimately reducing single-use plastics, they are not shining through at the site level in terms of execution and communication. Youths aged at 35 and under are particularly attracted to organisations focused on environmental responsibility (Lee and Kim, 2024). An absence of green programs (recycling, energy conservation, staff rewards for sustainability) may dissuade job seekers (and dampen enthusiasm among current staff). The falling behind in the responsibility for the environment, in its turn can cause reduced morale among employees and reduced organisational pride.</w:t>
      </w:r>
    </w:p>
    <w:p w14:paraId="7F4D454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 xml:space="preserve">Political: </w:t>
      </w:r>
      <w:r w:rsidRPr="00597D88">
        <w:rPr>
          <w:rFonts w:ascii="Times New Roman" w:eastAsia="Times New Roman" w:hAnsi="Times New Roman" w:cs="Times New Roman"/>
          <w:sz w:val="24"/>
          <w:szCs w:val="24"/>
        </w:rPr>
        <w:t xml:space="preserve">There have been very significant effects of Brexit related political changes on the UK’s hospitality industry. The curtailment of free movement around the EU has led to a staffing issue, particularly in low levels of work, including housekeeping and food services. Marriott </w:t>
      </w:r>
      <w:r w:rsidRPr="00597D88">
        <w:rPr>
          <w:rFonts w:ascii="Times New Roman" w:eastAsia="Times New Roman" w:hAnsi="Times New Roman" w:cs="Times New Roman"/>
          <w:sz w:val="24"/>
          <w:szCs w:val="24"/>
        </w:rPr>
        <w:lastRenderedPageBreak/>
        <w:t>Hotel Manchester Airport located at an important travel gateway has faced the greatest challenges since it is so dependent on short term and international workers (Hudson, 2025). In addition, modified governmental provisions regarding workforce rights, immigration and those of safety in the face of a pandemic have increased the operational responsibilities of the management of hotels (</w:t>
      </w:r>
      <w:r w:rsidRPr="00597D88">
        <w:rPr>
          <w:rFonts w:ascii="Times New Roman" w:eastAsia="Times New Roman" w:hAnsi="Times New Roman" w:cs="Times New Roman"/>
          <w:sz w:val="24"/>
          <w:szCs w:val="24"/>
          <w:highlight w:val="white"/>
        </w:rPr>
        <w:t xml:space="preserve">Pennington-Gray and Lee, 2024). </w:t>
      </w:r>
    </w:p>
    <w:p w14:paraId="526735FE"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 xml:space="preserve">Legal: </w:t>
      </w:r>
      <w:r w:rsidRPr="00597D88">
        <w:rPr>
          <w:rFonts w:ascii="Times New Roman" w:eastAsia="Times New Roman" w:hAnsi="Times New Roman" w:cs="Times New Roman"/>
          <w:sz w:val="24"/>
          <w:szCs w:val="24"/>
        </w:rPr>
        <w:t xml:space="preserve">Recent upsurge in the National Minimum Wage as well as increased employment laws have increased the strain on the financial and administrative functions in running hotels. Compliance of national wage standards, anti-discrimination laws and safety regulations is compulsory for Marriott Hotel Manchester Airport. Furthermore, miserable internal updates on new laws and employee standings cause confusion and perpetual annoyance. Employees might by accident violate the law if training is not thorough or if the grievance procedures are not well understood (Li and Van </w:t>
      </w:r>
      <w:proofErr w:type="spellStart"/>
      <w:r w:rsidRPr="00597D88">
        <w:rPr>
          <w:rFonts w:ascii="Times New Roman" w:eastAsia="Times New Roman" w:hAnsi="Times New Roman" w:cs="Times New Roman"/>
          <w:sz w:val="24"/>
          <w:szCs w:val="24"/>
        </w:rPr>
        <w:t>Rooij</w:t>
      </w:r>
      <w:proofErr w:type="spellEnd"/>
      <w:r w:rsidRPr="00597D88">
        <w:rPr>
          <w:rFonts w:ascii="Times New Roman" w:eastAsia="Times New Roman" w:hAnsi="Times New Roman" w:cs="Times New Roman"/>
          <w:sz w:val="24"/>
          <w:szCs w:val="24"/>
        </w:rPr>
        <w:t xml:space="preserve">, 2022). In addition to this, employees can observe divergence in policy implementation and such divergence can destroy confidence in the </w:t>
      </w:r>
      <w:proofErr w:type="gramStart"/>
      <w:r w:rsidRPr="00597D88">
        <w:rPr>
          <w:rFonts w:ascii="Times New Roman" w:eastAsia="Times New Roman" w:hAnsi="Times New Roman" w:cs="Times New Roman"/>
          <w:sz w:val="24"/>
          <w:szCs w:val="24"/>
        </w:rPr>
        <w:t>company as a whole</w:t>
      </w:r>
      <w:proofErr w:type="gramEnd"/>
      <w:r w:rsidRPr="00597D88">
        <w:rPr>
          <w:rFonts w:ascii="Times New Roman" w:eastAsia="Times New Roman" w:hAnsi="Times New Roman" w:cs="Times New Roman"/>
          <w:sz w:val="24"/>
          <w:szCs w:val="24"/>
        </w:rPr>
        <w:t xml:space="preserve"> (</w:t>
      </w:r>
      <w:r w:rsidRPr="00597D88">
        <w:rPr>
          <w:rFonts w:ascii="Times New Roman" w:eastAsia="Times New Roman" w:hAnsi="Times New Roman" w:cs="Times New Roman"/>
          <w:sz w:val="24"/>
          <w:szCs w:val="24"/>
          <w:highlight w:val="white"/>
        </w:rPr>
        <w:t xml:space="preserve">Bastos Lima and Schilling‐Vacaflor, 2024). </w:t>
      </w:r>
      <w:r w:rsidRPr="00597D88">
        <w:rPr>
          <w:rFonts w:ascii="Times New Roman" w:eastAsia="Times New Roman" w:hAnsi="Times New Roman" w:cs="Times New Roman"/>
          <w:sz w:val="24"/>
          <w:szCs w:val="24"/>
        </w:rPr>
        <w:t>Compliance with legal standards is necessary although open clear communication is effective to ensure there is harmony in the workplace.</w:t>
      </w:r>
    </w:p>
    <w:p w14:paraId="5C8F278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Ethical</w:t>
      </w:r>
      <w:r w:rsidRPr="00597D88">
        <w:rPr>
          <w:rFonts w:ascii="Times New Roman" w:eastAsia="Times New Roman" w:hAnsi="Times New Roman" w:cs="Times New Roman"/>
          <w:sz w:val="24"/>
          <w:szCs w:val="24"/>
        </w:rPr>
        <w:t>: According to Marriott Hotel Manchester Airport staff, the issues of complaints and concerns are poorly and transparently addressed. Apparently, the hotel does not have real moral leadership since employees often complain that they do not get enough recognition and appreciation from the management (</w:t>
      </w:r>
      <w:r w:rsidRPr="00597D88">
        <w:rPr>
          <w:rFonts w:ascii="Times New Roman" w:eastAsia="Times New Roman" w:hAnsi="Times New Roman" w:cs="Times New Roman"/>
          <w:sz w:val="24"/>
          <w:szCs w:val="24"/>
          <w:highlight w:val="white"/>
        </w:rPr>
        <w:t>Chao</w:t>
      </w:r>
      <w:r w:rsidRPr="00597D88">
        <w:rPr>
          <w:rFonts w:ascii="Times New Roman" w:eastAsia="Times New Roman" w:hAnsi="Times New Roman" w:cs="Times New Roman"/>
          <w:i/>
          <w:sz w:val="24"/>
          <w:szCs w:val="24"/>
          <w:highlight w:val="white"/>
        </w:rPr>
        <w:t xml:space="preserve"> 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 xml:space="preserve">This usually leads to lower trust in management, which may lead to higher absences and workers tension (Hinson </w:t>
      </w:r>
      <w:r w:rsidRPr="00597D88">
        <w:rPr>
          <w:rFonts w:ascii="Times New Roman" w:eastAsia="Times New Roman" w:hAnsi="Times New Roman" w:cs="Times New Roman"/>
          <w:i/>
          <w:sz w:val="24"/>
          <w:szCs w:val="24"/>
        </w:rPr>
        <w:t xml:space="preserve">et al., </w:t>
      </w:r>
      <w:r w:rsidRPr="00597D88">
        <w:rPr>
          <w:rFonts w:ascii="Times New Roman" w:eastAsia="Times New Roman" w:hAnsi="Times New Roman" w:cs="Times New Roman"/>
          <w:sz w:val="24"/>
          <w:szCs w:val="24"/>
        </w:rPr>
        <w:t>2024). Outcomes of these are biased treatment towards the employees, unreliable implementation of rules, discrepancy in recognition of employee’s efforts and further reduction in job satisfaction. Errors in the ethical standards can potentially become disastrous reputation threats for the hotel in case they are revealed in places such as review sites or social media. Such perceptions in one facility could have adverse repercussions to Marriott’s international image.</w:t>
      </w:r>
    </w:p>
    <w:p w14:paraId="7AEBCF69"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Demographic</w:t>
      </w:r>
      <w:r w:rsidRPr="00597D88">
        <w:rPr>
          <w:rFonts w:ascii="Times New Roman" w:eastAsia="Times New Roman" w:hAnsi="Times New Roman" w:cs="Times New Roman"/>
          <w:sz w:val="24"/>
          <w:szCs w:val="24"/>
        </w:rPr>
        <w:t xml:space="preserve">: Most of the hotel staff are relatively young members, especially those between the ages of 18-25 that often see hospitality as a time to get by until the next thing but not a true career. Turnover rates are widely known among this </w:t>
      </w:r>
      <w:proofErr w:type="gramStart"/>
      <w:r w:rsidRPr="00597D88">
        <w:rPr>
          <w:rFonts w:ascii="Times New Roman" w:eastAsia="Times New Roman" w:hAnsi="Times New Roman" w:cs="Times New Roman"/>
          <w:sz w:val="24"/>
          <w:szCs w:val="24"/>
        </w:rPr>
        <w:t>demographic</w:t>
      </w:r>
      <w:proofErr w:type="gramEnd"/>
      <w:r w:rsidRPr="00597D88">
        <w:rPr>
          <w:rFonts w:ascii="Times New Roman" w:eastAsia="Times New Roman" w:hAnsi="Times New Roman" w:cs="Times New Roman"/>
          <w:sz w:val="24"/>
          <w:szCs w:val="24"/>
        </w:rPr>
        <w:t xml:space="preserve"> but Marriott Hotel Manchester Airport has only done little to emancipate these retention problems. Useful amenities such as mentorship programs, organised career advancement and flexible hours are lacking are the aspects that young staff especially look for (</w:t>
      </w:r>
      <w:r w:rsidRPr="00597D88">
        <w:rPr>
          <w:rFonts w:ascii="Times New Roman" w:eastAsia="Times New Roman" w:hAnsi="Times New Roman" w:cs="Times New Roman"/>
          <w:sz w:val="24"/>
          <w:szCs w:val="24"/>
          <w:highlight w:val="white"/>
        </w:rPr>
        <w:t xml:space="preserve">Mittal </w:t>
      </w:r>
      <w:r w:rsidRPr="00597D88">
        <w:rPr>
          <w:rFonts w:ascii="Times New Roman" w:eastAsia="Times New Roman" w:hAnsi="Times New Roman" w:cs="Times New Roman"/>
          <w:i/>
          <w:sz w:val="24"/>
          <w:szCs w:val="24"/>
          <w:highlight w:val="white"/>
        </w:rPr>
        <w:t>et al.,</w:t>
      </w:r>
      <w:r w:rsidRPr="00597D88">
        <w:rPr>
          <w:rFonts w:ascii="Times New Roman" w:eastAsia="Times New Roman" w:hAnsi="Times New Roman" w:cs="Times New Roman"/>
          <w:sz w:val="24"/>
          <w:szCs w:val="24"/>
          <w:highlight w:val="white"/>
        </w:rPr>
        <w:t xml:space="preserve"> 2025). </w:t>
      </w:r>
      <w:r w:rsidRPr="00597D88">
        <w:rPr>
          <w:rFonts w:ascii="Times New Roman" w:eastAsia="Times New Roman" w:hAnsi="Times New Roman" w:cs="Times New Roman"/>
          <w:sz w:val="24"/>
          <w:szCs w:val="24"/>
        </w:rPr>
        <w:t xml:space="preserve"> Additionally, there is a lack of senior team members with rich experience, who may offer support and </w:t>
      </w:r>
      <w:r w:rsidRPr="00597D88">
        <w:rPr>
          <w:rFonts w:ascii="Times New Roman" w:eastAsia="Times New Roman" w:hAnsi="Times New Roman" w:cs="Times New Roman"/>
          <w:sz w:val="24"/>
          <w:szCs w:val="24"/>
        </w:rPr>
        <w:lastRenderedPageBreak/>
        <w:t>guidance to younger workers. To create sustained employee satisfaction and staff retention, the workplace needs to consider the unique demands of all generations.</w:t>
      </w:r>
    </w:p>
    <w:p w14:paraId="4380F4E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Despite some internal problems, Marriott Hotel Manchester Airport still excels in certain areas.</w:t>
      </w:r>
    </w:p>
    <w:p w14:paraId="453FB182"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i/>
          <w:sz w:val="24"/>
          <w:szCs w:val="24"/>
        </w:rPr>
        <w:t>Strong Brand Affiliation:</w:t>
      </w:r>
      <w:r w:rsidRPr="00597D88">
        <w:rPr>
          <w:rFonts w:ascii="Times New Roman" w:eastAsia="Times New Roman" w:hAnsi="Times New Roman" w:cs="Times New Roman"/>
          <w:sz w:val="24"/>
          <w:szCs w:val="24"/>
        </w:rPr>
        <w:t xml:space="preserve"> Marriott International association increases its trustworthiness and improves participation among Marriott Bonvoy adherents.</w:t>
      </w:r>
    </w:p>
    <w:p w14:paraId="3789AA89"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i/>
          <w:sz w:val="24"/>
          <w:szCs w:val="24"/>
        </w:rPr>
        <w:t>Prime Location:</w:t>
      </w:r>
      <w:r w:rsidRPr="00597D88">
        <w:rPr>
          <w:rFonts w:ascii="Times New Roman" w:eastAsia="Times New Roman" w:hAnsi="Times New Roman" w:cs="Times New Roman"/>
          <w:sz w:val="24"/>
          <w:szCs w:val="24"/>
        </w:rPr>
        <w:t xml:space="preserve"> Standing proximity to the airport allows the hotel to cater to transit passengers as well as corporate clientele (</w:t>
      </w:r>
      <w:r w:rsidRPr="00597D88">
        <w:rPr>
          <w:rFonts w:ascii="Times New Roman" w:eastAsia="Times New Roman" w:hAnsi="Times New Roman" w:cs="Times New Roman"/>
          <w:sz w:val="24"/>
          <w:szCs w:val="24"/>
          <w:highlight w:val="white"/>
        </w:rPr>
        <w:t xml:space="preserve">Polat </w:t>
      </w:r>
      <w:r w:rsidRPr="00597D88">
        <w:rPr>
          <w:rFonts w:ascii="Times New Roman" w:eastAsia="Times New Roman" w:hAnsi="Times New Roman" w:cs="Times New Roman"/>
          <w:i/>
          <w:sz w:val="24"/>
          <w:szCs w:val="24"/>
          <w:highlight w:val="white"/>
        </w:rPr>
        <w:t>et al.,</w:t>
      </w:r>
      <w:r w:rsidRPr="00597D88">
        <w:rPr>
          <w:rFonts w:ascii="Times New Roman" w:eastAsia="Times New Roman" w:hAnsi="Times New Roman" w:cs="Times New Roman"/>
          <w:sz w:val="24"/>
          <w:szCs w:val="24"/>
          <w:highlight w:val="white"/>
        </w:rPr>
        <w:t xml:space="preserve"> 2024). </w:t>
      </w:r>
    </w:p>
    <w:p w14:paraId="3760093C"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i/>
          <w:sz w:val="24"/>
          <w:szCs w:val="24"/>
        </w:rPr>
        <w:t>Facility Offerings</w:t>
      </w:r>
      <w:r w:rsidRPr="00597D88">
        <w:rPr>
          <w:rFonts w:ascii="Times New Roman" w:eastAsia="Times New Roman" w:hAnsi="Times New Roman" w:cs="Times New Roman"/>
          <w:sz w:val="24"/>
          <w:szCs w:val="24"/>
        </w:rPr>
        <w:t>: The hotel has the best of wellness facilities including a spa and pool while updated conference rooms will attract business guests.</w:t>
      </w:r>
    </w:p>
    <w:p w14:paraId="7A4F16D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i/>
          <w:sz w:val="24"/>
          <w:szCs w:val="24"/>
        </w:rPr>
        <w:t>Global Standards in Guest Experience:</w:t>
      </w:r>
      <w:r w:rsidRPr="00597D88">
        <w:rPr>
          <w:rFonts w:ascii="Times New Roman" w:eastAsia="Times New Roman" w:hAnsi="Times New Roman" w:cs="Times New Roman"/>
          <w:sz w:val="24"/>
          <w:szCs w:val="24"/>
        </w:rPr>
        <w:t xml:space="preserve"> Longer tenure of employees leads to a steady high quality of services especially in executive suites and conference facilities (</w:t>
      </w:r>
      <w:r w:rsidRPr="00597D88">
        <w:rPr>
          <w:rFonts w:ascii="Times New Roman" w:eastAsia="Times New Roman" w:hAnsi="Times New Roman" w:cs="Times New Roman"/>
          <w:sz w:val="24"/>
          <w:szCs w:val="24"/>
          <w:highlight w:val="white"/>
        </w:rPr>
        <w:t xml:space="preserve">Subramaniam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p>
    <w:p w14:paraId="472D14D8"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SWOT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97D88" w:rsidRPr="00597D88" w14:paraId="6D35E73F" w14:textId="77777777" w:rsidTr="00D71149">
        <w:tc>
          <w:tcPr>
            <w:tcW w:w="4680" w:type="dxa"/>
            <w:shd w:val="clear" w:color="auto" w:fill="auto"/>
            <w:tcMar>
              <w:top w:w="100" w:type="dxa"/>
              <w:left w:w="100" w:type="dxa"/>
              <w:bottom w:w="100" w:type="dxa"/>
              <w:right w:w="100" w:type="dxa"/>
            </w:tcMar>
          </w:tcPr>
          <w:p w14:paraId="2785865A"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Strengths</w:t>
            </w:r>
          </w:p>
        </w:tc>
        <w:tc>
          <w:tcPr>
            <w:tcW w:w="4680" w:type="dxa"/>
            <w:shd w:val="clear" w:color="auto" w:fill="auto"/>
            <w:tcMar>
              <w:top w:w="100" w:type="dxa"/>
              <w:left w:w="100" w:type="dxa"/>
              <w:bottom w:w="100" w:type="dxa"/>
              <w:right w:w="100" w:type="dxa"/>
            </w:tcMar>
          </w:tcPr>
          <w:p w14:paraId="487FE30B"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Weaknesses</w:t>
            </w:r>
          </w:p>
        </w:tc>
      </w:tr>
      <w:tr w:rsidR="00597D88" w:rsidRPr="00597D88" w14:paraId="67E307E2" w14:textId="77777777" w:rsidTr="00D71149">
        <w:tc>
          <w:tcPr>
            <w:tcW w:w="4680" w:type="dxa"/>
            <w:shd w:val="clear" w:color="auto" w:fill="auto"/>
            <w:tcMar>
              <w:top w:w="100" w:type="dxa"/>
              <w:left w:w="100" w:type="dxa"/>
              <w:bottom w:w="100" w:type="dxa"/>
              <w:right w:w="100" w:type="dxa"/>
            </w:tcMar>
          </w:tcPr>
          <w:p w14:paraId="47F55C50" w14:textId="77777777" w:rsidR="00597D88" w:rsidRPr="00597D88" w:rsidRDefault="00597D88" w:rsidP="00597D88">
            <w:pPr>
              <w:widowControl w:val="0"/>
              <w:numPr>
                <w:ilvl w:val="0"/>
                <w:numId w:val="6"/>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Part of Marriott International brand</w:t>
            </w:r>
          </w:p>
          <w:p w14:paraId="2AE34FCA" w14:textId="77777777" w:rsidR="00597D88" w:rsidRPr="00597D88" w:rsidRDefault="00597D88" w:rsidP="00597D88">
            <w:pPr>
              <w:widowControl w:val="0"/>
              <w:numPr>
                <w:ilvl w:val="0"/>
                <w:numId w:val="6"/>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Prime location near Manchester Airport</w:t>
            </w:r>
          </w:p>
          <w:p w14:paraId="6D78D358" w14:textId="77777777" w:rsidR="00597D88" w:rsidRPr="00597D88" w:rsidRDefault="00597D88" w:rsidP="00597D88">
            <w:pPr>
              <w:widowControl w:val="0"/>
              <w:numPr>
                <w:ilvl w:val="0"/>
                <w:numId w:val="6"/>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Broad service offering rooms, dining, spa, events</w:t>
            </w:r>
          </w:p>
          <w:p w14:paraId="4F50C470" w14:textId="77777777" w:rsidR="00597D88" w:rsidRPr="00597D88" w:rsidRDefault="00597D88" w:rsidP="00597D88">
            <w:pPr>
              <w:widowControl w:val="0"/>
              <w:numPr>
                <w:ilvl w:val="0"/>
                <w:numId w:val="6"/>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Strong corporate client base and Bonvoy membership</w:t>
            </w:r>
          </w:p>
        </w:tc>
        <w:tc>
          <w:tcPr>
            <w:tcW w:w="4680" w:type="dxa"/>
            <w:shd w:val="clear" w:color="auto" w:fill="auto"/>
            <w:tcMar>
              <w:top w:w="100" w:type="dxa"/>
              <w:left w:w="100" w:type="dxa"/>
              <w:bottom w:w="100" w:type="dxa"/>
              <w:right w:w="100" w:type="dxa"/>
            </w:tcMar>
          </w:tcPr>
          <w:p w14:paraId="688CE50F" w14:textId="77777777" w:rsidR="00597D88" w:rsidRPr="00597D88" w:rsidRDefault="00597D88" w:rsidP="00597D88">
            <w:pPr>
              <w:widowControl w:val="0"/>
              <w:numPr>
                <w:ilvl w:val="0"/>
                <w:numId w:val="8"/>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High staff turnover</w:t>
            </w:r>
          </w:p>
          <w:p w14:paraId="003C71A1" w14:textId="77777777" w:rsidR="00597D88" w:rsidRPr="00597D88" w:rsidRDefault="00597D88" w:rsidP="00597D88">
            <w:pPr>
              <w:widowControl w:val="0"/>
              <w:numPr>
                <w:ilvl w:val="0"/>
                <w:numId w:val="8"/>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Low staff morale and engagement</w:t>
            </w:r>
          </w:p>
          <w:p w14:paraId="29DFE6A9" w14:textId="77777777" w:rsidR="00597D88" w:rsidRPr="00597D88" w:rsidRDefault="00597D88" w:rsidP="00597D88">
            <w:pPr>
              <w:widowControl w:val="0"/>
              <w:numPr>
                <w:ilvl w:val="0"/>
                <w:numId w:val="8"/>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Poor internal communication and feedback systems</w:t>
            </w:r>
          </w:p>
          <w:p w14:paraId="0DA0AB94" w14:textId="77777777" w:rsidR="00597D88" w:rsidRPr="00597D88" w:rsidRDefault="00597D88" w:rsidP="00597D88">
            <w:pPr>
              <w:widowControl w:val="0"/>
              <w:numPr>
                <w:ilvl w:val="0"/>
                <w:numId w:val="8"/>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Inconsistent shift scheduling and workload management</w:t>
            </w:r>
          </w:p>
        </w:tc>
      </w:tr>
      <w:tr w:rsidR="00597D88" w:rsidRPr="00597D88" w14:paraId="214EA17F" w14:textId="77777777" w:rsidTr="00D71149">
        <w:tc>
          <w:tcPr>
            <w:tcW w:w="4680" w:type="dxa"/>
            <w:shd w:val="clear" w:color="auto" w:fill="auto"/>
            <w:tcMar>
              <w:top w:w="100" w:type="dxa"/>
              <w:left w:w="100" w:type="dxa"/>
              <w:bottom w:w="100" w:type="dxa"/>
              <w:right w:w="100" w:type="dxa"/>
            </w:tcMar>
          </w:tcPr>
          <w:p w14:paraId="0BB24F02"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Opportunities</w:t>
            </w:r>
          </w:p>
        </w:tc>
        <w:tc>
          <w:tcPr>
            <w:tcW w:w="4680" w:type="dxa"/>
            <w:shd w:val="clear" w:color="auto" w:fill="auto"/>
            <w:tcMar>
              <w:top w:w="100" w:type="dxa"/>
              <w:left w:w="100" w:type="dxa"/>
              <w:bottom w:w="100" w:type="dxa"/>
              <w:right w:w="100" w:type="dxa"/>
            </w:tcMar>
          </w:tcPr>
          <w:p w14:paraId="528DB466"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Threats</w:t>
            </w:r>
          </w:p>
        </w:tc>
      </w:tr>
      <w:tr w:rsidR="00597D88" w:rsidRPr="00597D88" w14:paraId="0A8B0519" w14:textId="77777777" w:rsidTr="00D71149">
        <w:tc>
          <w:tcPr>
            <w:tcW w:w="4680" w:type="dxa"/>
            <w:shd w:val="clear" w:color="auto" w:fill="auto"/>
            <w:tcMar>
              <w:top w:w="100" w:type="dxa"/>
              <w:left w:w="100" w:type="dxa"/>
              <w:bottom w:w="100" w:type="dxa"/>
              <w:right w:w="100" w:type="dxa"/>
            </w:tcMar>
          </w:tcPr>
          <w:p w14:paraId="609642F3" w14:textId="77777777" w:rsidR="00597D88" w:rsidRPr="00597D88" w:rsidRDefault="00597D88" w:rsidP="00597D88">
            <w:pPr>
              <w:widowControl w:val="0"/>
              <w:numPr>
                <w:ilvl w:val="0"/>
                <w:numId w:val="10"/>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Introducing employee engagement and development programs</w:t>
            </w:r>
          </w:p>
          <w:p w14:paraId="7F935EDB" w14:textId="77777777" w:rsidR="00597D88" w:rsidRPr="00597D88" w:rsidRDefault="00597D88" w:rsidP="00597D88">
            <w:pPr>
              <w:widowControl w:val="0"/>
              <w:numPr>
                <w:ilvl w:val="0"/>
                <w:numId w:val="10"/>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Investment in technology to streamline HR and training</w:t>
            </w:r>
          </w:p>
          <w:p w14:paraId="53AAFE0E" w14:textId="77777777" w:rsidR="00597D88" w:rsidRPr="00597D88" w:rsidRDefault="00597D88" w:rsidP="00597D88">
            <w:pPr>
              <w:widowControl w:val="0"/>
              <w:numPr>
                <w:ilvl w:val="0"/>
                <w:numId w:val="10"/>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Leveraging sustainability initiatives to appeal to younger workforce</w:t>
            </w:r>
          </w:p>
        </w:tc>
        <w:tc>
          <w:tcPr>
            <w:tcW w:w="4680" w:type="dxa"/>
            <w:shd w:val="clear" w:color="auto" w:fill="auto"/>
            <w:tcMar>
              <w:top w:w="100" w:type="dxa"/>
              <w:left w:w="100" w:type="dxa"/>
              <w:bottom w:w="100" w:type="dxa"/>
              <w:right w:w="100" w:type="dxa"/>
            </w:tcMar>
          </w:tcPr>
          <w:p w14:paraId="61E13AB9" w14:textId="77777777" w:rsidR="00597D88" w:rsidRPr="00597D88" w:rsidRDefault="00597D88" w:rsidP="00597D88">
            <w:pPr>
              <w:widowControl w:val="0"/>
              <w:numPr>
                <w:ilvl w:val="0"/>
                <w:numId w:val="7"/>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Competitor hotels with better benefits and work culture</w:t>
            </w:r>
          </w:p>
          <w:p w14:paraId="1896AAAB" w14:textId="77777777" w:rsidR="00597D88" w:rsidRPr="00597D88" w:rsidRDefault="00597D88" w:rsidP="00597D88">
            <w:pPr>
              <w:widowControl w:val="0"/>
              <w:numPr>
                <w:ilvl w:val="0"/>
                <w:numId w:val="7"/>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Economic downturns impacting travel and hospitality</w:t>
            </w:r>
          </w:p>
          <w:p w14:paraId="671E2554" w14:textId="77777777" w:rsidR="00597D88" w:rsidRPr="00597D88" w:rsidRDefault="00597D88" w:rsidP="00597D88">
            <w:pPr>
              <w:widowControl w:val="0"/>
              <w:numPr>
                <w:ilvl w:val="0"/>
                <w:numId w:val="7"/>
              </w:num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Rising inflation reducing spending on non-essential hotel services</w:t>
            </w:r>
          </w:p>
        </w:tc>
      </w:tr>
    </w:tbl>
    <w:p w14:paraId="124F540C" w14:textId="77777777" w:rsidR="00597D88" w:rsidRPr="00597D88" w:rsidRDefault="00597D88" w:rsidP="00597D88">
      <w:pPr>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Table 1: SWOT Table</w:t>
      </w:r>
    </w:p>
    <w:p w14:paraId="0857FA2C" w14:textId="77777777" w:rsidR="00597D88" w:rsidRPr="00597D88" w:rsidRDefault="00597D88" w:rsidP="00597D88">
      <w:p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(Source: created by the learner)</w:t>
      </w:r>
    </w:p>
    <w:p w14:paraId="32252B19"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56F3320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lastRenderedPageBreak/>
        <w:t>TOWS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97D88" w:rsidRPr="00597D88" w14:paraId="0042744C" w14:textId="77777777" w:rsidTr="00D71149">
        <w:tc>
          <w:tcPr>
            <w:tcW w:w="3120" w:type="dxa"/>
            <w:shd w:val="clear" w:color="auto" w:fill="auto"/>
            <w:tcMar>
              <w:top w:w="100" w:type="dxa"/>
              <w:left w:w="100" w:type="dxa"/>
              <w:bottom w:w="100" w:type="dxa"/>
              <w:right w:w="100" w:type="dxa"/>
            </w:tcMar>
          </w:tcPr>
          <w:p w14:paraId="4AD2149F"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p>
        </w:tc>
        <w:tc>
          <w:tcPr>
            <w:tcW w:w="3120" w:type="dxa"/>
            <w:shd w:val="clear" w:color="auto" w:fill="auto"/>
            <w:tcMar>
              <w:top w:w="100" w:type="dxa"/>
              <w:left w:w="100" w:type="dxa"/>
              <w:bottom w:w="100" w:type="dxa"/>
              <w:right w:w="100" w:type="dxa"/>
            </w:tcMar>
          </w:tcPr>
          <w:p w14:paraId="786E03CE"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Strengths</w:t>
            </w:r>
          </w:p>
        </w:tc>
        <w:tc>
          <w:tcPr>
            <w:tcW w:w="3120" w:type="dxa"/>
            <w:shd w:val="clear" w:color="auto" w:fill="auto"/>
            <w:tcMar>
              <w:top w:w="100" w:type="dxa"/>
              <w:left w:w="100" w:type="dxa"/>
              <w:bottom w:w="100" w:type="dxa"/>
              <w:right w:w="100" w:type="dxa"/>
            </w:tcMar>
          </w:tcPr>
          <w:p w14:paraId="2F94F331"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Weaknesses</w:t>
            </w:r>
          </w:p>
        </w:tc>
      </w:tr>
      <w:tr w:rsidR="00597D88" w:rsidRPr="00597D88" w14:paraId="5D592C68" w14:textId="77777777" w:rsidTr="00D71149">
        <w:tc>
          <w:tcPr>
            <w:tcW w:w="3120" w:type="dxa"/>
            <w:shd w:val="clear" w:color="auto" w:fill="auto"/>
            <w:tcMar>
              <w:top w:w="100" w:type="dxa"/>
              <w:left w:w="100" w:type="dxa"/>
              <w:bottom w:w="100" w:type="dxa"/>
              <w:right w:w="100" w:type="dxa"/>
            </w:tcMar>
          </w:tcPr>
          <w:p w14:paraId="107444C1"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Opportunities</w:t>
            </w:r>
          </w:p>
        </w:tc>
        <w:tc>
          <w:tcPr>
            <w:tcW w:w="3120" w:type="dxa"/>
            <w:shd w:val="clear" w:color="auto" w:fill="auto"/>
            <w:tcMar>
              <w:top w:w="100" w:type="dxa"/>
              <w:left w:w="100" w:type="dxa"/>
              <w:bottom w:w="100" w:type="dxa"/>
              <w:right w:w="100" w:type="dxa"/>
            </w:tcMar>
          </w:tcPr>
          <w:p w14:paraId="577E5BFB"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Make use of the Marriott brand and strategic location to attract qualified staff through development programmes and benefits programs.</w:t>
            </w:r>
          </w:p>
        </w:tc>
        <w:tc>
          <w:tcPr>
            <w:tcW w:w="3120" w:type="dxa"/>
            <w:shd w:val="clear" w:color="auto" w:fill="auto"/>
            <w:tcMar>
              <w:top w:w="100" w:type="dxa"/>
              <w:left w:w="100" w:type="dxa"/>
              <w:bottom w:w="100" w:type="dxa"/>
              <w:right w:w="100" w:type="dxa"/>
            </w:tcMar>
          </w:tcPr>
          <w:p w14:paraId="259B996A"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Bring in digital rota systems and timely feedback mechanisms to enhance motivational levels of the staff and for ensuring uniformity in the operational process.</w:t>
            </w:r>
          </w:p>
        </w:tc>
      </w:tr>
      <w:tr w:rsidR="00597D88" w:rsidRPr="00597D88" w14:paraId="31DBC672" w14:textId="77777777" w:rsidTr="00D71149">
        <w:tc>
          <w:tcPr>
            <w:tcW w:w="3120" w:type="dxa"/>
            <w:shd w:val="clear" w:color="auto" w:fill="auto"/>
            <w:tcMar>
              <w:top w:w="100" w:type="dxa"/>
              <w:left w:w="100" w:type="dxa"/>
              <w:bottom w:w="100" w:type="dxa"/>
              <w:right w:w="100" w:type="dxa"/>
            </w:tcMar>
          </w:tcPr>
          <w:p w14:paraId="410974C3"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Threats</w:t>
            </w:r>
          </w:p>
        </w:tc>
        <w:tc>
          <w:tcPr>
            <w:tcW w:w="3120" w:type="dxa"/>
            <w:shd w:val="clear" w:color="auto" w:fill="auto"/>
            <w:tcMar>
              <w:top w:w="100" w:type="dxa"/>
              <w:left w:w="100" w:type="dxa"/>
              <w:bottom w:w="100" w:type="dxa"/>
              <w:right w:w="100" w:type="dxa"/>
            </w:tcMar>
          </w:tcPr>
          <w:p w14:paraId="22D134A8"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Take advantage of Marriott’s good reputation to conduct campaigns that are meant to counter detracting feedback and communicate progress to stake custodians.</w:t>
            </w:r>
          </w:p>
        </w:tc>
        <w:tc>
          <w:tcPr>
            <w:tcW w:w="3120" w:type="dxa"/>
            <w:shd w:val="clear" w:color="auto" w:fill="auto"/>
            <w:tcMar>
              <w:top w:w="100" w:type="dxa"/>
              <w:left w:w="100" w:type="dxa"/>
              <w:bottom w:w="100" w:type="dxa"/>
              <w:right w:w="100" w:type="dxa"/>
            </w:tcMar>
          </w:tcPr>
          <w:p w14:paraId="4EDDE660"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Mitigate burn out by reviewing job responsibility and modifying recruitment regimes in a way that balances workload.</w:t>
            </w:r>
          </w:p>
        </w:tc>
      </w:tr>
    </w:tbl>
    <w:p w14:paraId="5758C786" w14:textId="77777777" w:rsidR="00597D88" w:rsidRPr="00597D88" w:rsidRDefault="00597D88" w:rsidP="00597D88">
      <w:pPr>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Table 2: TOWS Matrix</w:t>
      </w:r>
    </w:p>
    <w:p w14:paraId="03EB3DCB" w14:textId="77777777" w:rsidR="00597D88" w:rsidRPr="00597D88" w:rsidRDefault="00597D88" w:rsidP="00597D88">
      <w:p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(Source: created by the learner)</w:t>
      </w:r>
    </w:p>
    <w:p w14:paraId="72AE4D9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23E47B12"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Research Methodology</w:t>
      </w:r>
    </w:p>
    <w:p w14:paraId="0F521EE9"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conclusions of this report are based on drawing together secondary and primary research techniques.</w:t>
      </w:r>
    </w:p>
    <w:p w14:paraId="5C787B0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Secondary Sources: UK Hospitality reports, government departments’ statistical facts, reviews on TripAdvisor and Booking.com and refereed articles on hospitality HR and benchmarking with industry competitors were used.</w:t>
      </w:r>
    </w:p>
    <w:p w14:paraId="15159A96"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Primary Sources: Employees filled in anonymous surveys, attended HR interviews and used the client’s internal performance evaluation directly.</w:t>
      </w:r>
    </w:p>
    <w:p w14:paraId="78D81F71"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It is </w:t>
      </w:r>
      <w:proofErr w:type="gramStart"/>
      <w:r w:rsidRPr="00597D88">
        <w:rPr>
          <w:rFonts w:ascii="Times New Roman" w:eastAsia="Times New Roman" w:hAnsi="Times New Roman" w:cs="Times New Roman"/>
          <w:sz w:val="24"/>
          <w:szCs w:val="24"/>
        </w:rPr>
        <w:t>through the use of</w:t>
      </w:r>
      <w:proofErr w:type="gramEnd"/>
      <w:r w:rsidRPr="00597D88">
        <w:rPr>
          <w:rFonts w:ascii="Times New Roman" w:eastAsia="Times New Roman" w:hAnsi="Times New Roman" w:cs="Times New Roman"/>
          <w:sz w:val="24"/>
          <w:szCs w:val="24"/>
        </w:rPr>
        <w:t xml:space="preserve"> these research approaches that the report was able to keep the objectivity and balance as a research organisation, thus guaranteeing that the following recommendations for consultancy are credible and actionable in nature.</w:t>
      </w:r>
    </w:p>
    <w:p w14:paraId="163B1FAC"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753AD96E"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br w:type="page"/>
      </w:r>
    </w:p>
    <w:p w14:paraId="6DB449E5" w14:textId="77777777" w:rsidR="00597D88" w:rsidRPr="00597D88" w:rsidRDefault="00597D88" w:rsidP="00597D88">
      <w:pPr>
        <w:keepNext/>
        <w:keepLines/>
        <w:spacing w:after="0" w:line="360" w:lineRule="auto"/>
        <w:jc w:val="both"/>
        <w:outlineLvl w:val="0"/>
        <w:rPr>
          <w:rFonts w:ascii="Times New Roman" w:eastAsia="Times New Roman" w:hAnsi="Times New Roman" w:cs="Times New Roman"/>
          <w:b/>
          <w:sz w:val="24"/>
          <w:szCs w:val="24"/>
        </w:rPr>
      </w:pPr>
      <w:bookmarkStart w:id="10" w:name="_fgboudln7v09" w:colFirst="0" w:colLast="0"/>
      <w:bookmarkEnd w:id="10"/>
      <w:r w:rsidRPr="00597D88">
        <w:rPr>
          <w:rFonts w:ascii="Times New Roman" w:eastAsia="Times New Roman" w:hAnsi="Times New Roman" w:cs="Times New Roman"/>
          <w:b/>
          <w:sz w:val="24"/>
          <w:szCs w:val="24"/>
        </w:rPr>
        <w:lastRenderedPageBreak/>
        <w:t>Recommendations and Change Management</w:t>
      </w:r>
    </w:p>
    <w:p w14:paraId="3883B6A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Based on the above analysis following recommendations are intended to tackle high turnover rates, enhance employee participation, process optimisation and development of a stronger internal environment. All recommendations integrate comprehensive change management frameworks to manage transition well and to successfully implement greater employee adoption of new practices.</w:t>
      </w:r>
    </w:p>
    <w:p w14:paraId="3001E94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 an Employee Engagement and Recognition Program</w:t>
      </w:r>
    </w:p>
    <w:p w14:paraId="545EF167"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 xml:space="preserve">Recommendation </w:t>
      </w:r>
    </w:p>
    <w:p w14:paraId="595FE77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roofErr w:type="gramStart"/>
      <w:r w:rsidRPr="00597D88">
        <w:rPr>
          <w:rFonts w:ascii="Times New Roman" w:eastAsia="Times New Roman" w:hAnsi="Times New Roman" w:cs="Times New Roman"/>
          <w:sz w:val="24"/>
          <w:szCs w:val="24"/>
        </w:rPr>
        <w:t>For the purpose of</w:t>
      </w:r>
      <w:proofErr w:type="gramEnd"/>
      <w:r w:rsidRPr="00597D88">
        <w:rPr>
          <w:rFonts w:ascii="Times New Roman" w:eastAsia="Times New Roman" w:hAnsi="Times New Roman" w:cs="Times New Roman"/>
          <w:sz w:val="24"/>
          <w:szCs w:val="24"/>
        </w:rPr>
        <w:t xml:space="preserve"> increased morale, improved retention, and job satisfaction, companies should incorporate diverse strategies including permanent recognition plans, structured </w:t>
      </w:r>
      <w:proofErr w:type="gramStart"/>
      <w:r w:rsidRPr="00597D88">
        <w:rPr>
          <w:rFonts w:ascii="Times New Roman" w:eastAsia="Times New Roman" w:hAnsi="Times New Roman" w:cs="Times New Roman"/>
          <w:sz w:val="24"/>
          <w:szCs w:val="24"/>
        </w:rPr>
        <w:t>team work</w:t>
      </w:r>
      <w:proofErr w:type="gramEnd"/>
      <w:r w:rsidRPr="00597D88">
        <w:rPr>
          <w:rFonts w:ascii="Times New Roman" w:eastAsia="Times New Roman" w:hAnsi="Times New Roman" w:cs="Times New Roman"/>
          <w:sz w:val="24"/>
          <w:szCs w:val="24"/>
        </w:rPr>
        <w:t xml:space="preserve"> options, and employee anonymous feedback opportunities (</w:t>
      </w:r>
      <w:r w:rsidRPr="00597D88">
        <w:rPr>
          <w:rFonts w:ascii="Times New Roman" w:eastAsia="Times New Roman" w:hAnsi="Times New Roman" w:cs="Times New Roman"/>
          <w:sz w:val="24"/>
          <w:szCs w:val="24"/>
          <w:highlight w:val="white"/>
        </w:rPr>
        <w:t xml:space="preserve">Hancock, 2024). </w:t>
      </w:r>
      <w:r w:rsidRPr="00597D88">
        <w:rPr>
          <w:rFonts w:ascii="Times New Roman" w:eastAsia="Times New Roman" w:hAnsi="Times New Roman" w:cs="Times New Roman"/>
          <w:sz w:val="24"/>
          <w:szCs w:val="24"/>
        </w:rPr>
        <w:t>In the core of this endeavour there is the introduction of a digital platform, through which the peers are instantly matchable, peers are to grant thanks to their colleagues, which is promoting a culture of appreciation. Feedback from staff satisfaction surveys will be used as an instrument to monitor in perpetuity engagement and fill gaps. The use of informal appreciation activities like quarterly social events, ‘thank you’ breakfasts will help build camaraderie and make departments collaborate better (</w:t>
      </w:r>
      <w:r w:rsidRPr="00597D88">
        <w:rPr>
          <w:rFonts w:ascii="Times New Roman" w:eastAsia="Times New Roman" w:hAnsi="Times New Roman" w:cs="Times New Roman"/>
          <w:sz w:val="24"/>
          <w:szCs w:val="24"/>
          <w:highlight w:val="white"/>
        </w:rPr>
        <w:t xml:space="preserve">Berglund and </w:t>
      </w:r>
      <w:proofErr w:type="spellStart"/>
      <w:r w:rsidRPr="00597D88">
        <w:rPr>
          <w:rFonts w:ascii="Times New Roman" w:eastAsia="Times New Roman" w:hAnsi="Times New Roman" w:cs="Times New Roman"/>
          <w:sz w:val="24"/>
          <w:szCs w:val="24"/>
          <w:highlight w:val="white"/>
        </w:rPr>
        <w:t>Ekelius</w:t>
      </w:r>
      <w:proofErr w:type="spellEnd"/>
      <w:r w:rsidRPr="00597D88">
        <w:rPr>
          <w:rFonts w:ascii="Times New Roman" w:eastAsia="Times New Roman" w:hAnsi="Times New Roman" w:cs="Times New Roman"/>
          <w:sz w:val="24"/>
          <w:szCs w:val="24"/>
          <w:highlight w:val="white"/>
        </w:rPr>
        <w:t xml:space="preserve">, 2024). </w:t>
      </w:r>
    </w:p>
    <w:p w14:paraId="4F4095E7"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Change Management Strategy</w:t>
      </w:r>
    </w:p>
    <w:p w14:paraId="7BC3A38B"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Our implementation of this framework will proceed according to the steps suggested by Kotter's 8-Step Change Model (</w:t>
      </w:r>
      <w:r w:rsidRPr="00597D88">
        <w:rPr>
          <w:rFonts w:ascii="Times New Roman" w:eastAsia="Times New Roman" w:hAnsi="Times New Roman" w:cs="Times New Roman"/>
          <w:sz w:val="24"/>
          <w:szCs w:val="24"/>
          <w:highlight w:val="white"/>
        </w:rPr>
        <w:t>Engmann</w:t>
      </w:r>
      <w:r w:rsidRPr="00597D88">
        <w:rPr>
          <w:rFonts w:ascii="Times New Roman" w:eastAsia="Times New Roman" w:hAnsi="Times New Roman" w:cs="Times New Roman"/>
          <w:i/>
          <w:sz w:val="24"/>
          <w:szCs w:val="24"/>
          <w:highlight w:val="white"/>
        </w:rPr>
        <w:t xml:space="preserve"> et al.,</w:t>
      </w:r>
      <w:r w:rsidRPr="00597D88">
        <w:rPr>
          <w:rFonts w:ascii="Times New Roman" w:eastAsia="Times New Roman" w:hAnsi="Times New Roman" w:cs="Times New Roman"/>
          <w:sz w:val="24"/>
          <w:szCs w:val="24"/>
          <w:highlight w:val="white"/>
        </w:rPr>
        <w:t xml:space="preserve"> 2024). </w:t>
      </w:r>
      <w:r w:rsidRPr="00597D88">
        <w:rPr>
          <w:rFonts w:ascii="Times New Roman" w:eastAsia="Times New Roman" w:hAnsi="Times New Roman" w:cs="Times New Roman"/>
          <w:sz w:val="24"/>
          <w:szCs w:val="24"/>
        </w:rPr>
        <w:t>Urgency shall be communicated through HR data and exit interviews utterances. A team of supervisory and middle level managers will be formed to ensure the promotion and guidance of the implementation of the framework. In-house celebration of monthly recognition awards is intended to strengthen positive behaviours and build enthusiasm in the long term.</w:t>
      </w:r>
    </w:p>
    <w:p w14:paraId="1B660987"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Implementation Details</w:t>
      </w:r>
    </w:p>
    <w:p w14:paraId="3488479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managers will also be trained to lead and sustain engagement initiatives properly. Staff will be kept posted with achievement highlights through use of newsletters and email bulletins across the facility.</w:t>
      </w:r>
    </w:p>
    <w:p w14:paraId="6B2FA454"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Budget</w:t>
      </w:r>
    </w:p>
    <w:p w14:paraId="1DC00C0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It is expected that a yearly expenditure of £20,000 will cover software costs, event, and reward programs.</w:t>
      </w:r>
    </w:p>
    <w:p w14:paraId="6B991B9D"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Expected Outcomes:</w:t>
      </w:r>
    </w:p>
    <w:p w14:paraId="6BC5380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It is expected that this initiative will increase employee engagement, reduce employee attrition as well as develop a lasting culture which appreciates recognition.</w:t>
      </w:r>
    </w:p>
    <w:p w14:paraId="0803C7F4"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lastRenderedPageBreak/>
        <w:t>Flexible Scheduling and Work-Life Balance Initiative</w:t>
      </w:r>
    </w:p>
    <w:p w14:paraId="141A99E9"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 xml:space="preserve">Recommendation </w:t>
      </w:r>
    </w:p>
    <w:p w14:paraId="5B8F30F2"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increase in dissatisfaction with the current shift structures is a concern, and introducing a flexible digital data management tool is suggested (</w:t>
      </w:r>
      <w:proofErr w:type="spellStart"/>
      <w:r w:rsidRPr="00597D88">
        <w:rPr>
          <w:rFonts w:ascii="Times New Roman" w:eastAsia="Times New Roman" w:hAnsi="Times New Roman" w:cs="Times New Roman"/>
          <w:sz w:val="24"/>
          <w:szCs w:val="24"/>
          <w:highlight w:val="white"/>
        </w:rPr>
        <w:t>Sahraeian</w:t>
      </w:r>
      <w:proofErr w:type="spellEnd"/>
      <w:r w:rsidRPr="00597D88">
        <w:rPr>
          <w:rFonts w:ascii="Times New Roman" w:eastAsia="Times New Roman" w:hAnsi="Times New Roman" w:cs="Times New Roman"/>
          <w:sz w:val="24"/>
          <w:szCs w:val="24"/>
          <w:highlight w:val="white"/>
        </w:rPr>
        <w:t xml:space="preserve">, 2024). </w:t>
      </w:r>
      <w:r w:rsidRPr="00597D88">
        <w:rPr>
          <w:rFonts w:ascii="Times New Roman" w:eastAsia="Times New Roman" w:hAnsi="Times New Roman" w:cs="Times New Roman"/>
          <w:sz w:val="24"/>
          <w:szCs w:val="24"/>
        </w:rPr>
        <w:t>With such a system, the employees can request for shifting candy, customize shifts to personal needs, or opt for flexible shift arrangement when required. The goal is to encourage a better work-life balance, reduce stress related to schedules and increase overall satisfaction with work for employees (</w:t>
      </w:r>
      <w:r w:rsidRPr="00597D88">
        <w:rPr>
          <w:rFonts w:ascii="Times New Roman" w:eastAsia="Times New Roman" w:hAnsi="Times New Roman" w:cs="Times New Roman"/>
          <w:sz w:val="24"/>
          <w:szCs w:val="24"/>
          <w:highlight w:val="white"/>
        </w:rPr>
        <w:t xml:space="preserve">Volk et al., 2024). </w:t>
      </w:r>
      <w:r w:rsidRPr="00597D88">
        <w:rPr>
          <w:rFonts w:ascii="Times New Roman" w:eastAsia="Times New Roman" w:hAnsi="Times New Roman" w:cs="Times New Roman"/>
          <w:sz w:val="24"/>
          <w:szCs w:val="24"/>
        </w:rPr>
        <w:t>The pilot phase should be aimed at departments reporting higher rates of staff turnover rates, where flexible scheduling is likely to provide the greatest positive effect. Flexibility in work hours shall allow for a more keen and loyal employee force.</w:t>
      </w:r>
    </w:p>
    <w:p w14:paraId="1F55A1B0"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Change Management Strategy:</w:t>
      </w:r>
    </w:p>
    <w:p w14:paraId="33289463"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Lewin’s Change Model will guide the transition. This Unfreeze phase attempts to make staff realize the difficulties relating to fixed scheduling patterns by examining our organization’s record on burnout, absenteeism, and turnover (</w:t>
      </w:r>
      <w:r w:rsidRPr="00597D88">
        <w:rPr>
          <w:rFonts w:ascii="Times New Roman" w:eastAsia="Times New Roman" w:hAnsi="Times New Roman" w:cs="Times New Roman"/>
          <w:sz w:val="24"/>
          <w:szCs w:val="24"/>
          <w:highlight w:val="white"/>
        </w:rPr>
        <w:t xml:space="preserve">Adelman-Mullally </w:t>
      </w:r>
      <w:r w:rsidRPr="00597D88">
        <w:rPr>
          <w:rFonts w:ascii="Times New Roman" w:eastAsia="Times New Roman" w:hAnsi="Times New Roman" w:cs="Times New Roman"/>
          <w:i/>
          <w:sz w:val="24"/>
          <w:szCs w:val="24"/>
          <w:highlight w:val="white"/>
        </w:rPr>
        <w:t>et al.,</w:t>
      </w:r>
      <w:r w:rsidRPr="00597D88">
        <w:rPr>
          <w:rFonts w:ascii="Times New Roman" w:eastAsia="Times New Roman" w:hAnsi="Times New Roman" w:cs="Times New Roman"/>
          <w:sz w:val="24"/>
          <w:szCs w:val="24"/>
          <w:highlight w:val="white"/>
        </w:rPr>
        <w:t xml:space="preserve"> 2024). </w:t>
      </w:r>
      <w:r w:rsidRPr="00597D88">
        <w:rPr>
          <w:rFonts w:ascii="Times New Roman" w:eastAsia="Times New Roman" w:hAnsi="Times New Roman" w:cs="Times New Roman"/>
          <w:sz w:val="24"/>
          <w:szCs w:val="24"/>
        </w:rPr>
        <w:t>The Change stage will be a three-month trial of the new rota system together with open communication and feedback. In the Refreeze stage, the successful practices adopted during the pilot will be incorporated into revised scheduling policies with extensive training for managers as well as regular staff briefings.</w:t>
      </w:r>
    </w:p>
    <w:p w14:paraId="36D15D54"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Implementation Details:</w:t>
      </w:r>
    </w:p>
    <w:p w14:paraId="18F61E4F"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By pre-launch focus groups, we can integrate the staff feed-back into the system ensuring it matches their expectations. To ease the use, an existing mobile app with strong functional behaviour will be instituted.</w:t>
      </w:r>
    </w:p>
    <w:p w14:paraId="34F5786B"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Budget:</w:t>
      </w:r>
    </w:p>
    <w:p w14:paraId="481971CB"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The </w:t>
      </w:r>
      <w:proofErr w:type="gramStart"/>
      <w:r w:rsidRPr="00597D88">
        <w:rPr>
          <w:rFonts w:ascii="Times New Roman" w:eastAsia="Times New Roman" w:hAnsi="Times New Roman" w:cs="Times New Roman"/>
          <w:sz w:val="24"/>
          <w:szCs w:val="24"/>
        </w:rPr>
        <w:t>set up</w:t>
      </w:r>
      <w:proofErr w:type="gramEnd"/>
      <w:r w:rsidRPr="00597D88">
        <w:rPr>
          <w:rFonts w:ascii="Times New Roman" w:eastAsia="Times New Roman" w:hAnsi="Times New Roman" w:cs="Times New Roman"/>
          <w:sz w:val="24"/>
          <w:szCs w:val="24"/>
        </w:rPr>
        <w:t xml:space="preserve"> costs are expected to be £5,000, with annual maintenance costs expected to be at £2,000.</w:t>
      </w:r>
    </w:p>
    <w:p w14:paraId="132F592F"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Expected Outcomes:</w:t>
      </w:r>
    </w:p>
    <w:p w14:paraId="1A7D0AC9"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It is expected that transitioning to the new system will result in lower amounts of absenteeism, increased morale among staff members, and increased retention especially for younger and part-time workers.</w:t>
      </w:r>
    </w:p>
    <w:p w14:paraId="4A13890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Career Development and Progression Pathways</w:t>
      </w:r>
    </w:p>
    <w:p w14:paraId="6A7C9A5F"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Recommendation</w:t>
      </w:r>
    </w:p>
    <w:p w14:paraId="493B1DA1"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As an encouragement to sustained employee development and to address internal skill deficiencies, formal internal career progression pathways are recommended (</w:t>
      </w:r>
      <w:r w:rsidRPr="00597D88">
        <w:rPr>
          <w:rFonts w:ascii="Times New Roman" w:eastAsia="Times New Roman" w:hAnsi="Times New Roman" w:cs="Times New Roman"/>
          <w:sz w:val="24"/>
          <w:szCs w:val="24"/>
          <w:highlight w:val="white"/>
        </w:rPr>
        <w:t xml:space="preserve">Ghahremani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 xml:space="preserve">Major elements include formal mentorship programs, easy-to-use digital learning </w:t>
      </w:r>
      <w:r w:rsidRPr="00597D88">
        <w:rPr>
          <w:rFonts w:ascii="Times New Roman" w:eastAsia="Times New Roman" w:hAnsi="Times New Roman" w:cs="Times New Roman"/>
          <w:sz w:val="24"/>
          <w:szCs w:val="24"/>
        </w:rPr>
        <w:lastRenderedPageBreak/>
        <w:t xml:space="preserve">aids, and neatly described career progress routes. Informing these chances early in onboarding can set either positive or negative expectations and signal long-term potential within the organisation. Individualised development strategies will shape </w:t>
      </w:r>
      <w:proofErr w:type="gramStart"/>
      <w:r w:rsidRPr="00597D88">
        <w:rPr>
          <w:rFonts w:ascii="Times New Roman" w:eastAsia="Times New Roman" w:hAnsi="Times New Roman" w:cs="Times New Roman"/>
          <w:sz w:val="24"/>
          <w:szCs w:val="24"/>
        </w:rPr>
        <w:t>particular roles</w:t>
      </w:r>
      <w:proofErr w:type="gramEnd"/>
      <w:r w:rsidRPr="00597D88">
        <w:rPr>
          <w:rFonts w:ascii="Times New Roman" w:eastAsia="Times New Roman" w:hAnsi="Times New Roman" w:cs="Times New Roman"/>
          <w:sz w:val="24"/>
          <w:szCs w:val="24"/>
        </w:rPr>
        <w:t xml:space="preserve"> leading to more enhanced longitudinal growth and enhancing of skill sets (</w:t>
      </w:r>
      <w:r w:rsidRPr="00597D88">
        <w:rPr>
          <w:rFonts w:ascii="Times New Roman" w:eastAsia="Times New Roman" w:hAnsi="Times New Roman" w:cs="Times New Roman"/>
          <w:sz w:val="24"/>
          <w:szCs w:val="24"/>
          <w:highlight w:val="white"/>
        </w:rPr>
        <w:t xml:space="preserve">Zamiri and Esmaeili, 2024). </w:t>
      </w:r>
      <w:r w:rsidRPr="00597D88">
        <w:rPr>
          <w:rFonts w:ascii="Times New Roman" w:eastAsia="Times New Roman" w:hAnsi="Times New Roman" w:cs="Times New Roman"/>
          <w:sz w:val="24"/>
          <w:szCs w:val="24"/>
        </w:rPr>
        <w:t>The drive to advance employees is likely to make the firm maintain a loyal and committed workforce and reduce the need to bring on new employees from outside.</w:t>
      </w:r>
    </w:p>
    <w:p w14:paraId="7BEC91A3"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Change Management Strategy:</w:t>
      </w:r>
    </w:p>
    <w:p w14:paraId="3D9C067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 line with the ADKAR Model, the process will be created to pursue a simple transition of personnel while keeping clear objectives (</w:t>
      </w:r>
      <w:r w:rsidRPr="00597D88">
        <w:rPr>
          <w:rFonts w:ascii="Times New Roman" w:eastAsia="Times New Roman" w:hAnsi="Times New Roman" w:cs="Times New Roman"/>
          <w:sz w:val="24"/>
          <w:szCs w:val="24"/>
          <w:highlight w:val="white"/>
        </w:rPr>
        <w:t xml:space="preserve">Anjum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p>
    <w:p w14:paraId="25B1AF05" w14:textId="77777777" w:rsidR="00597D88" w:rsidRPr="00597D88" w:rsidRDefault="00597D88" w:rsidP="00597D88">
      <w:pPr>
        <w:numPr>
          <w:ilvl w:val="0"/>
          <w:numId w:val="4"/>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Awareness will be built through onboarding sessions and regular staff meetings that outline the benefits of career development.</w:t>
      </w:r>
    </w:p>
    <w:p w14:paraId="2C9422D7" w14:textId="77777777" w:rsidR="00597D88" w:rsidRPr="00597D88" w:rsidRDefault="00597D88" w:rsidP="00597D88">
      <w:pPr>
        <w:numPr>
          <w:ilvl w:val="0"/>
          <w:numId w:val="4"/>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Desire will be cultivated through engaging mentoring relationships that show tangible career progress.</w:t>
      </w:r>
    </w:p>
    <w:p w14:paraId="4A096BA5" w14:textId="77777777" w:rsidR="00597D88" w:rsidRPr="00597D88" w:rsidRDefault="00597D88" w:rsidP="00597D88">
      <w:pPr>
        <w:numPr>
          <w:ilvl w:val="0"/>
          <w:numId w:val="4"/>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Knowledge will be provided via structured online training modules, aligned with career goals.</w:t>
      </w:r>
    </w:p>
    <w:p w14:paraId="6673751A" w14:textId="77777777" w:rsidR="00597D88" w:rsidRPr="00597D88" w:rsidRDefault="00597D88" w:rsidP="00597D88">
      <w:pPr>
        <w:numPr>
          <w:ilvl w:val="0"/>
          <w:numId w:val="4"/>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Ability will be developed through job shadowing and on-the-job learning.</w:t>
      </w:r>
    </w:p>
    <w:p w14:paraId="76605051" w14:textId="77777777" w:rsidR="00597D88" w:rsidRPr="00597D88" w:rsidRDefault="00597D88" w:rsidP="00597D88">
      <w:pPr>
        <w:numPr>
          <w:ilvl w:val="0"/>
          <w:numId w:val="4"/>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Reinforcement will come from celebrating internal promotions and development milestones.</w:t>
      </w:r>
    </w:p>
    <w:p w14:paraId="67F62683"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Implementation Details:</w:t>
      </w:r>
    </w:p>
    <w:p w14:paraId="69306FC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Some Marriott branded digital learning tools will be presented, alongside experienced staff as mentors to those moving up in their careers. Training and mentorship participation will be tracked.</w:t>
      </w:r>
    </w:p>
    <w:p w14:paraId="023D906C"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Budget:</w:t>
      </w:r>
    </w:p>
    <w:p w14:paraId="0EDA324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£15,000 is set-aside annually to support course subscriptions and mentoring support.</w:t>
      </w:r>
    </w:p>
    <w:p w14:paraId="63C70291"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Expected Outcomes:</w:t>
      </w:r>
    </w:p>
    <w:p w14:paraId="64BA576E"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It is expected employees will be more committed, internal talents are raised, and little dependency for external recruitment.</w:t>
      </w:r>
    </w:p>
    <w:p w14:paraId="5BB9003C"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Pay Review and Incentive Schemes</w:t>
      </w:r>
    </w:p>
    <w:p w14:paraId="634ADF80"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Recommendation</w:t>
      </w:r>
    </w:p>
    <w:p w14:paraId="4A6D2C4F"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roofErr w:type="gramStart"/>
      <w:r w:rsidRPr="00597D88">
        <w:rPr>
          <w:rFonts w:ascii="Times New Roman" w:eastAsia="Times New Roman" w:hAnsi="Times New Roman" w:cs="Times New Roman"/>
          <w:sz w:val="24"/>
          <w:szCs w:val="24"/>
        </w:rPr>
        <w:t>In order to</w:t>
      </w:r>
      <w:proofErr w:type="gramEnd"/>
      <w:r w:rsidRPr="00597D88">
        <w:rPr>
          <w:rFonts w:ascii="Times New Roman" w:eastAsia="Times New Roman" w:hAnsi="Times New Roman" w:cs="Times New Roman"/>
          <w:sz w:val="24"/>
          <w:szCs w:val="24"/>
        </w:rPr>
        <w:t xml:space="preserve"> improve the control over staff numbers and to attract new employees, it is recommended to rethink the pay scheme and make employee rewards dependent on employee performance (</w:t>
      </w:r>
      <w:proofErr w:type="spellStart"/>
      <w:r w:rsidRPr="00597D88">
        <w:rPr>
          <w:rFonts w:ascii="Times New Roman" w:eastAsia="Times New Roman" w:hAnsi="Times New Roman" w:cs="Times New Roman"/>
          <w:sz w:val="24"/>
          <w:szCs w:val="24"/>
          <w:highlight w:val="white"/>
        </w:rPr>
        <w:t>Afolashade</w:t>
      </w:r>
      <w:proofErr w:type="spellEnd"/>
      <w:r w:rsidRPr="00597D88">
        <w:rPr>
          <w:rFonts w:ascii="Times New Roman" w:eastAsia="Times New Roman" w:hAnsi="Times New Roman" w:cs="Times New Roman"/>
          <w:i/>
          <w:sz w:val="24"/>
          <w:szCs w:val="24"/>
          <w:highlight w:val="white"/>
        </w:rPr>
        <w:t xml:space="preserve"> 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 xml:space="preserve">The following special benefits should be available that should be customised: allowances for working at night negotiating level, bonuses for the fulfilment of high service periods (for instance, 1, 3, and 5 years), and payments of recognition </w:t>
      </w:r>
      <w:r w:rsidRPr="00597D88">
        <w:rPr>
          <w:rFonts w:ascii="Times New Roman" w:eastAsia="Times New Roman" w:hAnsi="Times New Roman" w:cs="Times New Roman"/>
          <w:sz w:val="24"/>
          <w:szCs w:val="24"/>
        </w:rPr>
        <w:lastRenderedPageBreak/>
        <w:t>to group staff who work well. Teams can also be motivated by monthly performance incentives that heighten cooperation and increase motivation from department to department (</w:t>
      </w:r>
      <w:r w:rsidRPr="00597D88">
        <w:rPr>
          <w:rFonts w:ascii="Times New Roman" w:eastAsia="Times New Roman" w:hAnsi="Times New Roman" w:cs="Times New Roman"/>
          <w:sz w:val="24"/>
          <w:szCs w:val="24"/>
          <w:highlight w:val="white"/>
        </w:rPr>
        <w:t>Nguyen</w:t>
      </w:r>
      <w:r w:rsidRPr="00597D88">
        <w:rPr>
          <w:rFonts w:ascii="Times New Roman" w:eastAsia="Times New Roman" w:hAnsi="Times New Roman" w:cs="Times New Roman"/>
          <w:i/>
          <w:sz w:val="24"/>
          <w:szCs w:val="24"/>
          <w:highlight w:val="white"/>
        </w:rPr>
        <w:t xml:space="preserve"> 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Equating pay adjustments with employee performance and length of service will send a message to the organization’s commitment in retaining important employees.</w:t>
      </w:r>
    </w:p>
    <w:p w14:paraId="5949A15F"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Change Management Strategy:</w:t>
      </w:r>
    </w:p>
    <w:p w14:paraId="78C0AF12"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Based on the McKinsey 7S framework, the process will align the new compensation strategy with the organisation's structure, systems, shared values, skills, staff, style, and strategy (</w:t>
      </w:r>
      <w:r w:rsidRPr="00597D88">
        <w:rPr>
          <w:rFonts w:ascii="Times New Roman" w:eastAsia="Times New Roman" w:hAnsi="Times New Roman" w:cs="Times New Roman"/>
          <w:sz w:val="24"/>
          <w:szCs w:val="24"/>
          <w:highlight w:val="white"/>
        </w:rPr>
        <w:t xml:space="preserve">Yazıcı, 2024). </w:t>
      </w:r>
      <w:r w:rsidRPr="00597D88">
        <w:rPr>
          <w:rFonts w:ascii="Times New Roman" w:eastAsia="Times New Roman" w:hAnsi="Times New Roman" w:cs="Times New Roman"/>
          <w:sz w:val="24"/>
          <w:szCs w:val="24"/>
        </w:rPr>
        <w:t xml:space="preserve">By a holistic approach to implementation the adoption of such changes would be easier and resistant to change in time. Leaders will work to deliver messages of fairness and recognition </w:t>
      </w:r>
      <w:proofErr w:type="gramStart"/>
      <w:r w:rsidRPr="00597D88">
        <w:rPr>
          <w:rFonts w:ascii="Times New Roman" w:eastAsia="Times New Roman" w:hAnsi="Times New Roman" w:cs="Times New Roman"/>
          <w:sz w:val="24"/>
          <w:szCs w:val="24"/>
        </w:rPr>
        <w:t>on a daily basis</w:t>
      </w:r>
      <w:proofErr w:type="gramEnd"/>
      <w:r w:rsidRPr="00597D88">
        <w:rPr>
          <w:rFonts w:ascii="Times New Roman" w:eastAsia="Times New Roman" w:hAnsi="Times New Roman" w:cs="Times New Roman"/>
          <w:sz w:val="24"/>
          <w:szCs w:val="24"/>
        </w:rPr>
        <w:t xml:space="preserve"> </w:t>
      </w:r>
      <w:proofErr w:type="gramStart"/>
      <w:r w:rsidRPr="00597D88">
        <w:rPr>
          <w:rFonts w:ascii="Times New Roman" w:eastAsia="Times New Roman" w:hAnsi="Times New Roman" w:cs="Times New Roman"/>
          <w:sz w:val="24"/>
          <w:szCs w:val="24"/>
        </w:rPr>
        <w:t>in order to</w:t>
      </w:r>
      <w:proofErr w:type="gramEnd"/>
      <w:r w:rsidRPr="00597D88">
        <w:rPr>
          <w:rFonts w:ascii="Times New Roman" w:eastAsia="Times New Roman" w:hAnsi="Times New Roman" w:cs="Times New Roman"/>
          <w:sz w:val="24"/>
          <w:szCs w:val="24"/>
        </w:rPr>
        <w:t xml:space="preserve"> achieve buy-in in the organisation.</w:t>
      </w:r>
    </w:p>
    <w:p w14:paraId="13094585"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Implementation Details:</w:t>
      </w:r>
    </w:p>
    <w:p w14:paraId="65BCBC15"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HR department will undertake an assessment of pay and benefits in comparison to surrounding enterprises to assure us we are competitive in the marketplace (</w:t>
      </w:r>
      <w:r w:rsidRPr="00597D88">
        <w:rPr>
          <w:rFonts w:ascii="Times New Roman" w:eastAsia="Times New Roman" w:hAnsi="Times New Roman" w:cs="Times New Roman"/>
          <w:sz w:val="24"/>
          <w:szCs w:val="24"/>
          <w:highlight w:val="white"/>
        </w:rPr>
        <w:t xml:space="preserve">Popescu </w:t>
      </w:r>
      <w:r w:rsidRPr="00597D88">
        <w:rPr>
          <w:rFonts w:ascii="Times New Roman" w:eastAsia="Times New Roman" w:hAnsi="Times New Roman" w:cs="Times New Roman"/>
          <w:i/>
          <w:sz w:val="24"/>
          <w:szCs w:val="24"/>
          <w:highlight w:val="white"/>
        </w:rPr>
        <w:t>et al.,</w:t>
      </w:r>
      <w:r w:rsidRPr="00597D88">
        <w:rPr>
          <w:rFonts w:ascii="Times New Roman" w:eastAsia="Times New Roman" w:hAnsi="Times New Roman" w:cs="Times New Roman"/>
          <w:sz w:val="24"/>
          <w:szCs w:val="24"/>
          <w:highlight w:val="white"/>
        </w:rPr>
        <w:t xml:space="preserve"> 2024). </w:t>
      </w:r>
      <w:r w:rsidRPr="00597D88">
        <w:rPr>
          <w:rFonts w:ascii="Times New Roman" w:eastAsia="Times New Roman" w:hAnsi="Times New Roman" w:cs="Times New Roman"/>
          <w:sz w:val="24"/>
          <w:szCs w:val="24"/>
        </w:rPr>
        <w:t>The incentive program will incorporate bonuses on staff after 1,3 and 5 years of service. Furthermore, we are going to implement monthly incentives on team performance in high turnover departments to establish their effect and increase engagement.</w:t>
      </w:r>
    </w:p>
    <w:p w14:paraId="14885762"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Budget:</w:t>
      </w:r>
    </w:p>
    <w:p w14:paraId="4D8D17B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Advancement cost for the organization is estimated to be £50,000, factoring in expected adoption and result for performance goals.</w:t>
      </w:r>
    </w:p>
    <w:p w14:paraId="38D32AB5"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Expected Outcomes:</w:t>
      </w:r>
    </w:p>
    <w:p w14:paraId="181A453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Improved positioning when seeking new employees, reduced staff exits, reduced occurrences of temporary fillers, and more constant number of employees.</w:t>
      </w:r>
    </w:p>
    <w:p w14:paraId="42DCF75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Technological Modernisation of Operational Systems</w:t>
      </w:r>
    </w:p>
    <w:p w14:paraId="32098139"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Recommendation</w:t>
      </w:r>
    </w:p>
    <w:p w14:paraId="31AF3F86"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With a view to provide </w:t>
      </w:r>
      <w:proofErr w:type="gramStart"/>
      <w:r w:rsidRPr="00597D88">
        <w:rPr>
          <w:rFonts w:ascii="Times New Roman" w:eastAsia="Times New Roman" w:hAnsi="Times New Roman" w:cs="Times New Roman"/>
          <w:sz w:val="24"/>
          <w:szCs w:val="24"/>
        </w:rPr>
        <w:t>added-value</w:t>
      </w:r>
      <w:proofErr w:type="gramEnd"/>
      <w:r w:rsidRPr="00597D88">
        <w:rPr>
          <w:rFonts w:ascii="Times New Roman" w:eastAsia="Times New Roman" w:hAnsi="Times New Roman" w:cs="Times New Roman"/>
          <w:sz w:val="24"/>
          <w:szCs w:val="24"/>
        </w:rPr>
        <w:t xml:space="preserve"> to operation capabilities and meet present-day workforce expectations, it is recommended to complement existing operational tools with modern, digital platforms. Focusing the efforts on introducing simple use of onboarding guides, mobile-based planning services, and creation of communication channels with the help of tools such as Slack or Microsoft Teams (</w:t>
      </w:r>
      <w:r w:rsidRPr="00597D88">
        <w:rPr>
          <w:rFonts w:ascii="Times New Roman" w:eastAsia="Times New Roman" w:hAnsi="Times New Roman" w:cs="Times New Roman"/>
          <w:sz w:val="24"/>
          <w:szCs w:val="24"/>
          <w:highlight w:val="white"/>
        </w:rPr>
        <w:t>Schelble</w:t>
      </w:r>
      <w:r w:rsidRPr="00597D88">
        <w:rPr>
          <w:rFonts w:ascii="Times New Roman" w:eastAsia="Times New Roman" w:hAnsi="Times New Roman" w:cs="Times New Roman"/>
          <w:i/>
          <w:sz w:val="24"/>
          <w:szCs w:val="24"/>
          <w:highlight w:val="white"/>
        </w:rPr>
        <w:t xml:space="preserve"> 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 xml:space="preserve">These enhancements will streamline crucial HR and operational work, depersonalize laborious manual work, and facilitate upward-to-the-second communication and scheduling information. </w:t>
      </w:r>
      <w:proofErr w:type="gramStart"/>
      <w:r w:rsidRPr="00597D88">
        <w:rPr>
          <w:rFonts w:ascii="Times New Roman" w:eastAsia="Times New Roman" w:hAnsi="Times New Roman" w:cs="Times New Roman"/>
          <w:sz w:val="24"/>
          <w:szCs w:val="24"/>
        </w:rPr>
        <w:t>In particular, in</w:t>
      </w:r>
      <w:proofErr w:type="gramEnd"/>
      <w:r w:rsidRPr="00597D88">
        <w:rPr>
          <w:rFonts w:ascii="Times New Roman" w:eastAsia="Times New Roman" w:hAnsi="Times New Roman" w:cs="Times New Roman"/>
          <w:sz w:val="24"/>
          <w:szCs w:val="24"/>
        </w:rPr>
        <w:t xml:space="preserve"> the hospitality industry where quick response and coordination are necessary such tools become the key. Besides, the adoption of advanced technology is necessary to attract younger professionals that value digital convenience and efficient methods of working.</w:t>
      </w:r>
    </w:p>
    <w:p w14:paraId="2B24CD0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lastRenderedPageBreak/>
        <w:t>Change Management Strategy:</w:t>
      </w:r>
    </w:p>
    <w:p w14:paraId="3DDA34C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use of Bridges’ Transition Model will ease the emotional and interpersonal aspects of change to help manage them (</w:t>
      </w:r>
      <w:r w:rsidRPr="00597D88">
        <w:rPr>
          <w:rFonts w:ascii="Times New Roman" w:eastAsia="Times New Roman" w:hAnsi="Times New Roman" w:cs="Times New Roman"/>
          <w:sz w:val="24"/>
          <w:szCs w:val="24"/>
          <w:highlight w:val="white"/>
        </w:rPr>
        <w:t xml:space="preserve">Santos de Souza and Chimenti, 2024). </w:t>
      </w:r>
    </w:p>
    <w:p w14:paraId="77266DDB" w14:textId="77777777" w:rsidR="00597D88" w:rsidRPr="00597D88" w:rsidRDefault="00597D88" w:rsidP="00597D88">
      <w:pPr>
        <w:numPr>
          <w:ilvl w:val="0"/>
          <w:numId w:val="5"/>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During the “Ending” phase, staff will be supported through the transition away from legacy systems with clear communication, reassurance, and training opportunities.</w:t>
      </w:r>
    </w:p>
    <w:p w14:paraId="18516F09" w14:textId="77777777" w:rsidR="00597D88" w:rsidRPr="00597D88" w:rsidRDefault="00597D88" w:rsidP="00597D88">
      <w:pPr>
        <w:numPr>
          <w:ilvl w:val="0"/>
          <w:numId w:val="5"/>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 the “Neutral Zone,” hands-on support and drop-in help sessions will guide employees as they adapt to new tools.</w:t>
      </w:r>
    </w:p>
    <w:p w14:paraId="071D6525" w14:textId="77777777" w:rsidR="00597D88" w:rsidRPr="00597D88" w:rsidRDefault="00597D88" w:rsidP="00597D88">
      <w:pPr>
        <w:numPr>
          <w:ilvl w:val="0"/>
          <w:numId w:val="5"/>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 the “New Beginning,” leaders will highlight time-saving benefits and improved efficiency to reinforce the value of change.</w:t>
      </w:r>
    </w:p>
    <w:p w14:paraId="0DBDEAC0"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Implementation Details:</w:t>
      </w:r>
    </w:p>
    <w:p w14:paraId="49E384F7"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Digital literacy training will be offered to staff who will be exposed to skills that enable them to make full use of the new systems (</w:t>
      </w:r>
      <w:proofErr w:type="spellStart"/>
      <w:r w:rsidRPr="00597D88">
        <w:rPr>
          <w:rFonts w:ascii="Times New Roman" w:eastAsia="Times New Roman" w:hAnsi="Times New Roman" w:cs="Times New Roman"/>
          <w:sz w:val="24"/>
          <w:szCs w:val="24"/>
          <w:highlight w:val="white"/>
        </w:rPr>
        <w:t>Junaedi</w:t>
      </w:r>
      <w:proofErr w:type="spellEnd"/>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et al.,</w:t>
      </w:r>
      <w:r w:rsidRPr="00597D88">
        <w:rPr>
          <w:rFonts w:ascii="Times New Roman" w:eastAsia="Times New Roman" w:hAnsi="Times New Roman" w:cs="Times New Roman"/>
          <w:sz w:val="24"/>
          <w:szCs w:val="24"/>
          <w:highlight w:val="white"/>
        </w:rPr>
        <w:t xml:space="preserve"> 2024). </w:t>
      </w:r>
      <w:r w:rsidRPr="00597D88">
        <w:rPr>
          <w:rFonts w:ascii="Times New Roman" w:eastAsia="Times New Roman" w:hAnsi="Times New Roman" w:cs="Times New Roman"/>
          <w:sz w:val="24"/>
          <w:szCs w:val="24"/>
        </w:rPr>
        <w:t>Vendor selection will be based on whose experience in providing support is established in the hospitality industry.</w:t>
      </w:r>
    </w:p>
    <w:p w14:paraId="3870E0EE"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Budget:</w:t>
      </w:r>
    </w:p>
    <w:p w14:paraId="5D71E533"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Initial investment: £30,000 and annual maintenance: £10,000.</w:t>
      </w:r>
    </w:p>
    <w:p w14:paraId="7572AE17"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Expected Outcomes:</w:t>
      </w:r>
    </w:p>
    <w:p w14:paraId="4B8D9D05"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Higher productivity, better cooperation, and a modern technology environment.</w:t>
      </w:r>
    </w:p>
    <w:p w14:paraId="12CD9B9E"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Ethical and Environmental Engagement</w:t>
      </w:r>
    </w:p>
    <w:p w14:paraId="74D7A4DB"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Recommendation</w:t>
      </w:r>
    </w:p>
    <w:p w14:paraId="0FDC6910"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introduction of holistic sustainability plans and the promotion of positive ethical practices in the employee experience to reconcile organisational values with increasing eco and societal standards (</w:t>
      </w:r>
      <w:proofErr w:type="spellStart"/>
      <w:r w:rsidRPr="00597D88">
        <w:rPr>
          <w:rFonts w:ascii="Times New Roman" w:eastAsia="Times New Roman" w:hAnsi="Times New Roman" w:cs="Times New Roman"/>
          <w:sz w:val="24"/>
          <w:szCs w:val="24"/>
          <w:highlight w:val="white"/>
        </w:rPr>
        <w:t>Onyekwelu</w:t>
      </w:r>
      <w:proofErr w:type="spellEnd"/>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 xml:space="preserve">Such initiatives need to go beyond the decencies of regulations and work at creating an environment where responsibility and awareness of environmental ills are encouraged on all organisational levels. Strategies may include adopting workplace recycling efforts, the establishment of the green related training programs, as well as creating sustainability as a key component of leadership development. The practices that should be followed in this regard are ethical sourcing, conserving the energy, and supporting the local community which should be the company’s policies and things being done </w:t>
      </w:r>
      <w:proofErr w:type="gramStart"/>
      <w:r w:rsidRPr="00597D88">
        <w:rPr>
          <w:rFonts w:ascii="Times New Roman" w:eastAsia="Times New Roman" w:hAnsi="Times New Roman" w:cs="Times New Roman"/>
          <w:sz w:val="24"/>
          <w:szCs w:val="24"/>
        </w:rPr>
        <w:t>on a daily basis</w:t>
      </w:r>
      <w:proofErr w:type="gramEnd"/>
      <w:r w:rsidRPr="00597D88">
        <w:rPr>
          <w:rFonts w:ascii="Times New Roman" w:eastAsia="Times New Roman" w:hAnsi="Times New Roman" w:cs="Times New Roman"/>
          <w:sz w:val="24"/>
          <w:szCs w:val="24"/>
        </w:rPr>
        <w:t xml:space="preserve"> (</w:t>
      </w:r>
      <w:r w:rsidRPr="00597D88">
        <w:rPr>
          <w:rFonts w:ascii="Times New Roman" w:eastAsia="Times New Roman" w:hAnsi="Times New Roman" w:cs="Times New Roman"/>
          <w:sz w:val="24"/>
          <w:szCs w:val="24"/>
          <w:highlight w:val="white"/>
        </w:rPr>
        <w:t>Abdussamad</w:t>
      </w:r>
      <w:r w:rsidRPr="00597D88">
        <w:rPr>
          <w:rFonts w:ascii="Times New Roman" w:eastAsia="Times New Roman" w:hAnsi="Times New Roman" w:cs="Times New Roman"/>
          <w:i/>
          <w:sz w:val="24"/>
          <w:szCs w:val="24"/>
          <w:highlight w:val="white"/>
        </w:rPr>
        <w:t xml:space="preserve"> 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 xml:space="preserve">Actions targeting sustainability promote environmental goals and at the same time enhance the involvedness and loyalty of the employees, especially </w:t>
      </w:r>
      <w:proofErr w:type="gramStart"/>
      <w:r w:rsidRPr="00597D88">
        <w:rPr>
          <w:rFonts w:ascii="Times New Roman" w:eastAsia="Times New Roman" w:hAnsi="Times New Roman" w:cs="Times New Roman"/>
          <w:sz w:val="24"/>
          <w:szCs w:val="24"/>
        </w:rPr>
        <w:t>socially-conscious</w:t>
      </w:r>
      <w:proofErr w:type="gramEnd"/>
      <w:r w:rsidRPr="00597D88">
        <w:rPr>
          <w:rFonts w:ascii="Times New Roman" w:eastAsia="Times New Roman" w:hAnsi="Times New Roman" w:cs="Times New Roman"/>
          <w:sz w:val="24"/>
          <w:szCs w:val="24"/>
        </w:rPr>
        <w:t xml:space="preserve"> employees.</w:t>
      </w:r>
    </w:p>
    <w:p w14:paraId="15B735E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Change Management Strategy:</w:t>
      </w:r>
    </w:p>
    <w:p w14:paraId="309B7D0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A participatory approach will be used </w:t>
      </w:r>
      <w:proofErr w:type="gramStart"/>
      <w:r w:rsidRPr="00597D88">
        <w:rPr>
          <w:rFonts w:ascii="Times New Roman" w:eastAsia="Times New Roman" w:hAnsi="Times New Roman" w:cs="Times New Roman"/>
          <w:sz w:val="24"/>
          <w:szCs w:val="24"/>
        </w:rPr>
        <w:t>in order to</w:t>
      </w:r>
      <w:proofErr w:type="gramEnd"/>
      <w:r w:rsidRPr="00597D88">
        <w:rPr>
          <w:rFonts w:ascii="Times New Roman" w:eastAsia="Times New Roman" w:hAnsi="Times New Roman" w:cs="Times New Roman"/>
          <w:sz w:val="24"/>
          <w:szCs w:val="24"/>
        </w:rPr>
        <w:t xml:space="preserve"> facilitate general participation and commitment (</w:t>
      </w:r>
      <w:r w:rsidRPr="00597D88">
        <w:rPr>
          <w:rFonts w:ascii="Times New Roman" w:eastAsia="Times New Roman" w:hAnsi="Times New Roman" w:cs="Times New Roman"/>
          <w:sz w:val="24"/>
          <w:szCs w:val="24"/>
          <w:highlight w:val="white"/>
        </w:rPr>
        <w:t xml:space="preserve">Özden, 2024). </w:t>
      </w:r>
      <w:r w:rsidRPr="00597D88">
        <w:rPr>
          <w:rFonts w:ascii="Times New Roman" w:eastAsia="Times New Roman" w:hAnsi="Times New Roman" w:cs="Times New Roman"/>
          <w:sz w:val="24"/>
          <w:szCs w:val="24"/>
        </w:rPr>
        <w:t xml:space="preserve">Employees will be asked to participate in the process of </w:t>
      </w:r>
      <w:r w:rsidRPr="00597D88">
        <w:rPr>
          <w:rFonts w:ascii="Times New Roman" w:eastAsia="Times New Roman" w:hAnsi="Times New Roman" w:cs="Times New Roman"/>
          <w:sz w:val="24"/>
          <w:szCs w:val="24"/>
        </w:rPr>
        <w:lastRenderedPageBreak/>
        <w:t xml:space="preserve">development and implementation of initiatives, contributing to a feeling of ownership and responsibility. Employee inputs will be brought into sustainability </w:t>
      </w:r>
      <w:proofErr w:type="gramStart"/>
      <w:r w:rsidRPr="00597D88">
        <w:rPr>
          <w:rFonts w:ascii="Times New Roman" w:eastAsia="Times New Roman" w:hAnsi="Times New Roman" w:cs="Times New Roman"/>
          <w:sz w:val="24"/>
          <w:szCs w:val="24"/>
        </w:rPr>
        <w:t>debates</w:t>
      </w:r>
      <w:proofErr w:type="gramEnd"/>
      <w:r w:rsidRPr="00597D88">
        <w:rPr>
          <w:rFonts w:ascii="Times New Roman" w:eastAsia="Times New Roman" w:hAnsi="Times New Roman" w:cs="Times New Roman"/>
          <w:sz w:val="24"/>
          <w:szCs w:val="24"/>
        </w:rPr>
        <w:t xml:space="preserve"> and the approach will not just come from above but at least be a collaborative one.</w:t>
      </w:r>
    </w:p>
    <w:p w14:paraId="5818C338"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Implementation Details:</w:t>
      </w:r>
    </w:p>
    <w:p w14:paraId="49062C56"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motivate staff, we intend to roll out monthly themed campaigns such as “Zero-Waste August” and “Eco-Friendly February,” rewards being provided for those teams who take the largest steps (</w:t>
      </w:r>
      <w:r w:rsidRPr="00597D88">
        <w:rPr>
          <w:rFonts w:ascii="Times New Roman" w:eastAsia="Times New Roman" w:hAnsi="Times New Roman" w:cs="Times New Roman"/>
          <w:sz w:val="24"/>
          <w:szCs w:val="24"/>
          <w:highlight w:val="white"/>
        </w:rPr>
        <w:t xml:space="preserve">Fagerholm </w:t>
      </w:r>
      <w:r w:rsidRPr="00597D88">
        <w:rPr>
          <w:rFonts w:ascii="Times New Roman" w:eastAsia="Times New Roman" w:hAnsi="Times New Roman" w:cs="Times New Roman"/>
          <w:i/>
          <w:sz w:val="24"/>
          <w:szCs w:val="24"/>
          <w:highlight w:val="white"/>
        </w:rPr>
        <w:t>et al.,</w:t>
      </w:r>
      <w:r w:rsidRPr="00597D88">
        <w:rPr>
          <w:rFonts w:ascii="Times New Roman" w:eastAsia="Times New Roman" w:hAnsi="Times New Roman" w:cs="Times New Roman"/>
          <w:sz w:val="24"/>
          <w:szCs w:val="24"/>
          <w:highlight w:val="white"/>
        </w:rPr>
        <w:t xml:space="preserve"> 2025). </w:t>
      </w:r>
      <w:r w:rsidRPr="00597D88">
        <w:rPr>
          <w:rFonts w:ascii="Times New Roman" w:eastAsia="Times New Roman" w:hAnsi="Times New Roman" w:cs="Times New Roman"/>
          <w:sz w:val="24"/>
          <w:szCs w:val="24"/>
        </w:rPr>
        <w:t>There will be a “Green Champion” in each team to support local green initiatives and set an example of the desired culture.</w:t>
      </w:r>
    </w:p>
    <w:p w14:paraId="0CDFB5CA"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Budget:</w:t>
      </w:r>
    </w:p>
    <w:p w14:paraId="7D4DB1FD"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Pay of £8000 every year will cover training materials, publicity materials, and employee recognition programs.</w:t>
      </w:r>
    </w:p>
    <w:p w14:paraId="28B22C2D"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Expected Outcomes:</w:t>
      </w:r>
    </w:p>
    <w:p w14:paraId="5655782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Greater internal branding recognition, a healthier employer appearance and an increased attraction for acquiring employees in search of sustainable work practices.</w:t>
      </w:r>
    </w:p>
    <w:p w14:paraId="27EFB77B"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Internal Communication and Staff Advisory Forum</w:t>
      </w:r>
    </w:p>
    <w:p w14:paraId="325EA374"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 xml:space="preserve">Recommendation </w:t>
      </w:r>
    </w:p>
    <w:p w14:paraId="73B174B3"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enhance communication, engagement, and clarity of decision making it is proposed to establish a staff council with rotating representatives from various departments (</w:t>
      </w:r>
      <w:r w:rsidRPr="00597D88">
        <w:rPr>
          <w:rFonts w:ascii="Times New Roman" w:eastAsia="Times New Roman" w:hAnsi="Times New Roman" w:cs="Times New Roman"/>
          <w:sz w:val="24"/>
          <w:szCs w:val="24"/>
          <w:highlight w:val="white"/>
        </w:rPr>
        <w:t xml:space="preserve">Syah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Monthly council with HR and senior management representatives for discussion on operational blockages, employee issues and possibilities of improving the company. The forum provides a formal but not intimidating forum for staff members to voice their ideas, voice their opinions and contribute to both the policies and the practices of the workplace. Through staff council staff rotation and the selection of a diverse team we will always capture and include a myriad of perspectives.</w:t>
      </w:r>
    </w:p>
    <w:p w14:paraId="79D6F5E1"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Change Management Strategy:</w:t>
      </w:r>
    </w:p>
    <w:p w14:paraId="46A3A682"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Democratic leadership and open dialogue will be the approach’s cornerstone endeavouring to engage the staff, at all levels, and transform it towards improvements (</w:t>
      </w:r>
      <w:r w:rsidRPr="00597D88">
        <w:rPr>
          <w:rFonts w:ascii="Times New Roman" w:eastAsia="Times New Roman" w:hAnsi="Times New Roman" w:cs="Times New Roman"/>
          <w:sz w:val="24"/>
          <w:szCs w:val="24"/>
          <w:highlight w:val="white"/>
        </w:rPr>
        <w:t xml:space="preserve">Lodhi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It can promote a better understanding and trust at every organisational level through the elimination of the gap between management and rank and file employees.</w:t>
      </w:r>
    </w:p>
    <w:p w14:paraId="0F37A71D"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Implementation Details:</w:t>
      </w:r>
    </w:p>
    <w:p w14:paraId="6512CDDD"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sz w:val="24"/>
          <w:szCs w:val="24"/>
        </w:rPr>
        <w:t>Inclusion will be very important with open invitations to all the employees from various departments (</w:t>
      </w:r>
      <w:r w:rsidRPr="00597D88">
        <w:rPr>
          <w:rFonts w:ascii="Times New Roman" w:eastAsia="Times New Roman" w:hAnsi="Times New Roman" w:cs="Times New Roman"/>
          <w:sz w:val="24"/>
          <w:szCs w:val="24"/>
          <w:highlight w:val="white"/>
        </w:rPr>
        <w:t xml:space="preserve">Stark </w:t>
      </w:r>
      <w:r w:rsidRPr="00597D88">
        <w:rPr>
          <w:rFonts w:ascii="Times New Roman" w:eastAsia="Times New Roman" w:hAnsi="Times New Roman" w:cs="Times New Roman"/>
          <w:i/>
          <w:sz w:val="24"/>
          <w:szCs w:val="24"/>
          <w:highlight w:val="white"/>
        </w:rPr>
        <w:t xml:space="preserve">et al., </w:t>
      </w:r>
      <w:r w:rsidRPr="00597D88">
        <w:rPr>
          <w:rFonts w:ascii="Times New Roman" w:eastAsia="Times New Roman" w:hAnsi="Times New Roman" w:cs="Times New Roman"/>
          <w:sz w:val="24"/>
          <w:szCs w:val="24"/>
          <w:highlight w:val="white"/>
        </w:rPr>
        <w:t xml:space="preserve">2024). </w:t>
      </w:r>
      <w:r w:rsidRPr="00597D88">
        <w:rPr>
          <w:rFonts w:ascii="Times New Roman" w:eastAsia="Times New Roman" w:hAnsi="Times New Roman" w:cs="Times New Roman"/>
          <w:sz w:val="24"/>
          <w:szCs w:val="24"/>
        </w:rPr>
        <w:t>Meeting resolutions will be collected and used to revise internal guidelines, strengthen staff education, and introduce changes in the current workflows. Regular feedback will develop transparency on how proposed solutions are implemented.</w:t>
      </w:r>
    </w:p>
    <w:p w14:paraId="1D707852"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lastRenderedPageBreak/>
        <w:t>Budget:</w:t>
      </w:r>
    </w:p>
    <w:p w14:paraId="7EC49DE1"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The yearly spending is estimated to be approximately £1,500 and this will cover both preparation for meetings, refreshments and communication materials.</w:t>
      </w:r>
    </w:p>
    <w:p w14:paraId="57E9B480"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Expected Outcomes:</w:t>
      </w:r>
    </w:p>
    <w:p w14:paraId="3BBE84C4"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Going further, increase in attentiveness to staff grievances, reduced challenges to communication, constructive, welcoming environment for work.</w:t>
      </w:r>
    </w:p>
    <w:p w14:paraId="16F82D1F"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Monitoring and Evaluation</w:t>
      </w:r>
    </w:p>
    <w:p w14:paraId="49E7B08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Evaluation of each strategy will occur every quarter, with the use of a stable set of Key Performance Indicators (KPIs). The criteria for review will include data such as figures of retention, absences, statistics from employee satisfaction assessment exercises, promotions in the organisation and opinions on staff training sessions held. Other tools like 360-degree feedback, anonymous employee poll and exit interviews will provide us with deep qualitative views on how employees perceive changes and how they are welcomed. HR and departmental managers will collectively assess results </w:t>
      </w:r>
      <w:proofErr w:type="gramStart"/>
      <w:r w:rsidRPr="00597D88">
        <w:rPr>
          <w:rFonts w:ascii="Times New Roman" w:eastAsia="Times New Roman" w:hAnsi="Times New Roman" w:cs="Times New Roman"/>
          <w:sz w:val="24"/>
          <w:szCs w:val="24"/>
        </w:rPr>
        <w:t>in order to</w:t>
      </w:r>
      <w:proofErr w:type="gramEnd"/>
      <w:r w:rsidRPr="00597D88">
        <w:rPr>
          <w:rFonts w:ascii="Times New Roman" w:eastAsia="Times New Roman" w:hAnsi="Times New Roman" w:cs="Times New Roman"/>
          <w:sz w:val="24"/>
          <w:szCs w:val="24"/>
        </w:rPr>
        <w:t xml:space="preserve"> discover patterns, address hurdles, and improve continuous proceedings. Through frequent recording and dissemination of results, the management will have access to clear data and make decisions that gratify employee needs as well as organisational agendas.</w:t>
      </w:r>
    </w:p>
    <w:p w14:paraId="586C7366"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Potential Benefits:</w:t>
      </w:r>
    </w:p>
    <w:p w14:paraId="53940504" w14:textId="77777777" w:rsidR="00597D88" w:rsidRPr="00597D88" w:rsidRDefault="00597D88" w:rsidP="00597D88">
      <w:pPr>
        <w:numPr>
          <w:ilvl w:val="0"/>
          <w:numId w:val="3"/>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Enhanced employee satisfaction and retention.</w:t>
      </w:r>
    </w:p>
    <w:p w14:paraId="7091590B" w14:textId="77777777" w:rsidR="00597D88" w:rsidRPr="00597D88" w:rsidRDefault="00597D88" w:rsidP="00597D88">
      <w:pPr>
        <w:numPr>
          <w:ilvl w:val="0"/>
          <w:numId w:val="3"/>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Increased productivity and service quality.</w:t>
      </w:r>
    </w:p>
    <w:p w14:paraId="1311FF19" w14:textId="77777777" w:rsidR="00597D88" w:rsidRPr="00597D88" w:rsidRDefault="00597D88" w:rsidP="00597D88">
      <w:pPr>
        <w:numPr>
          <w:ilvl w:val="0"/>
          <w:numId w:val="3"/>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Lower recruitment and training costs.</w:t>
      </w:r>
    </w:p>
    <w:p w14:paraId="34741E8D" w14:textId="77777777" w:rsidR="00597D88" w:rsidRPr="00597D88" w:rsidRDefault="00597D88" w:rsidP="00597D88">
      <w:pPr>
        <w:numPr>
          <w:ilvl w:val="0"/>
          <w:numId w:val="3"/>
        </w:num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Better image as a desirable vinyl record to work at.</w:t>
      </w:r>
    </w:p>
    <w:p w14:paraId="65C4D11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b/>
          <w:sz w:val="24"/>
          <w:szCs w:val="24"/>
        </w:rPr>
        <w:t>Total Estimated Annual Cost:</w:t>
      </w:r>
      <w:r w:rsidRPr="00597D88">
        <w:rPr>
          <w:rFonts w:ascii="Times New Roman" w:eastAsia="Times New Roman" w:hAnsi="Times New Roman" w:cs="Times New Roman"/>
          <w:sz w:val="24"/>
          <w:szCs w:val="24"/>
        </w:rPr>
        <w:t xml:space="preserve"> £141,500</w:t>
      </w:r>
    </w:p>
    <w:p w14:paraId="76E8B034" w14:textId="034945A4" w:rsidR="00DE3429"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The size of the Marriott Hotel Manchester Airport, the continuing guest movement on the airport, and status as part of a worldwide brand make the proposed funding a realistic fit for everyday HR and </w:t>
      </w:r>
      <w:r w:rsidR="00F85EF7">
        <w:rPr>
          <w:rFonts w:ascii="Times New Roman" w:eastAsia="Times New Roman" w:hAnsi="Times New Roman" w:cs="Times New Roman"/>
          <w:sz w:val="24"/>
          <w:szCs w:val="24"/>
        </w:rPr>
        <w:t>operational spend.</w:t>
      </w:r>
    </w:p>
    <w:p w14:paraId="1C5B8208"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7D984099"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0F9230CF" w14:textId="77777777" w:rsidR="00597D88" w:rsidRPr="00597D88" w:rsidRDefault="00597D88" w:rsidP="00597D88">
      <w:pPr>
        <w:keepNext/>
        <w:keepLines/>
        <w:spacing w:after="0" w:line="360" w:lineRule="auto"/>
        <w:jc w:val="both"/>
        <w:outlineLvl w:val="0"/>
        <w:rPr>
          <w:rFonts w:ascii="Times New Roman" w:eastAsia="Times New Roman" w:hAnsi="Times New Roman" w:cs="Times New Roman"/>
          <w:b/>
          <w:sz w:val="24"/>
          <w:szCs w:val="24"/>
        </w:rPr>
      </w:pPr>
      <w:bookmarkStart w:id="11" w:name="_6sceljtnlucr" w:colFirst="0" w:colLast="0"/>
      <w:bookmarkEnd w:id="11"/>
      <w:r w:rsidRPr="00597D88">
        <w:rPr>
          <w:rFonts w:ascii="Times New Roman" w:eastAsia="Times New Roman" w:hAnsi="Times New Roman" w:cs="Times New Roman"/>
          <w:b/>
          <w:sz w:val="24"/>
          <w:szCs w:val="24"/>
        </w:rPr>
        <w:t>Action Plan</w:t>
      </w:r>
    </w:p>
    <w:tbl>
      <w:tblPr>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1635"/>
        <w:gridCol w:w="1920"/>
        <w:gridCol w:w="1650"/>
        <w:gridCol w:w="990"/>
        <w:gridCol w:w="1350"/>
        <w:gridCol w:w="1125"/>
      </w:tblGrid>
      <w:tr w:rsidR="00597D88" w:rsidRPr="00597D88" w14:paraId="363F13D2" w14:textId="77777777" w:rsidTr="00D71149">
        <w:tc>
          <w:tcPr>
            <w:tcW w:w="570" w:type="dxa"/>
            <w:shd w:val="clear" w:color="auto" w:fill="auto"/>
            <w:tcMar>
              <w:top w:w="100" w:type="dxa"/>
              <w:left w:w="100" w:type="dxa"/>
              <w:bottom w:w="100" w:type="dxa"/>
              <w:right w:w="100" w:type="dxa"/>
            </w:tcMar>
          </w:tcPr>
          <w:p w14:paraId="766724B3"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SL No.</w:t>
            </w:r>
          </w:p>
        </w:tc>
        <w:tc>
          <w:tcPr>
            <w:tcW w:w="1635" w:type="dxa"/>
            <w:shd w:val="clear" w:color="auto" w:fill="auto"/>
            <w:tcMar>
              <w:top w:w="100" w:type="dxa"/>
              <w:left w:w="100" w:type="dxa"/>
              <w:bottom w:w="100" w:type="dxa"/>
              <w:right w:w="100" w:type="dxa"/>
            </w:tcMar>
          </w:tcPr>
          <w:p w14:paraId="6DF7ED5F"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Problem</w:t>
            </w:r>
          </w:p>
        </w:tc>
        <w:tc>
          <w:tcPr>
            <w:tcW w:w="1920" w:type="dxa"/>
            <w:shd w:val="clear" w:color="auto" w:fill="auto"/>
            <w:tcMar>
              <w:top w:w="100" w:type="dxa"/>
              <w:left w:w="100" w:type="dxa"/>
              <w:bottom w:w="100" w:type="dxa"/>
              <w:right w:w="100" w:type="dxa"/>
            </w:tcMar>
          </w:tcPr>
          <w:p w14:paraId="5B5A4993"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Solution</w:t>
            </w:r>
          </w:p>
        </w:tc>
        <w:tc>
          <w:tcPr>
            <w:tcW w:w="1650" w:type="dxa"/>
            <w:shd w:val="clear" w:color="auto" w:fill="auto"/>
            <w:tcMar>
              <w:top w:w="100" w:type="dxa"/>
              <w:left w:w="100" w:type="dxa"/>
              <w:bottom w:w="100" w:type="dxa"/>
              <w:right w:w="100" w:type="dxa"/>
            </w:tcMar>
          </w:tcPr>
          <w:p w14:paraId="31C5742E"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Desired Outcome</w:t>
            </w:r>
          </w:p>
        </w:tc>
        <w:tc>
          <w:tcPr>
            <w:tcW w:w="990" w:type="dxa"/>
            <w:shd w:val="clear" w:color="auto" w:fill="auto"/>
            <w:tcMar>
              <w:top w:w="100" w:type="dxa"/>
              <w:left w:w="100" w:type="dxa"/>
              <w:bottom w:w="100" w:type="dxa"/>
              <w:right w:w="100" w:type="dxa"/>
            </w:tcMar>
          </w:tcPr>
          <w:p w14:paraId="7F06D223"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Time Scale</w:t>
            </w:r>
          </w:p>
        </w:tc>
        <w:tc>
          <w:tcPr>
            <w:tcW w:w="1350" w:type="dxa"/>
            <w:shd w:val="clear" w:color="auto" w:fill="auto"/>
            <w:tcMar>
              <w:top w:w="100" w:type="dxa"/>
              <w:left w:w="100" w:type="dxa"/>
              <w:bottom w:w="100" w:type="dxa"/>
              <w:right w:w="100" w:type="dxa"/>
            </w:tcMar>
          </w:tcPr>
          <w:p w14:paraId="43B88938"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Completion Date</w:t>
            </w:r>
          </w:p>
        </w:tc>
        <w:tc>
          <w:tcPr>
            <w:tcW w:w="1125" w:type="dxa"/>
            <w:shd w:val="clear" w:color="auto" w:fill="auto"/>
            <w:tcMar>
              <w:top w:w="100" w:type="dxa"/>
              <w:left w:w="100" w:type="dxa"/>
              <w:bottom w:w="100" w:type="dxa"/>
              <w:right w:w="100" w:type="dxa"/>
            </w:tcMar>
          </w:tcPr>
          <w:p w14:paraId="1974F09A" w14:textId="77777777" w:rsidR="00597D88" w:rsidRPr="00597D88" w:rsidRDefault="00597D88" w:rsidP="00597D88">
            <w:pPr>
              <w:widowControl w:val="0"/>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Planned Budget</w:t>
            </w:r>
          </w:p>
        </w:tc>
      </w:tr>
      <w:tr w:rsidR="00597D88" w:rsidRPr="00597D88" w14:paraId="0589FF2B" w14:textId="77777777" w:rsidTr="00D71149">
        <w:tc>
          <w:tcPr>
            <w:tcW w:w="570" w:type="dxa"/>
            <w:shd w:val="clear" w:color="auto" w:fill="auto"/>
            <w:tcMar>
              <w:top w:w="100" w:type="dxa"/>
              <w:left w:w="100" w:type="dxa"/>
              <w:bottom w:w="100" w:type="dxa"/>
              <w:right w:w="100" w:type="dxa"/>
            </w:tcMar>
          </w:tcPr>
          <w:p w14:paraId="2CE82AE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1</w:t>
            </w:r>
          </w:p>
        </w:tc>
        <w:tc>
          <w:tcPr>
            <w:tcW w:w="1635" w:type="dxa"/>
            <w:shd w:val="clear" w:color="auto" w:fill="auto"/>
            <w:tcMar>
              <w:top w:w="100" w:type="dxa"/>
              <w:left w:w="100" w:type="dxa"/>
              <w:bottom w:w="100" w:type="dxa"/>
              <w:right w:w="100" w:type="dxa"/>
            </w:tcMar>
          </w:tcPr>
          <w:p w14:paraId="61C2513B"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High staff </w:t>
            </w:r>
            <w:r w:rsidRPr="00597D88">
              <w:rPr>
                <w:rFonts w:ascii="Times New Roman" w:eastAsia="Times New Roman" w:hAnsi="Times New Roman" w:cs="Times New Roman"/>
                <w:sz w:val="24"/>
                <w:szCs w:val="24"/>
              </w:rPr>
              <w:lastRenderedPageBreak/>
              <w:t>turnover due to low morale and lack of engagement</w:t>
            </w:r>
          </w:p>
        </w:tc>
        <w:tc>
          <w:tcPr>
            <w:tcW w:w="1920" w:type="dxa"/>
            <w:shd w:val="clear" w:color="auto" w:fill="auto"/>
            <w:tcMar>
              <w:top w:w="100" w:type="dxa"/>
              <w:left w:w="100" w:type="dxa"/>
              <w:bottom w:w="100" w:type="dxa"/>
              <w:right w:w="100" w:type="dxa"/>
            </w:tcMar>
          </w:tcPr>
          <w:p w14:paraId="76B32D8E"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 xml:space="preserve">To implement a </w:t>
            </w:r>
            <w:r w:rsidRPr="00597D88">
              <w:rPr>
                <w:rFonts w:ascii="Times New Roman" w:eastAsia="Times New Roman" w:hAnsi="Times New Roman" w:cs="Times New Roman"/>
                <w:sz w:val="24"/>
                <w:szCs w:val="24"/>
              </w:rPr>
              <w:lastRenderedPageBreak/>
              <w:t>staff engagement and development program including recognition, training and well-being initiatives.</w:t>
            </w:r>
          </w:p>
        </w:tc>
        <w:tc>
          <w:tcPr>
            <w:tcW w:w="1650" w:type="dxa"/>
            <w:shd w:val="clear" w:color="auto" w:fill="auto"/>
            <w:tcMar>
              <w:top w:w="100" w:type="dxa"/>
              <w:left w:w="100" w:type="dxa"/>
              <w:bottom w:w="100" w:type="dxa"/>
              <w:right w:w="100" w:type="dxa"/>
            </w:tcMar>
          </w:tcPr>
          <w:p w14:paraId="52E79AB8"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 xml:space="preserve">Increased </w:t>
            </w:r>
            <w:r w:rsidRPr="00597D88">
              <w:rPr>
                <w:rFonts w:ascii="Times New Roman" w:eastAsia="Times New Roman" w:hAnsi="Times New Roman" w:cs="Times New Roman"/>
                <w:sz w:val="24"/>
                <w:szCs w:val="24"/>
              </w:rPr>
              <w:lastRenderedPageBreak/>
              <w:t>employee satisfaction and retention.</w:t>
            </w:r>
          </w:p>
        </w:tc>
        <w:tc>
          <w:tcPr>
            <w:tcW w:w="990" w:type="dxa"/>
            <w:shd w:val="clear" w:color="auto" w:fill="auto"/>
            <w:tcMar>
              <w:top w:w="100" w:type="dxa"/>
              <w:left w:w="100" w:type="dxa"/>
              <w:bottom w:w="100" w:type="dxa"/>
              <w:right w:w="100" w:type="dxa"/>
            </w:tcMar>
          </w:tcPr>
          <w:p w14:paraId="1A2761AF"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 xml:space="preserve">6 </w:t>
            </w:r>
            <w:r w:rsidRPr="00597D88">
              <w:rPr>
                <w:rFonts w:ascii="Times New Roman" w:eastAsia="Times New Roman" w:hAnsi="Times New Roman" w:cs="Times New Roman"/>
                <w:sz w:val="24"/>
                <w:szCs w:val="24"/>
              </w:rPr>
              <w:lastRenderedPageBreak/>
              <w:t>months</w:t>
            </w:r>
          </w:p>
          <w:p w14:paraId="73DB2C1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c>
          <w:tcPr>
            <w:tcW w:w="1350" w:type="dxa"/>
            <w:shd w:val="clear" w:color="auto" w:fill="auto"/>
            <w:tcMar>
              <w:top w:w="100" w:type="dxa"/>
              <w:left w:w="100" w:type="dxa"/>
              <w:bottom w:w="100" w:type="dxa"/>
              <w:right w:w="100" w:type="dxa"/>
            </w:tcMar>
          </w:tcPr>
          <w:p w14:paraId="3A36A2E7"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 xml:space="preserve">30 </w:t>
            </w:r>
            <w:r w:rsidRPr="00597D88">
              <w:rPr>
                <w:rFonts w:ascii="Times New Roman" w:eastAsia="Times New Roman" w:hAnsi="Times New Roman" w:cs="Times New Roman"/>
                <w:sz w:val="24"/>
                <w:szCs w:val="24"/>
              </w:rPr>
              <w:lastRenderedPageBreak/>
              <w:t>November 2025</w:t>
            </w:r>
          </w:p>
        </w:tc>
        <w:tc>
          <w:tcPr>
            <w:tcW w:w="1125" w:type="dxa"/>
            <w:shd w:val="clear" w:color="auto" w:fill="auto"/>
            <w:tcMar>
              <w:top w:w="100" w:type="dxa"/>
              <w:left w:w="100" w:type="dxa"/>
              <w:bottom w:w="100" w:type="dxa"/>
              <w:right w:w="100" w:type="dxa"/>
            </w:tcMar>
          </w:tcPr>
          <w:p w14:paraId="5D145534"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£15,000</w:t>
            </w:r>
          </w:p>
          <w:p w14:paraId="70158B3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r>
      <w:tr w:rsidR="00597D88" w:rsidRPr="00597D88" w14:paraId="16D96C63" w14:textId="77777777" w:rsidTr="00D71149">
        <w:tc>
          <w:tcPr>
            <w:tcW w:w="570" w:type="dxa"/>
            <w:shd w:val="clear" w:color="auto" w:fill="auto"/>
            <w:tcMar>
              <w:top w:w="100" w:type="dxa"/>
              <w:left w:w="100" w:type="dxa"/>
              <w:bottom w:w="100" w:type="dxa"/>
              <w:right w:w="100" w:type="dxa"/>
            </w:tcMar>
          </w:tcPr>
          <w:p w14:paraId="1A0ECDCB"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2</w:t>
            </w:r>
          </w:p>
        </w:tc>
        <w:tc>
          <w:tcPr>
            <w:tcW w:w="1635" w:type="dxa"/>
            <w:shd w:val="clear" w:color="auto" w:fill="auto"/>
            <w:tcMar>
              <w:top w:w="100" w:type="dxa"/>
              <w:left w:w="100" w:type="dxa"/>
              <w:bottom w:w="100" w:type="dxa"/>
              <w:right w:w="100" w:type="dxa"/>
            </w:tcMar>
          </w:tcPr>
          <w:p w14:paraId="44F9AEED"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Inconsistent service levels affecting guest satisfaction and online reputation.</w:t>
            </w:r>
          </w:p>
        </w:tc>
        <w:tc>
          <w:tcPr>
            <w:tcW w:w="1920" w:type="dxa"/>
            <w:shd w:val="clear" w:color="auto" w:fill="auto"/>
            <w:tcMar>
              <w:top w:w="100" w:type="dxa"/>
              <w:left w:w="100" w:type="dxa"/>
              <w:bottom w:w="100" w:type="dxa"/>
              <w:right w:w="100" w:type="dxa"/>
            </w:tcMar>
          </w:tcPr>
          <w:p w14:paraId="39B88D3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roll out a comprehensive guest service training initiative focusing on consistency, communication and service standards.</w:t>
            </w:r>
          </w:p>
        </w:tc>
        <w:tc>
          <w:tcPr>
            <w:tcW w:w="1650" w:type="dxa"/>
            <w:shd w:val="clear" w:color="auto" w:fill="auto"/>
            <w:tcMar>
              <w:top w:w="100" w:type="dxa"/>
              <w:left w:w="100" w:type="dxa"/>
              <w:bottom w:w="100" w:type="dxa"/>
              <w:right w:w="100" w:type="dxa"/>
            </w:tcMar>
          </w:tcPr>
          <w:p w14:paraId="780D7B7F"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Enhanced guest satisfaction and improved reviews.</w:t>
            </w:r>
          </w:p>
        </w:tc>
        <w:tc>
          <w:tcPr>
            <w:tcW w:w="990" w:type="dxa"/>
            <w:shd w:val="clear" w:color="auto" w:fill="auto"/>
            <w:tcMar>
              <w:top w:w="100" w:type="dxa"/>
              <w:left w:w="100" w:type="dxa"/>
              <w:bottom w:w="100" w:type="dxa"/>
              <w:right w:w="100" w:type="dxa"/>
            </w:tcMar>
          </w:tcPr>
          <w:p w14:paraId="3847AA27"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4 months</w:t>
            </w:r>
          </w:p>
          <w:p w14:paraId="30576D1D"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c>
          <w:tcPr>
            <w:tcW w:w="1350" w:type="dxa"/>
            <w:shd w:val="clear" w:color="auto" w:fill="auto"/>
            <w:tcMar>
              <w:top w:w="100" w:type="dxa"/>
              <w:left w:w="100" w:type="dxa"/>
              <w:bottom w:w="100" w:type="dxa"/>
              <w:right w:w="100" w:type="dxa"/>
            </w:tcMar>
          </w:tcPr>
          <w:p w14:paraId="2501CE4C"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30 September 2025</w:t>
            </w:r>
          </w:p>
        </w:tc>
        <w:tc>
          <w:tcPr>
            <w:tcW w:w="1125" w:type="dxa"/>
            <w:shd w:val="clear" w:color="auto" w:fill="auto"/>
            <w:tcMar>
              <w:top w:w="100" w:type="dxa"/>
              <w:left w:w="100" w:type="dxa"/>
              <w:bottom w:w="100" w:type="dxa"/>
              <w:right w:w="100" w:type="dxa"/>
            </w:tcMar>
          </w:tcPr>
          <w:p w14:paraId="51540E81"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£8,000</w:t>
            </w:r>
          </w:p>
          <w:p w14:paraId="20BD3CFD"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r>
      <w:tr w:rsidR="00597D88" w:rsidRPr="00597D88" w14:paraId="2A50E52E" w14:textId="77777777" w:rsidTr="00D71149">
        <w:tc>
          <w:tcPr>
            <w:tcW w:w="570" w:type="dxa"/>
            <w:shd w:val="clear" w:color="auto" w:fill="auto"/>
            <w:tcMar>
              <w:top w:w="100" w:type="dxa"/>
              <w:left w:w="100" w:type="dxa"/>
              <w:bottom w:w="100" w:type="dxa"/>
              <w:right w:w="100" w:type="dxa"/>
            </w:tcMar>
          </w:tcPr>
          <w:p w14:paraId="2E1FC777"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w:t>
            </w:r>
          </w:p>
        </w:tc>
        <w:tc>
          <w:tcPr>
            <w:tcW w:w="1635" w:type="dxa"/>
            <w:shd w:val="clear" w:color="auto" w:fill="auto"/>
            <w:tcMar>
              <w:top w:w="100" w:type="dxa"/>
              <w:left w:w="100" w:type="dxa"/>
              <w:bottom w:w="100" w:type="dxa"/>
              <w:right w:w="100" w:type="dxa"/>
            </w:tcMar>
          </w:tcPr>
          <w:p w14:paraId="1433EE3C"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Poor internal communication and departmental coordination.</w:t>
            </w:r>
          </w:p>
        </w:tc>
        <w:tc>
          <w:tcPr>
            <w:tcW w:w="1920" w:type="dxa"/>
            <w:shd w:val="clear" w:color="auto" w:fill="auto"/>
            <w:tcMar>
              <w:top w:w="100" w:type="dxa"/>
              <w:left w:w="100" w:type="dxa"/>
              <w:bottom w:w="100" w:type="dxa"/>
              <w:right w:w="100" w:type="dxa"/>
            </w:tcMar>
          </w:tcPr>
          <w:p w14:paraId="27472AA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adopt some digital communication tools like Slack and establish weekly interdepartmental meetings.</w:t>
            </w:r>
          </w:p>
        </w:tc>
        <w:tc>
          <w:tcPr>
            <w:tcW w:w="1650" w:type="dxa"/>
            <w:shd w:val="clear" w:color="auto" w:fill="auto"/>
            <w:tcMar>
              <w:top w:w="100" w:type="dxa"/>
              <w:left w:w="100" w:type="dxa"/>
              <w:bottom w:w="100" w:type="dxa"/>
              <w:right w:w="100" w:type="dxa"/>
            </w:tcMar>
          </w:tcPr>
          <w:p w14:paraId="703BD447"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Improved workflow and information sharing across departments.</w:t>
            </w:r>
          </w:p>
        </w:tc>
        <w:tc>
          <w:tcPr>
            <w:tcW w:w="990" w:type="dxa"/>
            <w:shd w:val="clear" w:color="auto" w:fill="auto"/>
            <w:tcMar>
              <w:top w:w="100" w:type="dxa"/>
              <w:left w:w="100" w:type="dxa"/>
              <w:bottom w:w="100" w:type="dxa"/>
              <w:right w:w="100" w:type="dxa"/>
            </w:tcMar>
          </w:tcPr>
          <w:p w14:paraId="424BADEA"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2 months</w:t>
            </w:r>
          </w:p>
        </w:tc>
        <w:tc>
          <w:tcPr>
            <w:tcW w:w="1350" w:type="dxa"/>
            <w:shd w:val="clear" w:color="auto" w:fill="auto"/>
            <w:tcMar>
              <w:top w:w="100" w:type="dxa"/>
              <w:left w:w="100" w:type="dxa"/>
              <w:bottom w:w="100" w:type="dxa"/>
              <w:right w:w="100" w:type="dxa"/>
            </w:tcMar>
          </w:tcPr>
          <w:p w14:paraId="6C5BC93D"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31 July 2025</w:t>
            </w:r>
          </w:p>
        </w:tc>
        <w:tc>
          <w:tcPr>
            <w:tcW w:w="1125" w:type="dxa"/>
            <w:shd w:val="clear" w:color="auto" w:fill="auto"/>
            <w:tcMar>
              <w:top w:w="100" w:type="dxa"/>
              <w:left w:w="100" w:type="dxa"/>
              <w:bottom w:w="100" w:type="dxa"/>
              <w:right w:w="100" w:type="dxa"/>
            </w:tcMar>
          </w:tcPr>
          <w:p w14:paraId="1844243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£2,000</w:t>
            </w:r>
          </w:p>
          <w:p w14:paraId="092D4F89"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r>
      <w:tr w:rsidR="00597D88" w:rsidRPr="00597D88" w14:paraId="011DBDF0" w14:textId="77777777" w:rsidTr="00D71149">
        <w:tc>
          <w:tcPr>
            <w:tcW w:w="570" w:type="dxa"/>
            <w:shd w:val="clear" w:color="auto" w:fill="auto"/>
            <w:tcMar>
              <w:top w:w="100" w:type="dxa"/>
              <w:left w:w="100" w:type="dxa"/>
              <w:bottom w:w="100" w:type="dxa"/>
              <w:right w:w="100" w:type="dxa"/>
            </w:tcMar>
          </w:tcPr>
          <w:p w14:paraId="7C74E834"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4</w:t>
            </w:r>
          </w:p>
        </w:tc>
        <w:tc>
          <w:tcPr>
            <w:tcW w:w="1635" w:type="dxa"/>
            <w:shd w:val="clear" w:color="auto" w:fill="auto"/>
            <w:tcMar>
              <w:top w:w="100" w:type="dxa"/>
              <w:left w:w="100" w:type="dxa"/>
              <w:bottom w:w="100" w:type="dxa"/>
              <w:right w:w="100" w:type="dxa"/>
            </w:tcMar>
          </w:tcPr>
          <w:p w14:paraId="2BFD129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Outdated systems leading to operational inefficiencies</w:t>
            </w:r>
          </w:p>
        </w:tc>
        <w:tc>
          <w:tcPr>
            <w:tcW w:w="1920" w:type="dxa"/>
            <w:shd w:val="clear" w:color="auto" w:fill="auto"/>
            <w:tcMar>
              <w:top w:w="100" w:type="dxa"/>
              <w:left w:w="100" w:type="dxa"/>
              <w:bottom w:w="100" w:type="dxa"/>
              <w:right w:w="100" w:type="dxa"/>
            </w:tcMar>
          </w:tcPr>
          <w:p w14:paraId="26BE324C"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upgrade the hotel’s Property Management System (PMS) and staff scheduling software.</w:t>
            </w:r>
          </w:p>
        </w:tc>
        <w:tc>
          <w:tcPr>
            <w:tcW w:w="1650" w:type="dxa"/>
            <w:shd w:val="clear" w:color="auto" w:fill="auto"/>
            <w:tcMar>
              <w:top w:w="100" w:type="dxa"/>
              <w:left w:w="100" w:type="dxa"/>
              <w:bottom w:w="100" w:type="dxa"/>
              <w:right w:w="100" w:type="dxa"/>
            </w:tcMar>
          </w:tcPr>
          <w:p w14:paraId="699C5D7B"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Streamlined operations and improved productivity</w:t>
            </w:r>
          </w:p>
        </w:tc>
        <w:tc>
          <w:tcPr>
            <w:tcW w:w="990" w:type="dxa"/>
            <w:shd w:val="clear" w:color="auto" w:fill="auto"/>
            <w:tcMar>
              <w:top w:w="100" w:type="dxa"/>
              <w:left w:w="100" w:type="dxa"/>
              <w:bottom w:w="100" w:type="dxa"/>
              <w:right w:w="100" w:type="dxa"/>
            </w:tcMar>
          </w:tcPr>
          <w:p w14:paraId="2EBB29A7"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6 months</w:t>
            </w:r>
          </w:p>
          <w:p w14:paraId="5D39A9B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c>
          <w:tcPr>
            <w:tcW w:w="1350" w:type="dxa"/>
            <w:shd w:val="clear" w:color="auto" w:fill="auto"/>
            <w:tcMar>
              <w:top w:w="100" w:type="dxa"/>
              <w:left w:w="100" w:type="dxa"/>
              <w:bottom w:w="100" w:type="dxa"/>
              <w:right w:w="100" w:type="dxa"/>
            </w:tcMar>
          </w:tcPr>
          <w:p w14:paraId="08306DE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30 November 2025</w:t>
            </w:r>
          </w:p>
          <w:p w14:paraId="44F4248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c>
          <w:tcPr>
            <w:tcW w:w="1125" w:type="dxa"/>
            <w:shd w:val="clear" w:color="auto" w:fill="auto"/>
            <w:tcMar>
              <w:top w:w="100" w:type="dxa"/>
              <w:left w:w="100" w:type="dxa"/>
              <w:bottom w:w="100" w:type="dxa"/>
              <w:right w:w="100" w:type="dxa"/>
            </w:tcMar>
          </w:tcPr>
          <w:p w14:paraId="65296BE9"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£20,000</w:t>
            </w:r>
          </w:p>
        </w:tc>
      </w:tr>
      <w:tr w:rsidR="00597D88" w:rsidRPr="00597D88" w14:paraId="0E8D53D5" w14:textId="77777777" w:rsidTr="00D71149">
        <w:tc>
          <w:tcPr>
            <w:tcW w:w="570" w:type="dxa"/>
            <w:shd w:val="clear" w:color="auto" w:fill="auto"/>
            <w:tcMar>
              <w:top w:w="100" w:type="dxa"/>
              <w:left w:w="100" w:type="dxa"/>
              <w:bottom w:w="100" w:type="dxa"/>
              <w:right w:w="100" w:type="dxa"/>
            </w:tcMar>
          </w:tcPr>
          <w:p w14:paraId="6D0C5010"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5</w:t>
            </w:r>
          </w:p>
        </w:tc>
        <w:tc>
          <w:tcPr>
            <w:tcW w:w="1635" w:type="dxa"/>
            <w:shd w:val="clear" w:color="auto" w:fill="auto"/>
            <w:tcMar>
              <w:top w:w="100" w:type="dxa"/>
              <w:left w:w="100" w:type="dxa"/>
              <w:bottom w:w="100" w:type="dxa"/>
              <w:right w:w="100" w:type="dxa"/>
            </w:tcMar>
          </w:tcPr>
          <w:p w14:paraId="0C6878A4"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Lack of formal feedback systems for staff and guests.</w:t>
            </w:r>
          </w:p>
        </w:tc>
        <w:tc>
          <w:tcPr>
            <w:tcW w:w="1920" w:type="dxa"/>
            <w:shd w:val="clear" w:color="auto" w:fill="auto"/>
            <w:tcMar>
              <w:top w:w="100" w:type="dxa"/>
              <w:left w:w="100" w:type="dxa"/>
              <w:bottom w:w="100" w:type="dxa"/>
              <w:right w:w="100" w:type="dxa"/>
            </w:tcMar>
          </w:tcPr>
          <w:p w14:paraId="1EE8F024"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focus on launching anonymous employee surveys and install digital guest feedback kiosks.</w:t>
            </w:r>
          </w:p>
        </w:tc>
        <w:tc>
          <w:tcPr>
            <w:tcW w:w="1650" w:type="dxa"/>
            <w:shd w:val="clear" w:color="auto" w:fill="auto"/>
            <w:tcMar>
              <w:top w:w="100" w:type="dxa"/>
              <w:left w:w="100" w:type="dxa"/>
              <w:bottom w:w="100" w:type="dxa"/>
              <w:right w:w="100" w:type="dxa"/>
            </w:tcMar>
          </w:tcPr>
          <w:p w14:paraId="6951504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Continuous service improvement driven by data.</w:t>
            </w:r>
          </w:p>
        </w:tc>
        <w:tc>
          <w:tcPr>
            <w:tcW w:w="990" w:type="dxa"/>
            <w:shd w:val="clear" w:color="auto" w:fill="auto"/>
            <w:tcMar>
              <w:top w:w="100" w:type="dxa"/>
              <w:left w:w="100" w:type="dxa"/>
              <w:bottom w:w="100" w:type="dxa"/>
              <w:right w:w="100" w:type="dxa"/>
            </w:tcMar>
          </w:tcPr>
          <w:p w14:paraId="6F8153EF"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 months</w:t>
            </w:r>
          </w:p>
        </w:tc>
        <w:tc>
          <w:tcPr>
            <w:tcW w:w="1350" w:type="dxa"/>
            <w:shd w:val="clear" w:color="auto" w:fill="auto"/>
            <w:tcMar>
              <w:top w:w="100" w:type="dxa"/>
              <w:left w:w="100" w:type="dxa"/>
              <w:bottom w:w="100" w:type="dxa"/>
              <w:right w:w="100" w:type="dxa"/>
            </w:tcMar>
          </w:tcPr>
          <w:p w14:paraId="4F7DF51B"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31 August 2025</w:t>
            </w:r>
          </w:p>
        </w:tc>
        <w:tc>
          <w:tcPr>
            <w:tcW w:w="1125" w:type="dxa"/>
            <w:shd w:val="clear" w:color="auto" w:fill="auto"/>
            <w:tcMar>
              <w:top w:w="100" w:type="dxa"/>
              <w:left w:w="100" w:type="dxa"/>
              <w:bottom w:w="100" w:type="dxa"/>
              <w:right w:w="100" w:type="dxa"/>
            </w:tcMar>
          </w:tcPr>
          <w:p w14:paraId="2E30DB43"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£3,000</w:t>
            </w:r>
          </w:p>
          <w:p w14:paraId="235853A3"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r>
      <w:tr w:rsidR="00597D88" w:rsidRPr="00597D88" w14:paraId="290AFAB1" w14:textId="77777777" w:rsidTr="00D71149">
        <w:tc>
          <w:tcPr>
            <w:tcW w:w="570" w:type="dxa"/>
            <w:shd w:val="clear" w:color="auto" w:fill="auto"/>
            <w:tcMar>
              <w:top w:w="100" w:type="dxa"/>
              <w:left w:w="100" w:type="dxa"/>
              <w:bottom w:w="100" w:type="dxa"/>
              <w:right w:w="100" w:type="dxa"/>
            </w:tcMar>
          </w:tcPr>
          <w:p w14:paraId="5ED5CE0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6</w:t>
            </w:r>
          </w:p>
        </w:tc>
        <w:tc>
          <w:tcPr>
            <w:tcW w:w="1635" w:type="dxa"/>
            <w:shd w:val="clear" w:color="auto" w:fill="auto"/>
            <w:tcMar>
              <w:top w:w="100" w:type="dxa"/>
              <w:left w:w="100" w:type="dxa"/>
              <w:bottom w:w="100" w:type="dxa"/>
              <w:right w:w="100" w:type="dxa"/>
            </w:tcMar>
          </w:tcPr>
          <w:p w14:paraId="4B4D8622"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Dated uniforms affecting morale and brand image.</w:t>
            </w:r>
          </w:p>
        </w:tc>
        <w:tc>
          <w:tcPr>
            <w:tcW w:w="1920" w:type="dxa"/>
            <w:shd w:val="clear" w:color="auto" w:fill="auto"/>
            <w:tcMar>
              <w:top w:w="100" w:type="dxa"/>
              <w:left w:w="100" w:type="dxa"/>
              <w:bottom w:w="100" w:type="dxa"/>
              <w:right w:w="100" w:type="dxa"/>
            </w:tcMar>
          </w:tcPr>
          <w:p w14:paraId="781FAAE7"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introduce newly designed uniforms aligned with Marriott’s premium brand.</w:t>
            </w:r>
          </w:p>
        </w:tc>
        <w:tc>
          <w:tcPr>
            <w:tcW w:w="1650" w:type="dxa"/>
            <w:shd w:val="clear" w:color="auto" w:fill="auto"/>
            <w:tcMar>
              <w:top w:w="100" w:type="dxa"/>
              <w:left w:w="100" w:type="dxa"/>
              <w:bottom w:w="100" w:type="dxa"/>
              <w:right w:w="100" w:type="dxa"/>
            </w:tcMar>
          </w:tcPr>
          <w:p w14:paraId="71EC56FA"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Boost in staff confidence and enhanced visual branding.</w:t>
            </w:r>
          </w:p>
        </w:tc>
        <w:tc>
          <w:tcPr>
            <w:tcW w:w="990" w:type="dxa"/>
            <w:shd w:val="clear" w:color="auto" w:fill="auto"/>
            <w:tcMar>
              <w:top w:w="100" w:type="dxa"/>
              <w:left w:w="100" w:type="dxa"/>
              <w:bottom w:w="100" w:type="dxa"/>
              <w:right w:w="100" w:type="dxa"/>
            </w:tcMar>
          </w:tcPr>
          <w:p w14:paraId="12D1A6CA"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 months</w:t>
            </w:r>
          </w:p>
        </w:tc>
        <w:tc>
          <w:tcPr>
            <w:tcW w:w="1350" w:type="dxa"/>
            <w:shd w:val="clear" w:color="auto" w:fill="auto"/>
            <w:tcMar>
              <w:top w:w="100" w:type="dxa"/>
              <w:left w:w="100" w:type="dxa"/>
              <w:bottom w:w="100" w:type="dxa"/>
              <w:right w:w="100" w:type="dxa"/>
            </w:tcMar>
          </w:tcPr>
          <w:p w14:paraId="0FF85180"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31 August 2025</w:t>
            </w:r>
          </w:p>
        </w:tc>
        <w:tc>
          <w:tcPr>
            <w:tcW w:w="1125" w:type="dxa"/>
            <w:shd w:val="clear" w:color="auto" w:fill="auto"/>
            <w:tcMar>
              <w:top w:w="100" w:type="dxa"/>
              <w:left w:w="100" w:type="dxa"/>
              <w:bottom w:w="100" w:type="dxa"/>
              <w:right w:w="100" w:type="dxa"/>
            </w:tcMar>
          </w:tcPr>
          <w:p w14:paraId="445B653B"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£10,000</w:t>
            </w:r>
          </w:p>
          <w:p w14:paraId="01475816"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r>
      <w:tr w:rsidR="00597D88" w:rsidRPr="00597D88" w14:paraId="50FD08ED" w14:textId="77777777" w:rsidTr="00D71149">
        <w:tc>
          <w:tcPr>
            <w:tcW w:w="570" w:type="dxa"/>
            <w:shd w:val="clear" w:color="auto" w:fill="auto"/>
            <w:tcMar>
              <w:top w:w="100" w:type="dxa"/>
              <w:left w:w="100" w:type="dxa"/>
              <w:bottom w:w="100" w:type="dxa"/>
              <w:right w:w="100" w:type="dxa"/>
            </w:tcMar>
          </w:tcPr>
          <w:p w14:paraId="254022B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7</w:t>
            </w:r>
          </w:p>
        </w:tc>
        <w:tc>
          <w:tcPr>
            <w:tcW w:w="1635" w:type="dxa"/>
            <w:shd w:val="clear" w:color="auto" w:fill="auto"/>
            <w:tcMar>
              <w:top w:w="100" w:type="dxa"/>
              <w:left w:w="100" w:type="dxa"/>
              <w:bottom w:w="100" w:type="dxa"/>
              <w:right w:w="100" w:type="dxa"/>
            </w:tcMar>
          </w:tcPr>
          <w:p w14:paraId="288046E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Staff resistance to organisational change.</w:t>
            </w:r>
          </w:p>
        </w:tc>
        <w:tc>
          <w:tcPr>
            <w:tcW w:w="1920" w:type="dxa"/>
            <w:shd w:val="clear" w:color="auto" w:fill="auto"/>
            <w:tcMar>
              <w:top w:w="100" w:type="dxa"/>
              <w:left w:w="100" w:type="dxa"/>
              <w:bottom w:w="100" w:type="dxa"/>
              <w:right w:w="100" w:type="dxa"/>
            </w:tcMar>
          </w:tcPr>
          <w:p w14:paraId="5C2C85CF"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apply Kotter’s 8-Step Change Model to ensure structured and inclusive change management.</w:t>
            </w:r>
          </w:p>
        </w:tc>
        <w:tc>
          <w:tcPr>
            <w:tcW w:w="1650" w:type="dxa"/>
            <w:shd w:val="clear" w:color="auto" w:fill="auto"/>
            <w:tcMar>
              <w:top w:w="100" w:type="dxa"/>
              <w:left w:w="100" w:type="dxa"/>
              <w:bottom w:w="100" w:type="dxa"/>
              <w:right w:w="100" w:type="dxa"/>
            </w:tcMar>
          </w:tcPr>
          <w:p w14:paraId="33164AC0"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Smooth transition with staff </w:t>
            </w:r>
            <w:proofErr w:type="gramStart"/>
            <w:r w:rsidRPr="00597D88">
              <w:rPr>
                <w:rFonts w:ascii="Times New Roman" w:eastAsia="Times New Roman" w:hAnsi="Times New Roman" w:cs="Times New Roman"/>
                <w:sz w:val="24"/>
                <w:szCs w:val="24"/>
              </w:rPr>
              <w:t>buy</w:t>
            </w:r>
            <w:proofErr w:type="gramEnd"/>
            <w:r w:rsidRPr="00597D88">
              <w:rPr>
                <w:rFonts w:ascii="Times New Roman" w:eastAsia="Times New Roman" w:hAnsi="Times New Roman" w:cs="Times New Roman"/>
                <w:sz w:val="24"/>
                <w:szCs w:val="24"/>
              </w:rPr>
              <w:t>-in.</w:t>
            </w:r>
          </w:p>
        </w:tc>
        <w:tc>
          <w:tcPr>
            <w:tcW w:w="990" w:type="dxa"/>
            <w:shd w:val="clear" w:color="auto" w:fill="auto"/>
            <w:tcMar>
              <w:top w:w="100" w:type="dxa"/>
              <w:left w:w="100" w:type="dxa"/>
              <w:bottom w:w="100" w:type="dxa"/>
              <w:right w:w="100" w:type="dxa"/>
            </w:tcMar>
          </w:tcPr>
          <w:p w14:paraId="793E8329"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6 months</w:t>
            </w:r>
          </w:p>
          <w:p w14:paraId="6E3AACCF"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c>
          <w:tcPr>
            <w:tcW w:w="1350" w:type="dxa"/>
            <w:shd w:val="clear" w:color="auto" w:fill="auto"/>
            <w:tcMar>
              <w:top w:w="100" w:type="dxa"/>
              <w:left w:w="100" w:type="dxa"/>
              <w:bottom w:w="100" w:type="dxa"/>
              <w:right w:w="100" w:type="dxa"/>
            </w:tcMar>
          </w:tcPr>
          <w:p w14:paraId="5C047736"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30 November 2025</w:t>
            </w:r>
          </w:p>
        </w:tc>
        <w:tc>
          <w:tcPr>
            <w:tcW w:w="1125" w:type="dxa"/>
            <w:shd w:val="clear" w:color="auto" w:fill="auto"/>
            <w:tcMar>
              <w:top w:w="100" w:type="dxa"/>
              <w:left w:w="100" w:type="dxa"/>
              <w:bottom w:w="100" w:type="dxa"/>
              <w:right w:w="100" w:type="dxa"/>
            </w:tcMar>
          </w:tcPr>
          <w:p w14:paraId="325E2FC1"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£5,000</w:t>
            </w:r>
          </w:p>
          <w:p w14:paraId="625AD07C"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r>
      <w:tr w:rsidR="00597D88" w:rsidRPr="00597D88" w14:paraId="5B01E5C3" w14:textId="77777777" w:rsidTr="00D71149">
        <w:tc>
          <w:tcPr>
            <w:tcW w:w="570" w:type="dxa"/>
            <w:shd w:val="clear" w:color="auto" w:fill="auto"/>
            <w:tcMar>
              <w:top w:w="100" w:type="dxa"/>
              <w:left w:w="100" w:type="dxa"/>
              <w:bottom w:w="100" w:type="dxa"/>
              <w:right w:w="100" w:type="dxa"/>
            </w:tcMar>
          </w:tcPr>
          <w:p w14:paraId="164C4ACF"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8</w:t>
            </w:r>
          </w:p>
        </w:tc>
        <w:tc>
          <w:tcPr>
            <w:tcW w:w="1635" w:type="dxa"/>
            <w:shd w:val="clear" w:color="auto" w:fill="auto"/>
            <w:tcMar>
              <w:top w:w="100" w:type="dxa"/>
              <w:left w:w="100" w:type="dxa"/>
              <w:bottom w:w="100" w:type="dxa"/>
              <w:right w:w="100" w:type="dxa"/>
            </w:tcMar>
          </w:tcPr>
          <w:p w14:paraId="07DEB17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Low motivation due to lack of performance-based incentives.</w:t>
            </w:r>
          </w:p>
        </w:tc>
        <w:tc>
          <w:tcPr>
            <w:tcW w:w="1920" w:type="dxa"/>
            <w:shd w:val="clear" w:color="auto" w:fill="auto"/>
            <w:tcMar>
              <w:top w:w="100" w:type="dxa"/>
              <w:left w:w="100" w:type="dxa"/>
              <w:bottom w:w="100" w:type="dxa"/>
              <w:right w:w="100" w:type="dxa"/>
            </w:tcMar>
          </w:tcPr>
          <w:p w14:paraId="054A8935"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To launch a performance-linked incentive program to reward productivity and service quality.</w:t>
            </w:r>
          </w:p>
        </w:tc>
        <w:tc>
          <w:tcPr>
            <w:tcW w:w="1650" w:type="dxa"/>
            <w:shd w:val="clear" w:color="auto" w:fill="auto"/>
            <w:tcMar>
              <w:top w:w="100" w:type="dxa"/>
              <w:left w:w="100" w:type="dxa"/>
              <w:bottom w:w="100" w:type="dxa"/>
              <w:right w:w="100" w:type="dxa"/>
            </w:tcMar>
          </w:tcPr>
          <w:p w14:paraId="177E7678"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Increased staff motivation and performance</w:t>
            </w:r>
          </w:p>
        </w:tc>
        <w:tc>
          <w:tcPr>
            <w:tcW w:w="990" w:type="dxa"/>
            <w:shd w:val="clear" w:color="auto" w:fill="auto"/>
            <w:tcMar>
              <w:top w:w="100" w:type="dxa"/>
              <w:left w:w="100" w:type="dxa"/>
              <w:bottom w:w="100" w:type="dxa"/>
              <w:right w:w="100" w:type="dxa"/>
            </w:tcMar>
          </w:tcPr>
          <w:p w14:paraId="6993A69E"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4 months</w:t>
            </w:r>
          </w:p>
        </w:tc>
        <w:tc>
          <w:tcPr>
            <w:tcW w:w="1350" w:type="dxa"/>
            <w:shd w:val="clear" w:color="auto" w:fill="auto"/>
            <w:tcMar>
              <w:top w:w="100" w:type="dxa"/>
              <w:left w:w="100" w:type="dxa"/>
              <w:bottom w:w="100" w:type="dxa"/>
              <w:right w:w="100" w:type="dxa"/>
            </w:tcMar>
          </w:tcPr>
          <w:p w14:paraId="606BF11C"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30 September 2025</w:t>
            </w:r>
          </w:p>
          <w:p w14:paraId="280DA6B9"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c>
          <w:tcPr>
            <w:tcW w:w="1125" w:type="dxa"/>
            <w:shd w:val="clear" w:color="auto" w:fill="auto"/>
            <w:tcMar>
              <w:top w:w="100" w:type="dxa"/>
              <w:left w:w="100" w:type="dxa"/>
              <w:bottom w:w="100" w:type="dxa"/>
              <w:right w:w="100" w:type="dxa"/>
            </w:tcMar>
          </w:tcPr>
          <w:p w14:paraId="2EC1E219"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£5,000</w:t>
            </w:r>
          </w:p>
          <w:p w14:paraId="5F0B9938" w14:textId="77777777" w:rsidR="00597D88" w:rsidRPr="00597D88" w:rsidRDefault="00597D88" w:rsidP="00597D88">
            <w:pPr>
              <w:widowControl w:val="0"/>
              <w:spacing w:after="0" w:line="360" w:lineRule="auto"/>
              <w:jc w:val="center"/>
              <w:rPr>
                <w:rFonts w:ascii="Times New Roman" w:eastAsia="Times New Roman" w:hAnsi="Times New Roman" w:cs="Times New Roman"/>
                <w:sz w:val="24"/>
                <w:szCs w:val="24"/>
              </w:rPr>
            </w:pPr>
          </w:p>
        </w:tc>
      </w:tr>
    </w:tbl>
    <w:p w14:paraId="72D863AC" w14:textId="77777777" w:rsidR="00597D88" w:rsidRPr="00597D88" w:rsidRDefault="00597D88" w:rsidP="00597D88">
      <w:pPr>
        <w:spacing w:after="0" w:line="360" w:lineRule="auto"/>
        <w:jc w:val="center"/>
        <w:rPr>
          <w:rFonts w:ascii="Times New Roman" w:eastAsia="Times New Roman" w:hAnsi="Times New Roman" w:cs="Times New Roman"/>
          <w:b/>
          <w:sz w:val="24"/>
          <w:szCs w:val="24"/>
        </w:rPr>
      </w:pPr>
      <w:r w:rsidRPr="00597D88">
        <w:rPr>
          <w:rFonts w:ascii="Times New Roman" w:eastAsia="Times New Roman" w:hAnsi="Times New Roman" w:cs="Times New Roman"/>
          <w:b/>
          <w:sz w:val="24"/>
          <w:szCs w:val="24"/>
        </w:rPr>
        <w:t>Table 3: Action plan for Marriott Hotel Manchester Airport</w:t>
      </w:r>
    </w:p>
    <w:p w14:paraId="7274A4A8" w14:textId="77777777" w:rsidR="00597D88" w:rsidRPr="00597D88" w:rsidRDefault="00597D88" w:rsidP="00597D88">
      <w:pPr>
        <w:spacing w:after="0" w:line="360" w:lineRule="auto"/>
        <w:jc w:val="center"/>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(Source: created by the learner)</w:t>
      </w:r>
    </w:p>
    <w:p w14:paraId="7FDDC5E0" w14:textId="77777777" w:rsidR="00597D88" w:rsidRPr="00597D88" w:rsidRDefault="00597D88" w:rsidP="00597D88">
      <w:pPr>
        <w:spacing w:after="0" w:line="360" w:lineRule="auto"/>
        <w:jc w:val="both"/>
        <w:rPr>
          <w:rFonts w:ascii="Times New Roman" w:eastAsia="Times New Roman" w:hAnsi="Times New Roman" w:cs="Times New Roman"/>
          <w:b/>
          <w:sz w:val="24"/>
          <w:szCs w:val="24"/>
        </w:rPr>
      </w:pPr>
      <w:r w:rsidRPr="00597D88">
        <w:rPr>
          <w:rFonts w:ascii="Times New Roman" w:eastAsia="Times New Roman" w:hAnsi="Times New Roman" w:cs="Times New Roman"/>
          <w:sz w:val="24"/>
          <w:szCs w:val="24"/>
        </w:rPr>
        <w:br w:type="page"/>
      </w:r>
    </w:p>
    <w:p w14:paraId="79FD2486" w14:textId="77777777" w:rsidR="00597D88" w:rsidRPr="00597D88" w:rsidRDefault="00597D88" w:rsidP="00597D88">
      <w:pPr>
        <w:keepNext/>
        <w:keepLines/>
        <w:spacing w:after="0" w:line="360" w:lineRule="auto"/>
        <w:jc w:val="both"/>
        <w:outlineLvl w:val="0"/>
        <w:rPr>
          <w:rFonts w:ascii="Times New Roman" w:eastAsia="Times New Roman" w:hAnsi="Times New Roman" w:cs="Times New Roman"/>
          <w:b/>
          <w:sz w:val="24"/>
          <w:szCs w:val="24"/>
        </w:rPr>
      </w:pPr>
      <w:bookmarkStart w:id="12" w:name="_2go062za1j5n" w:colFirst="0" w:colLast="0"/>
      <w:bookmarkEnd w:id="12"/>
      <w:r w:rsidRPr="00597D88">
        <w:rPr>
          <w:rFonts w:ascii="Times New Roman" w:eastAsia="Times New Roman" w:hAnsi="Times New Roman" w:cs="Times New Roman"/>
          <w:b/>
          <w:sz w:val="24"/>
          <w:szCs w:val="24"/>
        </w:rPr>
        <w:lastRenderedPageBreak/>
        <w:t>Conclusion</w:t>
      </w:r>
    </w:p>
    <w:p w14:paraId="7F6F1625"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This report was quite effective in examining the present organisational problems at the Marriott Hotel Manchester Airport, specifically, staff retention, consistency in services, communication gaps and back-dated technology. The continued existence of these complexities is likely to damage the efficiency of the operation, tarnish guest image and adversely affect the hotel’s financial performance and market position in Marriott International. Using the STEEPLED, SWOT and TOWS frameworks the report examined the core drivers and external factors which have led to the current organisational challenges. Such factors are external financial crisis, changing workplace expectations and new technology introduction are key elements shaping the hotel’s environment of operations. There are also inadequacies at play such as low staff motivation, inadequate skills development and fragment communication which have compounded the existing issues and eroded employee satisfaction and guest experience. The proposed strategies </w:t>
      </w:r>
      <w:proofErr w:type="gramStart"/>
      <w:r w:rsidRPr="00597D88">
        <w:rPr>
          <w:rFonts w:ascii="Times New Roman" w:eastAsia="Times New Roman" w:hAnsi="Times New Roman" w:cs="Times New Roman"/>
          <w:sz w:val="24"/>
          <w:szCs w:val="24"/>
        </w:rPr>
        <w:t>make an attempt</w:t>
      </w:r>
      <w:proofErr w:type="gramEnd"/>
      <w:r w:rsidRPr="00597D88">
        <w:rPr>
          <w:rFonts w:ascii="Times New Roman" w:eastAsia="Times New Roman" w:hAnsi="Times New Roman" w:cs="Times New Roman"/>
          <w:sz w:val="24"/>
          <w:szCs w:val="24"/>
        </w:rPr>
        <w:t xml:space="preserve"> at tackling the challenges smoothly with smart, cost effective and sustainable plans that encourage continuous improvement. An area of emphasis for the recommendations is the following initiatives ranging from improving staff engagement, rewriting service training content, internal communication reinforcement and embracing new operational technologies. Each suggestion has been worked on to present realistic time frames and costs that will fit the hotel’s dimensions, available income as well as operation context. With the use of change management practices borrowed from Kotter’s 8-Step Model as well as Lewin’s Change Theory, the consultancy firm hopes to ensure smooth rollout, reduced reluctance and lasting acceptance on the part of the staff, as well as management for Marriott Hotel Manchester Airport. The direction of the recommendations </w:t>
      </w:r>
      <w:proofErr w:type="gramStart"/>
      <w:r w:rsidRPr="00597D88">
        <w:rPr>
          <w:rFonts w:ascii="Times New Roman" w:eastAsia="Times New Roman" w:hAnsi="Times New Roman" w:cs="Times New Roman"/>
          <w:sz w:val="24"/>
          <w:szCs w:val="24"/>
        </w:rPr>
        <w:t>were</w:t>
      </w:r>
      <w:proofErr w:type="gramEnd"/>
      <w:r w:rsidRPr="00597D88">
        <w:rPr>
          <w:rFonts w:ascii="Times New Roman" w:eastAsia="Times New Roman" w:hAnsi="Times New Roman" w:cs="Times New Roman"/>
          <w:sz w:val="24"/>
          <w:szCs w:val="24"/>
        </w:rPr>
        <w:t xml:space="preserve"> based on reviewing the employee retention numbers, customer feedback, efficiencies in operations and financial performance. With the help of these indicators, Marriott Hotel Manchester Airport can evaluate performance and plan the future using exact feedback.</w:t>
      </w:r>
    </w:p>
    <w:p w14:paraId="63B1982E"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believes that by putting all the suggested strategies into practice Marriott hotel Manchester airport will continue to meet the existing challenges as well as improve internal culture, quality of goods and competitiveness in the market. </w:t>
      </w:r>
      <w:proofErr w:type="spellStart"/>
      <w:r w:rsidRPr="00597D88">
        <w:rPr>
          <w:rFonts w:ascii="Times New Roman" w:eastAsia="Times New Roman" w:hAnsi="Times New Roman" w:cs="Times New Roman"/>
          <w:sz w:val="24"/>
          <w:szCs w:val="24"/>
        </w:rPr>
        <w:t>Clevora</w:t>
      </w:r>
      <w:proofErr w:type="spellEnd"/>
      <w:r w:rsidRPr="00597D88">
        <w:rPr>
          <w:rFonts w:ascii="Times New Roman" w:eastAsia="Times New Roman" w:hAnsi="Times New Roman" w:cs="Times New Roman"/>
          <w:sz w:val="24"/>
          <w:szCs w:val="24"/>
        </w:rPr>
        <w:t xml:space="preserve"> Consulting also wants to extend warmest appreciation to the Marriott Hotel Manchester Airport management team for permitting the firm to collaborate on this important project.</w:t>
      </w:r>
    </w:p>
    <w:p w14:paraId="2F27F79A" w14:textId="77777777" w:rsidR="00597D88" w:rsidRPr="00597D88" w:rsidRDefault="00597D88" w:rsidP="00597D88">
      <w:pPr>
        <w:spacing w:after="0" w:line="360" w:lineRule="auto"/>
        <w:jc w:val="both"/>
        <w:rPr>
          <w:rFonts w:ascii="Times New Roman" w:eastAsia="Times New Roman" w:hAnsi="Times New Roman" w:cs="Times New Roman"/>
          <w:sz w:val="24"/>
          <w:szCs w:val="24"/>
        </w:rPr>
      </w:pPr>
    </w:p>
    <w:p w14:paraId="2B528F16" w14:textId="77777777" w:rsidR="00597D88" w:rsidRPr="00597D88" w:rsidRDefault="00597D88" w:rsidP="00597D88">
      <w:pPr>
        <w:keepNext/>
        <w:keepLines/>
        <w:spacing w:after="200" w:line="360" w:lineRule="auto"/>
        <w:jc w:val="both"/>
        <w:outlineLvl w:val="0"/>
        <w:rPr>
          <w:rFonts w:ascii="Times New Roman" w:eastAsia="Times New Roman" w:hAnsi="Times New Roman" w:cs="Times New Roman"/>
          <w:b/>
          <w:sz w:val="24"/>
          <w:szCs w:val="24"/>
        </w:rPr>
      </w:pPr>
      <w:bookmarkStart w:id="13" w:name="_temzwyorzff0" w:colFirst="0" w:colLast="0"/>
      <w:bookmarkEnd w:id="13"/>
      <w:r w:rsidRPr="00597D88">
        <w:rPr>
          <w:rFonts w:ascii="Times New Roman" w:eastAsia="Times New Roman" w:hAnsi="Times New Roman" w:cs="Times New Roman"/>
          <w:b/>
          <w:sz w:val="24"/>
          <w:szCs w:val="24"/>
        </w:rPr>
        <w:lastRenderedPageBreak/>
        <w:t>References</w:t>
      </w:r>
    </w:p>
    <w:p w14:paraId="1948050E"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Abdussamad, Z., Harun, A.A., Muhtar, M.H., </w:t>
      </w:r>
      <w:proofErr w:type="spellStart"/>
      <w:r w:rsidRPr="00597D88">
        <w:rPr>
          <w:rFonts w:ascii="Times New Roman" w:eastAsia="Times New Roman" w:hAnsi="Times New Roman" w:cs="Times New Roman"/>
          <w:sz w:val="24"/>
          <w:szCs w:val="24"/>
          <w:highlight w:val="white"/>
        </w:rPr>
        <w:t>Puluhulawa</w:t>
      </w:r>
      <w:proofErr w:type="spellEnd"/>
      <w:r w:rsidRPr="00597D88">
        <w:rPr>
          <w:rFonts w:ascii="Times New Roman" w:eastAsia="Times New Roman" w:hAnsi="Times New Roman" w:cs="Times New Roman"/>
          <w:sz w:val="24"/>
          <w:szCs w:val="24"/>
          <w:highlight w:val="white"/>
        </w:rPr>
        <w:t xml:space="preserve">, F.U., </w:t>
      </w:r>
      <w:proofErr w:type="spellStart"/>
      <w:r w:rsidRPr="00597D88">
        <w:rPr>
          <w:rFonts w:ascii="Times New Roman" w:eastAsia="Times New Roman" w:hAnsi="Times New Roman" w:cs="Times New Roman"/>
          <w:sz w:val="24"/>
          <w:szCs w:val="24"/>
          <w:highlight w:val="white"/>
        </w:rPr>
        <w:t>Swarianata</w:t>
      </w:r>
      <w:proofErr w:type="spellEnd"/>
      <w:r w:rsidRPr="00597D88">
        <w:rPr>
          <w:rFonts w:ascii="Times New Roman" w:eastAsia="Times New Roman" w:hAnsi="Times New Roman" w:cs="Times New Roman"/>
          <w:sz w:val="24"/>
          <w:szCs w:val="24"/>
          <w:highlight w:val="white"/>
        </w:rPr>
        <w:t xml:space="preserve">, V. and </w:t>
      </w:r>
      <w:proofErr w:type="spellStart"/>
      <w:r w:rsidRPr="00597D88">
        <w:rPr>
          <w:rFonts w:ascii="Times New Roman" w:eastAsia="Times New Roman" w:hAnsi="Times New Roman" w:cs="Times New Roman"/>
          <w:sz w:val="24"/>
          <w:szCs w:val="24"/>
          <w:highlight w:val="white"/>
        </w:rPr>
        <w:t>Elfikri</w:t>
      </w:r>
      <w:proofErr w:type="spellEnd"/>
      <w:r w:rsidRPr="00597D88">
        <w:rPr>
          <w:rFonts w:ascii="Times New Roman" w:eastAsia="Times New Roman" w:hAnsi="Times New Roman" w:cs="Times New Roman"/>
          <w:sz w:val="24"/>
          <w:szCs w:val="24"/>
          <w:highlight w:val="white"/>
        </w:rPr>
        <w:t xml:space="preserve">, N.F., 2024. Constitutional balance: Synchronizing energy and environmental policies with socio-economic mandates. In </w:t>
      </w:r>
      <w:r w:rsidRPr="00597D88">
        <w:rPr>
          <w:rFonts w:ascii="Times New Roman" w:eastAsia="Times New Roman" w:hAnsi="Times New Roman" w:cs="Times New Roman"/>
          <w:i/>
          <w:sz w:val="24"/>
          <w:szCs w:val="24"/>
          <w:highlight w:val="white"/>
        </w:rPr>
        <w:t>E3S Web of Conferences</w:t>
      </w:r>
      <w:r w:rsidRPr="00597D88">
        <w:rPr>
          <w:rFonts w:ascii="Times New Roman" w:eastAsia="Times New Roman" w:hAnsi="Times New Roman" w:cs="Times New Roman"/>
          <w:sz w:val="24"/>
          <w:szCs w:val="24"/>
          <w:highlight w:val="white"/>
        </w:rPr>
        <w:t xml:space="preserve"> (Vol. 506, p. 06006). EDP Sciences.</w:t>
      </w:r>
    </w:p>
    <w:p w14:paraId="7AF69731"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Adelman-Mullally, T., Nielsen, S., Ford, C.P., </w:t>
      </w:r>
      <w:proofErr w:type="spellStart"/>
      <w:r w:rsidRPr="00597D88">
        <w:rPr>
          <w:rFonts w:ascii="Times New Roman" w:eastAsia="Times New Roman" w:hAnsi="Times New Roman" w:cs="Times New Roman"/>
          <w:sz w:val="24"/>
          <w:szCs w:val="24"/>
          <w:highlight w:val="white"/>
        </w:rPr>
        <w:t>Astroth</w:t>
      </w:r>
      <w:proofErr w:type="spellEnd"/>
      <w:r w:rsidRPr="00597D88">
        <w:rPr>
          <w:rFonts w:ascii="Times New Roman" w:eastAsia="Times New Roman" w:hAnsi="Times New Roman" w:cs="Times New Roman"/>
          <w:sz w:val="24"/>
          <w:szCs w:val="24"/>
          <w:highlight w:val="white"/>
        </w:rPr>
        <w:t xml:space="preserve">, K. and Chung, S.Y., (2024). Lessons learned: Using a Three-Step Model of Planned Change for nursing curricular revision. </w:t>
      </w:r>
      <w:r w:rsidRPr="00597D88">
        <w:rPr>
          <w:rFonts w:ascii="Times New Roman" w:eastAsia="Times New Roman" w:hAnsi="Times New Roman" w:cs="Times New Roman"/>
          <w:i/>
          <w:sz w:val="24"/>
          <w:szCs w:val="24"/>
          <w:highlight w:val="white"/>
        </w:rPr>
        <w:t>Journal of Professional Nursing</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53</w:t>
      </w:r>
      <w:r w:rsidRPr="00597D88">
        <w:rPr>
          <w:rFonts w:ascii="Times New Roman" w:eastAsia="Times New Roman" w:hAnsi="Times New Roman" w:cs="Times New Roman"/>
          <w:sz w:val="24"/>
          <w:szCs w:val="24"/>
          <w:highlight w:val="white"/>
        </w:rPr>
        <w:t>, pp.140-146.</w:t>
      </w:r>
    </w:p>
    <w:p w14:paraId="611319FA"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proofErr w:type="spellStart"/>
      <w:r w:rsidRPr="00597D88">
        <w:rPr>
          <w:rFonts w:ascii="Times New Roman" w:eastAsia="Times New Roman" w:hAnsi="Times New Roman" w:cs="Times New Roman"/>
          <w:sz w:val="24"/>
          <w:szCs w:val="24"/>
          <w:highlight w:val="white"/>
        </w:rPr>
        <w:t>Afolashade</w:t>
      </w:r>
      <w:proofErr w:type="spellEnd"/>
      <w:r w:rsidRPr="00597D88">
        <w:rPr>
          <w:rFonts w:ascii="Times New Roman" w:eastAsia="Times New Roman" w:hAnsi="Times New Roman" w:cs="Times New Roman"/>
          <w:sz w:val="24"/>
          <w:szCs w:val="24"/>
          <w:highlight w:val="white"/>
        </w:rPr>
        <w:t xml:space="preserve">, I.S., Jimoh, A.M., Raji, N.A., </w:t>
      </w:r>
      <w:proofErr w:type="spellStart"/>
      <w:r w:rsidRPr="00597D88">
        <w:rPr>
          <w:rFonts w:ascii="Times New Roman" w:eastAsia="Times New Roman" w:hAnsi="Times New Roman" w:cs="Times New Roman"/>
          <w:sz w:val="24"/>
          <w:szCs w:val="24"/>
          <w:highlight w:val="white"/>
        </w:rPr>
        <w:t>Fowowe-Ogunmilugba</w:t>
      </w:r>
      <w:proofErr w:type="spellEnd"/>
      <w:r w:rsidRPr="00597D88">
        <w:rPr>
          <w:rFonts w:ascii="Times New Roman" w:eastAsia="Times New Roman" w:hAnsi="Times New Roman" w:cs="Times New Roman"/>
          <w:sz w:val="24"/>
          <w:szCs w:val="24"/>
          <w:highlight w:val="white"/>
        </w:rPr>
        <w:t xml:space="preserve">, B.J., Oduola, O.Z. and Adewuyi, H.O., (2024). Emotional intelligence, job satisfaction, reward system and organizational commitment among workers. </w:t>
      </w:r>
      <w:r w:rsidRPr="00597D88">
        <w:rPr>
          <w:rFonts w:ascii="Times New Roman" w:eastAsia="Times New Roman" w:hAnsi="Times New Roman" w:cs="Times New Roman"/>
          <w:i/>
          <w:sz w:val="24"/>
          <w:szCs w:val="24"/>
          <w:highlight w:val="white"/>
        </w:rPr>
        <w:t>ASEAN Journal of Economic and Economic Education</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3</w:t>
      </w:r>
      <w:r w:rsidRPr="00597D88">
        <w:rPr>
          <w:rFonts w:ascii="Times New Roman" w:eastAsia="Times New Roman" w:hAnsi="Times New Roman" w:cs="Times New Roman"/>
          <w:sz w:val="24"/>
          <w:szCs w:val="24"/>
          <w:highlight w:val="white"/>
        </w:rPr>
        <w:t>(1), pp.45-60.</w:t>
      </w:r>
    </w:p>
    <w:p w14:paraId="34D86A4E"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Allmer, P. and Sears, J., (2025). </w:t>
      </w:r>
      <w:r w:rsidRPr="00597D88">
        <w:rPr>
          <w:rFonts w:ascii="Times New Roman" w:eastAsia="Times New Roman" w:hAnsi="Times New Roman" w:cs="Times New Roman"/>
          <w:i/>
          <w:sz w:val="24"/>
          <w:szCs w:val="24"/>
        </w:rPr>
        <w:t>Home as constellation of mobility–A Fleeting Passage to the Orient.</w:t>
      </w:r>
      <w:r w:rsidRPr="00597D88">
        <w:rPr>
          <w:rFonts w:ascii="Times New Roman" w:eastAsia="Times New Roman" w:hAnsi="Times New Roman" w:cs="Times New Roman"/>
          <w:sz w:val="24"/>
          <w:szCs w:val="24"/>
        </w:rPr>
        <w:t xml:space="preserve"> In Passage works (pp. 173-203). Manchester University Press.</w:t>
      </w:r>
    </w:p>
    <w:p w14:paraId="6D730E0C"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Anjum, N., Rahaman, M.S., </w:t>
      </w:r>
      <w:proofErr w:type="spellStart"/>
      <w:r w:rsidRPr="00597D88">
        <w:rPr>
          <w:rFonts w:ascii="Times New Roman" w:eastAsia="Times New Roman" w:hAnsi="Times New Roman" w:cs="Times New Roman"/>
          <w:sz w:val="24"/>
          <w:szCs w:val="24"/>
          <w:highlight w:val="white"/>
        </w:rPr>
        <w:t>Salemzadeh</w:t>
      </w:r>
      <w:proofErr w:type="spellEnd"/>
      <w:r w:rsidRPr="00597D88">
        <w:rPr>
          <w:rFonts w:ascii="Times New Roman" w:eastAsia="Times New Roman" w:hAnsi="Times New Roman" w:cs="Times New Roman"/>
          <w:sz w:val="24"/>
          <w:szCs w:val="24"/>
          <w:highlight w:val="white"/>
        </w:rPr>
        <w:t xml:space="preserve">, A., Rahman, M.M. and DANA, L.P., (2024). Adapting &amp; mitigating employee resistance to change: Contrasting Adkar and Kurt Lewin’s three steps change model. </w:t>
      </w:r>
      <w:r w:rsidRPr="00597D88">
        <w:rPr>
          <w:rFonts w:ascii="Times New Roman" w:eastAsia="Times New Roman" w:hAnsi="Times New Roman" w:cs="Times New Roman"/>
          <w:i/>
          <w:sz w:val="24"/>
          <w:szCs w:val="24"/>
          <w:highlight w:val="white"/>
        </w:rPr>
        <w:t>Journal of Entrepreneurship and Business Resilience</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7</w:t>
      </w:r>
      <w:r w:rsidRPr="00597D88">
        <w:rPr>
          <w:rFonts w:ascii="Times New Roman" w:eastAsia="Times New Roman" w:hAnsi="Times New Roman" w:cs="Times New Roman"/>
          <w:sz w:val="24"/>
          <w:szCs w:val="24"/>
          <w:highlight w:val="white"/>
        </w:rPr>
        <w:t>(1), pp.63-91.</w:t>
      </w:r>
    </w:p>
    <w:p w14:paraId="71EEC8C9"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Baron, A. and Armstrong, M., (2007). </w:t>
      </w:r>
      <w:r w:rsidRPr="00597D88">
        <w:rPr>
          <w:rFonts w:ascii="Times New Roman" w:eastAsia="Times New Roman" w:hAnsi="Times New Roman" w:cs="Times New Roman"/>
          <w:i/>
          <w:sz w:val="24"/>
          <w:szCs w:val="24"/>
        </w:rPr>
        <w:t>Human capital management: achieving added value through people.</w:t>
      </w:r>
      <w:r w:rsidRPr="00597D88">
        <w:rPr>
          <w:rFonts w:ascii="Times New Roman" w:eastAsia="Times New Roman" w:hAnsi="Times New Roman" w:cs="Times New Roman"/>
          <w:sz w:val="24"/>
          <w:szCs w:val="24"/>
        </w:rPr>
        <w:t xml:space="preserve"> Kogan Page Publishers.</w:t>
      </w:r>
    </w:p>
    <w:p w14:paraId="7099AC8B"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Baskin, K., (2023). </w:t>
      </w:r>
      <w:r w:rsidRPr="00597D88">
        <w:rPr>
          <w:rFonts w:ascii="Times New Roman" w:eastAsia="Times New Roman" w:hAnsi="Times New Roman" w:cs="Times New Roman"/>
          <w:i/>
          <w:sz w:val="24"/>
          <w:szCs w:val="24"/>
        </w:rPr>
        <w:t>To keep employees, focus on career advancement, MIT Sloan</w:t>
      </w:r>
      <w:r w:rsidRPr="00597D88">
        <w:rPr>
          <w:rFonts w:ascii="Times New Roman" w:eastAsia="Times New Roman" w:hAnsi="Times New Roman" w:cs="Times New Roman"/>
          <w:sz w:val="24"/>
          <w:szCs w:val="24"/>
        </w:rPr>
        <w:t>. Available at: https://mitsloan.mit.edu/ideas-made-to-matter/to-keep-employees-focus-career-advancement#:~:text=According%20to%20a%20Pew%20Research%20survey%2C%2063%,help%20foster%20career%20growth%2C%20the%20researchers%20found. (Accessed: 12 May 2025).</w:t>
      </w:r>
    </w:p>
    <w:p w14:paraId="527D557E"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Bastos Lima, M.G. and Schilling‐Vacaflor, A., (2024). Supply chain divergence challenges Brussels effects from Europe's human rights and environmental due diligence laws. </w:t>
      </w:r>
      <w:r w:rsidRPr="00597D88">
        <w:rPr>
          <w:rFonts w:ascii="Times New Roman" w:eastAsia="Times New Roman" w:hAnsi="Times New Roman" w:cs="Times New Roman"/>
          <w:i/>
          <w:sz w:val="24"/>
          <w:szCs w:val="24"/>
          <w:highlight w:val="white"/>
        </w:rPr>
        <w:t>Global Policy</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15</w:t>
      </w:r>
      <w:r w:rsidRPr="00597D88">
        <w:rPr>
          <w:rFonts w:ascii="Times New Roman" w:eastAsia="Times New Roman" w:hAnsi="Times New Roman" w:cs="Times New Roman"/>
          <w:sz w:val="24"/>
          <w:szCs w:val="24"/>
          <w:highlight w:val="white"/>
        </w:rPr>
        <w:t>(2), pp.260-275.</w:t>
      </w:r>
    </w:p>
    <w:p w14:paraId="2D45AC80"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Berglund, O. and </w:t>
      </w:r>
      <w:proofErr w:type="spellStart"/>
      <w:r w:rsidRPr="00597D88">
        <w:rPr>
          <w:rFonts w:ascii="Times New Roman" w:eastAsia="Times New Roman" w:hAnsi="Times New Roman" w:cs="Times New Roman"/>
          <w:sz w:val="24"/>
          <w:szCs w:val="24"/>
          <w:highlight w:val="white"/>
        </w:rPr>
        <w:t>Ekelius</w:t>
      </w:r>
      <w:proofErr w:type="spellEnd"/>
      <w:r w:rsidRPr="00597D88">
        <w:rPr>
          <w:rFonts w:ascii="Times New Roman" w:eastAsia="Times New Roman" w:hAnsi="Times New Roman" w:cs="Times New Roman"/>
          <w:sz w:val="24"/>
          <w:szCs w:val="24"/>
          <w:highlight w:val="white"/>
        </w:rPr>
        <w:t>, S., (2024). Decoding the “We”-A qualitative study about employees' perception of an organizational culture that emphasizes friendship.</w:t>
      </w:r>
    </w:p>
    <w:p w14:paraId="64F7694A" w14:textId="20E32381"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 xml:space="preserve">Brierley, E., (2006). </w:t>
      </w:r>
      <w:r w:rsidRPr="00597D88">
        <w:rPr>
          <w:rFonts w:ascii="Times New Roman" w:eastAsia="Times New Roman" w:hAnsi="Times New Roman" w:cs="Times New Roman"/>
          <w:i/>
          <w:sz w:val="24"/>
          <w:szCs w:val="24"/>
        </w:rPr>
        <w:t xml:space="preserve">Talent on tap: getting the best from freelancers, </w:t>
      </w:r>
      <w:proofErr w:type="spellStart"/>
      <w:r w:rsidRPr="00597D88">
        <w:rPr>
          <w:rFonts w:ascii="Times New Roman" w:eastAsia="Times New Roman" w:hAnsi="Times New Roman" w:cs="Times New Roman"/>
          <w:i/>
          <w:sz w:val="24"/>
          <w:szCs w:val="24"/>
        </w:rPr>
        <w:t>inter</w:t>
      </w:r>
      <w:r w:rsidR="00AB701F">
        <w:rPr>
          <w:rFonts w:ascii="Times New Roman" w:eastAsia="Times New Roman" w:hAnsi="Times New Roman" w:cs="Times New Roman"/>
          <w:i/>
          <w:sz w:val="24"/>
          <w:szCs w:val="24"/>
        </w:rPr>
        <w:t>m</w:t>
      </w:r>
      <w:r w:rsidRPr="00597D88">
        <w:rPr>
          <w:rFonts w:ascii="Times New Roman" w:eastAsia="Times New Roman" w:hAnsi="Times New Roman" w:cs="Times New Roman"/>
          <w:i/>
          <w:sz w:val="24"/>
          <w:szCs w:val="24"/>
        </w:rPr>
        <w:t>s</w:t>
      </w:r>
      <w:proofErr w:type="spellEnd"/>
      <w:r w:rsidRPr="00597D88">
        <w:rPr>
          <w:rFonts w:ascii="Times New Roman" w:eastAsia="Times New Roman" w:hAnsi="Times New Roman" w:cs="Times New Roman"/>
          <w:i/>
          <w:sz w:val="24"/>
          <w:szCs w:val="24"/>
        </w:rPr>
        <w:t xml:space="preserve"> and consultants.</w:t>
      </w:r>
      <w:r w:rsidRPr="00597D88">
        <w:rPr>
          <w:rFonts w:ascii="Times New Roman" w:eastAsia="Times New Roman" w:hAnsi="Times New Roman" w:cs="Times New Roman"/>
          <w:sz w:val="24"/>
          <w:szCs w:val="24"/>
        </w:rPr>
        <w:t xml:space="preserve"> London: Chartered Institute of Personnel and Development.</w:t>
      </w:r>
    </w:p>
    <w:p w14:paraId="028F1DF8" w14:textId="466EAC38"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Burnes, B. (2014)</w:t>
      </w:r>
      <w:r w:rsidR="00F3163E">
        <w:rPr>
          <w:rFonts w:ascii="Times New Roman" w:eastAsia="Times New Roman" w:hAnsi="Times New Roman" w:cs="Times New Roman"/>
          <w:sz w:val="24"/>
          <w:szCs w:val="24"/>
        </w:rPr>
        <w:t xml:space="preserve"> </w:t>
      </w:r>
      <w:r w:rsidR="00F3163E" w:rsidRPr="00597D88">
        <w:rPr>
          <w:rFonts w:ascii="Times New Roman" w:eastAsia="Times New Roman" w:hAnsi="Times New Roman" w:cs="Times New Roman"/>
          <w:sz w:val="24"/>
          <w:szCs w:val="24"/>
        </w:rPr>
        <w:t>4th Edition</w:t>
      </w:r>
      <w:r w:rsidR="001A67FE">
        <w:rPr>
          <w:rFonts w:ascii="Times New Roman" w:eastAsia="Times New Roman" w:hAnsi="Times New Roman" w:cs="Times New Roman"/>
          <w:sz w:val="24"/>
          <w:szCs w:val="24"/>
        </w:rPr>
        <w:t>,</w:t>
      </w:r>
      <w:r w:rsidRPr="00597D88">
        <w:rPr>
          <w:rFonts w:ascii="Times New Roman" w:eastAsia="Times New Roman" w:hAnsi="Times New Roman" w:cs="Times New Roman"/>
          <w:sz w:val="24"/>
          <w:szCs w:val="24"/>
        </w:rPr>
        <w:t xml:space="preserve"> </w:t>
      </w:r>
      <w:r w:rsidRPr="00597D88">
        <w:rPr>
          <w:rFonts w:ascii="Times New Roman" w:eastAsia="Times New Roman" w:hAnsi="Times New Roman" w:cs="Times New Roman"/>
          <w:i/>
          <w:sz w:val="24"/>
          <w:szCs w:val="24"/>
        </w:rPr>
        <w:t>Managing Change.</w:t>
      </w:r>
      <w:r w:rsidRPr="00597D88">
        <w:rPr>
          <w:rFonts w:ascii="Times New Roman" w:eastAsia="Times New Roman" w:hAnsi="Times New Roman" w:cs="Times New Roman"/>
          <w:sz w:val="24"/>
          <w:szCs w:val="24"/>
        </w:rPr>
        <w:t>, Great Britain, Prentice Hall.</w:t>
      </w:r>
    </w:p>
    <w:p w14:paraId="477D5DA7" w14:textId="34D32288"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Buttrick, R., (20</w:t>
      </w:r>
      <w:r w:rsidR="007D0D13">
        <w:rPr>
          <w:rFonts w:ascii="Times New Roman" w:eastAsia="Times New Roman" w:hAnsi="Times New Roman" w:cs="Times New Roman"/>
          <w:sz w:val="24"/>
          <w:szCs w:val="24"/>
        </w:rPr>
        <w:t>13</w:t>
      </w:r>
      <w:r w:rsidRPr="00597D88">
        <w:rPr>
          <w:rFonts w:ascii="Times New Roman" w:eastAsia="Times New Roman" w:hAnsi="Times New Roman" w:cs="Times New Roman"/>
          <w:sz w:val="24"/>
          <w:szCs w:val="24"/>
        </w:rPr>
        <w:t xml:space="preserve">). </w:t>
      </w:r>
      <w:r w:rsidRPr="00597D88">
        <w:rPr>
          <w:rFonts w:ascii="Times New Roman" w:eastAsia="Times New Roman" w:hAnsi="Times New Roman" w:cs="Times New Roman"/>
          <w:i/>
          <w:sz w:val="24"/>
          <w:szCs w:val="24"/>
        </w:rPr>
        <w:t>The project workout.</w:t>
      </w:r>
      <w:r w:rsidRPr="00597D88">
        <w:rPr>
          <w:rFonts w:ascii="Times New Roman" w:eastAsia="Times New Roman" w:hAnsi="Times New Roman" w:cs="Times New Roman"/>
          <w:sz w:val="24"/>
          <w:szCs w:val="24"/>
        </w:rPr>
        <w:t xml:space="preserve"> Pearson UK.</w:t>
      </w:r>
    </w:p>
    <w:p w14:paraId="2F7EB01B"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Chao, H., </w:t>
      </w:r>
      <w:proofErr w:type="spellStart"/>
      <w:r w:rsidRPr="00597D88">
        <w:rPr>
          <w:rFonts w:ascii="Times New Roman" w:eastAsia="Times New Roman" w:hAnsi="Times New Roman" w:cs="Times New Roman"/>
          <w:sz w:val="24"/>
          <w:szCs w:val="24"/>
          <w:highlight w:val="white"/>
        </w:rPr>
        <w:t>Fanbo</w:t>
      </w:r>
      <w:proofErr w:type="spellEnd"/>
      <w:r w:rsidRPr="00597D88">
        <w:rPr>
          <w:rFonts w:ascii="Times New Roman" w:eastAsia="Times New Roman" w:hAnsi="Times New Roman" w:cs="Times New Roman"/>
          <w:sz w:val="24"/>
          <w:szCs w:val="24"/>
          <w:highlight w:val="white"/>
        </w:rPr>
        <w:t xml:space="preserve">, M. and Patwary, A.K., 2024. Examining Organizational Commitment to Environmental Performances Among Hotel Employees: The Role of Ethical Leadership, Psychological Ownership and Psychological Empowerment. </w:t>
      </w:r>
      <w:r w:rsidRPr="00597D88">
        <w:rPr>
          <w:rFonts w:ascii="Times New Roman" w:eastAsia="Times New Roman" w:hAnsi="Times New Roman" w:cs="Times New Roman"/>
          <w:i/>
          <w:sz w:val="24"/>
          <w:szCs w:val="24"/>
          <w:highlight w:val="white"/>
        </w:rPr>
        <w:t>SAGE Open</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14</w:t>
      </w:r>
      <w:r w:rsidRPr="00597D88">
        <w:rPr>
          <w:rFonts w:ascii="Times New Roman" w:eastAsia="Times New Roman" w:hAnsi="Times New Roman" w:cs="Times New Roman"/>
          <w:sz w:val="24"/>
          <w:szCs w:val="24"/>
          <w:highlight w:val="white"/>
        </w:rPr>
        <w:t>(2), p.21582440241255226.</w:t>
      </w:r>
    </w:p>
    <w:p w14:paraId="2A36BD86"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proofErr w:type="spellStart"/>
      <w:r w:rsidRPr="00597D88">
        <w:rPr>
          <w:rFonts w:ascii="Times New Roman" w:eastAsia="Times New Roman" w:hAnsi="Times New Roman" w:cs="Times New Roman"/>
          <w:sz w:val="24"/>
          <w:szCs w:val="24"/>
          <w:highlight w:val="white"/>
        </w:rPr>
        <w:t>DiJulius</w:t>
      </w:r>
      <w:proofErr w:type="spellEnd"/>
      <w:r w:rsidRPr="00597D88">
        <w:rPr>
          <w:rFonts w:ascii="Times New Roman" w:eastAsia="Times New Roman" w:hAnsi="Times New Roman" w:cs="Times New Roman"/>
          <w:sz w:val="24"/>
          <w:szCs w:val="24"/>
          <w:highlight w:val="white"/>
        </w:rPr>
        <w:t xml:space="preserve">, J.R. and Murray, D.D., (2024). </w:t>
      </w:r>
      <w:r w:rsidRPr="00597D88">
        <w:rPr>
          <w:rFonts w:ascii="Times New Roman" w:eastAsia="Times New Roman" w:hAnsi="Times New Roman" w:cs="Times New Roman"/>
          <w:i/>
          <w:sz w:val="24"/>
          <w:szCs w:val="24"/>
          <w:highlight w:val="white"/>
        </w:rPr>
        <w:t>The Employee Experience Revolution: Increase Morale, Retain your Workforce, and Drive Business Growth</w:t>
      </w:r>
      <w:r w:rsidRPr="00597D88">
        <w:rPr>
          <w:rFonts w:ascii="Times New Roman" w:eastAsia="Times New Roman" w:hAnsi="Times New Roman" w:cs="Times New Roman"/>
          <w:sz w:val="24"/>
          <w:szCs w:val="24"/>
          <w:highlight w:val="white"/>
        </w:rPr>
        <w:t>. Greenleaf Book Group.</w:t>
      </w:r>
    </w:p>
    <w:p w14:paraId="11117C9F"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Engmann, A., </w:t>
      </w:r>
      <w:proofErr w:type="spellStart"/>
      <w:r w:rsidRPr="00597D88">
        <w:rPr>
          <w:rFonts w:ascii="Times New Roman" w:eastAsia="Times New Roman" w:hAnsi="Times New Roman" w:cs="Times New Roman"/>
          <w:sz w:val="24"/>
          <w:szCs w:val="24"/>
          <w:highlight w:val="white"/>
        </w:rPr>
        <w:t>Eluerkeh</w:t>
      </w:r>
      <w:proofErr w:type="spellEnd"/>
      <w:r w:rsidRPr="00597D88">
        <w:rPr>
          <w:rFonts w:ascii="Times New Roman" w:eastAsia="Times New Roman" w:hAnsi="Times New Roman" w:cs="Times New Roman"/>
          <w:sz w:val="24"/>
          <w:szCs w:val="24"/>
          <w:highlight w:val="white"/>
        </w:rPr>
        <w:t xml:space="preserve">, E. and </w:t>
      </w:r>
      <w:proofErr w:type="spellStart"/>
      <w:r w:rsidRPr="00597D88">
        <w:rPr>
          <w:rFonts w:ascii="Times New Roman" w:eastAsia="Times New Roman" w:hAnsi="Times New Roman" w:cs="Times New Roman"/>
          <w:sz w:val="24"/>
          <w:szCs w:val="24"/>
          <w:highlight w:val="white"/>
        </w:rPr>
        <w:t>Ngwakwe</w:t>
      </w:r>
      <w:proofErr w:type="spellEnd"/>
      <w:r w:rsidRPr="00597D88">
        <w:rPr>
          <w:rFonts w:ascii="Times New Roman" w:eastAsia="Times New Roman" w:hAnsi="Times New Roman" w:cs="Times New Roman"/>
          <w:sz w:val="24"/>
          <w:szCs w:val="24"/>
          <w:highlight w:val="white"/>
        </w:rPr>
        <w:t xml:space="preserve">, C., (2024). Leading Change by Design-Integrating Design thinking with Kotter’s 8 Step Process. </w:t>
      </w:r>
      <w:r w:rsidRPr="00597D88">
        <w:rPr>
          <w:rFonts w:ascii="Times New Roman" w:eastAsia="Times New Roman" w:hAnsi="Times New Roman" w:cs="Times New Roman"/>
          <w:i/>
          <w:sz w:val="24"/>
          <w:szCs w:val="24"/>
          <w:highlight w:val="white"/>
        </w:rPr>
        <w:t>HOLISTICA Journal of Business and Public Administration</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15</w:t>
      </w:r>
      <w:r w:rsidRPr="00597D88">
        <w:rPr>
          <w:rFonts w:ascii="Times New Roman" w:eastAsia="Times New Roman" w:hAnsi="Times New Roman" w:cs="Times New Roman"/>
          <w:sz w:val="24"/>
          <w:szCs w:val="24"/>
          <w:highlight w:val="white"/>
        </w:rPr>
        <w:t>(2), pp.127-141.</w:t>
      </w:r>
    </w:p>
    <w:p w14:paraId="66E6A96A"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Eschenbrenner, B., Zlatic, A., Bechtel, M., Collins, B., Straley, C. and Gubbels, G., (2023). Marriott International: A Managerial Strategic Audit.</w:t>
      </w:r>
    </w:p>
    <w:p w14:paraId="39FE368D"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Fagerholm, A.S., Haller, H., </w:t>
      </w:r>
      <w:proofErr w:type="spellStart"/>
      <w:r w:rsidRPr="00597D88">
        <w:rPr>
          <w:rFonts w:ascii="Times New Roman" w:eastAsia="Times New Roman" w:hAnsi="Times New Roman" w:cs="Times New Roman"/>
          <w:sz w:val="24"/>
          <w:szCs w:val="24"/>
          <w:highlight w:val="white"/>
        </w:rPr>
        <w:t>Warell</w:t>
      </w:r>
      <w:proofErr w:type="spellEnd"/>
      <w:r w:rsidRPr="00597D88">
        <w:rPr>
          <w:rFonts w:ascii="Times New Roman" w:eastAsia="Times New Roman" w:hAnsi="Times New Roman" w:cs="Times New Roman"/>
          <w:sz w:val="24"/>
          <w:szCs w:val="24"/>
          <w:highlight w:val="white"/>
        </w:rPr>
        <w:t xml:space="preserve">, A. and </w:t>
      </w:r>
      <w:proofErr w:type="spellStart"/>
      <w:r w:rsidRPr="00597D88">
        <w:rPr>
          <w:rFonts w:ascii="Times New Roman" w:eastAsia="Times New Roman" w:hAnsi="Times New Roman" w:cs="Times New Roman"/>
          <w:sz w:val="24"/>
          <w:szCs w:val="24"/>
          <w:highlight w:val="white"/>
        </w:rPr>
        <w:t>Hedvall</w:t>
      </w:r>
      <w:proofErr w:type="spellEnd"/>
      <w:r w:rsidRPr="00597D88">
        <w:rPr>
          <w:rFonts w:ascii="Times New Roman" w:eastAsia="Times New Roman" w:hAnsi="Times New Roman" w:cs="Times New Roman"/>
          <w:sz w:val="24"/>
          <w:szCs w:val="24"/>
          <w:highlight w:val="white"/>
        </w:rPr>
        <w:t xml:space="preserve">, P.O., (2025). Zero Waste for All? Sustainable Practices in a Small-Scale Zero Waste Community from a Universal Design Perspective. </w:t>
      </w:r>
      <w:r w:rsidRPr="00597D88">
        <w:rPr>
          <w:rFonts w:ascii="Times New Roman" w:eastAsia="Times New Roman" w:hAnsi="Times New Roman" w:cs="Times New Roman"/>
          <w:i/>
          <w:sz w:val="24"/>
          <w:szCs w:val="24"/>
          <w:highlight w:val="white"/>
        </w:rPr>
        <w:t>Sustainability</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17</w:t>
      </w:r>
      <w:r w:rsidRPr="00597D88">
        <w:rPr>
          <w:rFonts w:ascii="Times New Roman" w:eastAsia="Times New Roman" w:hAnsi="Times New Roman" w:cs="Times New Roman"/>
          <w:sz w:val="24"/>
          <w:szCs w:val="24"/>
          <w:highlight w:val="white"/>
        </w:rPr>
        <w:t>(9), p.4092.</w:t>
      </w:r>
    </w:p>
    <w:p w14:paraId="687FA067" w14:textId="06068DC1"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Fisman, R. </w:t>
      </w:r>
      <w:r w:rsidR="003E7D27">
        <w:rPr>
          <w:rFonts w:ascii="Times New Roman" w:eastAsia="Times New Roman" w:hAnsi="Times New Roman" w:cs="Times New Roman"/>
          <w:sz w:val="24"/>
          <w:szCs w:val="24"/>
        </w:rPr>
        <w:t>&amp;</w:t>
      </w:r>
      <w:r w:rsidRPr="00597D88">
        <w:rPr>
          <w:rFonts w:ascii="Times New Roman" w:eastAsia="Times New Roman" w:hAnsi="Times New Roman" w:cs="Times New Roman"/>
          <w:sz w:val="24"/>
          <w:szCs w:val="24"/>
        </w:rPr>
        <w:t xml:space="preserve"> Sullivan, T., (2014). </w:t>
      </w:r>
      <w:r w:rsidRPr="00597D88">
        <w:rPr>
          <w:rFonts w:ascii="Times New Roman" w:eastAsia="Times New Roman" w:hAnsi="Times New Roman" w:cs="Times New Roman"/>
          <w:i/>
          <w:sz w:val="24"/>
          <w:szCs w:val="24"/>
        </w:rPr>
        <w:t>The Org: How the office really works.</w:t>
      </w:r>
      <w:r w:rsidRPr="00597D88">
        <w:rPr>
          <w:rFonts w:ascii="Times New Roman" w:eastAsia="Times New Roman" w:hAnsi="Times New Roman" w:cs="Times New Roman"/>
          <w:sz w:val="24"/>
          <w:szCs w:val="24"/>
        </w:rPr>
        <w:t xml:space="preserve"> Hachette UK.</w:t>
      </w:r>
    </w:p>
    <w:p w14:paraId="03397FD0"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Ghahremani, H., James Lemoine, G. and Hartnell, C.A., (2024). The influence of servant leadership on internal career success: an examination of psychological climates and career progression expectations. </w:t>
      </w:r>
      <w:r w:rsidRPr="00597D88">
        <w:rPr>
          <w:rFonts w:ascii="Times New Roman" w:eastAsia="Times New Roman" w:hAnsi="Times New Roman" w:cs="Times New Roman"/>
          <w:i/>
          <w:sz w:val="24"/>
          <w:szCs w:val="24"/>
          <w:highlight w:val="white"/>
        </w:rPr>
        <w:t>Journal of Leadership &amp; Organizational Studies</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31</w:t>
      </w:r>
      <w:r w:rsidRPr="00597D88">
        <w:rPr>
          <w:rFonts w:ascii="Times New Roman" w:eastAsia="Times New Roman" w:hAnsi="Times New Roman" w:cs="Times New Roman"/>
          <w:sz w:val="24"/>
          <w:szCs w:val="24"/>
          <w:highlight w:val="white"/>
        </w:rPr>
        <w:t>(2), pp.125-145.</w:t>
      </w:r>
    </w:p>
    <w:p w14:paraId="4FE913B8"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proofErr w:type="spellStart"/>
      <w:r w:rsidRPr="00597D88">
        <w:rPr>
          <w:rFonts w:ascii="Times New Roman" w:eastAsia="Times New Roman" w:hAnsi="Times New Roman" w:cs="Times New Roman"/>
          <w:sz w:val="24"/>
          <w:szCs w:val="24"/>
          <w:highlight w:val="white"/>
        </w:rPr>
        <w:t>Giousmpasoglou</w:t>
      </w:r>
      <w:proofErr w:type="spellEnd"/>
      <w:r w:rsidRPr="00597D88">
        <w:rPr>
          <w:rFonts w:ascii="Times New Roman" w:eastAsia="Times New Roman" w:hAnsi="Times New Roman" w:cs="Times New Roman"/>
          <w:sz w:val="24"/>
          <w:szCs w:val="24"/>
          <w:highlight w:val="white"/>
        </w:rPr>
        <w:t xml:space="preserve">, C., (2024). Working Conditions in the Hospitality Industry: The Case for a Fair and Decent Work Agenda. </w:t>
      </w:r>
      <w:r w:rsidRPr="00597D88">
        <w:rPr>
          <w:rFonts w:ascii="Times New Roman" w:eastAsia="Times New Roman" w:hAnsi="Times New Roman" w:cs="Times New Roman"/>
          <w:i/>
          <w:sz w:val="24"/>
          <w:szCs w:val="24"/>
          <w:highlight w:val="white"/>
        </w:rPr>
        <w:t>Sustainability</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16</w:t>
      </w:r>
      <w:r w:rsidRPr="00597D88">
        <w:rPr>
          <w:rFonts w:ascii="Times New Roman" w:eastAsia="Times New Roman" w:hAnsi="Times New Roman" w:cs="Times New Roman"/>
          <w:sz w:val="24"/>
          <w:szCs w:val="24"/>
          <w:highlight w:val="white"/>
        </w:rPr>
        <w:t>(19), p.8428.</w:t>
      </w:r>
    </w:p>
    <w:p w14:paraId="3BA66CC9"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highlight w:val="white"/>
        </w:rPr>
        <w:t xml:space="preserve">Hancock, P., (2024). Employee recognition programmes: An imminent critique. </w:t>
      </w:r>
      <w:r w:rsidRPr="00597D88">
        <w:rPr>
          <w:rFonts w:ascii="Times New Roman" w:eastAsia="Times New Roman" w:hAnsi="Times New Roman" w:cs="Times New Roman"/>
          <w:i/>
          <w:sz w:val="24"/>
          <w:szCs w:val="24"/>
          <w:highlight w:val="white"/>
        </w:rPr>
        <w:t>Organization</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31</w:t>
      </w:r>
      <w:r w:rsidRPr="00597D88">
        <w:rPr>
          <w:rFonts w:ascii="Times New Roman" w:eastAsia="Times New Roman" w:hAnsi="Times New Roman" w:cs="Times New Roman"/>
          <w:sz w:val="24"/>
          <w:szCs w:val="24"/>
          <w:highlight w:val="white"/>
        </w:rPr>
        <w:t>(2), pp.381-401.</w:t>
      </w:r>
    </w:p>
    <w:p w14:paraId="7AA83DEC"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lastRenderedPageBreak/>
        <w:t xml:space="preserve">Hinson, R.E., Mensah, I., Amoako, G.K., Mensah, E.A., Coffee, I. and Khosa, E., (2024). </w:t>
      </w:r>
      <w:r w:rsidRPr="00597D88">
        <w:rPr>
          <w:rFonts w:ascii="Times New Roman" w:eastAsia="Times New Roman" w:hAnsi="Times New Roman" w:cs="Times New Roman"/>
          <w:i/>
          <w:sz w:val="24"/>
          <w:szCs w:val="24"/>
        </w:rPr>
        <w:t>Hospitality and Tourism Marketing: Building Customer Driven Hospitality and Tourism Organizations</w:t>
      </w:r>
      <w:r w:rsidRPr="00597D88">
        <w:rPr>
          <w:rFonts w:ascii="Times New Roman" w:eastAsia="Times New Roman" w:hAnsi="Times New Roman" w:cs="Times New Roman"/>
          <w:sz w:val="24"/>
          <w:szCs w:val="24"/>
        </w:rPr>
        <w:t>. CRC Press.</w:t>
      </w:r>
    </w:p>
    <w:p w14:paraId="235C7DF3"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Hounsgaard, K. and Woods, N., (2024). The connected airport: How actionable insights are driving more strategic operations for Manchester Airports Group. </w:t>
      </w:r>
      <w:r w:rsidRPr="00597D88">
        <w:rPr>
          <w:rFonts w:ascii="Times New Roman" w:eastAsia="Times New Roman" w:hAnsi="Times New Roman" w:cs="Times New Roman"/>
          <w:i/>
          <w:sz w:val="24"/>
          <w:szCs w:val="24"/>
        </w:rPr>
        <w:t>Journal of Airport Management,</w:t>
      </w:r>
      <w:r w:rsidRPr="00597D88">
        <w:rPr>
          <w:rFonts w:ascii="Times New Roman" w:eastAsia="Times New Roman" w:hAnsi="Times New Roman" w:cs="Times New Roman"/>
          <w:sz w:val="24"/>
          <w:szCs w:val="24"/>
        </w:rPr>
        <w:t xml:space="preserve"> 18(3), pp.246-252.</w:t>
      </w:r>
    </w:p>
    <w:p w14:paraId="2E588674"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Hudson, S., (2025). </w:t>
      </w:r>
      <w:r w:rsidRPr="00597D88">
        <w:rPr>
          <w:rFonts w:ascii="Times New Roman" w:eastAsia="Times New Roman" w:hAnsi="Times New Roman" w:cs="Times New Roman"/>
          <w:i/>
          <w:sz w:val="24"/>
          <w:szCs w:val="24"/>
        </w:rPr>
        <w:t>Hospitality Management: International Introduction.</w:t>
      </w:r>
      <w:r w:rsidRPr="00597D88">
        <w:rPr>
          <w:rFonts w:ascii="Times New Roman" w:eastAsia="Times New Roman" w:hAnsi="Times New Roman" w:cs="Times New Roman"/>
          <w:sz w:val="24"/>
          <w:szCs w:val="24"/>
        </w:rPr>
        <w:t xml:space="preserve"> Taylor &amp; Francis.</w:t>
      </w:r>
    </w:p>
    <w:p w14:paraId="152AEC4E"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Jackson Jr, P.M., (2023). </w:t>
      </w:r>
      <w:r w:rsidRPr="00597D88">
        <w:rPr>
          <w:rFonts w:ascii="Times New Roman" w:eastAsia="Times New Roman" w:hAnsi="Times New Roman" w:cs="Times New Roman"/>
          <w:i/>
          <w:sz w:val="24"/>
          <w:szCs w:val="24"/>
        </w:rPr>
        <w:t>Employee Retention and Turnover within the Hospitality and Tourism Industry: A Quantitative Correlational Study</w:t>
      </w:r>
      <w:r w:rsidRPr="00597D88">
        <w:rPr>
          <w:rFonts w:ascii="Times New Roman" w:eastAsia="Times New Roman" w:hAnsi="Times New Roman" w:cs="Times New Roman"/>
          <w:sz w:val="24"/>
          <w:szCs w:val="24"/>
        </w:rPr>
        <w:t xml:space="preserve"> (Doctoral dissertation, Northcentral University).</w:t>
      </w:r>
    </w:p>
    <w:p w14:paraId="2AB82FD9"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Johnson, M., (2005). </w:t>
      </w:r>
      <w:r w:rsidRPr="00597D88">
        <w:rPr>
          <w:rFonts w:ascii="Times New Roman" w:eastAsia="Times New Roman" w:hAnsi="Times New Roman" w:cs="Times New Roman"/>
          <w:i/>
          <w:sz w:val="24"/>
          <w:szCs w:val="24"/>
        </w:rPr>
        <w:t>The independent consultant's survival guide: Starting up and succeeding as a self-employed consultant.</w:t>
      </w:r>
      <w:r w:rsidRPr="00597D88">
        <w:rPr>
          <w:rFonts w:ascii="Times New Roman" w:eastAsia="Times New Roman" w:hAnsi="Times New Roman" w:cs="Times New Roman"/>
          <w:sz w:val="24"/>
          <w:szCs w:val="24"/>
        </w:rPr>
        <w:t xml:space="preserve"> CIPD-Kogan Page. </w:t>
      </w:r>
    </w:p>
    <w:p w14:paraId="7710648E"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proofErr w:type="spellStart"/>
      <w:r w:rsidRPr="00597D88">
        <w:rPr>
          <w:rFonts w:ascii="Times New Roman" w:eastAsia="Times New Roman" w:hAnsi="Times New Roman" w:cs="Times New Roman"/>
          <w:sz w:val="24"/>
          <w:szCs w:val="24"/>
          <w:highlight w:val="white"/>
        </w:rPr>
        <w:t>Junaedi</w:t>
      </w:r>
      <w:proofErr w:type="spellEnd"/>
      <w:r w:rsidRPr="00597D88">
        <w:rPr>
          <w:rFonts w:ascii="Times New Roman" w:eastAsia="Times New Roman" w:hAnsi="Times New Roman" w:cs="Times New Roman"/>
          <w:sz w:val="24"/>
          <w:szCs w:val="24"/>
          <w:highlight w:val="white"/>
        </w:rPr>
        <w:t xml:space="preserve">, A.T., Panjaitan, H.P., </w:t>
      </w:r>
      <w:proofErr w:type="spellStart"/>
      <w:r w:rsidRPr="00597D88">
        <w:rPr>
          <w:rFonts w:ascii="Times New Roman" w:eastAsia="Times New Roman" w:hAnsi="Times New Roman" w:cs="Times New Roman"/>
          <w:sz w:val="24"/>
          <w:szCs w:val="24"/>
          <w:highlight w:val="white"/>
        </w:rPr>
        <w:t>Yovita</w:t>
      </w:r>
      <w:proofErr w:type="spellEnd"/>
      <w:r w:rsidRPr="00597D88">
        <w:rPr>
          <w:rFonts w:ascii="Times New Roman" w:eastAsia="Times New Roman" w:hAnsi="Times New Roman" w:cs="Times New Roman"/>
          <w:sz w:val="24"/>
          <w:szCs w:val="24"/>
          <w:highlight w:val="white"/>
        </w:rPr>
        <w:t xml:space="preserve">, I., Veronica, K., Renaldo, N. and </w:t>
      </w:r>
      <w:proofErr w:type="spellStart"/>
      <w:r w:rsidRPr="00597D88">
        <w:rPr>
          <w:rFonts w:ascii="Times New Roman" w:eastAsia="Times New Roman" w:hAnsi="Times New Roman" w:cs="Times New Roman"/>
          <w:sz w:val="24"/>
          <w:szCs w:val="24"/>
          <w:highlight w:val="white"/>
        </w:rPr>
        <w:t>Jahrizal</w:t>
      </w:r>
      <w:proofErr w:type="spellEnd"/>
      <w:r w:rsidRPr="00597D88">
        <w:rPr>
          <w:rFonts w:ascii="Times New Roman" w:eastAsia="Times New Roman" w:hAnsi="Times New Roman" w:cs="Times New Roman"/>
          <w:sz w:val="24"/>
          <w:szCs w:val="24"/>
          <w:highlight w:val="white"/>
        </w:rPr>
        <w:t xml:space="preserve">, J., (2024). Advancing Digital and Technology Literacy through Qualitative Studies to Bridging the Skills Gap in the Digital Age. </w:t>
      </w:r>
      <w:r w:rsidRPr="00597D88">
        <w:rPr>
          <w:rFonts w:ascii="Times New Roman" w:eastAsia="Times New Roman" w:hAnsi="Times New Roman" w:cs="Times New Roman"/>
          <w:i/>
          <w:sz w:val="24"/>
          <w:szCs w:val="24"/>
          <w:highlight w:val="white"/>
        </w:rPr>
        <w:t>Journal of Applied Business and Technology</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5</w:t>
      </w:r>
      <w:r w:rsidRPr="00597D88">
        <w:rPr>
          <w:rFonts w:ascii="Times New Roman" w:eastAsia="Times New Roman" w:hAnsi="Times New Roman" w:cs="Times New Roman"/>
          <w:sz w:val="24"/>
          <w:szCs w:val="24"/>
          <w:highlight w:val="white"/>
        </w:rPr>
        <w:t>(2), pp.123-133.</w:t>
      </w:r>
    </w:p>
    <w:p w14:paraId="4AEE9BCA" w14:textId="3E15C9D4"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Kipping, M. </w:t>
      </w:r>
      <w:r w:rsidR="003827EF">
        <w:rPr>
          <w:rFonts w:ascii="Times New Roman" w:eastAsia="Times New Roman" w:hAnsi="Times New Roman" w:cs="Times New Roman"/>
          <w:sz w:val="24"/>
          <w:szCs w:val="24"/>
        </w:rPr>
        <w:t>&amp;</w:t>
      </w:r>
      <w:r w:rsidRPr="00597D88">
        <w:rPr>
          <w:rFonts w:ascii="Times New Roman" w:eastAsia="Times New Roman" w:hAnsi="Times New Roman" w:cs="Times New Roman"/>
          <w:sz w:val="24"/>
          <w:szCs w:val="24"/>
        </w:rPr>
        <w:t xml:space="preserve"> Clark, T. eds., (2012). </w:t>
      </w:r>
      <w:r w:rsidRPr="00597D88">
        <w:rPr>
          <w:rFonts w:ascii="Times New Roman" w:eastAsia="Times New Roman" w:hAnsi="Times New Roman" w:cs="Times New Roman"/>
          <w:i/>
          <w:sz w:val="24"/>
          <w:szCs w:val="24"/>
        </w:rPr>
        <w:t>The Oxford handbook of management consulting</w:t>
      </w:r>
      <w:r w:rsidRPr="00597D88">
        <w:rPr>
          <w:rFonts w:ascii="Times New Roman" w:eastAsia="Times New Roman" w:hAnsi="Times New Roman" w:cs="Times New Roman"/>
          <w:sz w:val="24"/>
          <w:szCs w:val="24"/>
        </w:rPr>
        <w:t>. Oxford</w:t>
      </w:r>
      <w:r w:rsidR="00CC4934">
        <w:rPr>
          <w:rFonts w:ascii="Times New Roman" w:eastAsia="Times New Roman" w:hAnsi="Times New Roman" w:cs="Times New Roman"/>
          <w:sz w:val="24"/>
          <w:szCs w:val="24"/>
        </w:rPr>
        <w:t xml:space="preserve"> University Press</w:t>
      </w:r>
      <w:r w:rsidRPr="00597D88">
        <w:rPr>
          <w:rFonts w:ascii="Times New Roman" w:eastAsia="Times New Roman" w:hAnsi="Times New Roman" w:cs="Times New Roman"/>
          <w:sz w:val="24"/>
          <w:szCs w:val="24"/>
        </w:rPr>
        <w:t>.</w:t>
      </w:r>
    </w:p>
    <w:p w14:paraId="3EDB6621" w14:textId="1E3D1036"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Kotter, J.P., (2012). </w:t>
      </w:r>
      <w:r w:rsidRPr="00597D88">
        <w:rPr>
          <w:rFonts w:ascii="Times New Roman" w:eastAsia="Times New Roman" w:hAnsi="Times New Roman" w:cs="Times New Roman"/>
          <w:i/>
          <w:sz w:val="24"/>
          <w:szCs w:val="24"/>
        </w:rPr>
        <w:t>Leading change.</w:t>
      </w:r>
      <w:r w:rsidRPr="00597D88">
        <w:rPr>
          <w:rFonts w:ascii="Times New Roman" w:eastAsia="Times New Roman" w:hAnsi="Times New Roman" w:cs="Times New Roman"/>
          <w:sz w:val="24"/>
          <w:szCs w:val="24"/>
        </w:rPr>
        <w:t xml:space="preserve"> Harvard </w:t>
      </w:r>
      <w:r w:rsidR="001E74AC">
        <w:rPr>
          <w:rFonts w:ascii="Times New Roman" w:eastAsia="Times New Roman" w:hAnsi="Times New Roman" w:cs="Times New Roman"/>
          <w:sz w:val="24"/>
          <w:szCs w:val="24"/>
        </w:rPr>
        <w:t>B</w:t>
      </w:r>
      <w:r w:rsidRPr="00597D88">
        <w:rPr>
          <w:rFonts w:ascii="Times New Roman" w:eastAsia="Times New Roman" w:hAnsi="Times New Roman" w:cs="Times New Roman"/>
          <w:sz w:val="24"/>
          <w:szCs w:val="24"/>
        </w:rPr>
        <w:t>usiness</w:t>
      </w:r>
      <w:r w:rsidR="001E74AC">
        <w:rPr>
          <w:rFonts w:ascii="Times New Roman" w:eastAsia="Times New Roman" w:hAnsi="Times New Roman" w:cs="Times New Roman"/>
          <w:sz w:val="24"/>
          <w:szCs w:val="24"/>
        </w:rPr>
        <w:t xml:space="preserve"> Re</w:t>
      </w:r>
      <w:r w:rsidR="00B857AB">
        <w:rPr>
          <w:rFonts w:ascii="Times New Roman" w:eastAsia="Times New Roman" w:hAnsi="Times New Roman" w:cs="Times New Roman"/>
          <w:sz w:val="24"/>
          <w:szCs w:val="24"/>
        </w:rPr>
        <w:t>view</w:t>
      </w:r>
      <w:r w:rsidRPr="00597D88">
        <w:rPr>
          <w:rFonts w:ascii="Times New Roman" w:eastAsia="Times New Roman" w:hAnsi="Times New Roman" w:cs="Times New Roman"/>
          <w:sz w:val="24"/>
          <w:szCs w:val="24"/>
        </w:rPr>
        <w:t xml:space="preserve"> </w:t>
      </w:r>
      <w:r w:rsidR="00B857AB">
        <w:rPr>
          <w:rFonts w:ascii="Times New Roman" w:eastAsia="Times New Roman" w:hAnsi="Times New Roman" w:cs="Times New Roman"/>
          <w:sz w:val="24"/>
          <w:szCs w:val="24"/>
        </w:rPr>
        <w:t>P</w:t>
      </w:r>
      <w:r w:rsidRPr="00597D88">
        <w:rPr>
          <w:rFonts w:ascii="Times New Roman" w:eastAsia="Times New Roman" w:hAnsi="Times New Roman" w:cs="Times New Roman"/>
          <w:sz w:val="24"/>
          <w:szCs w:val="24"/>
        </w:rPr>
        <w:t>ress.</w:t>
      </w:r>
    </w:p>
    <w:p w14:paraId="01E9E05A" w14:textId="429CAEE2"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Kumar, S., (2024). Uncertainties in the Hospitality Sector. In </w:t>
      </w:r>
      <w:r w:rsidRPr="00597D88">
        <w:rPr>
          <w:rFonts w:ascii="Times New Roman" w:eastAsia="Times New Roman" w:hAnsi="Times New Roman" w:cs="Times New Roman"/>
          <w:i/>
          <w:sz w:val="24"/>
          <w:szCs w:val="24"/>
          <w:highlight w:val="white"/>
        </w:rPr>
        <w:t>VUCA and Other Analytics in Business Resilience</w:t>
      </w:r>
      <w:proofErr w:type="gramStart"/>
      <w:r w:rsidRPr="00597D88">
        <w:rPr>
          <w:rFonts w:ascii="Times New Roman" w:eastAsia="Times New Roman" w:hAnsi="Times New Roman" w:cs="Times New Roman"/>
          <w:i/>
          <w:sz w:val="24"/>
          <w:szCs w:val="24"/>
          <w:highlight w:val="white"/>
        </w:rPr>
        <w:t xml:space="preserve">, </w:t>
      </w:r>
      <w:r w:rsidR="007766E9">
        <w:rPr>
          <w:rFonts w:ascii="Times New Roman" w:eastAsia="Times New Roman" w:hAnsi="Times New Roman" w:cs="Times New Roman"/>
          <w:sz w:val="24"/>
          <w:szCs w:val="24"/>
          <w:highlight w:val="white"/>
        </w:rPr>
        <w:t>,</w:t>
      </w:r>
      <w:proofErr w:type="gramEnd"/>
      <w:r w:rsidR="007766E9">
        <w:rPr>
          <w:rFonts w:ascii="Times New Roman" w:eastAsia="Times New Roman" w:hAnsi="Times New Roman" w:cs="Times New Roman"/>
          <w:sz w:val="24"/>
          <w:szCs w:val="24"/>
          <w:highlight w:val="white"/>
        </w:rPr>
        <w:t xml:space="preserve"> </w:t>
      </w:r>
      <w:r w:rsidR="007766E9" w:rsidRPr="00597D88">
        <w:rPr>
          <w:rFonts w:ascii="Times New Roman" w:eastAsia="Times New Roman" w:hAnsi="Times New Roman" w:cs="Times New Roman"/>
          <w:i/>
          <w:sz w:val="24"/>
          <w:szCs w:val="24"/>
          <w:highlight w:val="white"/>
        </w:rPr>
        <w:t>Part B</w:t>
      </w:r>
      <w:r w:rsidR="006F53B7">
        <w:rPr>
          <w:rFonts w:ascii="Times New Roman" w:eastAsia="Times New Roman" w:hAnsi="Times New Roman" w:cs="Times New Roman"/>
          <w:sz w:val="24"/>
          <w:szCs w:val="24"/>
          <w:highlight w:val="white"/>
        </w:rPr>
        <w:t>,</w:t>
      </w:r>
      <w:r w:rsidR="006F53B7" w:rsidRPr="006F53B7">
        <w:rPr>
          <w:rFonts w:ascii="Times New Roman" w:eastAsia="Times New Roman" w:hAnsi="Times New Roman" w:cs="Times New Roman"/>
          <w:sz w:val="24"/>
          <w:szCs w:val="24"/>
          <w:highlight w:val="white"/>
        </w:rPr>
        <w:t xml:space="preserve"> </w:t>
      </w:r>
      <w:r w:rsidR="006F53B7" w:rsidRPr="00597D88">
        <w:rPr>
          <w:rFonts w:ascii="Times New Roman" w:eastAsia="Times New Roman" w:hAnsi="Times New Roman" w:cs="Times New Roman"/>
          <w:sz w:val="24"/>
          <w:szCs w:val="24"/>
          <w:highlight w:val="white"/>
        </w:rPr>
        <w:t>Emerald Publishing Limited</w:t>
      </w:r>
      <w:r w:rsidR="006F53B7">
        <w:rPr>
          <w:rFonts w:ascii="Times New Roman" w:eastAsia="Times New Roman" w:hAnsi="Times New Roman" w:cs="Times New Roman"/>
          <w:sz w:val="24"/>
          <w:szCs w:val="24"/>
          <w:highlight w:val="white"/>
        </w:rPr>
        <w:t xml:space="preserve">, </w:t>
      </w:r>
      <w:r w:rsidR="007766E9" w:rsidRPr="00597D88">
        <w:rPr>
          <w:rFonts w:ascii="Times New Roman" w:eastAsia="Times New Roman" w:hAnsi="Times New Roman" w:cs="Times New Roman"/>
          <w:sz w:val="24"/>
          <w:szCs w:val="24"/>
          <w:highlight w:val="white"/>
        </w:rPr>
        <w:t>pp. 183-19</w:t>
      </w:r>
      <w:r w:rsidR="007766E9">
        <w:rPr>
          <w:rFonts w:ascii="Times New Roman" w:eastAsia="Times New Roman" w:hAnsi="Times New Roman" w:cs="Times New Roman"/>
          <w:sz w:val="24"/>
          <w:szCs w:val="24"/>
          <w:highlight w:val="white"/>
        </w:rPr>
        <w:t>7</w:t>
      </w:r>
      <w:r w:rsidR="007766E9" w:rsidRPr="00597D88">
        <w:rPr>
          <w:rFonts w:ascii="Times New Roman" w:eastAsia="Times New Roman" w:hAnsi="Times New Roman" w:cs="Times New Roman"/>
          <w:sz w:val="24"/>
          <w:szCs w:val="24"/>
          <w:highlight w:val="white"/>
        </w:rPr>
        <w:t>.</w:t>
      </w:r>
    </w:p>
    <w:p w14:paraId="04508071"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Lee, D.C. and Kim, J., (2024). </w:t>
      </w:r>
      <w:r w:rsidRPr="00597D88">
        <w:rPr>
          <w:rFonts w:ascii="Times New Roman" w:eastAsia="Times New Roman" w:hAnsi="Times New Roman" w:cs="Times New Roman"/>
          <w:i/>
          <w:sz w:val="24"/>
          <w:szCs w:val="24"/>
        </w:rPr>
        <w:t xml:space="preserve">Psychology and Marketing, </w:t>
      </w:r>
      <w:r w:rsidRPr="00597D88">
        <w:rPr>
          <w:rFonts w:ascii="Times New Roman" w:eastAsia="Times New Roman" w:hAnsi="Times New Roman" w:cs="Times New Roman"/>
          <w:sz w:val="24"/>
          <w:szCs w:val="24"/>
        </w:rPr>
        <w:t xml:space="preserve">41(10), pp. 2310–2328. </w:t>
      </w:r>
      <w:proofErr w:type="spellStart"/>
      <w:r w:rsidRPr="00597D88">
        <w:rPr>
          <w:rFonts w:ascii="Times New Roman" w:eastAsia="Times New Roman" w:hAnsi="Times New Roman" w:cs="Times New Roman"/>
          <w:sz w:val="24"/>
          <w:szCs w:val="24"/>
        </w:rPr>
        <w:t>doi</w:t>
      </w:r>
      <w:proofErr w:type="spellEnd"/>
      <w:r w:rsidRPr="00597D88">
        <w:rPr>
          <w:rFonts w:ascii="Times New Roman" w:eastAsia="Times New Roman" w:hAnsi="Times New Roman" w:cs="Times New Roman"/>
          <w:sz w:val="24"/>
          <w:szCs w:val="24"/>
        </w:rPr>
        <w:t>: 10.1002/mar.22059.</w:t>
      </w:r>
    </w:p>
    <w:p w14:paraId="1F5C14D2"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Li, N. and Van </w:t>
      </w:r>
      <w:proofErr w:type="spellStart"/>
      <w:r w:rsidRPr="00597D88">
        <w:rPr>
          <w:rFonts w:ascii="Times New Roman" w:eastAsia="Times New Roman" w:hAnsi="Times New Roman" w:cs="Times New Roman"/>
          <w:sz w:val="24"/>
          <w:szCs w:val="24"/>
        </w:rPr>
        <w:t>Rooij</w:t>
      </w:r>
      <w:proofErr w:type="spellEnd"/>
      <w:r w:rsidRPr="00597D88">
        <w:rPr>
          <w:rFonts w:ascii="Times New Roman" w:eastAsia="Times New Roman" w:hAnsi="Times New Roman" w:cs="Times New Roman"/>
          <w:sz w:val="24"/>
          <w:szCs w:val="24"/>
        </w:rPr>
        <w:t xml:space="preserve">, B., (2022). Law lost, compliance found: a frontline understanding of the non-linear nature of business and employee responses to law. </w:t>
      </w:r>
      <w:r w:rsidRPr="00597D88">
        <w:rPr>
          <w:rFonts w:ascii="Times New Roman" w:eastAsia="Times New Roman" w:hAnsi="Times New Roman" w:cs="Times New Roman"/>
          <w:i/>
          <w:sz w:val="24"/>
          <w:szCs w:val="24"/>
        </w:rPr>
        <w:t>Journal of Business Ethics,</w:t>
      </w:r>
      <w:r w:rsidRPr="00597D88">
        <w:rPr>
          <w:rFonts w:ascii="Times New Roman" w:eastAsia="Times New Roman" w:hAnsi="Times New Roman" w:cs="Times New Roman"/>
          <w:sz w:val="24"/>
          <w:szCs w:val="24"/>
        </w:rPr>
        <w:t xml:space="preserve"> pp.1-20.</w:t>
      </w:r>
    </w:p>
    <w:p w14:paraId="2A977560"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Lodhi, M.S., Zafar, M.R. and </w:t>
      </w:r>
      <w:proofErr w:type="spellStart"/>
      <w:r w:rsidRPr="00597D88">
        <w:rPr>
          <w:rFonts w:ascii="Times New Roman" w:eastAsia="Times New Roman" w:hAnsi="Times New Roman" w:cs="Times New Roman"/>
          <w:sz w:val="24"/>
          <w:szCs w:val="24"/>
          <w:highlight w:val="white"/>
        </w:rPr>
        <w:t>Chaudhray</w:t>
      </w:r>
      <w:proofErr w:type="spellEnd"/>
      <w:r w:rsidRPr="00597D88">
        <w:rPr>
          <w:rFonts w:ascii="Times New Roman" w:eastAsia="Times New Roman" w:hAnsi="Times New Roman" w:cs="Times New Roman"/>
          <w:sz w:val="24"/>
          <w:szCs w:val="24"/>
          <w:highlight w:val="white"/>
        </w:rPr>
        <w:t xml:space="preserve">, H.K., (2024). Enhancing Leadership Effectiveness: Ten Fundamental Principles for Community Development Organizations. </w:t>
      </w:r>
      <w:r w:rsidRPr="00597D88">
        <w:rPr>
          <w:rFonts w:ascii="Times New Roman" w:eastAsia="Times New Roman" w:hAnsi="Times New Roman" w:cs="Times New Roman"/>
          <w:i/>
          <w:sz w:val="24"/>
          <w:szCs w:val="24"/>
          <w:highlight w:val="white"/>
        </w:rPr>
        <w:t>AL-ĪMĀN Research Journal</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2</w:t>
      </w:r>
      <w:r w:rsidRPr="00597D88">
        <w:rPr>
          <w:rFonts w:ascii="Times New Roman" w:eastAsia="Times New Roman" w:hAnsi="Times New Roman" w:cs="Times New Roman"/>
          <w:sz w:val="24"/>
          <w:szCs w:val="24"/>
          <w:highlight w:val="white"/>
        </w:rPr>
        <w:t>(03), pp.77-85.</w:t>
      </w:r>
    </w:p>
    <w:p w14:paraId="0F7EBE34" w14:textId="36370509" w:rsidR="00597D88" w:rsidRPr="00597D88" w:rsidRDefault="00597D88" w:rsidP="00597D88">
      <w:pPr>
        <w:spacing w:after="200" w:line="360" w:lineRule="auto"/>
        <w:jc w:val="both"/>
        <w:rPr>
          <w:rFonts w:ascii="Times New Roman" w:eastAsia="Times New Roman" w:hAnsi="Times New Roman" w:cs="Times New Roman"/>
          <w:sz w:val="24"/>
          <w:szCs w:val="24"/>
        </w:rPr>
      </w:pPr>
      <w:proofErr w:type="spellStart"/>
      <w:r w:rsidRPr="00597D88">
        <w:rPr>
          <w:rFonts w:ascii="Times New Roman" w:eastAsia="Times New Roman" w:hAnsi="Times New Roman" w:cs="Times New Roman"/>
          <w:sz w:val="24"/>
          <w:szCs w:val="24"/>
        </w:rPr>
        <w:lastRenderedPageBreak/>
        <w:t>Mavr</w:t>
      </w:r>
      <w:r w:rsidR="00E7279F">
        <w:rPr>
          <w:rFonts w:ascii="Times New Roman" w:eastAsia="Times New Roman" w:hAnsi="Times New Roman" w:cs="Times New Roman"/>
          <w:sz w:val="24"/>
          <w:szCs w:val="24"/>
        </w:rPr>
        <w:t>i</w:t>
      </w:r>
      <w:r w:rsidRPr="00597D88">
        <w:rPr>
          <w:rFonts w:ascii="Times New Roman" w:eastAsia="Times New Roman" w:hAnsi="Times New Roman" w:cs="Times New Roman"/>
          <w:sz w:val="24"/>
          <w:szCs w:val="24"/>
        </w:rPr>
        <w:t>dopoulou</w:t>
      </w:r>
      <w:proofErr w:type="spellEnd"/>
      <w:r w:rsidRPr="00597D88">
        <w:rPr>
          <w:rFonts w:ascii="Times New Roman" w:eastAsia="Times New Roman" w:hAnsi="Times New Roman" w:cs="Times New Roman"/>
          <w:sz w:val="24"/>
          <w:szCs w:val="24"/>
        </w:rPr>
        <w:t xml:space="preserve">, I. </w:t>
      </w:r>
      <w:r w:rsidR="007E15F2">
        <w:rPr>
          <w:rFonts w:ascii="Times New Roman" w:eastAsia="Times New Roman" w:hAnsi="Times New Roman" w:cs="Times New Roman"/>
          <w:sz w:val="24"/>
          <w:szCs w:val="24"/>
        </w:rPr>
        <w:t>&amp;</w:t>
      </w:r>
      <w:r w:rsidRPr="00597D88">
        <w:rPr>
          <w:rFonts w:ascii="Times New Roman" w:eastAsia="Times New Roman" w:hAnsi="Times New Roman" w:cs="Times New Roman"/>
          <w:sz w:val="24"/>
          <w:szCs w:val="24"/>
        </w:rPr>
        <w:t xml:space="preserve"> O’Mahoney, J., (2020). Elitism in </w:t>
      </w:r>
      <w:r w:rsidR="007E15F2">
        <w:rPr>
          <w:rFonts w:ascii="Times New Roman" w:eastAsia="Times New Roman" w:hAnsi="Times New Roman" w:cs="Times New Roman"/>
          <w:sz w:val="24"/>
          <w:szCs w:val="24"/>
        </w:rPr>
        <w:t>S</w:t>
      </w:r>
      <w:r w:rsidRPr="00597D88">
        <w:rPr>
          <w:rFonts w:ascii="Times New Roman" w:eastAsia="Times New Roman" w:hAnsi="Times New Roman" w:cs="Times New Roman"/>
          <w:sz w:val="24"/>
          <w:szCs w:val="24"/>
        </w:rPr>
        <w:t xml:space="preserve">trategy </w:t>
      </w:r>
      <w:r w:rsidR="007E15F2">
        <w:rPr>
          <w:rFonts w:ascii="Times New Roman" w:eastAsia="Times New Roman" w:hAnsi="Times New Roman" w:cs="Times New Roman"/>
          <w:sz w:val="24"/>
          <w:szCs w:val="24"/>
        </w:rPr>
        <w:t>C</w:t>
      </w:r>
      <w:r w:rsidRPr="00597D88">
        <w:rPr>
          <w:rFonts w:ascii="Times New Roman" w:eastAsia="Times New Roman" w:hAnsi="Times New Roman" w:cs="Times New Roman"/>
          <w:sz w:val="24"/>
          <w:szCs w:val="24"/>
        </w:rPr>
        <w:t xml:space="preserve">onsulting: How </w:t>
      </w:r>
      <w:r w:rsidR="0049453F">
        <w:rPr>
          <w:rFonts w:ascii="Times New Roman" w:eastAsia="Times New Roman" w:hAnsi="Times New Roman" w:cs="Times New Roman"/>
          <w:sz w:val="24"/>
          <w:szCs w:val="24"/>
        </w:rPr>
        <w:t>I</w:t>
      </w:r>
      <w:r w:rsidRPr="00597D88">
        <w:rPr>
          <w:rFonts w:ascii="Times New Roman" w:eastAsia="Times New Roman" w:hAnsi="Times New Roman" w:cs="Times New Roman"/>
          <w:sz w:val="24"/>
          <w:szCs w:val="24"/>
        </w:rPr>
        <w:t xml:space="preserve">nstitutional </w:t>
      </w:r>
      <w:r w:rsidR="0049453F">
        <w:rPr>
          <w:rFonts w:ascii="Times New Roman" w:eastAsia="Times New Roman" w:hAnsi="Times New Roman" w:cs="Times New Roman"/>
          <w:sz w:val="24"/>
          <w:szCs w:val="24"/>
        </w:rPr>
        <w:t>P</w:t>
      </w:r>
      <w:r w:rsidRPr="00597D88">
        <w:rPr>
          <w:rFonts w:ascii="Times New Roman" w:eastAsia="Times New Roman" w:hAnsi="Times New Roman" w:cs="Times New Roman"/>
          <w:sz w:val="24"/>
          <w:szCs w:val="24"/>
        </w:rPr>
        <w:t xml:space="preserve">restige </w:t>
      </w:r>
      <w:r w:rsidR="0049453F">
        <w:rPr>
          <w:rFonts w:ascii="Times New Roman" w:eastAsia="Times New Roman" w:hAnsi="Times New Roman" w:cs="Times New Roman"/>
          <w:sz w:val="24"/>
          <w:szCs w:val="24"/>
        </w:rPr>
        <w:t>I</w:t>
      </w:r>
      <w:r w:rsidRPr="00597D88">
        <w:rPr>
          <w:rFonts w:ascii="Times New Roman" w:eastAsia="Times New Roman" w:hAnsi="Times New Roman" w:cs="Times New Roman"/>
          <w:sz w:val="24"/>
          <w:szCs w:val="24"/>
        </w:rPr>
        <w:t xml:space="preserve">nfluences </w:t>
      </w:r>
      <w:r w:rsidR="0049453F">
        <w:rPr>
          <w:rFonts w:ascii="Times New Roman" w:eastAsia="Times New Roman" w:hAnsi="Times New Roman" w:cs="Times New Roman"/>
          <w:sz w:val="24"/>
          <w:szCs w:val="24"/>
        </w:rPr>
        <w:t>R</w:t>
      </w:r>
      <w:r w:rsidRPr="00597D88">
        <w:rPr>
          <w:rFonts w:ascii="Times New Roman" w:eastAsia="Times New Roman" w:hAnsi="Times New Roman" w:cs="Times New Roman"/>
          <w:sz w:val="24"/>
          <w:szCs w:val="24"/>
        </w:rPr>
        <w:t xml:space="preserve">ecruitment. </w:t>
      </w:r>
      <w:r w:rsidRPr="00597D88">
        <w:rPr>
          <w:rFonts w:ascii="Times New Roman" w:eastAsia="Times New Roman" w:hAnsi="Times New Roman" w:cs="Times New Roman"/>
          <w:i/>
          <w:sz w:val="24"/>
          <w:szCs w:val="24"/>
        </w:rPr>
        <w:t xml:space="preserve">Management Consulting Journal, </w:t>
      </w:r>
      <w:r w:rsidRPr="00597D88">
        <w:rPr>
          <w:rFonts w:ascii="Times New Roman" w:eastAsia="Times New Roman" w:hAnsi="Times New Roman" w:cs="Times New Roman"/>
          <w:sz w:val="24"/>
          <w:szCs w:val="24"/>
        </w:rPr>
        <w:t>3(1), pp.12-22.</w:t>
      </w:r>
    </w:p>
    <w:p w14:paraId="0C539651"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Mittal, S., Pandey, A., Singh, M. and Bui, L.V., (2025). Embracing Diversity in Career Development. In </w:t>
      </w:r>
      <w:r w:rsidRPr="00597D88">
        <w:rPr>
          <w:rFonts w:ascii="Times New Roman" w:eastAsia="Times New Roman" w:hAnsi="Times New Roman" w:cs="Times New Roman"/>
          <w:i/>
          <w:sz w:val="24"/>
          <w:szCs w:val="24"/>
          <w:highlight w:val="white"/>
        </w:rPr>
        <w:t>Career Coaching and Employability Skills Acquisition</w:t>
      </w:r>
      <w:r w:rsidRPr="00597D88">
        <w:rPr>
          <w:rFonts w:ascii="Times New Roman" w:eastAsia="Times New Roman" w:hAnsi="Times New Roman" w:cs="Times New Roman"/>
          <w:sz w:val="24"/>
          <w:szCs w:val="24"/>
          <w:highlight w:val="white"/>
        </w:rPr>
        <w:t xml:space="preserve"> (pp. 175-194). IGI Global Scientific Publishing.</w:t>
      </w:r>
    </w:p>
    <w:p w14:paraId="7DBA4CD8" w14:textId="2ED34D3A"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Neupane, R. </w:t>
      </w:r>
      <w:r w:rsidR="00623B83">
        <w:rPr>
          <w:rFonts w:ascii="Times New Roman" w:eastAsia="Times New Roman" w:hAnsi="Times New Roman" w:cs="Times New Roman"/>
          <w:sz w:val="24"/>
          <w:szCs w:val="24"/>
        </w:rPr>
        <w:t>&amp;</w:t>
      </w:r>
      <w:r w:rsidRPr="00597D88">
        <w:rPr>
          <w:rFonts w:ascii="Times New Roman" w:eastAsia="Times New Roman" w:hAnsi="Times New Roman" w:cs="Times New Roman"/>
          <w:sz w:val="24"/>
          <w:szCs w:val="24"/>
        </w:rPr>
        <w:t xml:space="preserve"> Khanal, T.R., (2022). Evaluation of The Impacts of Training on Employee Performance in The UK Hotel Industry: An Analysis of Employees’ Perspectives at Marriott International. </w:t>
      </w:r>
      <w:r w:rsidRPr="00597D88">
        <w:rPr>
          <w:rFonts w:ascii="Times New Roman" w:eastAsia="Times New Roman" w:hAnsi="Times New Roman" w:cs="Times New Roman"/>
          <w:i/>
          <w:sz w:val="24"/>
          <w:szCs w:val="24"/>
        </w:rPr>
        <w:t>International Journal of Research-GRANTHAALAYAH,</w:t>
      </w:r>
      <w:r w:rsidRPr="00597D88">
        <w:rPr>
          <w:rFonts w:ascii="Times New Roman" w:eastAsia="Times New Roman" w:hAnsi="Times New Roman" w:cs="Times New Roman"/>
          <w:sz w:val="24"/>
          <w:szCs w:val="24"/>
        </w:rPr>
        <w:t xml:space="preserve"> 10(3), pp.57-85.</w:t>
      </w:r>
    </w:p>
    <w:p w14:paraId="6F22F17D" w14:textId="1BF047D4" w:rsidR="00597D88" w:rsidRPr="00351DC1" w:rsidRDefault="00597D88" w:rsidP="00597D88">
      <w:pPr>
        <w:spacing w:after="200" w:line="360" w:lineRule="auto"/>
        <w:jc w:val="both"/>
        <w:rPr>
          <w:rFonts w:ascii="Times New Roman" w:eastAsia="Times New Roman" w:hAnsi="Times New Roman" w:cs="Times New Roman"/>
          <w:iCs/>
          <w:sz w:val="24"/>
          <w:szCs w:val="24"/>
        </w:rPr>
      </w:pPr>
      <w:r w:rsidRPr="00597D88">
        <w:rPr>
          <w:rFonts w:ascii="Times New Roman" w:eastAsia="Times New Roman" w:hAnsi="Times New Roman" w:cs="Times New Roman"/>
          <w:sz w:val="24"/>
          <w:szCs w:val="24"/>
        </w:rPr>
        <w:t xml:space="preserve">Newton, R., (2019). </w:t>
      </w:r>
      <w:r w:rsidRPr="00597D88">
        <w:rPr>
          <w:rFonts w:ascii="Times New Roman" w:eastAsia="Times New Roman" w:hAnsi="Times New Roman" w:cs="Times New Roman"/>
          <w:i/>
          <w:sz w:val="24"/>
          <w:szCs w:val="24"/>
        </w:rPr>
        <w:t>The Management Consultant: Mastering the art of consultancy</w:t>
      </w:r>
      <w:r w:rsidR="009C33CE">
        <w:rPr>
          <w:rFonts w:ascii="Times New Roman" w:eastAsia="Times New Roman" w:hAnsi="Times New Roman" w:cs="Times New Roman"/>
          <w:i/>
          <w:sz w:val="24"/>
          <w:szCs w:val="24"/>
        </w:rPr>
        <w:t xml:space="preserve">. </w:t>
      </w:r>
      <w:r w:rsidR="009C33CE" w:rsidRPr="00351DC1">
        <w:rPr>
          <w:rFonts w:ascii="Times New Roman" w:eastAsia="Times New Roman" w:hAnsi="Times New Roman" w:cs="Times New Roman"/>
          <w:iCs/>
          <w:sz w:val="24"/>
          <w:szCs w:val="24"/>
        </w:rPr>
        <w:t>2</w:t>
      </w:r>
      <w:r w:rsidR="00351DC1">
        <w:rPr>
          <w:rFonts w:ascii="Times New Roman" w:eastAsia="Times New Roman" w:hAnsi="Times New Roman" w:cs="Times New Roman"/>
          <w:iCs/>
          <w:sz w:val="24"/>
          <w:szCs w:val="24"/>
          <w:vertAlign w:val="superscript"/>
        </w:rPr>
        <w:t xml:space="preserve">nd </w:t>
      </w:r>
      <w:r w:rsidR="009C33CE" w:rsidRPr="00351DC1">
        <w:rPr>
          <w:rFonts w:ascii="Times New Roman" w:eastAsia="Times New Roman" w:hAnsi="Times New Roman" w:cs="Times New Roman"/>
          <w:iCs/>
          <w:sz w:val="24"/>
          <w:szCs w:val="24"/>
        </w:rPr>
        <w:t xml:space="preserve">ed. Harlow: </w:t>
      </w:r>
      <w:r w:rsidR="0004666A">
        <w:rPr>
          <w:rFonts w:ascii="Times New Roman" w:eastAsia="Times New Roman" w:hAnsi="Times New Roman" w:cs="Times New Roman"/>
          <w:iCs/>
          <w:sz w:val="24"/>
          <w:szCs w:val="24"/>
        </w:rPr>
        <w:t>FT Publishing International.</w:t>
      </w:r>
    </w:p>
    <w:p w14:paraId="2A974A1D"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Nguyen, H.D., Chau, T.N. and Huynh, Q.V.T., (2024). The impact of team support, financial incentives and public sector motivation on employee motivation: an empirical study of the public sector in Vietnam. </w:t>
      </w:r>
      <w:r w:rsidRPr="00597D88">
        <w:rPr>
          <w:rFonts w:ascii="Times New Roman" w:eastAsia="Times New Roman" w:hAnsi="Times New Roman" w:cs="Times New Roman"/>
          <w:i/>
          <w:sz w:val="24"/>
          <w:szCs w:val="24"/>
          <w:highlight w:val="white"/>
        </w:rPr>
        <w:t>Asia-Pacific Journal of Business Administration</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16</w:t>
      </w:r>
      <w:r w:rsidRPr="00597D88">
        <w:rPr>
          <w:rFonts w:ascii="Times New Roman" w:eastAsia="Times New Roman" w:hAnsi="Times New Roman" w:cs="Times New Roman"/>
          <w:sz w:val="24"/>
          <w:szCs w:val="24"/>
          <w:highlight w:val="white"/>
        </w:rPr>
        <w:t>(5), pp.1166-1181.</w:t>
      </w:r>
    </w:p>
    <w:p w14:paraId="0902FE33" w14:textId="5BF7703F"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Noordz</w:t>
      </w:r>
      <w:r w:rsidR="00F47DCC">
        <w:rPr>
          <w:rFonts w:ascii="Times New Roman" w:eastAsia="Times New Roman" w:hAnsi="Times New Roman" w:cs="Times New Roman"/>
          <w:sz w:val="24"/>
          <w:szCs w:val="24"/>
        </w:rPr>
        <w:t>ife</w:t>
      </w:r>
      <w:r w:rsidRPr="00597D88">
        <w:rPr>
          <w:rFonts w:ascii="Times New Roman" w:eastAsia="Times New Roman" w:hAnsi="Times New Roman" w:cs="Times New Roman"/>
          <w:sz w:val="24"/>
          <w:szCs w:val="24"/>
        </w:rPr>
        <w:t xml:space="preserve">, G., (2014). </w:t>
      </w:r>
      <w:r w:rsidRPr="00597D88">
        <w:rPr>
          <w:rFonts w:ascii="Times New Roman" w:eastAsia="Times New Roman" w:hAnsi="Times New Roman" w:cs="Times New Roman"/>
          <w:i/>
          <w:sz w:val="24"/>
          <w:szCs w:val="24"/>
        </w:rPr>
        <w:t>Project Management of Hotel Opening Processes: Exploring Better Ways to Manage New Hotel Openings,</w:t>
      </w:r>
      <w:r w:rsidRPr="00597D88">
        <w:rPr>
          <w:rFonts w:ascii="Times New Roman" w:eastAsia="Times New Roman" w:hAnsi="Times New Roman" w:cs="Times New Roman"/>
          <w:sz w:val="24"/>
          <w:szCs w:val="24"/>
        </w:rPr>
        <w:t xml:space="preserve"> CreateSpace.</w:t>
      </w:r>
    </w:p>
    <w:p w14:paraId="52DE9ED4" w14:textId="22723F29"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O'Mahoney, J., (2021). How </w:t>
      </w:r>
      <w:r w:rsidR="00332E87">
        <w:rPr>
          <w:rFonts w:ascii="Times New Roman" w:eastAsia="Times New Roman" w:hAnsi="Times New Roman" w:cs="Times New Roman"/>
          <w:sz w:val="24"/>
          <w:szCs w:val="24"/>
        </w:rPr>
        <w:t>S</w:t>
      </w:r>
      <w:r w:rsidRPr="00597D88">
        <w:rPr>
          <w:rFonts w:ascii="Times New Roman" w:eastAsia="Times New Roman" w:hAnsi="Times New Roman" w:cs="Times New Roman"/>
          <w:sz w:val="24"/>
          <w:szCs w:val="24"/>
        </w:rPr>
        <w:t xml:space="preserve">mall </w:t>
      </w:r>
      <w:r w:rsidR="00332E87">
        <w:rPr>
          <w:rFonts w:ascii="Times New Roman" w:eastAsia="Times New Roman" w:hAnsi="Times New Roman" w:cs="Times New Roman"/>
          <w:sz w:val="24"/>
          <w:szCs w:val="24"/>
        </w:rPr>
        <w:t>C</w:t>
      </w:r>
      <w:r w:rsidRPr="00597D88">
        <w:rPr>
          <w:rFonts w:ascii="Times New Roman" w:eastAsia="Times New Roman" w:hAnsi="Times New Roman" w:cs="Times New Roman"/>
          <w:sz w:val="24"/>
          <w:szCs w:val="24"/>
        </w:rPr>
        <w:t xml:space="preserve">onsultancies </w:t>
      </w:r>
      <w:r w:rsidR="00332E87">
        <w:rPr>
          <w:rFonts w:ascii="Times New Roman" w:eastAsia="Times New Roman" w:hAnsi="Times New Roman" w:cs="Times New Roman"/>
          <w:sz w:val="24"/>
          <w:szCs w:val="24"/>
        </w:rPr>
        <w:t>G</w:t>
      </w:r>
      <w:r w:rsidRPr="00597D88">
        <w:rPr>
          <w:rFonts w:ascii="Times New Roman" w:eastAsia="Times New Roman" w:hAnsi="Times New Roman" w:cs="Times New Roman"/>
          <w:sz w:val="24"/>
          <w:szCs w:val="24"/>
        </w:rPr>
        <w:t xml:space="preserve">row: Challenging </w:t>
      </w:r>
      <w:r w:rsidR="00332E87">
        <w:rPr>
          <w:rFonts w:ascii="Times New Roman" w:eastAsia="Times New Roman" w:hAnsi="Times New Roman" w:cs="Times New Roman"/>
          <w:sz w:val="24"/>
          <w:szCs w:val="24"/>
        </w:rPr>
        <w:t>P</w:t>
      </w:r>
      <w:r w:rsidRPr="00597D88">
        <w:rPr>
          <w:rFonts w:ascii="Times New Roman" w:eastAsia="Times New Roman" w:hAnsi="Times New Roman" w:cs="Times New Roman"/>
          <w:sz w:val="24"/>
          <w:szCs w:val="24"/>
        </w:rPr>
        <w:t>roblem-</w:t>
      </w:r>
      <w:r w:rsidR="00332E87">
        <w:rPr>
          <w:rFonts w:ascii="Times New Roman" w:eastAsia="Times New Roman" w:hAnsi="Times New Roman" w:cs="Times New Roman"/>
          <w:sz w:val="24"/>
          <w:szCs w:val="24"/>
        </w:rPr>
        <w:t>B</w:t>
      </w:r>
      <w:r w:rsidRPr="00597D88">
        <w:rPr>
          <w:rFonts w:ascii="Times New Roman" w:eastAsia="Times New Roman" w:hAnsi="Times New Roman" w:cs="Times New Roman"/>
          <w:sz w:val="24"/>
          <w:szCs w:val="24"/>
        </w:rPr>
        <w:t xml:space="preserve">ased </w:t>
      </w:r>
      <w:r w:rsidR="009420C0">
        <w:rPr>
          <w:rFonts w:ascii="Times New Roman" w:eastAsia="Times New Roman" w:hAnsi="Times New Roman" w:cs="Times New Roman"/>
          <w:sz w:val="24"/>
          <w:szCs w:val="24"/>
        </w:rPr>
        <w:t>T</w:t>
      </w:r>
      <w:r w:rsidRPr="00597D88">
        <w:rPr>
          <w:rFonts w:ascii="Times New Roman" w:eastAsia="Times New Roman" w:hAnsi="Times New Roman" w:cs="Times New Roman"/>
          <w:sz w:val="24"/>
          <w:szCs w:val="24"/>
        </w:rPr>
        <w:t>heorising.</w:t>
      </w:r>
      <w:r w:rsidRPr="00597D88">
        <w:rPr>
          <w:rFonts w:ascii="Times New Roman" w:eastAsia="Times New Roman" w:hAnsi="Times New Roman" w:cs="Times New Roman"/>
          <w:i/>
          <w:sz w:val="24"/>
          <w:szCs w:val="24"/>
        </w:rPr>
        <w:t xml:space="preserve"> Management Consulting Journal, </w:t>
      </w:r>
      <w:r w:rsidRPr="00597D88">
        <w:rPr>
          <w:rFonts w:ascii="Times New Roman" w:eastAsia="Times New Roman" w:hAnsi="Times New Roman" w:cs="Times New Roman"/>
          <w:sz w:val="24"/>
          <w:szCs w:val="24"/>
        </w:rPr>
        <w:t>4(1), pp.5-20.</w:t>
      </w:r>
    </w:p>
    <w:p w14:paraId="417FFC9D"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proofErr w:type="spellStart"/>
      <w:r w:rsidRPr="00597D88">
        <w:rPr>
          <w:rFonts w:ascii="Times New Roman" w:eastAsia="Times New Roman" w:hAnsi="Times New Roman" w:cs="Times New Roman"/>
          <w:sz w:val="24"/>
          <w:szCs w:val="24"/>
          <w:highlight w:val="white"/>
        </w:rPr>
        <w:t>Onyekwelu</w:t>
      </w:r>
      <w:proofErr w:type="spellEnd"/>
      <w:r w:rsidRPr="00597D88">
        <w:rPr>
          <w:rFonts w:ascii="Times New Roman" w:eastAsia="Times New Roman" w:hAnsi="Times New Roman" w:cs="Times New Roman"/>
          <w:sz w:val="24"/>
          <w:szCs w:val="24"/>
          <w:highlight w:val="white"/>
        </w:rPr>
        <w:t xml:space="preserve">, N.P., </w:t>
      </w:r>
      <w:proofErr w:type="spellStart"/>
      <w:r w:rsidRPr="00597D88">
        <w:rPr>
          <w:rFonts w:ascii="Times New Roman" w:eastAsia="Times New Roman" w:hAnsi="Times New Roman" w:cs="Times New Roman"/>
          <w:sz w:val="24"/>
          <w:szCs w:val="24"/>
          <w:highlight w:val="white"/>
        </w:rPr>
        <w:t>Ezeafulukwe</w:t>
      </w:r>
      <w:proofErr w:type="spellEnd"/>
      <w:r w:rsidRPr="00597D88">
        <w:rPr>
          <w:rFonts w:ascii="Times New Roman" w:eastAsia="Times New Roman" w:hAnsi="Times New Roman" w:cs="Times New Roman"/>
          <w:sz w:val="24"/>
          <w:szCs w:val="24"/>
          <w:highlight w:val="white"/>
        </w:rPr>
        <w:t xml:space="preserve">, C., Owolabi, O.R., </w:t>
      </w:r>
      <w:proofErr w:type="spellStart"/>
      <w:r w:rsidRPr="00597D88">
        <w:rPr>
          <w:rFonts w:ascii="Times New Roman" w:eastAsia="Times New Roman" w:hAnsi="Times New Roman" w:cs="Times New Roman"/>
          <w:sz w:val="24"/>
          <w:szCs w:val="24"/>
          <w:highlight w:val="white"/>
        </w:rPr>
        <w:t>Asuzu</w:t>
      </w:r>
      <w:proofErr w:type="spellEnd"/>
      <w:r w:rsidRPr="00597D88">
        <w:rPr>
          <w:rFonts w:ascii="Times New Roman" w:eastAsia="Times New Roman" w:hAnsi="Times New Roman" w:cs="Times New Roman"/>
          <w:sz w:val="24"/>
          <w:szCs w:val="24"/>
          <w:highlight w:val="white"/>
        </w:rPr>
        <w:t xml:space="preserve">, O.F., Bello, B.G. and </w:t>
      </w:r>
      <w:proofErr w:type="spellStart"/>
      <w:r w:rsidRPr="00597D88">
        <w:rPr>
          <w:rFonts w:ascii="Times New Roman" w:eastAsia="Times New Roman" w:hAnsi="Times New Roman" w:cs="Times New Roman"/>
          <w:sz w:val="24"/>
          <w:szCs w:val="24"/>
          <w:highlight w:val="white"/>
        </w:rPr>
        <w:t>Onyekwelu</w:t>
      </w:r>
      <w:proofErr w:type="spellEnd"/>
      <w:r w:rsidRPr="00597D88">
        <w:rPr>
          <w:rFonts w:ascii="Times New Roman" w:eastAsia="Times New Roman" w:hAnsi="Times New Roman" w:cs="Times New Roman"/>
          <w:sz w:val="24"/>
          <w:szCs w:val="24"/>
          <w:highlight w:val="white"/>
        </w:rPr>
        <w:t xml:space="preserve">, S.C., (2024). Ethics and corporate social responsibility in HR: A comprehensive review of policies and practices. </w:t>
      </w:r>
      <w:r w:rsidRPr="00597D88">
        <w:rPr>
          <w:rFonts w:ascii="Times New Roman" w:eastAsia="Times New Roman" w:hAnsi="Times New Roman" w:cs="Times New Roman"/>
          <w:i/>
          <w:sz w:val="24"/>
          <w:szCs w:val="24"/>
          <w:highlight w:val="white"/>
        </w:rPr>
        <w:t>International Journal of Science and Research Archive</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11</w:t>
      </w:r>
      <w:r w:rsidRPr="00597D88">
        <w:rPr>
          <w:rFonts w:ascii="Times New Roman" w:eastAsia="Times New Roman" w:hAnsi="Times New Roman" w:cs="Times New Roman"/>
          <w:sz w:val="24"/>
          <w:szCs w:val="24"/>
          <w:highlight w:val="white"/>
        </w:rPr>
        <w:t>(1), pp.1294-1303.</w:t>
      </w:r>
    </w:p>
    <w:p w14:paraId="660AE574"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Özden, M., (2024). Active participation or legal obligation? A qualitative study of the effectiveness of participatory methods designed for local participation. </w:t>
      </w:r>
      <w:r w:rsidRPr="00597D88">
        <w:rPr>
          <w:rFonts w:ascii="Times New Roman" w:eastAsia="Times New Roman" w:hAnsi="Times New Roman" w:cs="Times New Roman"/>
          <w:i/>
          <w:sz w:val="24"/>
          <w:szCs w:val="24"/>
          <w:highlight w:val="white"/>
        </w:rPr>
        <w:t>Quality &amp; Quantity</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58</w:t>
      </w:r>
      <w:r w:rsidRPr="00597D88">
        <w:rPr>
          <w:rFonts w:ascii="Times New Roman" w:eastAsia="Times New Roman" w:hAnsi="Times New Roman" w:cs="Times New Roman"/>
          <w:sz w:val="24"/>
          <w:szCs w:val="24"/>
          <w:highlight w:val="white"/>
        </w:rPr>
        <w:t>(1), pp.559-580.</w:t>
      </w:r>
    </w:p>
    <w:p w14:paraId="4B118BDA"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Pal, A., (2024). Enhancing Customer Experience: Creating New Touchpoints for Experience-Centric Mobile Services.</w:t>
      </w:r>
    </w:p>
    <w:p w14:paraId="7B2EF592" w14:textId="06BC201B"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lastRenderedPageBreak/>
        <w:t>Pennington-Gray, L. and Lee, S., (2024). The demand for safety measures in the hospitality industry</w:t>
      </w:r>
      <w:r w:rsidR="003476C1">
        <w:rPr>
          <w:rFonts w:ascii="Times New Roman" w:eastAsia="Times New Roman" w:hAnsi="Times New Roman" w:cs="Times New Roman"/>
          <w:sz w:val="24"/>
          <w:szCs w:val="24"/>
          <w:highlight w:val="white"/>
        </w:rPr>
        <w:t xml:space="preserve"> c</w:t>
      </w:r>
      <w:r w:rsidRPr="00597D88">
        <w:rPr>
          <w:rFonts w:ascii="Times New Roman" w:eastAsia="Times New Roman" w:hAnsi="Times New Roman" w:cs="Times New Roman"/>
          <w:sz w:val="24"/>
          <w:szCs w:val="24"/>
          <w:highlight w:val="white"/>
        </w:rPr>
        <w:t xml:space="preserve">hanges over three phases of a pandemic. </w:t>
      </w:r>
      <w:r w:rsidRPr="00597D88">
        <w:rPr>
          <w:rFonts w:ascii="Times New Roman" w:eastAsia="Times New Roman" w:hAnsi="Times New Roman" w:cs="Times New Roman"/>
          <w:i/>
          <w:sz w:val="24"/>
          <w:szCs w:val="24"/>
          <w:highlight w:val="white"/>
        </w:rPr>
        <w:t>International Journal of Hospitality Management</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122</w:t>
      </w:r>
      <w:r w:rsidRPr="00597D88">
        <w:rPr>
          <w:rFonts w:ascii="Times New Roman" w:eastAsia="Times New Roman" w:hAnsi="Times New Roman" w:cs="Times New Roman"/>
          <w:sz w:val="24"/>
          <w:szCs w:val="24"/>
          <w:highlight w:val="white"/>
        </w:rPr>
        <w:t>, p.103873.</w:t>
      </w:r>
    </w:p>
    <w:p w14:paraId="538FD7E7"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Polat, İ., Ozturk, A., Koc, R. and </w:t>
      </w:r>
      <w:proofErr w:type="spellStart"/>
      <w:r w:rsidRPr="00597D88">
        <w:rPr>
          <w:rFonts w:ascii="Times New Roman" w:eastAsia="Times New Roman" w:hAnsi="Times New Roman" w:cs="Times New Roman"/>
          <w:sz w:val="24"/>
          <w:szCs w:val="24"/>
          <w:highlight w:val="white"/>
        </w:rPr>
        <w:t>Inel</w:t>
      </w:r>
      <w:proofErr w:type="spellEnd"/>
      <w:r w:rsidRPr="00597D88">
        <w:rPr>
          <w:rFonts w:ascii="Times New Roman" w:eastAsia="Times New Roman" w:hAnsi="Times New Roman" w:cs="Times New Roman"/>
          <w:sz w:val="24"/>
          <w:szCs w:val="24"/>
          <w:highlight w:val="white"/>
        </w:rPr>
        <w:t xml:space="preserve">, Y., (2024). Designing experiences: Unveiling passenger perspectives through service design at an airport. </w:t>
      </w:r>
      <w:r w:rsidRPr="00597D88">
        <w:rPr>
          <w:rFonts w:ascii="Times New Roman" w:eastAsia="Times New Roman" w:hAnsi="Times New Roman" w:cs="Times New Roman"/>
          <w:i/>
          <w:sz w:val="24"/>
          <w:szCs w:val="24"/>
          <w:highlight w:val="white"/>
        </w:rPr>
        <w:t>Journal of Global Hospitality and Tourism</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3</w:t>
      </w:r>
      <w:r w:rsidRPr="00597D88">
        <w:rPr>
          <w:rFonts w:ascii="Times New Roman" w:eastAsia="Times New Roman" w:hAnsi="Times New Roman" w:cs="Times New Roman"/>
          <w:sz w:val="24"/>
          <w:szCs w:val="24"/>
          <w:highlight w:val="white"/>
        </w:rPr>
        <w:t>(1), pp.254-268.</w:t>
      </w:r>
    </w:p>
    <w:p w14:paraId="505A881E"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Popescu, C.R.G., Martínez-Falcó, J., Marco-Lajara, B., Sánchez-García, E. and Millán-Tudela, L.A. eds., (2024). </w:t>
      </w:r>
      <w:r w:rsidRPr="00597D88">
        <w:rPr>
          <w:rFonts w:ascii="Times New Roman" w:eastAsia="Times New Roman" w:hAnsi="Times New Roman" w:cs="Times New Roman"/>
          <w:i/>
          <w:sz w:val="24"/>
          <w:szCs w:val="24"/>
          <w:highlight w:val="white"/>
        </w:rPr>
        <w:t>Building Sustainable Human Resources Management Practices for Businesses</w:t>
      </w:r>
      <w:r w:rsidRPr="00597D88">
        <w:rPr>
          <w:rFonts w:ascii="Times New Roman" w:eastAsia="Times New Roman" w:hAnsi="Times New Roman" w:cs="Times New Roman"/>
          <w:sz w:val="24"/>
          <w:szCs w:val="24"/>
          <w:highlight w:val="white"/>
        </w:rPr>
        <w:t>. IGI Global.</w:t>
      </w:r>
    </w:p>
    <w:p w14:paraId="3C24C083"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proofErr w:type="spellStart"/>
      <w:r w:rsidRPr="00597D88">
        <w:rPr>
          <w:rFonts w:ascii="Times New Roman" w:eastAsia="Times New Roman" w:hAnsi="Times New Roman" w:cs="Times New Roman"/>
          <w:sz w:val="24"/>
          <w:szCs w:val="24"/>
          <w:highlight w:val="white"/>
        </w:rPr>
        <w:t>Sahraeian</w:t>
      </w:r>
      <w:proofErr w:type="spellEnd"/>
      <w:r w:rsidRPr="00597D88">
        <w:rPr>
          <w:rFonts w:ascii="Times New Roman" w:eastAsia="Times New Roman" w:hAnsi="Times New Roman" w:cs="Times New Roman"/>
          <w:sz w:val="24"/>
          <w:szCs w:val="24"/>
          <w:highlight w:val="white"/>
        </w:rPr>
        <w:t xml:space="preserve">, P., (2024). Shift Scheduling Literature Review. </w:t>
      </w:r>
      <w:r w:rsidRPr="00597D88">
        <w:rPr>
          <w:rFonts w:ascii="Times New Roman" w:eastAsia="Times New Roman" w:hAnsi="Times New Roman" w:cs="Times New Roman"/>
          <w:i/>
          <w:sz w:val="24"/>
          <w:szCs w:val="24"/>
          <w:highlight w:val="white"/>
        </w:rPr>
        <w:t>Available at SSRN</w:t>
      </w:r>
      <w:r w:rsidRPr="00597D88">
        <w:rPr>
          <w:rFonts w:ascii="Times New Roman" w:eastAsia="Times New Roman" w:hAnsi="Times New Roman" w:cs="Times New Roman"/>
          <w:sz w:val="24"/>
          <w:szCs w:val="24"/>
          <w:highlight w:val="white"/>
        </w:rPr>
        <w:t>.</w:t>
      </w:r>
    </w:p>
    <w:p w14:paraId="68FA44B8"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Santos de Souza, F.D.O. and Chimenti, P., (2024). Emotions in organizational change: An integrative review. </w:t>
      </w:r>
      <w:r w:rsidRPr="00597D88">
        <w:rPr>
          <w:rFonts w:ascii="Times New Roman" w:eastAsia="Times New Roman" w:hAnsi="Times New Roman" w:cs="Times New Roman"/>
          <w:i/>
          <w:sz w:val="24"/>
          <w:szCs w:val="24"/>
          <w:highlight w:val="white"/>
        </w:rPr>
        <w:t>Journal of Change Management</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24</w:t>
      </w:r>
      <w:r w:rsidRPr="00597D88">
        <w:rPr>
          <w:rFonts w:ascii="Times New Roman" w:eastAsia="Times New Roman" w:hAnsi="Times New Roman" w:cs="Times New Roman"/>
          <w:sz w:val="24"/>
          <w:szCs w:val="24"/>
          <w:highlight w:val="white"/>
        </w:rPr>
        <w:t>(2), pp.137-176.</w:t>
      </w:r>
    </w:p>
    <w:p w14:paraId="642B2C98"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Schelble, B.G., Lancaster, C., Mallick, R., McNeese, N.J., Freeman, G. and Pak, R., (2024), September. A Comparative Evaluation of Ad Hoc Team Performance, Effectiveness, and Interactions in Modern Collaborative Technology. In </w:t>
      </w:r>
      <w:r w:rsidRPr="00597D88">
        <w:rPr>
          <w:rFonts w:ascii="Times New Roman" w:eastAsia="Times New Roman" w:hAnsi="Times New Roman" w:cs="Times New Roman"/>
          <w:i/>
          <w:sz w:val="24"/>
          <w:szCs w:val="24"/>
          <w:highlight w:val="white"/>
        </w:rPr>
        <w:t>Proceedings of the Human Factors and Ergonomics Society Annual Meeting</w:t>
      </w:r>
      <w:r w:rsidRPr="00597D88">
        <w:rPr>
          <w:rFonts w:ascii="Times New Roman" w:eastAsia="Times New Roman" w:hAnsi="Times New Roman" w:cs="Times New Roman"/>
          <w:sz w:val="24"/>
          <w:szCs w:val="24"/>
          <w:highlight w:val="white"/>
        </w:rPr>
        <w:t xml:space="preserve"> (Vol. 68, No. 1, pp. 1254-1260). Sage CA: Los Angeles, CA: SAGE Publications.</w:t>
      </w:r>
    </w:p>
    <w:p w14:paraId="675AB6AE"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Stark, K., </w:t>
      </w:r>
      <w:proofErr w:type="spellStart"/>
      <w:r w:rsidRPr="00597D88">
        <w:rPr>
          <w:rFonts w:ascii="Times New Roman" w:eastAsia="Times New Roman" w:hAnsi="Times New Roman" w:cs="Times New Roman"/>
          <w:sz w:val="24"/>
          <w:szCs w:val="24"/>
          <w:highlight w:val="white"/>
        </w:rPr>
        <w:t>Koslouski</w:t>
      </w:r>
      <w:proofErr w:type="spellEnd"/>
      <w:r w:rsidRPr="00597D88">
        <w:rPr>
          <w:rFonts w:ascii="Times New Roman" w:eastAsia="Times New Roman" w:hAnsi="Times New Roman" w:cs="Times New Roman"/>
          <w:sz w:val="24"/>
          <w:szCs w:val="24"/>
          <w:highlight w:val="white"/>
        </w:rPr>
        <w:t xml:space="preserve">, J.B., </w:t>
      </w:r>
      <w:proofErr w:type="spellStart"/>
      <w:r w:rsidRPr="00597D88">
        <w:rPr>
          <w:rFonts w:ascii="Times New Roman" w:eastAsia="Times New Roman" w:hAnsi="Times New Roman" w:cs="Times New Roman"/>
          <w:sz w:val="24"/>
          <w:szCs w:val="24"/>
          <w:highlight w:val="white"/>
        </w:rPr>
        <w:t>Vadhan</w:t>
      </w:r>
      <w:proofErr w:type="spellEnd"/>
      <w:r w:rsidRPr="00597D88">
        <w:rPr>
          <w:rFonts w:ascii="Times New Roman" w:eastAsia="Times New Roman" w:hAnsi="Times New Roman" w:cs="Times New Roman"/>
          <w:sz w:val="24"/>
          <w:szCs w:val="24"/>
          <w:highlight w:val="white"/>
        </w:rPr>
        <w:t xml:space="preserve">, J. and Vega, M., (2024). The future is inclusive: An invitation for interdisciplinary collaboration between social emotional learning and special education researchers. </w:t>
      </w:r>
      <w:r w:rsidRPr="00597D88">
        <w:rPr>
          <w:rFonts w:ascii="Times New Roman" w:eastAsia="Times New Roman" w:hAnsi="Times New Roman" w:cs="Times New Roman"/>
          <w:i/>
          <w:sz w:val="24"/>
          <w:szCs w:val="24"/>
          <w:highlight w:val="white"/>
        </w:rPr>
        <w:t>Social and Emotional Learning: Research, Practice, and Policy</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3</w:t>
      </w:r>
      <w:r w:rsidRPr="00597D88">
        <w:rPr>
          <w:rFonts w:ascii="Times New Roman" w:eastAsia="Times New Roman" w:hAnsi="Times New Roman" w:cs="Times New Roman"/>
          <w:sz w:val="24"/>
          <w:szCs w:val="24"/>
          <w:highlight w:val="white"/>
        </w:rPr>
        <w:t>, p.100043.</w:t>
      </w:r>
    </w:p>
    <w:p w14:paraId="1E1F2DE5" w14:textId="155214D6"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Subramaniam, N.,</w:t>
      </w:r>
      <w:r w:rsidR="00DE6EF7">
        <w:rPr>
          <w:rFonts w:ascii="Times New Roman" w:eastAsia="Times New Roman" w:hAnsi="Times New Roman" w:cs="Times New Roman"/>
          <w:sz w:val="24"/>
          <w:szCs w:val="24"/>
        </w:rPr>
        <w:t xml:space="preserve"> </w:t>
      </w:r>
      <w:r w:rsidRPr="00597D88">
        <w:rPr>
          <w:rFonts w:ascii="Times New Roman" w:eastAsia="Times New Roman" w:hAnsi="Times New Roman" w:cs="Times New Roman"/>
          <w:sz w:val="24"/>
          <w:szCs w:val="24"/>
        </w:rPr>
        <w:t>Collier, P., Phang, M.</w:t>
      </w:r>
      <w:r w:rsidR="001539E0">
        <w:rPr>
          <w:rFonts w:ascii="Times New Roman" w:eastAsia="Times New Roman" w:hAnsi="Times New Roman" w:cs="Times New Roman"/>
          <w:sz w:val="24"/>
          <w:szCs w:val="24"/>
        </w:rPr>
        <w:t>,</w:t>
      </w:r>
      <w:r w:rsidR="001B5F37">
        <w:rPr>
          <w:rFonts w:ascii="Times New Roman" w:eastAsia="Times New Roman" w:hAnsi="Times New Roman" w:cs="Times New Roman"/>
          <w:sz w:val="24"/>
          <w:szCs w:val="24"/>
        </w:rPr>
        <w:t xml:space="preserve"> </w:t>
      </w:r>
      <w:r w:rsidR="00ED09B1">
        <w:rPr>
          <w:rFonts w:ascii="Times New Roman" w:eastAsia="Times New Roman" w:hAnsi="Times New Roman" w:cs="Times New Roman"/>
          <w:sz w:val="24"/>
          <w:szCs w:val="24"/>
        </w:rPr>
        <w:t>&amp;</w:t>
      </w:r>
      <w:r w:rsidRPr="00597D88">
        <w:rPr>
          <w:rFonts w:ascii="Times New Roman" w:eastAsia="Times New Roman" w:hAnsi="Times New Roman" w:cs="Times New Roman"/>
          <w:sz w:val="24"/>
          <w:szCs w:val="24"/>
        </w:rPr>
        <w:t xml:space="preserve"> Burke, G. (2011). The effects of perceived business uncertainty, external consultants and risk management on organisational outcomes. </w:t>
      </w:r>
      <w:r w:rsidRPr="00597D88">
        <w:rPr>
          <w:rFonts w:ascii="Times New Roman" w:eastAsia="Times New Roman" w:hAnsi="Times New Roman" w:cs="Times New Roman"/>
          <w:i/>
          <w:sz w:val="24"/>
          <w:szCs w:val="24"/>
        </w:rPr>
        <w:t>Journal of Accounting &amp; Organisational Change,</w:t>
      </w:r>
      <w:r w:rsidRPr="00597D88">
        <w:rPr>
          <w:rFonts w:ascii="Times New Roman" w:eastAsia="Times New Roman" w:hAnsi="Times New Roman" w:cs="Times New Roman"/>
          <w:sz w:val="24"/>
          <w:szCs w:val="24"/>
        </w:rPr>
        <w:t xml:space="preserve"> 7(2), pp.132-157.</w:t>
      </w:r>
    </w:p>
    <w:p w14:paraId="2D306742"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Subramaniam, S.H., Wider, W., Toucan, J.C.M., Yew Lim, K., Jiang, L. and </w:t>
      </w:r>
      <w:proofErr w:type="spellStart"/>
      <w:r w:rsidRPr="00597D88">
        <w:rPr>
          <w:rFonts w:ascii="Times New Roman" w:eastAsia="Times New Roman" w:hAnsi="Times New Roman" w:cs="Times New Roman"/>
          <w:sz w:val="24"/>
          <w:szCs w:val="24"/>
          <w:highlight w:val="white"/>
        </w:rPr>
        <w:t>Prompanyo</w:t>
      </w:r>
      <w:proofErr w:type="spellEnd"/>
      <w:r w:rsidRPr="00597D88">
        <w:rPr>
          <w:rFonts w:ascii="Times New Roman" w:eastAsia="Times New Roman" w:hAnsi="Times New Roman" w:cs="Times New Roman"/>
          <w:sz w:val="24"/>
          <w:szCs w:val="24"/>
          <w:highlight w:val="white"/>
        </w:rPr>
        <w:t xml:space="preserve">, M., (2024). Key factors influencing long-term retention among Contact Centre employees in Malaysia: a Delphi method study. </w:t>
      </w:r>
      <w:r w:rsidRPr="00597D88">
        <w:rPr>
          <w:rFonts w:ascii="Times New Roman" w:eastAsia="Times New Roman" w:hAnsi="Times New Roman" w:cs="Times New Roman"/>
          <w:i/>
          <w:sz w:val="24"/>
          <w:szCs w:val="24"/>
          <w:highlight w:val="white"/>
        </w:rPr>
        <w:t>Cogent Business &amp; Management</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11</w:t>
      </w:r>
      <w:r w:rsidRPr="00597D88">
        <w:rPr>
          <w:rFonts w:ascii="Times New Roman" w:eastAsia="Times New Roman" w:hAnsi="Times New Roman" w:cs="Times New Roman"/>
          <w:sz w:val="24"/>
          <w:szCs w:val="24"/>
          <w:highlight w:val="white"/>
        </w:rPr>
        <w:t>(1), p.2370444.</w:t>
      </w:r>
    </w:p>
    <w:p w14:paraId="34F62A3D"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lastRenderedPageBreak/>
        <w:t xml:space="preserve">Syah, A., Nasution, I.H.R., Yusri, I., </w:t>
      </w:r>
      <w:proofErr w:type="spellStart"/>
      <w:r w:rsidRPr="00597D88">
        <w:rPr>
          <w:rFonts w:ascii="Times New Roman" w:eastAsia="Times New Roman" w:hAnsi="Times New Roman" w:cs="Times New Roman"/>
          <w:sz w:val="24"/>
          <w:szCs w:val="24"/>
          <w:highlight w:val="white"/>
        </w:rPr>
        <w:t>Harahap</w:t>
      </w:r>
      <w:proofErr w:type="spellEnd"/>
      <w:r w:rsidRPr="00597D88">
        <w:rPr>
          <w:rFonts w:ascii="Times New Roman" w:eastAsia="Times New Roman" w:hAnsi="Times New Roman" w:cs="Times New Roman"/>
          <w:sz w:val="24"/>
          <w:szCs w:val="24"/>
          <w:highlight w:val="white"/>
        </w:rPr>
        <w:t xml:space="preserve">, N. and </w:t>
      </w:r>
      <w:proofErr w:type="spellStart"/>
      <w:r w:rsidRPr="00597D88">
        <w:rPr>
          <w:rFonts w:ascii="Times New Roman" w:eastAsia="Times New Roman" w:hAnsi="Times New Roman" w:cs="Times New Roman"/>
          <w:sz w:val="24"/>
          <w:szCs w:val="24"/>
          <w:highlight w:val="white"/>
        </w:rPr>
        <w:t>Simatupang</w:t>
      </w:r>
      <w:proofErr w:type="spellEnd"/>
      <w:r w:rsidRPr="00597D88">
        <w:rPr>
          <w:rFonts w:ascii="Times New Roman" w:eastAsia="Times New Roman" w:hAnsi="Times New Roman" w:cs="Times New Roman"/>
          <w:sz w:val="24"/>
          <w:szCs w:val="24"/>
          <w:highlight w:val="white"/>
        </w:rPr>
        <w:t xml:space="preserve">, P.A., (2024). The Influence of Organizational Culture, Job Rotation, and Work Motivation on Employee Performance at the </w:t>
      </w:r>
      <w:proofErr w:type="spellStart"/>
      <w:r w:rsidRPr="00597D88">
        <w:rPr>
          <w:rFonts w:ascii="Times New Roman" w:eastAsia="Times New Roman" w:hAnsi="Times New Roman" w:cs="Times New Roman"/>
          <w:sz w:val="24"/>
          <w:szCs w:val="24"/>
          <w:highlight w:val="white"/>
        </w:rPr>
        <w:t>Lubuk</w:t>
      </w:r>
      <w:proofErr w:type="spellEnd"/>
      <w:r w:rsidRPr="00597D88">
        <w:rPr>
          <w:rFonts w:ascii="Times New Roman" w:eastAsia="Times New Roman" w:hAnsi="Times New Roman" w:cs="Times New Roman"/>
          <w:sz w:val="24"/>
          <w:szCs w:val="24"/>
          <w:highlight w:val="white"/>
        </w:rPr>
        <w:t xml:space="preserve"> Pakam </w:t>
      </w:r>
      <w:proofErr w:type="spellStart"/>
      <w:r w:rsidRPr="00597D88">
        <w:rPr>
          <w:rFonts w:ascii="Times New Roman" w:eastAsia="Times New Roman" w:hAnsi="Times New Roman" w:cs="Times New Roman"/>
          <w:sz w:val="24"/>
          <w:szCs w:val="24"/>
          <w:highlight w:val="white"/>
        </w:rPr>
        <w:t>Pratama</w:t>
      </w:r>
      <w:proofErr w:type="spellEnd"/>
      <w:r w:rsidRPr="00597D88">
        <w:rPr>
          <w:rFonts w:ascii="Times New Roman" w:eastAsia="Times New Roman" w:hAnsi="Times New Roman" w:cs="Times New Roman"/>
          <w:sz w:val="24"/>
          <w:szCs w:val="24"/>
          <w:highlight w:val="white"/>
        </w:rPr>
        <w:t xml:space="preserve"> Tax Services Office. </w:t>
      </w:r>
      <w:proofErr w:type="spellStart"/>
      <w:r w:rsidRPr="00597D88">
        <w:rPr>
          <w:rFonts w:ascii="Times New Roman" w:eastAsia="Times New Roman" w:hAnsi="Times New Roman" w:cs="Times New Roman"/>
          <w:i/>
          <w:sz w:val="24"/>
          <w:szCs w:val="24"/>
          <w:highlight w:val="white"/>
        </w:rPr>
        <w:t>Jurnal</w:t>
      </w:r>
      <w:proofErr w:type="spellEnd"/>
      <w:r w:rsidRPr="00597D88">
        <w:rPr>
          <w:rFonts w:ascii="Times New Roman" w:eastAsia="Times New Roman" w:hAnsi="Times New Roman" w:cs="Times New Roman"/>
          <w:i/>
          <w:sz w:val="24"/>
          <w:szCs w:val="24"/>
          <w:highlight w:val="white"/>
        </w:rPr>
        <w:t xml:space="preserve"> EMT KITA</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8</w:t>
      </w:r>
      <w:r w:rsidRPr="00597D88">
        <w:rPr>
          <w:rFonts w:ascii="Times New Roman" w:eastAsia="Times New Roman" w:hAnsi="Times New Roman" w:cs="Times New Roman"/>
          <w:sz w:val="24"/>
          <w:szCs w:val="24"/>
          <w:highlight w:val="white"/>
        </w:rPr>
        <w:t>(1), pp.532-540.</w:t>
      </w:r>
    </w:p>
    <w:p w14:paraId="62BF4923" w14:textId="77777777"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Trip Advisor., (2025). </w:t>
      </w:r>
      <w:r w:rsidRPr="00597D88">
        <w:rPr>
          <w:rFonts w:ascii="Times New Roman" w:eastAsia="Times New Roman" w:hAnsi="Times New Roman" w:cs="Times New Roman"/>
          <w:i/>
          <w:sz w:val="24"/>
          <w:szCs w:val="24"/>
        </w:rPr>
        <w:t>Manchester airport Marriott Hotel.</w:t>
      </w:r>
      <w:r w:rsidRPr="00597D88">
        <w:rPr>
          <w:rFonts w:ascii="Times New Roman" w:eastAsia="Times New Roman" w:hAnsi="Times New Roman" w:cs="Times New Roman"/>
          <w:sz w:val="24"/>
          <w:szCs w:val="24"/>
        </w:rPr>
        <w:t xml:space="preserve"> Available at: https://www.tripadvisor.com/ShowUserReviews-g2142551-d239663-r341359557-Delta_Hotels_Manchester_Airport-Hale_Greater_Manchester_England.html (Accessed: 12 May 2025).</w:t>
      </w:r>
    </w:p>
    <w:p w14:paraId="5F65C1E4"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Volk, J.O., </w:t>
      </w:r>
      <w:proofErr w:type="spellStart"/>
      <w:r w:rsidRPr="00597D88">
        <w:rPr>
          <w:rFonts w:ascii="Times New Roman" w:eastAsia="Times New Roman" w:hAnsi="Times New Roman" w:cs="Times New Roman"/>
          <w:sz w:val="24"/>
          <w:szCs w:val="24"/>
          <w:highlight w:val="white"/>
        </w:rPr>
        <w:t>Schimmack</w:t>
      </w:r>
      <w:proofErr w:type="spellEnd"/>
      <w:r w:rsidRPr="00597D88">
        <w:rPr>
          <w:rFonts w:ascii="Times New Roman" w:eastAsia="Times New Roman" w:hAnsi="Times New Roman" w:cs="Times New Roman"/>
          <w:sz w:val="24"/>
          <w:szCs w:val="24"/>
          <w:highlight w:val="white"/>
        </w:rPr>
        <w:t xml:space="preserve">, U., Strand, E.B., Reinhard, A., Hahn, J., Andrews, J., Probyn-Smith, K. and Jones, R., (2024). Work-life balance is essential to reducing burnout, improving well-being. </w:t>
      </w:r>
      <w:r w:rsidRPr="00597D88">
        <w:rPr>
          <w:rFonts w:ascii="Times New Roman" w:eastAsia="Times New Roman" w:hAnsi="Times New Roman" w:cs="Times New Roman"/>
          <w:i/>
          <w:sz w:val="24"/>
          <w:szCs w:val="24"/>
          <w:highlight w:val="white"/>
        </w:rPr>
        <w:t>Journal of the American Veterinary Medical Association</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262</w:t>
      </w:r>
      <w:r w:rsidRPr="00597D88">
        <w:rPr>
          <w:rFonts w:ascii="Times New Roman" w:eastAsia="Times New Roman" w:hAnsi="Times New Roman" w:cs="Times New Roman"/>
          <w:sz w:val="24"/>
          <w:szCs w:val="24"/>
          <w:highlight w:val="white"/>
        </w:rPr>
        <w:t>(7), pp.950-957.</w:t>
      </w:r>
    </w:p>
    <w:p w14:paraId="5DCC4389" w14:textId="720D948D"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Whittington, R. and Molloy E., (2005). </w:t>
      </w:r>
      <w:r w:rsidRPr="00597D88">
        <w:rPr>
          <w:rFonts w:ascii="Times New Roman" w:eastAsia="Times New Roman" w:hAnsi="Times New Roman" w:cs="Times New Roman"/>
          <w:i/>
          <w:sz w:val="24"/>
          <w:szCs w:val="24"/>
        </w:rPr>
        <w:t>HR’s role in organisation</w:t>
      </w:r>
      <w:r w:rsidR="00764AAE">
        <w:rPr>
          <w:rFonts w:ascii="Times New Roman" w:eastAsia="Times New Roman" w:hAnsi="Times New Roman" w:cs="Times New Roman"/>
          <w:i/>
          <w:sz w:val="24"/>
          <w:szCs w:val="24"/>
        </w:rPr>
        <w:t xml:space="preserve"> </w:t>
      </w:r>
      <w:r w:rsidRPr="00597D88">
        <w:rPr>
          <w:rFonts w:ascii="Times New Roman" w:eastAsia="Times New Roman" w:hAnsi="Times New Roman" w:cs="Times New Roman"/>
          <w:i/>
          <w:sz w:val="24"/>
          <w:szCs w:val="24"/>
        </w:rPr>
        <w:t>shaping change</w:t>
      </w:r>
      <w:r w:rsidR="001E12A6">
        <w:rPr>
          <w:rFonts w:ascii="Times New Roman" w:eastAsia="Times New Roman" w:hAnsi="Times New Roman" w:cs="Times New Roman"/>
          <w:sz w:val="24"/>
          <w:szCs w:val="24"/>
        </w:rPr>
        <w:t>:</w:t>
      </w:r>
      <w:r w:rsidRPr="00597D88">
        <w:rPr>
          <w:rFonts w:ascii="Times New Roman" w:eastAsia="Times New Roman" w:hAnsi="Times New Roman" w:cs="Times New Roman"/>
          <w:sz w:val="24"/>
          <w:szCs w:val="24"/>
        </w:rPr>
        <w:t xml:space="preserve"> Research report. London: Chartered Institute of Personnel and Development. </w:t>
      </w:r>
    </w:p>
    <w:p w14:paraId="0047B458" w14:textId="7A6D761B" w:rsidR="00597D88" w:rsidRPr="00597D88" w:rsidRDefault="00597D88" w:rsidP="00597D88">
      <w:pPr>
        <w:spacing w:after="200" w:line="360" w:lineRule="auto"/>
        <w:jc w:val="both"/>
        <w:rPr>
          <w:rFonts w:ascii="Times New Roman" w:eastAsia="Times New Roman" w:hAnsi="Times New Roman" w:cs="Times New Roman"/>
          <w:sz w:val="24"/>
          <w:szCs w:val="24"/>
        </w:rPr>
      </w:pPr>
      <w:r w:rsidRPr="00597D88">
        <w:rPr>
          <w:rFonts w:ascii="Times New Roman" w:eastAsia="Times New Roman" w:hAnsi="Times New Roman" w:cs="Times New Roman"/>
          <w:sz w:val="24"/>
          <w:szCs w:val="24"/>
        </w:rPr>
        <w:t xml:space="preserve">Whittington, R., </w:t>
      </w:r>
      <w:proofErr w:type="spellStart"/>
      <w:r w:rsidRPr="00597D88">
        <w:rPr>
          <w:rFonts w:ascii="Times New Roman" w:eastAsia="Times New Roman" w:hAnsi="Times New Roman" w:cs="Times New Roman"/>
          <w:sz w:val="24"/>
          <w:szCs w:val="24"/>
        </w:rPr>
        <w:t>Regnér</w:t>
      </w:r>
      <w:proofErr w:type="spellEnd"/>
      <w:r w:rsidRPr="00597D88">
        <w:rPr>
          <w:rFonts w:ascii="Times New Roman" w:eastAsia="Times New Roman" w:hAnsi="Times New Roman" w:cs="Times New Roman"/>
          <w:sz w:val="24"/>
          <w:szCs w:val="24"/>
        </w:rPr>
        <w:t xml:space="preserve">, P., Johnson, G., Angwin, D. and Scholes, K., (2019). </w:t>
      </w:r>
      <w:r w:rsidRPr="00597D88">
        <w:rPr>
          <w:rFonts w:ascii="Times New Roman" w:eastAsia="Times New Roman" w:hAnsi="Times New Roman" w:cs="Times New Roman"/>
          <w:i/>
          <w:sz w:val="24"/>
          <w:szCs w:val="24"/>
        </w:rPr>
        <w:t>Exploring strategy.</w:t>
      </w:r>
      <w:r w:rsidRPr="00597D88">
        <w:rPr>
          <w:rFonts w:ascii="Times New Roman" w:eastAsia="Times New Roman" w:hAnsi="Times New Roman" w:cs="Times New Roman"/>
          <w:sz w:val="24"/>
          <w:szCs w:val="24"/>
        </w:rPr>
        <w:t xml:space="preserve"> </w:t>
      </w:r>
      <w:r w:rsidR="003F1FAC">
        <w:rPr>
          <w:rFonts w:ascii="Times New Roman" w:eastAsia="Times New Roman" w:hAnsi="Times New Roman" w:cs="Times New Roman"/>
          <w:sz w:val="24"/>
          <w:szCs w:val="24"/>
        </w:rPr>
        <w:t>Harlow:</w:t>
      </w:r>
      <w:r w:rsidR="001D6D34">
        <w:rPr>
          <w:rFonts w:ascii="Times New Roman" w:eastAsia="Times New Roman" w:hAnsi="Times New Roman" w:cs="Times New Roman"/>
          <w:sz w:val="24"/>
          <w:szCs w:val="24"/>
        </w:rPr>
        <w:t xml:space="preserve"> </w:t>
      </w:r>
      <w:r w:rsidRPr="00597D88">
        <w:rPr>
          <w:rFonts w:ascii="Times New Roman" w:eastAsia="Times New Roman" w:hAnsi="Times New Roman" w:cs="Times New Roman"/>
          <w:sz w:val="24"/>
          <w:szCs w:val="24"/>
        </w:rPr>
        <w:t xml:space="preserve">Pearson </w:t>
      </w:r>
      <w:r w:rsidR="001D6D34">
        <w:rPr>
          <w:rFonts w:ascii="Times New Roman" w:eastAsia="Times New Roman" w:hAnsi="Times New Roman" w:cs="Times New Roman"/>
          <w:sz w:val="24"/>
          <w:szCs w:val="24"/>
        </w:rPr>
        <w:t>Education.</w:t>
      </w:r>
    </w:p>
    <w:p w14:paraId="59DE31B7" w14:textId="77777777" w:rsidR="00597D88" w:rsidRPr="00597D88" w:rsidRDefault="00597D88" w:rsidP="00597D88">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Yan, E., Wan, D., To, L., Ng, H.K., Lai, D.W., Cheng, S.T., Kwok, T., Leung, E.M., Lou, V.W., Fong, D. and Chaudhury, H., (2024). Staff turnover intention at long-term care facilities: implications of resident aggression, burnout, and fatigue. </w:t>
      </w:r>
      <w:r w:rsidRPr="00597D88">
        <w:rPr>
          <w:rFonts w:ascii="Times New Roman" w:eastAsia="Times New Roman" w:hAnsi="Times New Roman" w:cs="Times New Roman"/>
          <w:i/>
          <w:sz w:val="24"/>
          <w:szCs w:val="24"/>
          <w:highlight w:val="white"/>
        </w:rPr>
        <w:t>Journal of the American Medical Directors Association</w:t>
      </w:r>
      <w:r w:rsidRPr="00597D88">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25</w:t>
      </w:r>
      <w:r w:rsidRPr="00597D88">
        <w:rPr>
          <w:rFonts w:ascii="Times New Roman" w:eastAsia="Times New Roman" w:hAnsi="Times New Roman" w:cs="Times New Roman"/>
          <w:sz w:val="24"/>
          <w:szCs w:val="24"/>
          <w:highlight w:val="white"/>
        </w:rPr>
        <w:t>(3), pp.396-402.</w:t>
      </w:r>
    </w:p>
    <w:p w14:paraId="3C261798" w14:textId="77777777" w:rsidR="00597D88" w:rsidRPr="00597D88" w:rsidRDefault="00597D88" w:rsidP="00201C5E">
      <w:pPr>
        <w:spacing w:after="200" w:line="360" w:lineRule="auto"/>
        <w:jc w:val="both"/>
        <w:rPr>
          <w:rFonts w:ascii="Times New Roman" w:eastAsia="Times New Roman" w:hAnsi="Times New Roman" w:cs="Times New Roman"/>
          <w:sz w:val="24"/>
          <w:szCs w:val="24"/>
          <w:highlight w:val="white"/>
        </w:rPr>
      </w:pPr>
      <w:r w:rsidRPr="00597D88">
        <w:rPr>
          <w:rFonts w:ascii="Times New Roman" w:eastAsia="Times New Roman" w:hAnsi="Times New Roman" w:cs="Times New Roman"/>
          <w:sz w:val="24"/>
          <w:szCs w:val="24"/>
          <w:highlight w:val="white"/>
        </w:rPr>
        <w:t xml:space="preserve">Yazıcı, A.M., (2024). The Best Change Models for Asian Business and Management. In </w:t>
      </w:r>
      <w:r w:rsidRPr="00597D88">
        <w:rPr>
          <w:rFonts w:ascii="Times New Roman" w:eastAsia="Times New Roman" w:hAnsi="Times New Roman" w:cs="Times New Roman"/>
          <w:i/>
          <w:sz w:val="24"/>
          <w:szCs w:val="24"/>
          <w:highlight w:val="white"/>
        </w:rPr>
        <w:t>Business and Management in Asia: Disruption and Change</w:t>
      </w:r>
      <w:r w:rsidRPr="00597D88">
        <w:rPr>
          <w:rFonts w:ascii="Times New Roman" w:eastAsia="Times New Roman" w:hAnsi="Times New Roman" w:cs="Times New Roman"/>
          <w:sz w:val="24"/>
          <w:szCs w:val="24"/>
          <w:highlight w:val="white"/>
        </w:rPr>
        <w:t xml:space="preserve"> (pp. 19-37). Singapore: Springer Nature Singapore.</w:t>
      </w:r>
    </w:p>
    <w:p w14:paraId="13E635BA" w14:textId="39F8B030" w:rsidR="00E46133" w:rsidRPr="00E46133" w:rsidRDefault="00597D88" w:rsidP="00201C5E">
      <w:pPr>
        <w:spacing w:after="0" w:line="360" w:lineRule="auto"/>
        <w:jc w:val="both"/>
        <w:rPr>
          <w:rFonts w:ascii="Arial" w:eastAsia="Arial" w:hAnsi="Arial" w:cs="Arial"/>
          <w:b/>
          <w:sz w:val="32"/>
          <w:szCs w:val="32"/>
          <w:lang w:eastAsia="en-IN"/>
        </w:rPr>
      </w:pPr>
      <w:r w:rsidRPr="00597D88">
        <w:rPr>
          <w:rFonts w:ascii="Times New Roman" w:eastAsia="Times New Roman" w:hAnsi="Times New Roman" w:cs="Times New Roman"/>
          <w:sz w:val="24"/>
          <w:szCs w:val="24"/>
          <w:highlight w:val="white"/>
        </w:rPr>
        <w:t xml:space="preserve">Zamiri, M. and Esmaeili, A., (2024). Strategies, methods, and supports for developing skills within learning communities: A systematic review of the literature. </w:t>
      </w:r>
      <w:r w:rsidRPr="00597D88">
        <w:rPr>
          <w:rFonts w:ascii="Times New Roman" w:eastAsia="Times New Roman" w:hAnsi="Times New Roman" w:cs="Times New Roman"/>
          <w:i/>
          <w:sz w:val="24"/>
          <w:szCs w:val="24"/>
          <w:highlight w:val="white"/>
        </w:rPr>
        <w:t>Administrative Sciences</w:t>
      </w:r>
      <w:r w:rsidRPr="00597D88">
        <w:rPr>
          <w:rFonts w:ascii="Times New Roman" w:eastAsia="Times New Roman" w:hAnsi="Times New Roman" w:cs="Times New Roman"/>
          <w:sz w:val="24"/>
          <w:szCs w:val="24"/>
          <w:highlight w:val="white"/>
        </w:rPr>
        <w:t>,</w:t>
      </w:r>
      <w:r w:rsidR="00201C5E">
        <w:rPr>
          <w:rFonts w:ascii="Times New Roman" w:eastAsia="Times New Roman" w:hAnsi="Times New Roman" w:cs="Times New Roman"/>
          <w:sz w:val="24"/>
          <w:szCs w:val="24"/>
          <w:highlight w:val="white"/>
        </w:rPr>
        <w:t xml:space="preserve"> </w:t>
      </w:r>
      <w:r w:rsidRPr="00597D88">
        <w:rPr>
          <w:rFonts w:ascii="Times New Roman" w:eastAsia="Times New Roman" w:hAnsi="Times New Roman" w:cs="Times New Roman"/>
          <w:i/>
          <w:sz w:val="24"/>
          <w:szCs w:val="24"/>
          <w:highlight w:val="white"/>
        </w:rPr>
        <w:t>14</w:t>
      </w:r>
      <w:r w:rsidRPr="00597D88">
        <w:rPr>
          <w:rFonts w:ascii="Times New Roman" w:eastAsia="Times New Roman" w:hAnsi="Times New Roman" w:cs="Times New Roman"/>
          <w:sz w:val="24"/>
          <w:szCs w:val="24"/>
          <w:highlight w:val="white"/>
        </w:rPr>
        <w:t>(9), p.231</w:t>
      </w:r>
    </w:p>
    <w:sectPr w:rsidR="00E46133" w:rsidRPr="00E461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19C0D" w14:textId="77777777" w:rsidR="007519FF" w:rsidRDefault="007519FF" w:rsidP="000D1FC7">
      <w:pPr>
        <w:spacing w:after="0" w:line="240" w:lineRule="auto"/>
      </w:pPr>
      <w:r>
        <w:separator/>
      </w:r>
    </w:p>
  </w:endnote>
  <w:endnote w:type="continuationSeparator" w:id="0">
    <w:p w14:paraId="6FE7BFD9" w14:textId="77777777" w:rsidR="007519FF" w:rsidRDefault="007519FF" w:rsidP="000D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6FD82" w14:textId="77777777" w:rsidR="007519FF" w:rsidRDefault="007519FF" w:rsidP="000D1FC7">
      <w:pPr>
        <w:spacing w:after="0" w:line="240" w:lineRule="auto"/>
      </w:pPr>
      <w:r>
        <w:separator/>
      </w:r>
    </w:p>
  </w:footnote>
  <w:footnote w:type="continuationSeparator" w:id="0">
    <w:p w14:paraId="5ECE0F78" w14:textId="77777777" w:rsidR="007519FF" w:rsidRDefault="007519FF" w:rsidP="000D1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ACD"/>
    <w:multiLevelType w:val="multilevel"/>
    <w:tmpl w:val="B3F07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AE1535"/>
    <w:multiLevelType w:val="multilevel"/>
    <w:tmpl w:val="7D28D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150A90"/>
    <w:multiLevelType w:val="multilevel"/>
    <w:tmpl w:val="ED241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876C9D"/>
    <w:multiLevelType w:val="multilevel"/>
    <w:tmpl w:val="3B6AB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E4795E"/>
    <w:multiLevelType w:val="multilevel"/>
    <w:tmpl w:val="DE945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3F1B22"/>
    <w:multiLevelType w:val="multilevel"/>
    <w:tmpl w:val="19BEFCC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44507E38"/>
    <w:multiLevelType w:val="multilevel"/>
    <w:tmpl w:val="F7AC2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A15DF6"/>
    <w:multiLevelType w:val="multilevel"/>
    <w:tmpl w:val="EBA81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961891"/>
    <w:multiLevelType w:val="multilevel"/>
    <w:tmpl w:val="467A2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D94CEA"/>
    <w:multiLevelType w:val="multilevel"/>
    <w:tmpl w:val="F6DE5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47616964">
    <w:abstractNumId w:val="5"/>
  </w:num>
  <w:num w:numId="2" w16cid:durableId="634532727">
    <w:abstractNumId w:val="3"/>
  </w:num>
  <w:num w:numId="3" w16cid:durableId="1909344204">
    <w:abstractNumId w:val="6"/>
  </w:num>
  <w:num w:numId="4" w16cid:durableId="1420911395">
    <w:abstractNumId w:val="9"/>
  </w:num>
  <w:num w:numId="5" w16cid:durableId="1497653135">
    <w:abstractNumId w:val="1"/>
  </w:num>
  <w:num w:numId="6" w16cid:durableId="1392801477">
    <w:abstractNumId w:val="0"/>
  </w:num>
  <w:num w:numId="7" w16cid:durableId="1051416241">
    <w:abstractNumId w:val="7"/>
  </w:num>
  <w:num w:numId="8" w16cid:durableId="1693728768">
    <w:abstractNumId w:val="4"/>
  </w:num>
  <w:num w:numId="9" w16cid:durableId="1731883084">
    <w:abstractNumId w:val="2"/>
  </w:num>
  <w:num w:numId="10" w16cid:durableId="11879105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60"/>
    <w:rsid w:val="0004666A"/>
    <w:rsid w:val="000A0C97"/>
    <w:rsid w:val="000D1FC7"/>
    <w:rsid w:val="000F006D"/>
    <w:rsid w:val="0011501A"/>
    <w:rsid w:val="00132268"/>
    <w:rsid w:val="001539E0"/>
    <w:rsid w:val="00190A63"/>
    <w:rsid w:val="001A67FE"/>
    <w:rsid w:val="001B5F37"/>
    <w:rsid w:val="001D6D34"/>
    <w:rsid w:val="001E12A6"/>
    <w:rsid w:val="001E74AC"/>
    <w:rsid w:val="00201C5E"/>
    <w:rsid w:val="00253EB9"/>
    <w:rsid w:val="002C08C0"/>
    <w:rsid w:val="00332E87"/>
    <w:rsid w:val="003476C1"/>
    <w:rsid w:val="00351DC1"/>
    <w:rsid w:val="003827EF"/>
    <w:rsid w:val="003E02D8"/>
    <w:rsid w:val="003E7494"/>
    <w:rsid w:val="003E7D27"/>
    <w:rsid w:val="003F1FAC"/>
    <w:rsid w:val="00416C2F"/>
    <w:rsid w:val="0049453F"/>
    <w:rsid w:val="004A7B37"/>
    <w:rsid w:val="004D1DEE"/>
    <w:rsid w:val="00564228"/>
    <w:rsid w:val="00597D88"/>
    <w:rsid w:val="005D16DA"/>
    <w:rsid w:val="005E101C"/>
    <w:rsid w:val="005E79B3"/>
    <w:rsid w:val="00623B83"/>
    <w:rsid w:val="006A26E9"/>
    <w:rsid w:val="006B5735"/>
    <w:rsid w:val="006C1C98"/>
    <w:rsid w:val="006F028B"/>
    <w:rsid w:val="006F53B7"/>
    <w:rsid w:val="007519FF"/>
    <w:rsid w:val="00764AAE"/>
    <w:rsid w:val="007766E9"/>
    <w:rsid w:val="007A2ABA"/>
    <w:rsid w:val="007C08B0"/>
    <w:rsid w:val="007D0D13"/>
    <w:rsid w:val="007E15F2"/>
    <w:rsid w:val="00861650"/>
    <w:rsid w:val="009420C0"/>
    <w:rsid w:val="009C33CE"/>
    <w:rsid w:val="009F7BB1"/>
    <w:rsid w:val="00A1249F"/>
    <w:rsid w:val="00A76F60"/>
    <w:rsid w:val="00AB701F"/>
    <w:rsid w:val="00B857AB"/>
    <w:rsid w:val="00B951E5"/>
    <w:rsid w:val="00BB3494"/>
    <w:rsid w:val="00C44149"/>
    <w:rsid w:val="00CC4934"/>
    <w:rsid w:val="00CF4F4A"/>
    <w:rsid w:val="00DB786A"/>
    <w:rsid w:val="00DE0ABC"/>
    <w:rsid w:val="00DE3429"/>
    <w:rsid w:val="00DE6EF7"/>
    <w:rsid w:val="00E13E9A"/>
    <w:rsid w:val="00E46133"/>
    <w:rsid w:val="00E7279F"/>
    <w:rsid w:val="00E8039B"/>
    <w:rsid w:val="00ED09B1"/>
    <w:rsid w:val="00F3163E"/>
    <w:rsid w:val="00F46873"/>
    <w:rsid w:val="00F47DCC"/>
    <w:rsid w:val="00F85EF7"/>
    <w:rsid w:val="00FA7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64376"/>
  <w15:chartTrackingRefBased/>
  <w15:docId w15:val="{49C26F98-736C-4F9F-8B6F-1CB78057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F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F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F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F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F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F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F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F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F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F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F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F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F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F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F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F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F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F60"/>
    <w:rPr>
      <w:rFonts w:eastAsiaTheme="majorEastAsia" w:cstheme="majorBidi"/>
      <w:color w:val="272727" w:themeColor="text1" w:themeTint="D8"/>
    </w:rPr>
  </w:style>
  <w:style w:type="paragraph" w:styleId="Title">
    <w:name w:val="Title"/>
    <w:basedOn w:val="Normal"/>
    <w:next w:val="Normal"/>
    <w:link w:val="TitleChar"/>
    <w:uiPriority w:val="10"/>
    <w:qFormat/>
    <w:rsid w:val="00A76F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F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F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F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F60"/>
    <w:pPr>
      <w:spacing w:before="160"/>
      <w:jc w:val="center"/>
    </w:pPr>
    <w:rPr>
      <w:i/>
      <w:iCs/>
      <w:color w:val="404040" w:themeColor="text1" w:themeTint="BF"/>
    </w:rPr>
  </w:style>
  <w:style w:type="character" w:customStyle="1" w:styleId="QuoteChar">
    <w:name w:val="Quote Char"/>
    <w:basedOn w:val="DefaultParagraphFont"/>
    <w:link w:val="Quote"/>
    <w:uiPriority w:val="29"/>
    <w:rsid w:val="00A76F60"/>
    <w:rPr>
      <w:i/>
      <w:iCs/>
      <w:color w:val="404040" w:themeColor="text1" w:themeTint="BF"/>
    </w:rPr>
  </w:style>
  <w:style w:type="paragraph" w:styleId="ListParagraph">
    <w:name w:val="List Paragraph"/>
    <w:basedOn w:val="Normal"/>
    <w:uiPriority w:val="34"/>
    <w:qFormat/>
    <w:rsid w:val="00A76F60"/>
    <w:pPr>
      <w:ind w:left="720"/>
      <w:contextualSpacing/>
    </w:pPr>
  </w:style>
  <w:style w:type="character" w:styleId="IntenseEmphasis">
    <w:name w:val="Intense Emphasis"/>
    <w:basedOn w:val="DefaultParagraphFont"/>
    <w:uiPriority w:val="21"/>
    <w:qFormat/>
    <w:rsid w:val="00A76F60"/>
    <w:rPr>
      <w:i/>
      <w:iCs/>
      <w:color w:val="0F4761" w:themeColor="accent1" w:themeShade="BF"/>
    </w:rPr>
  </w:style>
  <w:style w:type="paragraph" w:styleId="IntenseQuote">
    <w:name w:val="Intense Quote"/>
    <w:basedOn w:val="Normal"/>
    <w:next w:val="Normal"/>
    <w:link w:val="IntenseQuoteChar"/>
    <w:uiPriority w:val="30"/>
    <w:qFormat/>
    <w:rsid w:val="00A76F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F60"/>
    <w:rPr>
      <w:i/>
      <w:iCs/>
      <w:color w:val="0F4761" w:themeColor="accent1" w:themeShade="BF"/>
    </w:rPr>
  </w:style>
  <w:style w:type="character" w:styleId="IntenseReference">
    <w:name w:val="Intense Reference"/>
    <w:basedOn w:val="DefaultParagraphFont"/>
    <w:uiPriority w:val="32"/>
    <w:qFormat/>
    <w:rsid w:val="00A76F60"/>
    <w:rPr>
      <w:b/>
      <w:bCs/>
      <w:smallCaps/>
      <w:color w:val="0F4761" w:themeColor="accent1" w:themeShade="BF"/>
      <w:spacing w:val="5"/>
    </w:rPr>
  </w:style>
  <w:style w:type="paragraph" w:styleId="Header">
    <w:name w:val="header"/>
    <w:basedOn w:val="Normal"/>
    <w:link w:val="HeaderChar"/>
    <w:uiPriority w:val="99"/>
    <w:unhideWhenUsed/>
    <w:rsid w:val="000D1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FC7"/>
  </w:style>
  <w:style w:type="paragraph" w:styleId="Footer">
    <w:name w:val="footer"/>
    <w:basedOn w:val="Normal"/>
    <w:link w:val="FooterChar"/>
    <w:uiPriority w:val="99"/>
    <w:unhideWhenUsed/>
    <w:rsid w:val="000D1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42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30</Pages>
  <Words>8543</Words>
  <Characters>48697</Characters>
  <Application>Microsoft Office Word</Application>
  <DocSecurity>0</DocSecurity>
  <Lines>405</Lines>
  <Paragraphs>114</Paragraphs>
  <ScaleCrop>false</ScaleCrop>
  <Company/>
  <LinksUpToDate>false</LinksUpToDate>
  <CharactersWithSpaces>57126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PUSCUTA</dc:creator>
  <cp:keywords/>
  <dc:description/>
  <cp:lastModifiedBy>VASILE PUSCUTA</cp:lastModifiedBy>
  <cp:revision>64</cp:revision>
  <dcterms:created xsi:type="dcterms:W3CDTF">2025-06-11T09:02:00Z</dcterms:created>
  <dcterms:modified xsi:type="dcterms:W3CDTF">2025-06-20T11:49:00Z</dcterms:modified>
</cp:coreProperties>
</file>