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91F04" w14:textId="77777777" w:rsidR="00A31C30" w:rsidRDefault="00A31C30" w:rsidP="00AC79A5">
      <w:pPr>
        <w:spacing w:line="360" w:lineRule="auto"/>
        <w:ind w:right="-270"/>
        <w:jc w:val="both"/>
        <w:rPr>
          <w:rFonts w:asciiTheme="majorBidi" w:hAnsiTheme="majorBidi" w:cstheme="majorBidi"/>
          <w:b/>
          <w:bCs/>
          <w:sz w:val="28"/>
          <w:szCs w:val="28"/>
        </w:rPr>
      </w:pPr>
    </w:p>
    <w:p w14:paraId="6C436706" w14:textId="6406A5AE" w:rsidR="00A31C30" w:rsidRDefault="00A31C30" w:rsidP="00AC79A5">
      <w:pPr>
        <w:spacing w:line="360" w:lineRule="auto"/>
        <w:ind w:right="-270"/>
        <w:jc w:val="both"/>
        <w:rPr>
          <w:rFonts w:asciiTheme="majorBidi" w:hAnsiTheme="majorBidi" w:cstheme="majorBidi"/>
          <w:b/>
          <w:bCs/>
          <w:sz w:val="28"/>
          <w:szCs w:val="28"/>
        </w:rPr>
      </w:pPr>
      <w:r>
        <w:rPr>
          <w:rFonts w:asciiTheme="majorBidi" w:hAnsiTheme="majorBidi" w:cstheme="majorBidi"/>
          <w:b/>
          <w:bCs/>
          <w:sz w:val="28"/>
          <w:szCs w:val="28"/>
        </w:rPr>
        <w:t xml:space="preserve">Student </w:t>
      </w:r>
      <w:proofErr w:type="gramStart"/>
      <w:r>
        <w:rPr>
          <w:rFonts w:asciiTheme="majorBidi" w:hAnsiTheme="majorBidi" w:cstheme="majorBidi"/>
          <w:b/>
          <w:bCs/>
          <w:sz w:val="28"/>
          <w:szCs w:val="28"/>
        </w:rPr>
        <w:t>Name :</w:t>
      </w:r>
      <w:proofErr w:type="gramEnd"/>
      <w:r>
        <w:rPr>
          <w:rFonts w:asciiTheme="majorBidi" w:hAnsiTheme="majorBidi" w:cstheme="majorBidi"/>
          <w:b/>
          <w:bCs/>
          <w:sz w:val="28"/>
          <w:szCs w:val="28"/>
        </w:rPr>
        <w:t xml:space="preserve"> Mohammed Raju</w:t>
      </w:r>
      <w:r>
        <w:rPr>
          <w:rFonts w:asciiTheme="majorBidi" w:hAnsiTheme="majorBidi" w:cstheme="majorBidi"/>
          <w:b/>
          <w:bCs/>
          <w:sz w:val="28"/>
          <w:szCs w:val="28"/>
        </w:rPr>
        <w:tab/>
      </w:r>
      <w:r>
        <w:rPr>
          <w:rFonts w:asciiTheme="majorBidi" w:hAnsiTheme="majorBidi" w:cstheme="majorBidi"/>
          <w:b/>
          <w:bCs/>
          <w:sz w:val="28"/>
          <w:szCs w:val="28"/>
        </w:rPr>
        <w:tab/>
      </w:r>
      <w:r>
        <w:rPr>
          <w:rFonts w:asciiTheme="majorBidi" w:hAnsiTheme="majorBidi" w:cstheme="majorBidi"/>
          <w:b/>
          <w:bCs/>
          <w:sz w:val="28"/>
          <w:szCs w:val="28"/>
        </w:rPr>
        <w:tab/>
      </w:r>
      <w:r>
        <w:rPr>
          <w:rFonts w:asciiTheme="majorBidi" w:hAnsiTheme="majorBidi" w:cstheme="majorBidi"/>
          <w:b/>
          <w:bCs/>
          <w:sz w:val="28"/>
          <w:szCs w:val="28"/>
        </w:rPr>
        <w:tab/>
        <w:t>Student Number: 2130225</w:t>
      </w:r>
    </w:p>
    <w:p w14:paraId="7B9F0130" w14:textId="189B2F66" w:rsidR="009052AB" w:rsidRDefault="00A31C30" w:rsidP="00AC79A5">
      <w:pPr>
        <w:spacing w:line="360" w:lineRule="auto"/>
        <w:ind w:right="-270"/>
        <w:jc w:val="both"/>
        <w:rPr>
          <w:rFonts w:asciiTheme="majorBidi" w:hAnsiTheme="majorBidi" w:cstheme="majorBidi"/>
          <w:b/>
          <w:bCs/>
          <w:sz w:val="28"/>
          <w:szCs w:val="28"/>
        </w:rPr>
      </w:pPr>
      <w:r>
        <w:rPr>
          <w:rFonts w:asciiTheme="majorBidi" w:hAnsiTheme="majorBidi" w:cstheme="majorBidi"/>
          <w:b/>
          <w:bCs/>
          <w:sz w:val="28"/>
          <w:szCs w:val="28"/>
        </w:rPr>
        <w:tab/>
      </w:r>
      <w:r>
        <w:rPr>
          <w:rFonts w:asciiTheme="majorBidi" w:hAnsiTheme="majorBidi" w:cstheme="majorBidi"/>
          <w:b/>
          <w:bCs/>
          <w:sz w:val="28"/>
          <w:szCs w:val="28"/>
        </w:rPr>
        <w:tab/>
      </w:r>
      <w:r>
        <w:rPr>
          <w:rFonts w:asciiTheme="majorBidi" w:hAnsiTheme="majorBidi" w:cstheme="majorBidi"/>
          <w:b/>
          <w:bCs/>
          <w:sz w:val="28"/>
          <w:szCs w:val="28"/>
        </w:rPr>
        <w:tab/>
      </w:r>
      <w:r>
        <w:rPr>
          <w:rFonts w:asciiTheme="majorBidi" w:hAnsiTheme="majorBidi" w:cstheme="majorBidi"/>
          <w:b/>
          <w:bCs/>
          <w:sz w:val="28"/>
          <w:szCs w:val="28"/>
        </w:rPr>
        <w:tab/>
      </w:r>
      <w:r>
        <w:rPr>
          <w:rFonts w:asciiTheme="majorBidi" w:hAnsiTheme="majorBidi" w:cstheme="majorBidi"/>
          <w:b/>
          <w:bCs/>
          <w:sz w:val="28"/>
          <w:szCs w:val="28"/>
        </w:rPr>
        <w:tab/>
        <w:t>Module code: BMIH007</w:t>
      </w:r>
    </w:p>
    <w:p w14:paraId="10AED359" w14:textId="2E18441D" w:rsidR="00E70BCD" w:rsidRPr="000E2BF4" w:rsidRDefault="00A31C30" w:rsidP="00E70BCD">
      <w:pPr>
        <w:spacing w:line="360" w:lineRule="auto"/>
        <w:rPr>
          <w:rFonts w:asciiTheme="majorBidi" w:hAnsiTheme="majorBidi" w:cstheme="majorBidi"/>
        </w:rPr>
      </w:pPr>
      <w:r w:rsidRPr="000E2BF4">
        <w:rPr>
          <w:rFonts w:asciiTheme="majorBidi" w:hAnsiTheme="majorBidi" w:cstheme="majorBidi"/>
          <w:noProof/>
        </w:rPr>
        <mc:AlternateContent>
          <mc:Choice Requires="wpg">
            <w:drawing>
              <wp:anchor distT="0" distB="0" distL="114300" distR="114300" simplePos="0" relativeHeight="251661312" behindDoc="1" locked="0" layoutInCell="1" allowOverlap="1" wp14:anchorId="1DEEBB3A" wp14:editId="5C957822">
                <wp:simplePos x="0" y="0"/>
                <wp:positionH relativeFrom="page">
                  <wp:posOffset>1002330</wp:posOffset>
                </wp:positionH>
                <wp:positionV relativeFrom="page">
                  <wp:posOffset>1695044</wp:posOffset>
                </wp:positionV>
                <wp:extent cx="6050915" cy="6297637"/>
                <wp:effectExtent l="0" t="0" r="0" b="1905"/>
                <wp:wrapNone/>
                <wp:docPr id="1918576966" name="Group 1"/>
                <wp:cNvGraphicFramePr/>
                <a:graphic xmlns:a="http://schemas.openxmlformats.org/drawingml/2006/main">
                  <a:graphicData uri="http://schemas.microsoft.com/office/word/2010/wordprocessingGroup">
                    <wpg:wgp>
                      <wpg:cNvGrpSpPr/>
                      <wpg:grpSpPr>
                        <a:xfrm>
                          <a:off x="0" y="0"/>
                          <a:ext cx="6050915" cy="6297637"/>
                          <a:chOff x="0" y="0"/>
                          <a:chExt cx="6864824" cy="9123528"/>
                        </a:xfrm>
                      </wpg:grpSpPr>
                      <wps:wsp>
                        <wps:cNvPr id="654369987" name="Rectangle 654369987"/>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5419821" name="Rectangle 425419821"/>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608F8B" w14:textId="77777777" w:rsidR="00E70BCD" w:rsidRDefault="00E70BCD" w:rsidP="00E70BCD">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87040104" name="Text Box 87040104"/>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Bidi" w:hAnsiTheme="majorBidi" w:cstheme="majorBidi"/>
                                  <w:b/>
                                  <w:bCs/>
                                  <w:color w:val="2E74B5" w:themeColor="accent1" w:themeShade="BF"/>
                                  <w:sz w:val="48"/>
                                  <w:szCs w:val="48"/>
                                </w:rPr>
                                <w:alias w:val="Title"/>
                                <w:tag w:val=""/>
                                <w:id w:val="1438480571"/>
                                <w:dataBinding w:prefixMappings="xmlns:ns0='http://purl.org/dc/elements/1.1/' xmlns:ns1='http://schemas.openxmlformats.org/package/2006/metadata/core-properties' " w:xpath="/ns1:coreProperties[1]/ns0:title[1]" w:storeItemID="{6C3C8BC8-F283-45AE-878A-BAB7291924A1}"/>
                                <w:text/>
                              </w:sdtPr>
                              <w:sdtContent>
                                <w:p w14:paraId="7CA66480" w14:textId="6865FCA2" w:rsidR="00E70BCD" w:rsidRPr="004F3F25" w:rsidRDefault="00E70BCD" w:rsidP="00E70BCD">
                                  <w:pPr>
                                    <w:pStyle w:val="NoSpacing"/>
                                    <w:jc w:val="center"/>
                                    <w:rPr>
                                      <w:rFonts w:asciiTheme="majorHAnsi" w:eastAsiaTheme="majorEastAsia" w:hAnsiTheme="majorHAnsi" w:cstheme="majorBidi"/>
                                      <w:caps/>
                                      <w:color w:val="2E74B5" w:themeColor="accent1" w:themeShade="BF"/>
                                      <w:sz w:val="180"/>
                                      <w:szCs w:val="180"/>
                                    </w:rPr>
                                  </w:pPr>
                                  <w:r>
                                    <w:rPr>
                                      <w:rFonts w:asciiTheme="majorBidi" w:hAnsiTheme="majorBidi" w:cstheme="majorBidi"/>
                                      <w:b/>
                                      <w:bCs/>
                                      <w:color w:val="2E74B5" w:themeColor="accent1" w:themeShade="BF"/>
                                      <w:sz w:val="48"/>
                                      <w:szCs w:val="48"/>
                                    </w:rPr>
                                    <w:t>Business Report: Comparison of Mandarin Oriental Hotel Group and Premier Inn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DEEBB3A" id="Group 1" o:spid="_x0000_s1026" style="position:absolute;margin-left:78.9pt;margin-top:133.45pt;width:476.45pt;height:495.9pt;z-index:-251655168;mso-position-horizontal-relative:page;mso-position-vertical-relative:page"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">
                <v:rect id="Rectangle 654369987"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" fillcolor="#5b9bd5 [3204]" stroked="f" strokeweight="1pt"/>
                <v:rect id="Rectangle 425419821"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" fillcolor="#5b9bd5 [3204]" stroked="f" strokeweight="1pt">
                  <v:textbox inset="36pt,57.6pt,36pt,36pt">
                    <w:txbxContent>
                      <w:p w14:paraId="28608F8B" w14:textId="77777777" w:rsidR="00E70BCD" w:rsidRDefault="00E70BCD" w:rsidP="00E70BCD">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87040104"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" fillcolor="white [3212]" stroked="f" strokeweight=".5pt">
                  <v:textbox inset="36pt,7.2pt,36pt,7.2pt">
                    <w:txbxContent>
                      <w:sdt>
                        <w:sdtPr>
                          <w:rPr>
                            <w:rFonts w:asciiTheme="majorBidi" w:hAnsiTheme="majorBidi" w:cstheme="majorBidi"/>
                            <w:b/>
                            <w:bCs/>
                            <w:color w:val="2E74B5" w:themeColor="accent1" w:themeShade="BF"/>
                            <w:sz w:val="48"/>
                            <w:szCs w:val="48"/>
                          </w:rPr>
                          <w:alias w:val="Title"/>
                          <w:tag w:val=""/>
                          <w:id w:val="1438480571"/>
                          <w:dataBinding w:prefixMappings="xmlns:ns0='http://purl.org/dc/elements/1.1/' xmlns:ns1='http://schemas.openxmlformats.org/package/2006/metadata/core-properties' " w:xpath="/ns1:coreProperties[1]/ns0:title[1]" w:storeItemID="{6C3C8BC8-F283-45AE-878A-BAB7291924A1}"/>
                          <w:text/>
                        </w:sdtPr>
                        <w:sdtContent>
                          <w:p w14:paraId="7CA66480" w14:textId="6865FCA2" w:rsidR="00E70BCD" w:rsidRPr="004F3F25" w:rsidRDefault="00E70BCD" w:rsidP="00E70BCD">
                            <w:pPr>
                              <w:pStyle w:val="NoSpacing"/>
                              <w:jc w:val="center"/>
                              <w:rPr>
                                <w:rFonts w:asciiTheme="majorHAnsi" w:eastAsiaTheme="majorEastAsia" w:hAnsiTheme="majorHAnsi" w:cstheme="majorBidi"/>
                                <w:caps/>
                                <w:color w:val="2E74B5" w:themeColor="accent1" w:themeShade="BF"/>
                                <w:sz w:val="180"/>
                                <w:szCs w:val="180"/>
                              </w:rPr>
                            </w:pPr>
                            <w:r>
                              <w:rPr>
                                <w:rFonts w:asciiTheme="majorBidi" w:hAnsiTheme="majorBidi" w:cstheme="majorBidi"/>
                                <w:b/>
                                <w:bCs/>
                                <w:color w:val="2E74B5" w:themeColor="accent1" w:themeShade="BF"/>
                                <w:sz w:val="48"/>
                                <w:szCs w:val="48"/>
                              </w:rPr>
                              <w:t>Business Report: Comparison of Mandarin Oriental Hotel Group and Premier Inn</w:t>
                            </w:r>
                          </w:p>
                        </w:sdtContent>
                      </w:sdt>
                    </w:txbxContent>
                  </v:textbox>
                </v:shape>
                <w10:wrap anchorx="page" anchory="page"/>
              </v:group>
            </w:pict>
          </mc:Fallback>
        </mc:AlternateContent>
      </w:r>
    </w:p>
    <w:p w14:paraId="1DFD84C0" w14:textId="1C6BA917" w:rsidR="009052AB" w:rsidRDefault="009052AB" w:rsidP="00A36992">
      <w:pPr>
        <w:spacing w:line="360" w:lineRule="auto"/>
        <w:ind w:left="-360" w:right="-270"/>
        <w:jc w:val="both"/>
        <w:rPr>
          <w:rFonts w:asciiTheme="majorBidi" w:hAnsiTheme="majorBidi" w:cstheme="majorBidi"/>
          <w:b/>
          <w:bCs/>
          <w:sz w:val="28"/>
          <w:szCs w:val="28"/>
        </w:rPr>
      </w:pPr>
    </w:p>
    <w:p w14:paraId="21DA8C66" w14:textId="0365D28B" w:rsidR="009052AB" w:rsidRDefault="009052AB" w:rsidP="00A36992">
      <w:pPr>
        <w:spacing w:line="360" w:lineRule="auto"/>
        <w:ind w:left="-360" w:right="-270"/>
        <w:jc w:val="both"/>
        <w:rPr>
          <w:rFonts w:asciiTheme="majorBidi" w:hAnsiTheme="majorBidi" w:cstheme="majorBidi"/>
          <w:b/>
          <w:bCs/>
          <w:sz w:val="28"/>
          <w:szCs w:val="28"/>
        </w:rPr>
      </w:pPr>
    </w:p>
    <w:p w14:paraId="3A6264C8" w14:textId="2AD62F82" w:rsidR="009052AB" w:rsidRDefault="009052AB" w:rsidP="00AC79A5">
      <w:pPr>
        <w:spacing w:line="360" w:lineRule="auto"/>
        <w:ind w:right="-270"/>
        <w:jc w:val="both"/>
        <w:rPr>
          <w:rFonts w:asciiTheme="majorBidi" w:hAnsiTheme="majorBidi" w:cstheme="majorBidi"/>
          <w:b/>
          <w:bCs/>
          <w:sz w:val="28"/>
          <w:szCs w:val="28"/>
        </w:rPr>
      </w:pPr>
    </w:p>
    <w:p w14:paraId="6BC11329" w14:textId="39338FFE" w:rsidR="009052AB" w:rsidRDefault="009052AB" w:rsidP="00A36992">
      <w:pPr>
        <w:spacing w:line="360" w:lineRule="auto"/>
        <w:ind w:left="-360" w:right="-270"/>
        <w:jc w:val="both"/>
        <w:rPr>
          <w:rFonts w:asciiTheme="majorBidi" w:hAnsiTheme="majorBidi" w:cstheme="majorBidi"/>
          <w:b/>
          <w:bCs/>
          <w:sz w:val="28"/>
          <w:szCs w:val="28"/>
        </w:rPr>
      </w:pPr>
    </w:p>
    <w:p w14:paraId="6909092C" w14:textId="60EAC32E" w:rsidR="009052AB" w:rsidRDefault="009052AB" w:rsidP="00A36992">
      <w:pPr>
        <w:spacing w:line="360" w:lineRule="auto"/>
        <w:ind w:left="-360" w:right="-270"/>
        <w:jc w:val="both"/>
        <w:rPr>
          <w:rFonts w:asciiTheme="majorBidi" w:hAnsiTheme="majorBidi" w:cstheme="majorBidi"/>
          <w:b/>
          <w:bCs/>
          <w:sz w:val="28"/>
          <w:szCs w:val="28"/>
        </w:rPr>
      </w:pPr>
    </w:p>
    <w:p w14:paraId="1AB1D1CD" w14:textId="7875821E" w:rsidR="009052AB" w:rsidRDefault="009052AB" w:rsidP="00A36992">
      <w:pPr>
        <w:spacing w:line="360" w:lineRule="auto"/>
        <w:ind w:left="-360" w:right="-270"/>
        <w:jc w:val="both"/>
        <w:rPr>
          <w:rFonts w:asciiTheme="majorBidi" w:hAnsiTheme="majorBidi" w:cstheme="majorBidi"/>
          <w:b/>
          <w:bCs/>
          <w:sz w:val="28"/>
          <w:szCs w:val="28"/>
        </w:rPr>
      </w:pPr>
    </w:p>
    <w:p w14:paraId="32CA5FC5" w14:textId="46F469A2" w:rsidR="009052AB" w:rsidRDefault="009052AB" w:rsidP="00A36992">
      <w:pPr>
        <w:spacing w:line="360" w:lineRule="auto"/>
        <w:ind w:left="-360" w:right="-270"/>
        <w:jc w:val="both"/>
        <w:rPr>
          <w:rFonts w:asciiTheme="majorBidi" w:hAnsiTheme="majorBidi" w:cstheme="majorBidi"/>
          <w:b/>
          <w:bCs/>
          <w:sz w:val="28"/>
          <w:szCs w:val="28"/>
        </w:rPr>
      </w:pPr>
    </w:p>
    <w:p w14:paraId="18C8C82F" w14:textId="77777777" w:rsidR="009052AB" w:rsidRDefault="009052AB" w:rsidP="00A36992">
      <w:pPr>
        <w:spacing w:line="360" w:lineRule="auto"/>
        <w:ind w:left="-360" w:right="-270"/>
        <w:jc w:val="both"/>
        <w:rPr>
          <w:rFonts w:asciiTheme="majorBidi" w:hAnsiTheme="majorBidi" w:cstheme="majorBidi"/>
          <w:b/>
          <w:bCs/>
          <w:sz w:val="28"/>
          <w:szCs w:val="28"/>
        </w:rPr>
      </w:pPr>
    </w:p>
    <w:p w14:paraId="69B46EB7" w14:textId="77777777" w:rsidR="009052AB" w:rsidRDefault="009052AB" w:rsidP="00A36992">
      <w:pPr>
        <w:spacing w:line="360" w:lineRule="auto"/>
        <w:ind w:left="-360" w:right="-270"/>
        <w:jc w:val="both"/>
        <w:rPr>
          <w:rFonts w:asciiTheme="majorBidi" w:hAnsiTheme="majorBidi" w:cstheme="majorBidi"/>
          <w:b/>
          <w:bCs/>
          <w:sz w:val="28"/>
          <w:szCs w:val="28"/>
        </w:rPr>
      </w:pPr>
    </w:p>
    <w:p w14:paraId="4A0852CC" w14:textId="77777777" w:rsidR="009052AB" w:rsidRDefault="009052AB" w:rsidP="00A36992">
      <w:pPr>
        <w:spacing w:line="360" w:lineRule="auto"/>
        <w:ind w:left="-360" w:right="-270"/>
        <w:jc w:val="both"/>
        <w:rPr>
          <w:rFonts w:asciiTheme="majorBidi" w:hAnsiTheme="majorBidi" w:cstheme="majorBidi"/>
          <w:b/>
          <w:bCs/>
          <w:sz w:val="28"/>
          <w:szCs w:val="28"/>
        </w:rPr>
      </w:pPr>
    </w:p>
    <w:p w14:paraId="3C5D40AA" w14:textId="77777777" w:rsidR="009052AB" w:rsidRDefault="009052AB" w:rsidP="00A36992">
      <w:pPr>
        <w:spacing w:line="360" w:lineRule="auto"/>
        <w:ind w:left="-360" w:right="-270"/>
        <w:jc w:val="both"/>
        <w:rPr>
          <w:rFonts w:asciiTheme="majorBidi" w:hAnsiTheme="majorBidi" w:cstheme="majorBidi"/>
          <w:b/>
          <w:bCs/>
          <w:sz w:val="28"/>
          <w:szCs w:val="28"/>
        </w:rPr>
      </w:pPr>
    </w:p>
    <w:p w14:paraId="60868A74" w14:textId="77777777" w:rsidR="009052AB" w:rsidRDefault="009052AB" w:rsidP="00A36992">
      <w:pPr>
        <w:spacing w:line="360" w:lineRule="auto"/>
        <w:ind w:left="-360" w:right="-270"/>
        <w:jc w:val="both"/>
        <w:rPr>
          <w:rFonts w:asciiTheme="majorBidi" w:hAnsiTheme="majorBidi" w:cstheme="majorBidi"/>
          <w:b/>
          <w:bCs/>
          <w:sz w:val="28"/>
          <w:szCs w:val="28"/>
        </w:rPr>
      </w:pPr>
    </w:p>
    <w:p w14:paraId="247A7609" w14:textId="77777777" w:rsidR="009052AB" w:rsidRDefault="009052AB" w:rsidP="00A36992">
      <w:pPr>
        <w:spacing w:line="360" w:lineRule="auto"/>
        <w:ind w:left="-360" w:right="-270"/>
        <w:jc w:val="both"/>
        <w:rPr>
          <w:rFonts w:asciiTheme="majorBidi" w:hAnsiTheme="majorBidi" w:cstheme="majorBidi"/>
          <w:b/>
          <w:bCs/>
          <w:sz w:val="28"/>
          <w:szCs w:val="28"/>
        </w:rPr>
      </w:pPr>
    </w:p>
    <w:p w14:paraId="4842B121" w14:textId="77777777" w:rsidR="00AC79A5" w:rsidRDefault="00AC79A5" w:rsidP="00A36992">
      <w:pPr>
        <w:spacing w:line="360" w:lineRule="auto"/>
        <w:ind w:left="-360" w:right="-270"/>
        <w:jc w:val="both"/>
        <w:rPr>
          <w:rFonts w:asciiTheme="majorBidi" w:hAnsiTheme="majorBidi" w:cstheme="majorBidi"/>
          <w:b/>
          <w:bCs/>
          <w:sz w:val="28"/>
          <w:szCs w:val="28"/>
        </w:rPr>
      </w:pPr>
    </w:p>
    <w:p w14:paraId="1A99082B" w14:textId="77777777" w:rsidR="00AC79A5" w:rsidRDefault="00AC79A5" w:rsidP="00A36992">
      <w:pPr>
        <w:spacing w:line="360" w:lineRule="auto"/>
        <w:ind w:left="-360" w:right="-270"/>
        <w:jc w:val="both"/>
        <w:rPr>
          <w:rFonts w:asciiTheme="majorBidi" w:hAnsiTheme="majorBidi" w:cstheme="majorBidi"/>
          <w:b/>
          <w:bCs/>
          <w:sz w:val="28"/>
          <w:szCs w:val="28"/>
        </w:rPr>
      </w:pPr>
    </w:p>
    <w:p w14:paraId="1E6F9FCC" w14:textId="77777777" w:rsidR="00AC79A5" w:rsidRDefault="00AC79A5" w:rsidP="00A36992">
      <w:pPr>
        <w:spacing w:line="360" w:lineRule="auto"/>
        <w:ind w:left="-360" w:right="-270"/>
        <w:jc w:val="both"/>
        <w:rPr>
          <w:rFonts w:asciiTheme="majorBidi" w:hAnsiTheme="majorBidi" w:cstheme="majorBidi"/>
          <w:b/>
          <w:bCs/>
          <w:sz w:val="28"/>
          <w:szCs w:val="28"/>
        </w:rPr>
      </w:pPr>
    </w:p>
    <w:p w14:paraId="090EEE58" w14:textId="7BDB12DD" w:rsidR="00B76341" w:rsidRPr="000E2BF4" w:rsidRDefault="007748F8"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 xml:space="preserve">1. </w:t>
      </w:r>
      <w:r w:rsidR="00B76341" w:rsidRPr="000E2BF4">
        <w:rPr>
          <w:rFonts w:asciiTheme="majorBidi" w:hAnsiTheme="majorBidi" w:cstheme="majorBidi"/>
          <w:b/>
          <w:bCs/>
          <w:sz w:val="28"/>
          <w:szCs w:val="28"/>
        </w:rPr>
        <w:t>Introduction</w:t>
      </w:r>
    </w:p>
    <w:p w14:paraId="1CDA6CDA" w14:textId="400C188B" w:rsidR="00B76341" w:rsidRPr="000E2BF4" w:rsidRDefault="00B76341"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The global hospitality industry is a fast-paced and competitive market with an extensive number of competitors catering to a wide range of customer demands and tastes. We analyze and comparison of </w:t>
      </w:r>
      <w:r w:rsidR="00946798" w:rsidRPr="000E2BF4">
        <w:rPr>
          <w:rFonts w:asciiTheme="majorBidi" w:hAnsiTheme="majorBidi" w:cstheme="majorBidi"/>
          <w:sz w:val="24"/>
          <w:szCs w:val="24"/>
        </w:rPr>
        <w:t xml:space="preserve">the </w:t>
      </w:r>
      <w:r w:rsidRPr="000E2BF4">
        <w:rPr>
          <w:rFonts w:asciiTheme="majorBidi" w:hAnsiTheme="majorBidi" w:cstheme="majorBidi"/>
          <w:sz w:val="24"/>
          <w:szCs w:val="24"/>
        </w:rPr>
        <w:t xml:space="preserve">two important </w:t>
      </w:r>
      <w:r w:rsidR="00007490" w:rsidRPr="000E2BF4">
        <w:rPr>
          <w:rFonts w:asciiTheme="majorBidi" w:hAnsiTheme="majorBidi" w:cstheme="majorBidi"/>
          <w:sz w:val="24"/>
          <w:szCs w:val="24"/>
        </w:rPr>
        <w:t>organizations</w:t>
      </w:r>
      <w:r w:rsidRPr="000E2BF4">
        <w:rPr>
          <w:rFonts w:asciiTheme="majorBidi" w:hAnsiTheme="majorBidi" w:cstheme="majorBidi"/>
          <w:sz w:val="24"/>
          <w:szCs w:val="24"/>
        </w:rPr>
        <w:t xml:space="preserve"> in this in</w:t>
      </w:r>
      <w:r w:rsidR="00F43062">
        <w:rPr>
          <w:rFonts w:asciiTheme="majorBidi" w:hAnsiTheme="majorBidi" w:cstheme="majorBidi"/>
          <w:sz w:val="24"/>
          <w:szCs w:val="24"/>
        </w:rPr>
        <w:t xml:space="preserve">dustry. In this business </w:t>
      </w:r>
      <w:r w:rsidR="00E70BCD">
        <w:rPr>
          <w:rFonts w:asciiTheme="majorBidi" w:hAnsiTheme="majorBidi" w:cstheme="majorBidi"/>
          <w:sz w:val="24"/>
          <w:szCs w:val="24"/>
        </w:rPr>
        <w:t>report</w:t>
      </w:r>
      <w:r w:rsidR="00E70BCD" w:rsidRPr="000E2BF4">
        <w:rPr>
          <w:rFonts w:asciiTheme="majorBidi" w:hAnsiTheme="majorBidi" w:cstheme="majorBidi"/>
          <w:sz w:val="24"/>
          <w:szCs w:val="24"/>
        </w:rPr>
        <w:t xml:space="preserve"> Mandarin</w:t>
      </w:r>
      <w:r w:rsidRPr="000E2BF4">
        <w:rPr>
          <w:rFonts w:asciiTheme="majorBidi" w:hAnsiTheme="majorBidi" w:cstheme="majorBidi"/>
          <w:sz w:val="24"/>
          <w:szCs w:val="24"/>
        </w:rPr>
        <w:t xml:space="preserve"> Oriental Hotel Group and Premier Inn. Our major objective is to evaluate these </w:t>
      </w:r>
      <w:r w:rsidR="00007490" w:rsidRPr="000E2BF4">
        <w:rPr>
          <w:rFonts w:asciiTheme="majorBidi" w:hAnsiTheme="majorBidi" w:cstheme="majorBidi"/>
          <w:sz w:val="24"/>
          <w:szCs w:val="24"/>
        </w:rPr>
        <w:t>organizations’</w:t>
      </w:r>
      <w:r w:rsidRPr="000E2BF4">
        <w:rPr>
          <w:rFonts w:asciiTheme="majorBidi" w:hAnsiTheme="majorBidi" w:cstheme="majorBidi"/>
          <w:sz w:val="24"/>
          <w:szCs w:val="24"/>
        </w:rPr>
        <w:t xml:space="preserve"> financial management strategies and </w:t>
      </w:r>
      <w:r w:rsidR="00007490" w:rsidRPr="000E2BF4">
        <w:rPr>
          <w:rFonts w:asciiTheme="majorBidi" w:hAnsiTheme="majorBidi" w:cstheme="majorBidi"/>
          <w:sz w:val="24"/>
          <w:szCs w:val="24"/>
        </w:rPr>
        <w:t>practices</w:t>
      </w:r>
      <w:r w:rsidRPr="000E2BF4">
        <w:rPr>
          <w:rFonts w:asciiTheme="majorBidi" w:hAnsiTheme="majorBidi" w:cstheme="majorBidi"/>
          <w:sz w:val="24"/>
          <w:szCs w:val="24"/>
        </w:rPr>
        <w:t>.</w:t>
      </w:r>
    </w:p>
    <w:p w14:paraId="028EBA98" w14:textId="77777777" w:rsidR="007748F8" w:rsidRPr="000E2BF4" w:rsidRDefault="007748F8"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1</w:t>
      </w:r>
      <w:r w:rsidR="00087BA6" w:rsidRPr="000E2BF4">
        <w:rPr>
          <w:rFonts w:asciiTheme="majorBidi" w:hAnsiTheme="majorBidi" w:cstheme="majorBidi"/>
          <w:b/>
          <w:bCs/>
          <w:sz w:val="28"/>
          <w:szCs w:val="28"/>
        </w:rPr>
        <w:t>.1</w:t>
      </w:r>
      <w:r w:rsidRPr="000E2BF4">
        <w:rPr>
          <w:rFonts w:asciiTheme="majorBidi" w:hAnsiTheme="majorBidi" w:cstheme="majorBidi"/>
          <w:b/>
          <w:bCs/>
          <w:sz w:val="28"/>
          <w:szCs w:val="28"/>
        </w:rPr>
        <w:t xml:space="preserve"> Background</w:t>
      </w:r>
    </w:p>
    <w:p w14:paraId="38991310" w14:textId="77777777" w:rsidR="002D1DCE" w:rsidRPr="000E2BF4" w:rsidRDefault="00087BA6"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1.1</w:t>
      </w:r>
      <w:r w:rsidR="007748F8" w:rsidRPr="000E2BF4">
        <w:rPr>
          <w:rFonts w:asciiTheme="majorBidi" w:hAnsiTheme="majorBidi" w:cstheme="majorBidi"/>
          <w:b/>
          <w:bCs/>
          <w:sz w:val="24"/>
          <w:szCs w:val="24"/>
        </w:rPr>
        <w:t xml:space="preserve">.1 </w:t>
      </w:r>
      <w:r w:rsidR="002D1DCE" w:rsidRPr="000E2BF4">
        <w:rPr>
          <w:rFonts w:asciiTheme="majorBidi" w:hAnsiTheme="majorBidi" w:cstheme="majorBidi"/>
          <w:b/>
          <w:bCs/>
          <w:sz w:val="24"/>
          <w:szCs w:val="24"/>
        </w:rPr>
        <w:t>Mandarin Oriental Hotel Group</w:t>
      </w:r>
    </w:p>
    <w:p w14:paraId="637D2F58" w14:textId="6D432462" w:rsidR="002D1DCE" w:rsidRPr="000E2BF4" w:rsidRDefault="00007490" w:rsidP="00AB621F">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lastRenderedPageBreak/>
        <w:t>I</w:t>
      </w:r>
      <w:r w:rsidR="00946798" w:rsidRPr="000E2BF4">
        <w:rPr>
          <w:rFonts w:asciiTheme="majorBidi" w:hAnsiTheme="majorBidi" w:cstheme="majorBidi"/>
          <w:sz w:val="24"/>
          <w:szCs w:val="24"/>
        </w:rPr>
        <w:t xml:space="preserve">n 1963 </w:t>
      </w:r>
      <w:r w:rsidRPr="000E2BF4">
        <w:rPr>
          <w:rFonts w:asciiTheme="majorBidi" w:hAnsiTheme="majorBidi" w:cstheme="majorBidi"/>
          <w:sz w:val="24"/>
          <w:szCs w:val="24"/>
        </w:rPr>
        <w:t xml:space="preserve">the </w:t>
      </w:r>
      <w:r w:rsidR="00B76341" w:rsidRPr="000E2BF4">
        <w:rPr>
          <w:rFonts w:asciiTheme="majorBidi" w:hAnsiTheme="majorBidi" w:cstheme="majorBidi"/>
          <w:sz w:val="24"/>
          <w:szCs w:val="24"/>
        </w:rPr>
        <w:t>Mandarin Oriental Hotel was founded in Hong Kong</w:t>
      </w:r>
      <w:r w:rsidR="007748F8" w:rsidRPr="000E2BF4">
        <w:rPr>
          <w:rFonts w:asciiTheme="majorBidi" w:hAnsiTheme="majorBidi" w:cstheme="majorBidi"/>
          <w:sz w:val="24"/>
          <w:szCs w:val="24"/>
        </w:rPr>
        <w:t>. The Mandarin Oriental Hotel Group is known throughout the world for its lu</w:t>
      </w:r>
      <w:r w:rsidRPr="000E2BF4">
        <w:rPr>
          <w:rFonts w:asciiTheme="majorBidi" w:hAnsiTheme="majorBidi" w:cstheme="majorBidi"/>
          <w:sz w:val="24"/>
          <w:szCs w:val="24"/>
        </w:rPr>
        <w:t xml:space="preserve">xury and famous hotels, </w:t>
      </w:r>
      <w:r w:rsidR="00E70BCD" w:rsidRPr="000E2BF4">
        <w:rPr>
          <w:rFonts w:asciiTheme="majorBidi" w:hAnsiTheme="majorBidi" w:cstheme="majorBidi"/>
          <w:sz w:val="24"/>
          <w:szCs w:val="24"/>
        </w:rPr>
        <w:t>resorts,</w:t>
      </w:r>
      <w:r w:rsidR="007748F8" w:rsidRPr="000E2BF4">
        <w:rPr>
          <w:rFonts w:asciiTheme="majorBidi" w:hAnsiTheme="majorBidi" w:cstheme="majorBidi"/>
          <w:sz w:val="24"/>
          <w:szCs w:val="24"/>
        </w:rPr>
        <w:t xml:space="preserve"> and residences</w:t>
      </w:r>
      <w:r w:rsidR="00946798" w:rsidRPr="000E2BF4">
        <w:rPr>
          <w:rFonts w:asciiTheme="majorBidi" w:hAnsiTheme="majorBidi" w:cstheme="majorBidi"/>
          <w:sz w:val="24"/>
          <w:szCs w:val="24"/>
        </w:rPr>
        <w:t xml:space="preserve"> </w:t>
      </w:r>
      <w:sdt>
        <w:sdtPr>
          <w:rPr>
            <w:rFonts w:asciiTheme="majorBidi" w:hAnsiTheme="majorBidi" w:cstheme="majorBidi"/>
            <w:sz w:val="24"/>
            <w:szCs w:val="24"/>
          </w:rPr>
          <w:id w:val="1275126775"/>
          <w:citation/>
        </w:sdtPr>
        <w:sdtContent>
          <w:r w:rsidR="00946798" w:rsidRPr="000E2BF4">
            <w:rPr>
              <w:rFonts w:asciiTheme="majorBidi" w:hAnsiTheme="majorBidi" w:cstheme="majorBidi"/>
              <w:sz w:val="24"/>
              <w:szCs w:val="24"/>
            </w:rPr>
            <w:fldChar w:fldCharType="begin"/>
          </w:r>
          <w:r w:rsidR="00946798" w:rsidRPr="000E2BF4">
            <w:rPr>
              <w:rFonts w:asciiTheme="majorBidi" w:hAnsiTheme="majorBidi" w:cstheme="majorBidi"/>
              <w:sz w:val="24"/>
              <w:szCs w:val="24"/>
            </w:rPr>
            <w:instrText xml:space="preserve"> CITATION Rad02 \l 1033 </w:instrText>
          </w:r>
          <w:r w:rsidR="00946798" w:rsidRPr="000E2BF4">
            <w:rPr>
              <w:rFonts w:asciiTheme="majorBidi" w:hAnsiTheme="majorBidi" w:cstheme="majorBidi"/>
              <w:sz w:val="24"/>
              <w:szCs w:val="24"/>
            </w:rPr>
            <w:fldChar w:fldCharType="separate"/>
          </w:r>
          <w:r w:rsidR="00946798" w:rsidRPr="000E2BF4">
            <w:rPr>
              <w:rFonts w:asciiTheme="majorBidi" w:hAnsiTheme="majorBidi" w:cstheme="majorBidi"/>
              <w:noProof/>
              <w:sz w:val="24"/>
              <w:szCs w:val="24"/>
            </w:rPr>
            <w:t>(Raddon, 2002)</w:t>
          </w:r>
          <w:r w:rsidR="00946798" w:rsidRPr="000E2BF4">
            <w:rPr>
              <w:rFonts w:asciiTheme="majorBidi" w:hAnsiTheme="majorBidi" w:cstheme="majorBidi"/>
              <w:sz w:val="24"/>
              <w:szCs w:val="24"/>
            </w:rPr>
            <w:fldChar w:fldCharType="end"/>
          </w:r>
        </w:sdtContent>
      </w:sdt>
      <w:r w:rsidR="00AB621F" w:rsidRPr="000E2BF4">
        <w:rPr>
          <w:rFonts w:asciiTheme="majorBidi" w:hAnsiTheme="majorBidi" w:cstheme="majorBidi"/>
          <w:sz w:val="24"/>
          <w:szCs w:val="24"/>
        </w:rPr>
        <w:t>.</w:t>
      </w:r>
      <w:r w:rsidR="00AB621F" w:rsidRPr="000E2BF4">
        <w:rPr>
          <w:rFonts w:asciiTheme="majorBidi" w:hAnsiTheme="majorBidi" w:cstheme="majorBidi"/>
        </w:rPr>
        <w:t xml:space="preserve"> </w:t>
      </w:r>
      <w:r w:rsidR="00AB621F" w:rsidRPr="000E2BF4">
        <w:rPr>
          <w:rFonts w:asciiTheme="majorBidi" w:hAnsiTheme="majorBidi" w:cstheme="majorBidi"/>
          <w:sz w:val="24"/>
          <w:szCs w:val="24"/>
        </w:rPr>
        <w:t xml:space="preserve">Mandarin Oriental Hotel Group International Limited is a multinational hospitality and management group focused on luxury </w:t>
      </w:r>
      <w:r w:rsidR="000E2BF4">
        <w:rPr>
          <w:rFonts w:asciiTheme="majorBidi" w:hAnsiTheme="majorBidi" w:cstheme="majorBidi"/>
          <w:sz w:val="24"/>
          <w:szCs w:val="24"/>
        </w:rPr>
        <w:t>hotels, resorts, and residences</w:t>
      </w:r>
      <w:r w:rsidR="00AB621F" w:rsidRPr="000E2BF4">
        <w:rPr>
          <w:rFonts w:asciiTheme="majorBidi" w:hAnsiTheme="majorBidi" w:cstheme="majorBidi"/>
          <w:sz w:val="24"/>
          <w:szCs w:val="24"/>
        </w:rPr>
        <w:t xml:space="preserve"> with a to</w:t>
      </w:r>
      <w:r w:rsidR="000E2BF4">
        <w:rPr>
          <w:rFonts w:asciiTheme="majorBidi" w:hAnsiTheme="majorBidi" w:cstheme="majorBidi"/>
          <w:sz w:val="24"/>
          <w:szCs w:val="24"/>
        </w:rPr>
        <w:t xml:space="preserve">tal of 34 properties worldwide </w:t>
      </w:r>
      <w:r w:rsidR="00AB621F" w:rsidRPr="000E2BF4">
        <w:rPr>
          <w:rFonts w:asciiTheme="majorBidi" w:hAnsiTheme="majorBidi" w:cstheme="majorBidi"/>
          <w:sz w:val="24"/>
          <w:szCs w:val="24"/>
        </w:rPr>
        <w:t xml:space="preserve">20 of which are entirely or partially owned by MOHG. </w:t>
      </w:r>
      <w:r w:rsidR="007748F8" w:rsidRPr="000E2BF4">
        <w:rPr>
          <w:rFonts w:asciiTheme="majorBidi" w:hAnsiTheme="majorBidi" w:cstheme="majorBidi"/>
          <w:sz w:val="24"/>
          <w:szCs w:val="24"/>
        </w:rPr>
        <w:t>The firm has carved out a position for itself by providing outstanding lev</w:t>
      </w:r>
      <w:r w:rsidR="000E2BF4">
        <w:rPr>
          <w:rFonts w:asciiTheme="majorBidi" w:hAnsiTheme="majorBidi" w:cstheme="majorBidi"/>
          <w:sz w:val="24"/>
          <w:szCs w:val="24"/>
        </w:rPr>
        <w:t xml:space="preserve">els of service and hospitality </w:t>
      </w:r>
      <w:r w:rsidR="007748F8" w:rsidRPr="000E2BF4">
        <w:rPr>
          <w:rFonts w:asciiTheme="majorBidi" w:hAnsiTheme="majorBidi" w:cstheme="majorBidi"/>
          <w:sz w:val="24"/>
          <w:szCs w:val="24"/>
        </w:rPr>
        <w:t>attracting customers who are looking for exclusivity and elegance.</w:t>
      </w:r>
      <w:r w:rsidR="00DF79CE" w:rsidRPr="000E2BF4">
        <w:rPr>
          <w:rFonts w:asciiTheme="majorBidi" w:hAnsiTheme="majorBidi" w:cstheme="majorBidi"/>
          <w:sz w:val="24"/>
          <w:szCs w:val="24"/>
        </w:rPr>
        <w:t xml:space="preserve"> To fund the costs</w:t>
      </w:r>
      <w:r w:rsidR="00946798" w:rsidRPr="000E2BF4">
        <w:rPr>
          <w:rFonts w:asciiTheme="majorBidi" w:hAnsiTheme="majorBidi" w:cstheme="majorBidi"/>
          <w:sz w:val="24"/>
          <w:szCs w:val="24"/>
        </w:rPr>
        <w:t xml:space="preserve"> of maintaining high-end hotels the</w:t>
      </w:r>
      <w:r w:rsidR="00DF79CE" w:rsidRPr="000E2BF4">
        <w:rPr>
          <w:rFonts w:asciiTheme="majorBidi" w:hAnsiTheme="majorBidi" w:cstheme="majorBidi"/>
          <w:sz w:val="24"/>
          <w:szCs w:val="24"/>
        </w:rPr>
        <w:t xml:space="preserve"> Mandarin Oriental Hotel Group relies on producing high income per room.</w:t>
      </w:r>
    </w:p>
    <w:p w14:paraId="548E2E57" w14:textId="77777777" w:rsidR="002D1DCE" w:rsidRPr="000E2BF4" w:rsidRDefault="00087BA6"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1.1</w:t>
      </w:r>
      <w:r w:rsidR="007748F8" w:rsidRPr="000E2BF4">
        <w:rPr>
          <w:rFonts w:asciiTheme="majorBidi" w:hAnsiTheme="majorBidi" w:cstheme="majorBidi"/>
          <w:b/>
          <w:bCs/>
          <w:sz w:val="24"/>
          <w:szCs w:val="24"/>
        </w:rPr>
        <w:t xml:space="preserve">.2 </w:t>
      </w:r>
      <w:r w:rsidR="002D1DCE" w:rsidRPr="000E2BF4">
        <w:rPr>
          <w:rFonts w:asciiTheme="majorBidi" w:hAnsiTheme="majorBidi" w:cstheme="majorBidi"/>
          <w:b/>
          <w:bCs/>
          <w:sz w:val="24"/>
          <w:szCs w:val="24"/>
        </w:rPr>
        <w:t>Premier Inn</w:t>
      </w:r>
    </w:p>
    <w:p w14:paraId="6D94A49B" w14:textId="77777777" w:rsidR="007748F8" w:rsidRPr="000E2BF4" w:rsidRDefault="007748F8"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Premier Inn was founded in 1987. Premier Inn a division of Whitbread PLC, is a budget hotel brand known for providing high-quality lodgings at reasonable prices</w:t>
      </w:r>
      <w:r w:rsidR="00946798" w:rsidRPr="000E2BF4">
        <w:rPr>
          <w:rFonts w:asciiTheme="majorBidi" w:hAnsiTheme="majorBidi" w:cstheme="majorBidi"/>
          <w:sz w:val="24"/>
          <w:szCs w:val="24"/>
        </w:rPr>
        <w:t xml:space="preserve"> </w:t>
      </w:r>
      <w:sdt>
        <w:sdtPr>
          <w:rPr>
            <w:rFonts w:asciiTheme="majorBidi" w:hAnsiTheme="majorBidi" w:cstheme="majorBidi"/>
            <w:sz w:val="24"/>
            <w:szCs w:val="24"/>
          </w:rPr>
          <w:id w:val="1359697279"/>
          <w:citation/>
        </w:sdtPr>
        <w:sdtContent>
          <w:r w:rsidR="00946798" w:rsidRPr="000E2BF4">
            <w:rPr>
              <w:rFonts w:asciiTheme="majorBidi" w:hAnsiTheme="majorBidi" w:cstheme="majorBidi"/>
              <w:sz w:val="24"/>
              <w:szCs w:val="24"/>
            </w:rPr>
            <w:fldChar w:fldCharType="begin"/>
          </w:r>
          <w:r w:rsidR="00946798" w:rsidRPr="000E2BF4">
            <w:rPr>
              <w:rFonts w:asciiTheme="majorBidi" w:hAnsiTheme="majorBidi" w:cstheme="majorBidi"/>
              <w:sz w:val="24"/>
              <w:szCs w:val="24"/>
            </w:rPr>
            <w:instrText xml:space="preserve"> CITATION Gha15 \l 1033 </w:instrText>
          </w:r>
          <w:r w:rsidR="00946798" w:rsidRPr="000E2BF4">
            <w:rPr>
              <w:rFonts w:asciiTheme="majorBidi" w:hAnsiTheme="majorBidi" w:cstheme="majorBidi"/>
              <w:sz w:val="24"/>
              <w:szCs w:val="24"/>
            </w:rPr>
            <w:fldChar w:fldCharType="separate"/>
          </w:r>
          <w:r w:rsidR="00946798" w:rsidRPr="000E2BF4">
            <w:rPr>
              <w:rFonts w:asciiTheme="majorBidi" w:hAnsiTheme="majorBidi" w:cstheme="majorBidi"/>
              <w:noProof/>
              <w:sz w:val="24"/>
              <w:szCs w:val="24"/>
            </w:rPr>
            <w:t>(Ghandour, 2015)</w:t>
          </w:r>
          <w:r w:rsidR="00946798" w:rsidRPr="000E2BF4">
            <w:rPr>
              <w:rFonts w:asciiTheme="majorBidi" w:hAnsiTheme="majorBidi" w:cstheme="majorBidi"/>
              <w:sz w:val="24"/>
              <w:szCs w:val="24"/>
            </w:rPr>
            <w:fldChar w:fldCharType="end"/>
          </w:r>
        </w:sdtContent>
      </w:sdt>
      <w:r w:rsidRPr="000E2BF4">
        <w:rPr>
          <w:rFonts w:asciiTheme="majorBidi" w:hAnsiTheme="majorBidi" w:cstheme="majorBidi"/>
          <w:sz w:val="24"/>
          <w:szCs w:val="24"/>
        </w:rPr>
        <w:t>. Premier Inn has steadily expanded and acquired recognition in the competitive mid-range and budget hotel industry.</w:t>
      </w:r>
      <w:r w:rsidR="00DF79CE" w:rsidRPr="000E2BF4">
        <w:rPr>
          <w:rFonts w:asciiTheme="majorBidi" w:hAnsiTheme="majorBidi" w:cstheme="majorBidi"/>
          <w:sz w:val="24"/>
          <w:szCs w:val="24"/>
        </w:rPr>
        <w:t xml:space="preserve"> </w:t>
      </w:r>
      <w:r w:rsidR="00946798" w:rsidRPr="000E2BF4">
        <w:rPr>
          <w:rFonts w:asciiTheme="majorBidi" w:hAnsiTheme="majorBidi" w:cstheme="majorBidi"/>
          <w:sz w:val="24"/>
          <w:szCs w:val="24"/>
        </w:rPr>
        <w:t>To cover its costs the</w:t>
      </w:r>
      <w:r w:rsidR="00DF79CE" w:rsidRPr="000E2BF4">
        <w:rPr>
          <w:rFonts w:asciiTheme="majorBidi" w:hAnsiTheme="majorBidi" w:cstheme="majorBidi"/>
          <w:sz w:val="24"/>
          <w:szCs w:val="24"/>
        </w:rPr>
        <w:t xml:space="preserve"> Premier Inn focuses on generating high occupancy rates.</w:t>
      </w:r>
      <w:r w:rsidR="00AB621F" w:rsidRPr="000E2BF4">
        <w:rPr>
          <w:rFonts w:asciiTheme="majorBidi" w:hAnsiTheme="majorBidi" w:cstheme="majorBidi"/>
          <w:sz w:val="24"/>
          <w:szCs w:val="24"/>
        </w:rPr>
        <w:t xml:space="preserve"> Premier Inn aim </w:t>
      </w:r>
      <w:proofErr w:type="gramStart"/>
      <w:r w:rsidR="00AB621F" w:rsidRPr="000E2BF4">
        <w:rPr>
          <w:rFonts w:asciiTheme="majorBidi" w:hAnsiTheme="majorBidi" w:cstheme="majorBidi"/>
          <w:sz w:val="24"/>
          <w:szCs w:val="24"/>
        </w:rPr>
        <w:t>To</w:t>
      </w:r>
      <w:proofErr w:type="gramEnd"/>
      <w:r w:rsidR="00AB621F" w:rsidRPr="000E2BF4">
        <w:rPr>
          <w:rFonts w:asciiTheme="majorBidi" w:hAnsiTheme="majorBidi" w:cstheme="majorBidi"/>
          <w:sz w:val="24"/>
          <w:szCs w:val="24"/>
        </w:rPr>
        <w:t xml:space="preserve"> provide great, inexpensive hotels for our guests in order to assist them in living and working well, as well as to positively impact the world around us. To provide meaningful employment, skills, and career development opportunities for our teams with no obstacles to entry or restrictions to ambition.</w:t>
      </w:r>
    </w:p>
    <w:p w14:paraId="7A7BC8D0" w14:textId="77777777" w:rsidR="00A27233" w:rsidRPr="000E2BF4" w:rsidRDefault="002F318A"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 xml:space="preserve">2. </w:t>
      </w:r>
      <w:r w:rsidR="00A27233" w:rsidRPr="000E2BF4">
        <w:rPr>
          <w:rFonts w:asciiTheme="majorBidi" w:hAnsiTheme="majorBidi" w:cstheme="majorBidi"/>
          <w:b/>
          <w:bCs/>
          <w:sz w:val="28"/>
          <w:szCs w:val="28"/>
        </w:rPr>
        <w:t xml:space="preserve"> Total Revenue</w:t>
      </w:r>
    </w:p>
    <w:p w14:paraId="79D3D32A" w14:textId="77777777" w:rsidR="008B5BCA" w:rsidRPr="000E2BF4" w:rsidRDefault="008B5BC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A company's total revenue is the total amount of money it generates from all sources. It is one of the most essential measures for evaluating a company's financial performance.</w:t>
      </w:r>
    </w:p>
    <w:p w14:paraId="4E58D8FC" w14:textId="77777777" w:rsidR="002F318A" w:rsidRPr="000E2BF4" w:rsidRDefault="008B5BC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Room sales, food and beverage </w:t>
      </w:r>
      <w:r w:rsidR="00871B7F">
        <w:rPr>
          <w:rFonts w:asciiTheme="majorBidi" w:hAnsiTheme="majorBidi" w:cstheme="majorBidi"/>
          <w:sz w:val="24"/>
          <w:szCs w:val="24"/>
        </w:rPr>
        <w:t>sales and other non-room sales</w:t>
      </w:r>
      <w:r w:rsidRPr="000E2BF4">
        <w:rPr>
          <w:rFonts w:asciiTheme="majorBidi" w:hAnsiTheme="majorBidi" w:cstheme="majorBidi"/>
          <w:sz w:val="24"/>
          <w:szCs w:val="24"/>
        </w:rPr>
        <w:t xml:space="preserve"> such as conference and m</w:t>
      </w:r>
      <w:r w:rsidR="00946798" w:rsidRPr="000E2BF4">
        <w:rPr>
          <w:rFonts w:asciiTheme="majorBidi" w:hAnsiTheme="majorBidi" w:cstheme="majorBidi"/>
          <w:sz w:val="24"/>
          <w:szCs w:val="24"/>
        </w:rPr>
        <w:t xml:space="preserve">eeting facilities, spa services and retail sales </w:t>
      </w:r>
      <w:r w:rsidRPr="000E2BF4">
        <w:rPr>
          <w:rFonts w:asciiTheme="majorBidi" w:hAnsiTheme="majorBidi" w:cstheme="majorBidi"/>
          <w:sz w:val="24"/>
          <w:szCs w:val="24"/>
        </w:rPr>
        <w:t xml:space="preserve">often produce </w:t>
      </w:r>
      <w:proofErr w:type="gramStart"/>
      <w:r w:rsidRPr="000E2BF4">
        <w:rPr>
          <w:rFonts w:asciiTheme="majorBidi" w:hAnsiTheme="majorBidi" w:cstheme="majorBidi"/>
          <w:sz w:val="24"/>
          <w:szCs w:val="24"/>
        </w:rPr>
        <w:t>the majority of</w:t>
      </w:r>
      <w:proofErr w:type="gramEnd"/>
      <w:r w:rsidRPr="000E2BF4">
        <w:rPr>
          <w:rFonts w:asciiTheme="majorBidi" w:hAnsiTheme="majorBidi" w:cstheme="majorBidi"/>
          <w:sz w:val="24"/>
          <w:szCs w:val="24"/>
        </w:rPr>
        <w:t xml:space="preserve"> total revenue in the hotel business.</w:t>
      </w:r>
    </w:p>
    <w:p w14:paraId="41891696" w14:textId="77777777" w:rsidR="008B5BCA" w:rsidRPr="000E2BF4" w:rsidRDefault="002F318A"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Mandarin Oriental Hotel Group</w:t>
      </w:r>
    </w:p>
    <w:p w14:paraId="43344691" w14:textId="77777777" w:rsidR="002F318A" w:rsidRPr="000E2BF4" w:rsidRDefault="00871B7F" w:rsidP="00A36992">
      <w:pPr>
        <w:spacing w:line="360" w:lineRule="auto"/>
        <w:ind w:left="-360" w:right="-270"/>
        <w:jc w:val="both"/>
        <w:rPr>
          <w:rFonts w:asciiTheme="majorBidi" w:hAnsiTheme="majorBidi" w:cstheme="majorBidi"/>
          <w:sz w:val="24"/>
          <w:szCs w:val="24"/>
        </w:rPr>
      </w:pPr>
      <w:r>
        <w:rPr>
          <w:rFonts w:asciiTheme="majorBidi" w:hAnsiTheme="majorBidi" w:cstheme="majorBidi"/>
          <w:sz w:val="24"/>
          <w:szCs w:val="24"/>
        </w:rPr>
        <w:t>In 2021</w:t>
      </w:r>
      <w:r w:rsidR="002F318A" w:rsidRPr="000E2BF4">
        <w:rPr>
          <w:rFonts w:asciiTheme="majorBidi" w:hAnsiTheme="majorBidi" w:cstheme="majorBidi"/>
          <w:sz w:val="24"/>
          <w:szCs w:val="24"/>
        </w:rPr>
        <w:t xml:space="preserve"> the Mandarin Oriental Hotel Group made a total revenue of US$1.3 billion</w:t>
      </w:r>
      <w:r w:rsidR="000A0C5F" w:rsidRPr="000E2BF4">
        <w:rPr>
          <w:rFonts w:asciiTheme="majorBidi" w:hAnsiTheme="majorBidi" w:cstheme="majorBidi"/>
          <w:sz w:val="24"/>
          <w:szCs w:val="24"/>
        </w:rPr>
        <w:t xml:space="preserve"> (Annual Report, 2021)</w:t>
      </w:r>
      <w:r w:rsidR="002F318A" w:rsidRPr="000E2BF4">
        <w:rPr>
          <w:rFonts w:asciiTheme="majorBidi" w:hAnsiTheme="majorBidi" w:cstheme="majorBidi"/>
          <w:sz w:val="24"/>
          <w:szCs w:val="24"/>
        </w:rPr>
        <w:t>. Revenue for the company comes from a variety of sources, including:</w:t>
      </w:r>
    </w:p>
    <w:p w14:paraId="47840CDB"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Room sales: 60%</w:t>
      </w:r>
    </w:p>
    <w:p w14:paraId="2FEE01C8"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Food and beverage sales: 25%</w:t>
      </w:r>
    </w:p>
    <w:p w14:paraId="58C70F6D"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Other non-room sales: 15%</w:t>
      </w:r>
    </w:p>
    <w:p w14:paraId="67A7A428" w14:textId="77777777" w:rsidR="002F318A" w:rsidRPr="000E2BF4" w:rsidRDefault="002F318A"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Premier Inn</w:t>
      </w:r>
    </w:p>
    <w:p w14:paraId="25519163"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Premier Inn generated </w:t>
      </w:r>
      <w:r w:rsidR="000A0C5F" w:rsidRPr="000E2BF4">
        <w:rPr>
          <w:rFonts w:asciiTheme="majorBidi" w:hAnsiTheme="majorBidi" w:cstheme="majorBidi"/>
          <w:sz w:val="24"/>
          <w:szCs w:val="24"/>
        </w:rPr>
        <w:t xml:space="preserve">a </w:t>
      </w:r>
      <w:r w:rsidRPr="000E2BF4">
        <w:rPr>
          <w:rFonts w:asciiTheme="majorBidi" w:hAnsiTheme="majorBidi" w:cstheme="majorBidi"/>
          <w:sz w:val="24"/>
          <w:szCs w:val="24"/>
        </w:rPr>
        <w:t>total revenue of £3.1 billion in 2021</w:t>
      </w:r>
      <w:r w:rsidR="000A0C5F" w:rsidRPr="000E2BF4">
        <w:rPr>
          <w:rFonts w:asciiTheme="majorBidi" w:hAnsiTheme="majorBidi" w:cstheme="majorBidi"/>
          <w:sz w:val="24"/>
          <w:szCs w:val="24"/>
        </w:rPr>
        <w:t xml:space="preserve"> (Annual Report, 2021)</w:t>
      </w:r>
      <w:r w:rsidRPr="000E2BF4">
        <w:rPr>
          <w:rFonts w:asciiTheme="majorBidi" w:hAnsiTheme="majorBidi" w:cstheme="majorBidi"/>
          <w:sz w:val="24"/>
          <w:szCs w:val="24"/>
        </w:rPr>
        <w:t>. The company's revenue is generated primarily from room sales.</w:t>
      </w:r>
    </w:p>
    <w:p w14:paraId="45434A4C"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Room sales: 95%</w:t>
      </w:r>
    </w:p>
    <w:p w14:paraId="41861C74"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Food and beverage sales: 5%</w:t>
      </w:r>
    </w:p>
    <w:p w14:paraId="50FE559F" w14:textId="77777777" w:rsidR="002F318A" w:rsidRPr="000E2BF4" w:rsidRDefault="002F318A"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Trends in Revenue</w:t>
      </w:r>
    </w:p>
    <w:p w14:paraId="4827998A" w14:textId="4318BA47" w:rsidR="002F318A" w:rsidRPr="000E2BF4" w:rsidRDefault="00946798"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lastRenderedPageBreak/>
        <w:t>In recent years</w:t>
      </w:r>
      <w:r w:rsidR="002F318A" w:rsidRPr="000E2BF4">
        <w:rPr>
          <w:rFonts w:asciiTheme="majorBidi" w:hAnsiTheme="majorBidi" w:cstheme="majorBidi"/>
          <w:sz w:val="24"/>
          <w:szCs w:val="24"/>
        </w:rPr>
        <w:t xml:space="preserve"> the revenue trends of Mandarin Oriental Hotel Group and Premier Inn have differed. The revenue of the Mandarin Oriental Hotel Group has continuously increased in recent years, owing to the high demand for premium tourism</w:t>
      </w:r>
      <w:r w:rsidR="00C4448A" w:rsidRPr="000E2BF4">
        <w:rPr>
          <w:rFonts w:asciiTheme="majorBidi" w:hAnsiTheme="majorBidi" w:cstheme="majorBidi"/>
          <w:sz w:val="24"/>
          <w:szCs w:val="24"/>
        </w:rPr>
        <w:t xml:space="preserve"> </w:t>
      </w:r>
      <w:sdt>
        <w:sdtPr>
          <w:rPr>
            <w:rFonts w:asciiTheme="majorBidi" w:hAnsiTheme="majorBidi" w:cstheme="majorBidi"/>
            <w:sz w:val="24"/>
            <w:szCs w:val="24"/>
          </w:rPr>
          <w:id w:val="1095835968"/>
          <w:citation/>
        </w:sdtPr>
        <w:sdtContent>
          <w:r w:rsidR="00C4448A" w:rsidRPr="000E2BF4">
            <w:rPr>
              <w:rFonts w:asciiTheme="majorBidi" w:hAnsiTheme="majorBidi" w:cstheme="majorBidi"/>
              <w:sz w:val="24"/>
              <w:szCs w:val="24"/>
            </w:rPr>
            <w:fldChar w:fldCharType="begin"/>
          </w:r>
          <w:r w:rsidR="00C4448A" w:rsidRPr="000E2BF4">
            <w:rPr>
              <w:rFonts w:asciiTheme="majorBidi" w:hAnsiTheme="majorBidi" w:cstheme="majorBidi"/>
              <w:sz w:val="24"/>
              <w:szCs w:val="24"/>
            </w:rPr>
            <w:instrText xml:space="preserve"> CITATION Zhe17 \l 1033 </w:instrText>
          </w:r>
          <w:r w:rsidR="00C4448A" w:rsidRPr="000E2BF4">
            <w:rPr>
              <w:rFonts w:asciiTheme="majorBidi" w:hAnsiTheme="majorBidi" w:cstheme="majorBidi"/>
              <w:sz w:val="24"/>
              <w:szCs w:val="24"/>
            </w:rPr>
            <w:fldChar w:fldCharType="separate"/>
          </w:r>
          <w:r w:rsidR="00C4448A" w:rsidRPr="000E2BF4">
            <w:rPr>
              <w:rFonts w:asciiTheme="majorBidi" w:hAnsiTheme="majorBidi" w:cstheme="majorBidi"/>
              <w:noProof/>
              <w:sz w:val="24"/>
              <w:szCs w:val="24"/>
            </w:rPr>
            <w:t>(Zheng, 2017)</w:t>
          </w:r>
          <w:r w:rsidR="00C4448A" w:rsidRPr="000E2BF4">
            <w:rPr>
              <w:rFonts w:asciiTheme="majorBidi" w:hAnsiTheme="majorBidi" w:cstheme="majorBidi"/>
              <w:sz w:val="24"/>
              <w:szCs w:val="24"/>
            </w:rPr>
            <w:fldChar w:fldCharType="end"/>
          </w:r>
        </w:sdtContent>
      </w:sdt>
      <w:r w:rsidR="002F318A" w:rsidRPr="000E2BF4">
        <w:rPr>
          <w:rFonts w:asciiTheme="majorBidi" w:hAnsiTheme="majorBidi" w:cstheme="majorBidi"/>
          <w:sz w:val="24"/>
          <w:szCs w:val="24"/>
        </w:rPr>
        <w:t xml:space="preserve">. Premier Inn's revenue has been unpredictable in recent years </w:t>
      </w:r>
      <w:r w:rsidR="00E70BCD" w:rsidRPr="000E2BF4">
        <w:rPr>
          <w:rFonts w:asciiTheme="majorBidi" w:hAnsiTheme="majorBidi" w:cstheme="majorBidi"/>
          <w:sz w:val="24"/>
          <w:szCs w:val="24"/>
        </w:rPr>
        <w:t>because of</w:t>
      </w:r>
      <w:r w:rsidR="002F318A" w:rsidRPr="000E2BF4">
        <w:rPr>
          <w:rFonts w:asciiTheme="majorBidi" w:hAnsiTheme="majorBidi" w:cstheme="majorBidi"/>
          <w:sz w:val="24"/>
          <w:szCs w:val="24"/>
        </w:rPr>
        <w:t xml:space="preserve"> events like the COVID-19 pandemic and the UK's economic downturn.</w:t>
      </w:r>
    </w:p>
    <w:p w14:paraId="323A28BD" w14:textId="77777777" w:rsidR="002F318A" w:rsidRPr="000E2BF4" w:rsidRDefault="002F318A"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Factors Contributing to Revenue Growth or Decline</w:t>
      </w:r>
    </w:p>
    <w:p w14:paraId="7C3999D2" w14:textId="77777777" w:rsidR="002F318A" w:rsidRPr="000E2BF4" w:rsidRDefault="002F318A"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A variety of factors might influence revenue growth or decline in the hotel business. These factors are as follows:</w:t>
      </w:r>
    </w:p>
    <w:p w14:paraId="48CF1236" w14:textId="77777777" w:rsidR="002F318A" w:rsidRPr="000E2BF4" w:rsidRDefault="002F318A" w:rsidP="00A36992">
      <w:pPr>
        <w:pStyle w:val="ListParagraph"/>
        <w:numPr>
          <w:ilvl w:val="0"/>
          <w:numId w:val="1"/>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Increased demand for travel and hospitality services is often associated with economic growth. Economic downturns can reduce demand for travel and hospitality services.</w:t>
      </w:r>
    </w:p>
    <w:p w14:paraId="4AFA8472" w14:textId="7023C599" w:rsidR="002F318A" w:rsidRPr="000E2BF4" w:rsidRDefault="002F318A" w:rsidP="00A36992">
      <w:pPr>
        <w:pStyle w:val="ListParagraph"/>
        <w:numPr>
          <w:ilvl w:val="0"/>
          <w:numId w:val="1"/>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 xml:space="preserve">When customers </w:t>
      </w:r>
      <w:r w:rsidR="00946798" w:rsidRPr="000E2BF4">
        <w:rPr>
          <w:rFonts w:asciiTheme="majorBidi" w:hAnsiTheme="majorBidi" w:cstheme="majorBidi"/>
          <w:sz w:val="24"/>
          <w:szCs w:val="24"/>
        </w:rPr>
        <w:t xml:space="preserve">have a high level of </w:t>
      </w:r>
      <w:r w:rsidR="00E70BCD" w:rsidRPr="000E2BF4">
        <w:rPr>
          <w:rFonts w:asciiTheme="majorBidi" w:hAnsiTheme="majorBidi" w:cstheme="majorBidi"/>
          <w:sz w:val="24"/>
          <w:szCs w:val="24"/>
        </w:rPr>
        <w:t>confidence,</w:t>
      </w:r>
      <w:r w:rsidRPr="000E2BF4">
        <w:rPr>
          <w:rFonts w:asciiTheme="majorBidi" w:hAnsiTheme="majorBidi" w:cstheme="majorBidi"/>
          <w:sz w:val="24"/>
          <w:szCs w:val="24"/>
        </w:rPr>
        <w:t xml:space="preserve"> they are more inclined to spend money on travel and hospitality. W</w:t>
      </w:r>
      <w:r w:rsidR="00946798" w:rsidRPr="000E2BF4">
        <w:rPr>
          <w:rFonts w:asciiTheme="majorBidi" w:hAnsiTheme="majorBidi" w:cstheme="majorBidi"/>
          <w:sz w:val="24"/>
          <w:szCs w:val="24"/>
        </w:rPr>
        <w:t xml:space="preserve">hen consumer confidence is </w:t>
      </w:r>
      <w:r w:rsidR="00E70BCD" w:rsidRPr="000E2BF4">
        <w:rPr>
          <w:rFonts w:asciiTheme="majorBidi" w:hAnsiTheme="majorBidi" w:cstheme="majorBidi"/>
          <w:sz w:val="24"/>
          <w:szCs w:val="24"/>
        </w:rPr>
        <w:t>low,</w:t>
      </w:r>
      <w:r w:rsidR="00946798" w:rsidRPr="000E2BF4">
        <w:rPr>
          <w:rFonts w:asciiTheme="majorBidi" w:hAnsiTheme="majorBidi" w:cstheme="majorBidi"/>
          <w:sz w:val="24"/>
          <w:szCs w:val="24"/>
        </w:rPr>
        <w:t xml:space="preserve"> </w:t>
      </w:r>
      <w:r w:rsidRPr="000E2BF4">
        <w:rPr>
          <w:rFonts w:asciiTheme="majorBidi" w:hAnsiTheme="majorBidi" w:cstheme="majorBidi"/>
          <w:sz w:val="24"/>
          <w:szCs w:val="24"/>
        </w:rPr>
        <w:t>they are more likely to cut back on travel and hospitality spending.</w:t>
      </w:r>
    </w:p>
    <w:p w14:paraId="07B7F9A9" w14:textId="77777777" w:rsidR="002F318A" w:rsidRPr="000E2BF4" w:rsidRDefault="002F318A" w:rsidP="00A36992">
      <w:pPr>
        <w:pStyle w:val="ListParagraph"/>
        <w:numPr>
          <w:ilvl w:val="0"/>
          <w:numId w:val="1"/>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The hospitality industry's competitive landscape is continually changing. Existing hotel cha</w:t>
      </w:r>
      <w:r w:rsidR="00946798" w:rsidRPr="000E2BF4">
        <w:rPr>
          <w:rFonts w:asciiTheme="majorBidi" w:hAnsiTheme="majorBidi" w:cstheme="majorBidi"/>
          <w:sz w:val="24"/>
          <w:szCs w:val="24"/>
        </w:rPr>
        <w:t xml:space="preserve">ins are growing their presence </w:t>
      </w:r>
      <w:r w:rsidRPr="000E2BF4">
        <w:rPr>
          <w:rFonts w:asciiTheme="majorBidi" w:hAnsiTheme="majorBidi" w:cstheme="majorBidi"/>
          <w:sz w:val="24"/>
          <w:szCs w:val="24"/>
        </w:rPr>
        <w:t>while new hotel chains are forming. This may result in increased competition and lower consumer pricing.</w:t>
      </w:r>
    </w:p>
    <w:tbl>
      <w:tblPr>
        <w:tblStyle w:val="TableGrid"/>
        <w:tblW w:w="10323" w:type="dxa"/>
        <w:tblInd w:w="-275" w:type="dxa"/>
        <w:tblLook w:val="04A0" w:firstRow="1" w:lastRow="0" w:firstColumn="1" w:lastColumn="0" w:noHBand="0" w:noVBand="1"/>
      </w:tblPr>
      <w:tblGrid>
        <w:gridCol w:w="2430"/>
        <w:gridCol w:w="2430"/>
        <w:gridCol w:w="3780"/>
        <w:gridCol w:w="1683"/>
      </w:tblGrid>
      <w:tr w:rsidR="005E6EED" w:rsidRPr="000E2BF4" w14:paraId="141B3936" w14:textId="77777777" w:rsidTr="005E6EED">
        <w:tc>
          <w:tcPr>
            <w:tcW w:w="2430" w:type="dxa"/>
            <w:hideMark/>
          </w:tcPr>
          <w:p w14:paraId="37F17F9E" w14:textId="77777777" w:rsidR="005E6EED" w:rsidRPr="000E2BF4" w:rsidRDefault="005E6EED" w:rsidP="00A36992">
            <w:pPr>
              <w:spacing w:line="360" w:lineRule="auto"/>
              <w:rPr>
                <w:rFonts w:asciiTheme="majorBidi" w:hAnsiTheme="majorBidi" w:cstheme="majorBidi"/>
                <w:b/>
                <w:bCs/>
              </w:rPr>
            </w:pPr>
            <w:r w:rsidRPr="000E2BF4">
              <w:rPr>
                <w:rFonts w:asciiTheme="majorBidi" w:hAnsiTheme="majorBidi" w:cstheme="majorBidi"/>
                <w:b/>
                <w:bCs/>
              </w:rPr>
              <w:t>Company</w:t>
            </w:r>
          </w:p>
        </w:tc>
        <w:tc>
          <w:tcPr>
            <w:tcW w:w="2430" w:type="dxa"/>
            <w:hideMark/>
          </w:tcPr>
          <w:p w14:paraId="46B9A538" w14:textId="77777777" w:rsidR="005E6EED" w:rsidRPr="000E2BF4" w:rsidRDefault="005E6EED" w:rsidP="00A36992">
            <w:pPr>
              <w:spacing w:line="360" w:lineRule="auto"/>
              <w:rPr>
                <w:rFonts w:asciiTheme="majorBidi" w:hAnsiTheme="majorBidi" w:cstheme="majorBidi"/>
                <w:b/>
                <w:bCs/>
              </w:rPr>
            </w:pPr>
            <w:r w:rsidRPr="000E2BF4">
              <w:rPr>
                <w:rFonts w:asciiTheme="majorBidi" w:hAnsiTheme="majorBidi" w:cstheme="majorBidi"/>
                <w:b/>
                <w:bCs/>
              </w:rPr>
              <w:t>Total revenue in 2021</w:t>
            </w:r>
          </w:p>
        </w:tc>
        <w:tc>
          <w:tcPr>
            <w:tcW w:w="3780" w:type="dxa"/>
            <w:hideMark/>
          </w:tcPr>
          <w:p w14:paraId="5B04207F" w14:textId="77777777" w:rsidR="005E6EED" w:rsidRPr="000E2BF4" w:rsidRDefault="005E6EED" w:rsidP="00A36992">
            <w:pPr>
              <w:spacing w:line="360" w:lineRule="auto"/>
              <w:rPr>
                <w:rFonts w:asciiTheme="majorBidi" w:hAnsiTheme="majorBidi" w:cstheme="majorBidi"/>
                <w:b/>
                <w:bCs/>
              </w:rPr>
            </w:pPr>
            <w:r w:rsidRPr="000E2BF4">
              <w:rPr>
                <w:rFonts w:asciiTheme="majorBidi" w:hAnsiTheme="majorBidi" w:cstheme="majorBidi"/>
                <w:b/>
                <w:bCs/>
              </w:rPr>
              <w:t>Revenue sources</w:t>
            </w:r>
          </w:p>
        </w:tc>
        <w:tc>
          <w:tcPr>
            <w:tcW w:w="0" w:type="auto"/>
            <w:hideMark/>
          </w:tcPr>
          <w:p w14:paraId="485F8918" w14:textId="77777777" w:rsidR="005E6EED" w:rsidRPr="000E2BF4" w:rsidRDefault="005E6EED" w:rsidP="00A36992">
            <w:pPr>
              <w:spacing w:line="360" w:lineRule="auto"/>
              <w:rPr>
                <w:rFonts w:asciiTheme="majorBidi" w:hAnsiTheme="majorBidi" w:cstheme="majorBidi"/>
                <w:b/>
                <w:bCs/>
              </w:rPr>
            </w:pPr>
            <w:r w:rsidRPr="000E2BF4">
              <w:rPr>
                <w:rFonts w:asciiTheme="majorBidi" w:hAnsiTheme="majorBidi" w:cstheme="majorBidi"/>
                <w:b/>
                <w:bCs/>
              </w:rPr>
              <w:t>Revenue trend</w:t>
            </w:r>
          </w:p>
        </w:tc>
      </w:tr>
      <w:tr w:rsidR="005E6EED" w:rsidRPr="000E2BF4" w14:paraId="30A07218" w14:textId="77777777" w:rsidTr="005E6EED">
        <w:tc>
          <w:tcPr>
            <w:tcW w:w="2430" w:type="dxa"/>
            <w:hideMark/>
          </w:tcPr>
          <w:p w14:paraId="736E77C6"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Mandarin Oriental Hotel Group</w:t>
            </w:r>
          </w:p>
        </w:tc>
        <w:tc>
          <w:tcPr>
            <w:tcW w:w="2430" w:type="dxa"/>
            <w:hideMark/>
          </w:tcPr>
          <w:p w14:paraId="6FF5D8BE"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US$1.3 billion</w:t>
            </w:r>
          </w:p>
        </w:tc>
        <w:tc>
          <w:tcPr>
            <w:tcW w:w="3780" w:type="dxa"/>
            <w:hideMark/>
          </w:tcPr>
          <w:p w14:paraId="4588EDEE"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Room sales (60%), food and beverage sales (25%), other non-room sales (15%)</w:t>
            </w:r>
          </w:p>
        </w:tc>
        <w:tc>
          <w:tcPr>
            <w:tcW w:w="0" w:type="auto"/>
            <w:hideMark/>
          </w:tcPr>
          <w:p w14:paraId="311C9582"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Steady growth</w:t>
            </w:r>
          </w:p>
        </w:tc>
      </w:tr>
      <w:tr w:rsidR="005E6EED" w:rsidRPr="000E2BF4" w14:paraId="4BFFE4B3" w14:textId="77777777" w:rsidTr="005E6EED">
        <w:tc>
          <w:tcPr>
            <w:tcW w:w="2430" w:type="dxa"/>
            <w:hideMark/>
          </w:tcPr>
          <w:p w14:paraId="1645E2B4"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Premier Inn</w:t>
            </w:r>
          </w:p>
        </w:tc>
        <w:tc>
          <w:tcPr>
            <w:tcW w:w="2430" w:type="dxa"/>
            <w:hideMark/>
          </w:tcPr>
          <w:p w14:paraId="1216E105"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£3.1 billion</w:t>
            </w:r>
          </w:p>
        </w:tc>
        <w:tc>
          <w:tcPr>
            <w:tcW w:w="3780" w:type="dxa"/>
            <w:hideMark/>
          </w:tcPr>
          <w:p w14:paraId="12C33730"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Room sales (95%), food and beverage sales (5%)</w:t>
            </w:r>
          </w:p>
        </w:tc>
        <w:tc>
          <w:tcPr>
            <w:tcW w:w="0" w:type="auto"/>
            <w:hideMark/>
          </w:tcPr>
          <w:p w14:paraId="6628F305" w14:textId="77777777" w:rsidR="005E6EED" w:rsidRPr="000E2BF4" w:rsidRDefault="005E6EED" w:rsidP="00A36992">
            <w:pPr>
              <w:spacing w:line="360" w:lineRule="auto"/>
              <w:rPr>
                <w:rFonts w:asciiTheme="majorBidi" w:hAnsiTheme="majorBidi" w:cstheme="majorBidi"/>
              </w:rPr>
            </w:pPr>
            <w:r w:rsidRPr="000E2BF4">
              <w:rPr>
                <w:rFonts w:asciiTheme="majorBidi" w:hAnsiTheme="majorBidi" w:cstheme="majorBidi"/>
              </w:rPr>
              <w:t>Volatile</w:t>
            </w:r>
          </w:p>
        </w:tc>
      </w:tr>
    </w:tbl>
    <w:p w14:paraId="32F597B8" w14:textId="77777777" w:rsidR="005E6EED" w:rsidRPr="000E2BF4" w:rsidRDefault="005E6EED" w:rsidP="00A36992">
      <w:pPr>
        <w:spacing w:line="360" w:lineRule="auto"/>
        <w:rPr>
          <w:rFonts w:asciiTheme="majorBidi" w:hAnsiTheme="majorBidi" w:cstheme="majorBidi"/>
        </w:rPr>
      </w:pPr>
    </w:p>
    <w:p w14:paraId="12CA4EE1" w14:textId="77777777" w:rsidR="00A27233" w:rsidRPr="000E2BF4" w:rsidRDefault="004F3F25"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3</w:t>
      </w:r>
      <w:r w:rsidR="00A27233" w:rsidRPr="000E2BF4">
        <w:rPr>
          <w:rFonts w:asciiTheme="majorBidi" w:hAnsiTheme="majorBidi" w:cstheme="majorBidi"/>
          <w:b/>
          <w:bCs/>
          <w:sz w:val="28"/>
          <w:szCs w:val="28"/>
        </w:rPr>
        <w:t>. Market Position</w:t>
      </w:r>
    </w:p>
    <w:p w14:paraId="7640C9D4" w14:textId="77777777" w:rsidR="009E5582" w:rsidRPr="000E2BF4" w:rsidRDefault="009E5582"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A company's market position refers to its positioning in comparison to its competitors. A</w:t>
      </w:r>
      <w:r w:rsidR="00946798" w:rsidRPr="000E2BF4">
        <w:rPr>
          <w:rFonts w:asciiTheme="majorBidi" w:hAnsiTheme="majorBidi" w:cstheme="majorBidi"/>
          <w:sz w:val="24"/>
          <w:szCs w:val="24"/>
        </w:rPr>
        <w:t xml:space="preserve"> variety of things influence it</w:t>
      </w:r>
      <w:r w:rsidRPr="000E2BF4">
        <w:rPr>
          <w:rFonts w:asciiTheme="majorBidi" w:hAnsiTheme="majorBidi" w:cstheme="majorBidi"/>
          <w:sz w:val="24"/>
          <w:szCs w:val="24"/>
        </w:rPr>
        <w:t xml:space="preserve"> including brand rep</w:t>
      </w:r>
      <w:r w:rsidR="00946798" w:rsidRPr="000E2BF4">
        <w:rPr>
          <w:rFonts w:asciiTheme="majorBidi" w:hAnsiTheme="majorBidi" w:cstheme="majorBidi"/>
          <w:sz w:val="24"/>
          <w:szCs w:val="24"/>
        </w:rPr>
        <w:t xml:space="preserve">utation, product quality, </w:t>
      </w:r>
      <w:proofErr w:type="gramStart"/>
      <w:r w:rsidR="00946798" w:rsidRPr="000E2BF4">
        <w:rPr>
          <w:rFonts w:asciiTheme="majorBidi" w:hAnsiTheme="majorBidi" w:cstheme="majorBidi"/>
          <w:sz w:val="24"/>
          <w:szCs w:val="24"/>
        </w:rPr>
        <w:t>price</w:t>
      </w:r>
      <w:proofErr w:type="gramEnd"/>
      <w:r w:rsidRPr="000E2BF4">
        <w:rPr>
          <w:rFonts w:asciiTheme="majorBidi" w:hAnsiTheme="majorBidi" w:cstheme="majorBidi"/>
          <w:sz w:val="24"/>
          <w:szCs w:val="24"/>
        </w:rPr>
        <w:t xml:space="preserve"> and the satisfaction of customers.</w:t>
      </w:r>
    </w:p>
    <w:p w14:paraId="2E8BBDC8" w14:textId="77777777" w:rsidR="009E5582" w:rsidRPr="000E2BF4" w:rsidRDefault="009E5582"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Mandarin Oriental Hotel Group</w:t>
      </w:r>
    </w:p>
    <w:p w14:paraId="41FC6D8F" w14:textId="6E5F2822" w:rsidR="009E5582" w:rsidRPr="000E2BF4" w:rsidRDefault="009E5582"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Mandarin Oriental Hotel Group is a luxury hotel group with properties in major cities across the world. The </w:t>
      </w:r>
      <w:r w:rsidR="00946798" w:rsidRPr="000E2BF4">
        <w:rPr>
          <w:rFonts w:asciiTheme="majorBidi" w:hAnsiTheme="majorBidi" w:cstheme="majorBidi"/>
          <w:sz w:val="24"/>
          <w:szCs w:val="24"/>
        </w:rPr>
        <w:t>organization</w:t>
      </w:r>
      <w:r w:rsidRPr="000E2BF4">
        <w:rPr>
          <w:rFonts w:asciiTheme="majorBidi" w:hAnsiTheme="majorBidi" w:cstheme="majorBidi"/>
          <w:sz w:val="24"/>
          <w:szCs w:val="24"/>
        </w:rPr>
        <w:t xml:space="preserve"> is well-known for its outst</w:t>
      </w:r>
      <w:r w:rsidR="004B7469" w:rsidRPr="000E2BF4">
        <w:rPr>
          <w:rFonts w:asciiTheme="majorBidi" w:hAnsiTheme="majorBidi" w:cstheme="majorBidi"/>
          <w:sz w:val="24"/>
          <w:szCs w:val="24"/>
        </w:rPr>
        <w:t xml:space="preserve">anding service and </w:t>
      </w:r>
      <w:r w:rsidR="00946798" w:rsidRPr="000E2BF4">
        <w:rPr>
          <w:rFonts w:asciiTheme="majorBidi" w:hAnsiTheme="majorBidi" w:cstheme="majorBidi"/>
          <w:sz w:val="24"/>
          <w:szCs w:val="24"/>
        </w:rPr>
        <w:t>beautiful rooms</w:t>
      </w:r>
      <w:r w:rsidRPr="000E2BF4">
        <w:rPr>
          <w:rFonts w:asciiTheme="majorBidi" w:hAnsiTheme="majorBidi" w:cstheme="majorBidi"/>
          <w:sz w:val="24"/>
          <w:szCs w:val="24"/>
        </w:rPr>
        <w:t xml:space="preserve"> and superb meals. Other luxury hotel </w:t>
      </w:r>
      <w:r w:rsidR="00946798" w:rsidRPr="000E2BF4">
        <w:rPr>
          <w:rFonts w:asciiTheme="majorBidi" w:hAnsiTheme="majorBidi" w:cstheme="majorBidi"/>
          <w:sz w:val="24"/>
          <w:szCs w:val="24"/>
        </w:rPr>
        <w:t>organizations</w:t>
      </w:r>
      <w:r w:rsidRPr="000E2BF4">
        <w:rPr>
          <w:rFonts w:asciiTheme="majorBidi" w:hAnsiTheme="majorBidi" w:cstheme="majorBidi"/>
          <w:sz w:val="24"/>
          <w:szCs w:val="24"/>
        </w:rPr>
        <w:t xml:space="preserve"> that compete with Mandarin Oriental Hotel Group include Four Seasons Hotels and Reso</w:t>
      </w:r>
      <w:r w:rsidR="00946798" w:rsidRPr="000E2BF4">
        <w:rPr>
          <w:rFonts w:asciiTheme="majorBidi" w:hAnsiTheme="majorBidi" w:cstheme="majorBidi"/>
          <w:sz w:val="24"/>
          <w:szCs w:val="24"/>
        </w:rPr>
        <w:t xml:space="preserve">rts, Ritz-Carlton Hotel </w:t>
      </w:r>
      <w:proofErr w:type="gramStart"/>
      <w:r w:rsidR="00E70BCD" w:rsidRPr="000E2BF4">
        <w:rPr>
          <w:rFonts w:asciiTheme="majorBidi" w:hAnsiTheme="majorBidi" w:cstheme="majorBidi"/>
          <w:sz w:val="24"/>
          <w:szCs w:val="24"/>
        </w:rPr>
        <w:t>Company</w:t>
      </w:r>
      <w:proofErr w:type="gramEnd"/>
      <w:r w:rsidR="00E70BCD">
        <w:rPr>
          <w:rFonts w:asciiTheme="majorBidi" w:hAnsiTheme="majorBidi" w:cstheme="majorBidi"/>
          <w:sz w:val="24"/>
          <w:szCs w:val="24"/>
        </w:rPr>
        <w:t xml:space="preserve"> </w:t>
      </w:r>
      <w:r w:rsidRPr="000E2BF4">
        <w:rPr>
          <w:rFonts w:asciiTheme="majorBidi" w:hAnsiTheme="majorBidi" w:cstheme="majorBidi"/>
          <w:sz w:val="24"/>
          <w:szCs w:val="24"/>
        </w:rPr>
        <w:t>and Peninsula Hotels.</w:t>
      </w:r>
    </w:p>
    <w:p w14:paraId="0C03E0DE" w14:textId="77777777" w:rsidR="009E5582" w:rsidRPr="000E2BF4" w:rsidRDefault="009B62C6"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 xml:space="preserve"> </w:t>
      </w:r>
      <w:r w:rsidR="009E5582" w:rsidRPr="000E2BF4">
        <w:rPr>
          <w:rFonts w:asciiTheme="majorBidi" w:hAnsiTheme="majorBidi" w:cstheme="majorBidi"/>
          <w:b/>
          <w:bCs/>
          <w:sz w:val="24"/>
          <w:szCs w:val="24"/>
        </w:rPr>
        <w:t>Premier Inn</w:t>
      </w:r>
    </w:p>
    <w:p w14:paraId="0BD656EE" w14:textId="3E7FD504" w:rsidR="009E5582" w:rsidRPr="000E2BF4" w:rsidRDefault="009E5582"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Premier Inn is a low-cost hotel chain with a significant presence in the United Kingdom. The </w:t>
      </w:r>
      <w:r w:rsidR="00946798" w:rsidRPr="000E2BF4">
        <w:rPr>
          <w:rFonts w:asciiTheme="majorBidi" w:hAnsiTheme="majorBidi" w:cstheme="majorBidi"/>
          <w:sz w:val="24"/>
          <w:szCs w:val="24"/>
        </w:rPr>
        <w:t xml:space="preserve">organization is </w:t>
      </w:r>
      <w:r w:rsidRPr="000E2BF4">
        <w:rPr>
          <w:rFonts w:asciiTheme="majorBidi" w:hAnsiTheme="majorBidi" w:cstheme="majorBidi"/>
          <w:sz w:val="24"/>
          <w:szCs w:val="24"/>
        </w:rPr>
        <w:t>known for its low prices, cl</w:t>
      </w:r>
      <w:r w:rsidR="00946798" w:rsidRPr="000E2BF4">
        <w:rPr>
          <w:rFonts w:asciiTheme="majorBidi" w:hAnsiTheme="majorBidi" w:cstheme="majorBidi"/>
          <w:sz w:val="24"/>
          <w:szCs w:val="24"/>
        </w:rPr>
        <w:t xml:space="preserve">ean and pleasant </w:t>
      </w:r>
      <w:r w:rsidR="00E70BCD" w:rsidRPr="000E2BF4">
        <w:rPr>
          <w:rFonts w:asciiTheme="majorBidi" w:hAnsiTheme="majorBidi" w:cstheme="majorBidi"/>
          <w:sz w:val="24"/>
          <w:szCs w:val="24"/>
        </w:rPr>
        <w:t>accommodations,</w:t>
      </w:r>
      <w:r w:rsidRPr="000E2BF4">
        <w:rPr>
          <w:rFonts w:asciiTheme="majorBidi" w:hAnsiTheme="majorBidi" w:cstheme="majorBidi"/>
          <w:sz w:val="24"/>
          <w:szCs w:val="24"/>
        </w:rPr>
        <w:t xml:space="preserve"> and handy locations</w:t>
      </w:r>
      <w:sdt>
        <w:sdtPr>
          <w:rPr>
            <w:rFonts w:asciiTheme="majorBidi" w:hAnsiTheme="majorBidi" w:cstheme="majorBidi"/>
            <w:sz w:val="24"/>
            <w:szCs w:val="24"/>
          </w:rPr>
          <w:id w:val="510660261"/>
          <w:citation/>
        </w:sdtPr>
        <w:sdtContent>
          <w:r w:rsidR="00946798" w:rsidRPr="000E2BF4">
            <w:rPr>
              <w:rFonts w:asciiTheme="majorBidi" w:hAnsiTheme="majorBidi" w:cstheme="majorBidi"/>
              <w:sz w:val="24"/>
              <w:szCs w:val="24"/>
            </w:rPr>
            <w:fldChar w:fldCharType="begin"/>
          </w:r>
          <w:r w:rsidR="00946798" w:rsidRPr="000E2BF4">
            <w:rPr>
              <w:rFonts w:asciiTheme="majorBidi" w:hAnsiTheme="majorBidi" w:cstheme="majorBidi"/>
              <w:sz w:val="24"/>
              <w:szCs w:val="24"/>
            </w:rPr>
            <w:instrText xml:space="preserve"> CITATION Gha15 \l 1033 </w:instrText>
          </w:r>
          <w:r w:rsidR="00946798" w:rsidRPr="000E2BF4">
            <w:rPr>
              <w:rFonts w:asciiTheme="majorBidi" w:hAnsiTheme="majorBidi" w:cstheme="majorBidi"/>
              <w:sz w:val="24"/>
              <w:szCs w:val="24"/>
            </w:rPr>
            <w:fldChar w:fldCharType="separate"/>
          </w:r>
          <w:r w:rsidR="00946798" w:rsidRPr="000E2BF4">
            <w:rPr>
              <w:rFonts w:asciiTheme="majorBidi" w:hAnsiTheme="majorBidi" w:cstheme="majorBidi"/>
              <w:noProof/>
              <w:sz w:val="24"/>
              <w:szCs w:val="24"/>
            </w:rPr>
            <w:t xml:space="preserve"> (Ghandour, 2015)</w:t>
          </w:r>
          <w:r w:rsidR="00946798" w:rsidRPr="000E2BF4">
            <w:rPr>
              <w:rFonts w:asciiTheme="majorBidi" w:hAnsiTheme="majorBidi" w:cstheme="majorBidi"/>
              <w:sz w:val="24"/>
              <w:szCs w:val="24"/>
            </w:rPr>
            <w:fldChar w:fldCharType="end"/>
          </w:r>
        </w:sdtContent>
      </w:sdt>
      <w:r w:rsidRPr="000E2BF4">
        <w:rPr>
          <w:rFonts w:asciiTheme="majorBidi" w:hAnsiTheme="majorBidi" w:cstheme="majorBidi"/>
          <w:sz w:val="24"/>
          <w:szCs w:val="24"/>
        </w:rPr>
        <w:t>. Premier Inn is a budget hotel chain that competes with Travelodge and Ibis.</w:t>
      </w:r>
    </w:p>
    <w:p w14:paraId="38D1975E" w14:textId="77777777" w:rsidR="009E5582" w:rsidRPr="000E2BF4" w:rsidRDefault="009E5582"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Market Share</w:t>
      </w:r>
    </w:p>
    <w:p w14:paraId="5BA8BFBF" w14:textId="1F71B587" w:rsidR="009E5582" w:rsidRDefault="00946798"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lastRenderedPageBreak/>
        <w:t xml:space="preserve">In the global hotel </w:t>
      </w:r>
      <w:r w:rsidR="00E70BCD" w:rsidRPr="000E2BF4">
        <w:rPr>
          <w:rFonts w:asciiTheme="majorBidi" w:hAnsiTheme="majorBidi" w:cstheme="majorBidi"/>
          <w:sz w:val="24"/>
          <w:szCs w:val="24"/>
        </w:rPr>
        <w:t>sector,</w:t>
      </w:r>
      <w:r w:rsidRPr="000E2BF4">
        <w:rPr>
          <w:rFonts w:asciiTheme="majorBidi" w:hAnsiTheme="majorBidi" w:cstheme="majorBidi"/>
          <w:sz w:val="24"/>
          <w:szCs w:val="24"/>
        </w:rPr>
        <w:t xml:space="preserve"> the </w:t>
      </w:r>
      <w:r w:rsidR="009E5582" w:rsidRPr="000E2BF4">
        <w:rPr>
          <w:rFonts w:asciiTheme="majorBidi" w:hAnsiTheme="majorBidi" w:cstheme="majorBidi"/>
          <w:sz w:val="24"/>
          <w:szCs w:val="24"/>
        </w:rPr>
        <w:t>Mandarin Oriental Hotel Group has</w:t>
      </w:r>
      <w:r w:rsidRPr="000E2BF4">
        <w:rPr>
          <w:rFonts w:asciiTheme="majorBidi" w:hAnsiTheme="majorBidi" w:cstheme="majorBidi"/>
          <w:sz w:val="24"/>
          <w:szCs w:val="24"/>
        </w:rPr>
        <w:t xml:space="preserve"> a small market share. </w:t>
      </w:r>
      <w:r w:rsidR="00E70BCD" w:rsidRPr="000E2BF4">
        <w:rPr>
          <w:rFonts w:asciiTheme="majorBidi" w:hAnsiTheme="majorBidi" w:cstheme="majorBidi"/>
          <w:sz w:val="24"/>
          <w:szCs w:val="24"/>
        </w:rPr>
        <w:t>However,</w:t>
      </w:r>
      <w:r w:rsidRPr="000E2BF4">
        <w:rPr>
          <w:rFonts w:asciiTheme="majorBidi" w:hAnsiTheme="majorBidi" w:cstheme="majorBidi"/>
          <w:sz w:val="24"/>
          <w:szCs w:val="24"/>
        </w:rPr>
        <w:t xml:space="preserve"> </w:t>
      </w:r>
      <w:r w:rsidR="009E5582" w:rsidRPr="000E2BF4">
        <w:rPr>
          <w:rFonts w:asciiTheme="majorBidi" w:hAnsiTheme="majorBidi" w:cstheme="majorBidi"/>
          <w:sz w:val="24"/>
          <w:szCs w:val="24"/>
        </w:rPr>
        <w:t>the company commands a sizable market share in the premium hotel sector. Premier Inn commands a substantial market share in the UK budget hotel sector.</w:t>
      </w:r>
    </w:p>
    <w:tbl>
      <w:tblPr>
        <w:tblStyle w:val="TableGrid"/>
        <w:tblW w:w="5305" w:type="dxa"/>
        <w:tblLook w:val="04A0" w:firstRow="1" w:lastRow="0" w:firstColumn="1" w:lastColumn="0" w:noHBand="0" w:noVBand="1"/>
      </w:tblPr>
      <w:tblGrid>
        <w:gridCol w:w="2785"/>
        <w:gridCol w:w="2520"/>
      </w:tblGrid>
      <w:tr w:rsidR="00A56EF5" w:rsidRPr="00A56EF5" w14:paraId="3ADEDC34" w14:textId="77777777" w:rsidTr="00A56EF5">
        <w:tc>
          <w:tcPr>
            <w:tcW w:w="2785" w:type="dxa"/>
            <w:hideMark/>
          </w:tcPr>
          <w:p w14:paraId="73D0F0FA" w14:textId="77777777" w:rsidR="00A56EF5" w:rsidRPr="00A56EF5" w:rsidRDefault="00A56EF5" w:rsidP="00A56EF5">
            <w:pPr>
              <w:jc w:val="center"/>
              <w:rPr>
                <w:rFonts w:asciiTheme="majorBidi" w:hAnsiTheme="majorBidi" w:cstheme="majorBidi"/>
                <w:b/>
                <w:bCs/>
                <w:sz w:val="24"/>
                <w:szCs w:val="24"/>
              </w:rPr>
            </w:pPr>
            <w:r w:rsidRPr="00A56EF5">
              <w:rPr>
                <w:rFonts w:asciiTheme="majorBidi" w:hAnsiTheme="majorBidi" w:cstheme="majorBidi"/>
                <w:b/>
                <w:bCs/>
                <w:sz w:val="24"/>
                <w:szCs w:val="24"/>
              </w:rPr>
              <w:t>Company</w:t>
            </w:r>
          </w:p>
        </w:tc>
        <w:tc>
          <w:tcPr>
            <w:tcW w:w="2520" w:type="dxa"/>
            <w:hideMark/>
          </w:tcPr>
          <w:p w14:paraId="31B9AAEC" w14:textId="77777777" w:rsidR="00A56EF5" w:rsidRPr="00A56EF5" w:rsidRDefault="00A56EF5" w:rsidP="00A56EF5">
            <w:pPr>
              <w:jc w:val="center"/>
              <w:rPr>
                <w:rFonts w:asciiTheme="majorBidi" w:hAnsiTheme="majorBidi" w:cstheme="majorBidi"/>
                <w:b/>
                <w:bCs/>
                <w:sz w:val="24"/>
                <w:szCs w:val="24"/>
              </w:rPr>
            </w:pPr>
            <w:r w:rsidRPr="00A56EF5">
              <w:rPr>
                <w:rFonts w:asciiTheme="majorBidi" w:hAnsiTheme="majorBidi" w:cstheme="majorBidi"/>
                <w:b/>
                <w:bCs/>
                <w:sz w:val="24"/>
                <w:szCs w:val="24"/>
              </w:rPr>
              <w:t>Market share</w:t>
            </w:r>
          </w:p>
        </w:tc>
      </w:tr>
      <w:tr w:rsidR="00A56EF5" w:rsidRPr="00A56EF5" w14:paraId="3AD123FD" w14:textId="77777777" w:rsidTr="00A56EF5">
        <w:tc>
          <w:tcPr>
            <w:tcW w:w="2785" w:type="dxa"/>
            <w:hideMark/>
          </w:tcPr>
          <w:p w14:paraId="12B280C6" w14:textId="77777777" w:rsidR="00A56EF5" w:rsidRPr="00A56EF5" w:rsidRDefault="00A56EF5" w:rsidP="00A56EF5">
            <w:pPr>
              <w:jc w:val="center"/>
              <w:rPr>
                <w:rFonts w:asciiTheme="majorBidi" w:hAnsiTheme="majorBidi" w:cstheme="majorBidi"/>
                <w:sz w:val="24"/>
                <w:szCs w:val="24"/>
              </w:rPr>
            </w:pPr>
            <w:r w:rsidRPr="00A56EF5">
              <w:rPr>
                <w:rFonts w:asciiTheme="majorBidi" w:hAnsiTheme="majorBidi" w:cstheme="majorBidi"/>
                <w:sz w:val="24"/>
                <w:szCs w:val="24"/>
              </w:rPr>
              <w:t>Mandarin Oriental Hotel Group</w:t>
            </w:r>
          </w:p>
        </w:tc>
        <w:tc>
          <w:tcPr>
            <w:tcW w:w="2520" w:type="dxa"/>
            <w:hideMark/>
          </w:tcPr>
          <w:p w14:paraId="6502E326" w14:textId="77777777" w:rsidR="00A56EF5" w:rsidRPr="00A56EF5" w:rsidRDefault="00A56EF5" w:rsidP="00A56EF5">
            <w:pPr>
              <w:jc w:val="center"/>
              <w:rPr>
                <w:rFonts w:asciiTheme="majorBidi" w:hAnsiTheme="majorBidi" w:cstheme="majorBidi"/>
                <w:sz w:val="24"/>
                <w:szCs w:val="24"/>
              </w:rPr>
            </w:pPr>
            <w:r w:rsidRPr="00A56EF5">
              <w:rPr>
                <w:rFonts w:asciiTheme="majorBidi" w:hAnsiTheme="majorBidi" w:cstheme="majorBidi"/>
                <w:sz w:val="24"/>
                <w:szCs w:val="24"/>
              </w:rPr>
              <w:t>Relatively small</w:t>
            </w:r>
          </w:p>
        </w:tc>
      </w:tr>
      <w:tr w:rsidR="00A56EF5" w:rsidRPr="00A56EF5" w14:paraId="6BF99B0D" w14:textId="77777777" w:rsidTr="00A56EF5">
        <w:tc>
          <w:tcPr>
            <w:tcW w:w="2785" w:type="dxa"/>
            <w:hideMark/>
          </w:tcPr>
          <w:p w14:paraId="045E6C11" w14:textId="77777777" w:rsidR="00A56EF5" w:rsidRPr="00A56EF5" w:rsidRDefault="00A56EF5" w:rsidP="00A56EF5">
            <w:pPr>
              <w:jc w:val="center"/>
              <w:rPr>
                <w:rFonts w:asciiTheme="majorBidi" w:hAnsiTheme="majorBidi" w:cstheme="majorBidi"/>
                <w:sz w:val="24"/>
                <w:szCs w:val="24"/>
              </w:rPr>
            </w:pPr>
            <w:r w:rsidRPr="00A56EF5">
              <w:rPr>
                <w:rFonts w:asciiTheme="majorBidi" w:hAnsiTheme="majorBidi" w:cstheme="majorBidi"/>
                <w:sz w:val="24"/>
                <w:szCs w:val="24"/>
              </w:rPr>
              <w:t>Premier Inn</w:t>
            </w:r>
          </w:p>
        </w:tc>
        <w:tc>
          <w:tcPr>
            <w:tcW w:w="2520" w:type="dxa"/>
            <w:hideMark/>
          </w:tcPr>
          <w:p w14:paraId="356482C5" w14:textId="77777777" w:rsidR="00A56EF5" w:rsidRPr="00A56EF5" w:rsidRDefault="00A56EF5" w:rsidP="00A56EF5">
            <w:pPr>
              <w:jc w:val="center"/>
              <w:rPr>
                <w:rFonts w:asciiTheme="majorBidi" w:hAnsiTheme="majorBidi" w:cstheme="majorBidi"/>
                <w:sz w:val="24"/>
                <w:szCs w:val="24"/>
              </w:rPr>
            </w:pPr>
            <w:r w:rsidRPr="00A56EF5">
              <w:rPr>
                <w:rFonts w:asciiTheme="majorBidi" w:hAnsiTheme="majorBidi" w:cstheme="majorBidi"/>
                <w:sz w:val="24"/>
                <w:szCs w:val="24"/>
              </w:rPr>
              <w:t>Large</w:t>
            </w:r>
          </w:p>
        </w:tc>
      </w:tr>
    </w:tbl>
    <w:p w14:paraId="61BE399B" w14:textId="77777777" w:rsidR="00A56EF5" w:rsidRPr="000E2BF4" w:rsidRDefault="00A56EF5" w:rsidP="00A36992">
      <w:pPr>
        <w:spacing w:line="360" w:lineRule="auto"/>
        <w:ind w:left="-360" w:right="-270"/>
        <w:jc w:val="both"/>
        <w:rPr>
          <w:rFonts w:asciiTheme="majorBidi" w:hAnsiTheme="majorBidi" w:cstheme="majorBidi"/>
          <w:sz w:val="24"/>
          <w:szCs w:val="24"/>
        </w:rPr>
      </w:pPr>
    </w:p>
    <w:p w14:paraId="59B4E120" w14:textId="77777777" w:rsidR="009E5582" w:rsidRPr="000E2BF4" w:rsidRDefault="009E5582"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Customer Demographics</w:t>
      </w:r>
    </w:p>
    <w:p w14:paraId="0B2D5F19" w14:textId="1D6D727E" w:rsidR="009E5582" w:rsidRPr="000E2BF4" w:rsidRDefault="009E5582" w:rsidP="00946798">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Mandarin Oriental Hotel Group's target market </w:t>
      </w:r>
      <w:r w:rsidR="00E70BCD" w:rsidRPr="000E2BF4">
        <w:rPr>
          <w:rFonts w:asciiTheme="majorBidi" w:hAnsiTheme="majorBidi" w:cstheme="majorBidi"/>
          <w:sz w:val="24"/>
          <w:szCs w:val="24"/>
        </w:rPr>
        <w:t>is wealthy</w:t>
      </w:r>
      <w:r w:rsidRPr="000E2BF4">
        <w:rPr>
          <w:rFonts w:asciiTheme="majorBidi" w:hAnsiTheme="majorBidi" w:cstheme="majorBidi"/>
          <w:sz w:val="24"/>
          <w:szCs w:val="24"/>
        </w:rPr>
        <w:t xml:space="preserve"> travelers seeking a luxury travel experience. Premier Inn's target demographic is budget-conscious </w:t>
      </w:r>
      <w:r w:rsidR="00946798" w:rsidRPr="000E2BF4">
        <w:rPr>
          <w:rFonts w:asciiTheme="majorBidi" w:hAnsiTheme="majorBidi" w:cstheme="majorBidi"/>
          <w:sz w:val="24"/>
          <w:szCs w:val="24"/>
        </w:rPr>
        <w:t>travelers</w:t>
      </w:r>
      <w:r w:rsidRPr="000E2BF4">
        <w:rPr>
          <w:rFonts w:asciiTheme="majorBidi" w:hAnsiTheme="majorBidi" w:cstheme="majorBidi"/>
          <w:sz w:val="24"/>
          <w:szCs w:val="24"/>
        </w:rPr>
        <w:t xml:space="preserve"> looking for a clean and comfortable place to stay.</w:t>
      </w:r>
    </w:p>
    <w:p w14:paraId="66A5E6B8" w14:textId="77777777" w:rsidR="009E5582" w:rsidRPr="000E2BF4" w:rsidRDefault="009E5582"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Perception of a Brand</w:t>
      </w:r>
    </w:p>
    <w:p w14:paraId="05911A3B" w14:textId="1C334703" w:rsidR="009E5582" w:rsidRDefault="009E5582"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Mandarin Oriental Hotel Group is a well-known and highly regarded luxury hotel chain. Premier Inn is a well-known and </w:t>
      </w:r>
      <w:r w:rsidR="00E70BCD" w:rsidRPr="000E2BF4">
        <w:rPr>
          <w:rFonts w:asciiTheme="majorBidi" w:hAnsiTheme="majorBidi" w:cstheme="majorBidi"/>
          <w:sz w:val="24"/>
          <w:szCs w:val="24"/>
        </w:rPr>
        <w:t>well-regarded</w:t>
      </w:r>
      <w:r w:rsidRPr="000E2BF4">
        <w:rPr>
          <w:rFonts w:asciiTheme="majorBidi" w:hAnsiTheme="majorBidi" w:cstheme="majorBidi"/>
          <w:sz w:val="24"/>
          <w:szCs w:val="24"/>
        </w:rPr>
        <w:t xml:space="preserve"> budget hotel chain.</w:t>
      </w:r>
    </w:p>
    <w:tbl>
      <w:tblPr>
        <w:tblStyle w:val="TableGrid"/>
        <w:tblW w:w="10800" w:type="dxa"/>
        <w:tblInd w:w="-365" w:type="dxa"/>
        <w:tblLayout w:type="fixed"/>
        <w:tblLook w:val="04A0" w:firstRow="1" w:lastRow="0" w:firstColumn="1" w:lastColumn="0" w:noHBand="0" w:noVBand="1"/>
      </w:tblPr>
      <w:tblGrid>
        <w:gridCol w:w="2250"/>
        <w:gridCol w:w="2070"/>
        <w:gridCol w:w="2250"/>
        <w:gridCol w:w="4230"/>
      </w:tblGrid>
      <w:tr w:rsidR="009F10FE" w:rsidRPr="009F10FE" w14:paraId="5ECA94A0" w14:textId="77777777" w:rsidTr="009F10FE">
        <w:tc>
          <w:tcPr>
            <w:tcW w:w="2250" w:type="dxa"/>
            <w:hideMark/>
          </w:tcPr>
          <w:p w14:paraId="2AA806CD" w14:textId="77777777" w:rsidR="009F10FE" w:rsidRPr="009F10FE" w:rsidRDefault="009F10FE" w:rsidP="009F10FE">
            <w:pPr>
              <w:jc w:val="center"/>
              <w:rPr>
                <w:rFonts w:asciiTheme="majorBidi" w:hAnsiTheme="majorBidi" w:cstheme="majorBidi"/>
                <w:b/>
                <w:bCs/>
                <w:sz w:val="24"/>
                <w:szCs w:val="24"/>
              </w:rPr>
            </w:pPr>
            <w:r w:rsidRPr="009F10FE">
              <w:rPr>
                <w:rFonts w:asciiTheme="majorBidi" w:hAnsiTheme="majorBidi" w:cstheme="majorBidi"/>
                <w:b/>
                <w:bCs/>
                <w:sz w:val="24"/>
                <w:szCs w:val="24"/>
              </w:rPr>
              <w:t>Company</w:t>
            </w:r>
          </w:p>
        </w:tc>
        <w:tc>
          <w:tcPr>
            <w:tcW w:w="2070" w:type="dxa"/>
            <w:hideMark/>
          </w:tcPr>
          <w:p w14:paraId="0B19B740" w14:textId="77777777" w:rsidR="009F10FE" w:rsidRPr="009F10FE" w:rsidRDefault="009F10FE" w:rsidP="009F10FE">
            <w:pPr>
              <w:jc w:val="center"/>
              <w:rPr>
                <w:rFonts w:asciiTheme="majorBidi" w:hAnsiTheme="majorBidi" w:cstheme="majorBidi"/>
                <w:b/>
                <w:bCs/>
                <w:sz w:val="24"/>
                <w:szCs w:val="24"/>
              </w:rPr>
            </w:pPr>
            <w:r w:rsidRPr="009F10FE">
              <w:rPr>
                <w:rFonts w:asciiTheme="majorBidi" w:hAnsiTheme="majorBidi" w:cstheme="majorBidi"/>
                <w:b/>
                <w:bCs/>
                <w:sz w:val="24"/>
                <w:szCs w:val="24"/>
              </w:rPr>
              <w:t>Market position</w:t>
            </w:r>
          </w:p>
        </w:tc>
        <w:tc>
          <w:tcPr>
            <w:tcW w:w="2250" w:type="dxa"/>
            <w:hideMark/>
          </w:tcPr>
          <w:p w14:paraId="7497BE61" w14:textId="77777777" w:rsidR="009F10FE" w:rsidRPr="009F10FE" w:rsidRDefault="009F10FE" w:rsidP="009F10FE">
            <w:pPr>
              <w:jc w:val="center"/>
              <w:rPr>
                <w:rFonts w:asciiTheme="majorBidi" w:hAnsiTheme="majorBidi" w:cstheme="majorBidi"/>
                <w:b/>
                <w:bCs/>
                <w:sz w:val="24"/>
                <w:szCs w:val="24"/>
              </w:rPr>
            </w:pPr>
            <w:r w:rsidRPr="009F10FE">
              <w:rPr>
                <w:rFonts w:asciiTheme="majorBidi" w:hAnsiTheme="majorBidi" w:cstheme="majorBidi"/>
                <w:b/>
                <w:bCs/>
                <w:sz w:val="24"/>
                <w:szCs w:val="24"/>
              </w:rPr>
              <w:t>Customer demographics</w:t>
            </w:r>
          </w:p>
        </w:tc>
        <w:tc>
          <w:tcPr>
            <w:tcW w:w="4230" w:type="dxa"/>
            <w:hideMark/>
          </w:tcPr>
          <w:p w14:paraId="7C6F8EEA" w14:textId="77777777" w:rsidR="009F10FE" w:rsidRPr="009F10FE" w:rsidRDefault="009F10FE" w:rsidP="009F10FE">
            <w:pPr>
              <w:ind w:right="2773"/>
              <w:jc w:val="center"/>
              <w:rPr>
                <w:rFonts w:asciiTheme="majorBidi" w:hAnsiTheme="majorBidi" w:cstheme="majorBidi"/>
                <w:b/>
                <w:bCs/>
                <w:sz w:val="24"/>
                <w:szCs w:val="24"/>
              </w:rPr>
            </w:pPr>
            <w:r w:rsidRPr="009F10FE">
              <w:rPr>
                <w:rFonts w:asciiTheme="majorBidi" w:hAnsiTheme="majorBidi" w:cstheme="majorBidi"/>
                <w:b/>
                <w:bCs/>
                <w:sz w:val="24"/>
                <w:szCs w:val="24"/>
              </w:rPr>
              <w:t>Brand perception</w:t>
            </w:r>
          </w:p>
        </w:tc>
      </w:tr>
      <w:tr w:rsidR="009F10FE" w:rsidRPr="009F10FE" w14:paraId="32087092" w14:textId="77777777" w:rsidTr="009F10FE">
        <w:tc>
          <w:tcPr>
            <w:tcW w:w="2250" w:type="dxa"/>
            <w:hideMark/>
          </w:tcPr>
          <w:p w14:paraId="1CB4B470"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Mandarin Oriental Hotel Group</w:t>
            </w:r>
          </w:p>
        </w:tc>
        <w:tc>
          <w:tcPr>
            <w:tcW w:w="2070" w:type="dxa"/>
            <w:hideMark/>
          </w:tcPr>
          <w:p w14:paraId="5B7AFF42"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Luxury hotel group</w:t>
            </w:r>
          </w:p>
        </w:tc>
        <w:tc>
          <w:tcPr>
            <w:tcW w:w="2250" w:type="dxa"/>
            <w:hideMark/>
          </w:tcPr>
          <w:p w14:paraId="189F6743"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Affluent travelers</w:t>
            </w:r>
          </w:p>
        </w:tc>
        <w:tc>
          <w:tcPr>
            <w:tcW w:w="4230" w:type="dxa"/>
            <w:hideMark/>
          </w:tcPr>
          <w:p w14:paraId="3649387A"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Well-known and respected luxury hotel brand</w:t>
            </w:r>
          </w:p>
        </w:tc>
      </w:tr>
      <w:tr w:rsidR="009F10FE" w:rsidRPr="009F10FE" w14:paraId="26A7B4F0" w14:textId="77777777" w:rsidTr="009F10FE">
        <w:tc>
          <w:tcPr>
            <w:tcW w:w="2250" w:type="dxa"/>
            <w:hideMark/>
          </w:tcPr>
          <w:p w14:paraId="08D35920"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Premier Inn</w:t>
            </w:r>
          </w:p>
        </w:tc>
        <w:tc>
          <w:tcPr>
            <w:tcW w:w="2070" w:type="dxa"/>
            <w:hideMark/>
          </w:tcPr>
          <w:p w14:paraId="2F0ECA10"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Budget hotel chain</w:t>
            </w:r>
          </w:p>
        </w:tc>
        <w:tc>
          <w:tcPr>
            <w:tcW w:w="2250" w:type="dxa"/>
            <w:hideMark/>
          </w:tcPr>
          <w:p w14:paraId="656A8C72"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Budget-conscious travelers</w:t>
            </w:r>
          </w:p>
        </w:tc>
        <w:tc>
          <w:tcPr>
            <w:tcW w:w="4230" w:type="dxa"/>
            <w:hideMark/>
          </w:tcPr>
          <w:p w14:paraId="439AD9F0" w14:textId="77777777" w:rsidR="009F10FE" w:rsidRPr="009F10FE" w:rsidRDefault="009F10FE" w:rsidP="009F10FE">
            <w:pPr>
              <w:jc w:val="center"/>
              <w:rPr>
                <w:rFonts w:asciiTheme="majorBidi" w:hAnsiTheme="majorBidi" w:cstheme="majorBidi"/>
                <w:sz w:val="24"/>
                <w:szCs w:val="24"/>
              </w:rPr>
            </w:pPr>
            <w:r w:rsidRPr="009F10FE">
              <w:rPr>
                <w:rFonts w:asciiTheme="majorBidi" w:hAnsiTheme="majorBidi" w:cstheme="majorBidi"/>
                <w:sz w:val="24"/>
                <w:szCs w:val="24"/>
              </w:rPr>
              <w:t>Well-known and respected budget hotel brand</w:t>
            </w:r>
          </w:p>
        </w:tc>
      </w:tr>
    </w:tbl>
    <w:p w14:paraId="0AD5327C" w14:textId="77777777" w:rsidR="009F10FE" w:rsidRPr="000E2BF4" w:rsidRDefault="009F10FE" w:rsidP="00A36992">
      <w:pPr>
        <w:spacing w:line="360" w:lineRule="auto"/>
        <w:ind w:left="-360" w:right="-270"/>
        <w:jc w:val="both"/>
        <w:rPr>
          <w:rFonts w:asciiTheme="majorBidi" w:hAnsiTheme="majorBidi" w:cstheme="majorBidi"/>
          <w:sz w:val="24"/>
          <w:szCs w:val="24"/>
        </w:rPr>
      </w:pPr>
    </w:p>
    <w:p w14:paraId="2FFE639D" w14:textId="77777777" w:rsidR="00A27233" w:rsidRPr="000E2BF4" w:rsidRDefault="004F3F25"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4</w:t>
      </w:r>
      <w:r w:rsidR="00A27233" w:rsidRPr="000E2BF4">
        <w:rPr>
          <w:rFonts w:asciiTheme="majorBidi" w:hAnsiTheme="majorBidi" w:cstheme="majorBidi"/>
          <w:b/>
          <w:bCs/>
          <w:sz w:val="28"/>
          <w:szCs w:val="28"/>
        </w:rPr>
        <w:t>. Growth Potential</w:t>
      </w:r>
    </w:p>
    <w:p w14:paraId="4D404A16" w14:textId="77777777" w:rsidR="009B62C6" w:rsidRPr="000E2BF4" w:rsidRDefault="009B62C6"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A company's growth potential refers to its ability to increase revenue and earnings in the future. It i</w:t>
      </w:r>
      <w:r w:rsidR="00946798" w:rsidRPr="000E2BF4">
        <w:rPr>
          <w:rFonts w:asciiTheme="majorBidi" w:hAnsiTheme="majorBidi" w:cstheme="majorBidi"/>
          <w:sz w:val="24"/>
          <w:szCs w:val="24"/>
        </w:rPr>
        <w:t>s determined by several aspects</w:t>
      </w:r>
      <w:r w:rsidRPr="000E2BF4">
        <w:rPr>
          <w:rFonts w:asciiTheme="majorBidi" w:hAnsiTheme="majorBidi" w:cstheme="majorBidi"/>
          <w:sz w:val="24"/>
          <w:szCs w:val="24"/>
        </w:rPr>
        <w:t xml:space="preserve"> including the size and growth of the company's target ma</w:t>
      </w:r>
      <w:r w:rsidR="00946798" w:rsidRPr="000E2BF4">
        <w:rPr>
          <w:rFonts w:asciiTheme="majorBidi" w:hAnsiTheme="majorBidi" w:cstheme="majorBidi"/>
          <w:sz w:val="24"/>
          <w:szCs w:val="24"/>
        </w:rPr>
        <w:t>rket and the competitive landscape</w:t>
      </w:r>
      <w:r w:rsidRPr="000E2BF4">
        <w:rPr>
          <w:rFonts w:asciiTheme="majorBidi" w:hAnsiTheme="majorBidi" w:cstheme="majorBidi"/>
          <w:sz w:val="24"/>
          <w:szCs w:val="24"/>
        </w:rPr>
        <w:t xml:space="preserve"> and the management team.</w:t>
      </w:r>
    </w:p>
    <w:p w14:paraId="366715D8" w14:textId="77777777" w:rsidR="009B62C6" w:rsidRPr="000E2BF4" w:rsidRDefault="009B62C6"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Mandarin Oriental Hotel Group</w:t>
      </w:r>
    </w:p>
    <w:p w14:paraId="2BBDCFDE" w14:textId="77777777" w:rsidR="009E5582" w:rsidRPr="000E2BF4" w:rsidRDefault="009B62C6"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Mandarin Oriental Hotel Group has a lot of room to grow. Affluent </w:t>
      </w:r>
      <w:r w:rsidR="00946798" w:rsidRPr="000E2BF4">
        <w:rPr>
          <w:rFonts w:asciiTheme="majorBidi" w:hAnsiTheme="majorBidi" w:cstheme="majorBidi"/>
          <w:sz w:val="24"/>
          <w:szCs w:val="24"/>
        </w:rPr>
        <w:t>travelers</w:t>
      </w:r>
      <w:r w:rsidR="00871B7F">
        <w:rPr>
          <w:rFonts w:asciiTheme="majorBidi" w:hAnsiTheme="majorBidi" w:cstheme="majorBidi"/>
          <w:sz w:val="24"/>
          <w:szCs w:val="24"/>
        </w:rPr>
        <w:t xml:space="preserve">, the company's target market </w:t>
      </w:r>
      <w:proofErr w:type="gramStart"/>
      <w:r w:rsidR="00871B7F">
        <w:rPr>
          <w:rFonts w:asciiTheme="majorBidi" w:hAnsiTheme="majorBidi" w:cstheme="majorBidi"/>
          <w:sz w:val="24"/>
          <w:szCs w:val="24"/>
        </w:rPr>
        <w:t>are</w:t>
      </w:r>
      <w:proofErr w:type="gramEnd"/>
      <w:r w:rsidR="00871B7F">
        <w:rPr>
          <w:rFonts w:asciiTheme="majorBidi" w:hAnsiTheme="majorBidi" w:cstheme="majorBidi"/>
          <w:sz w:val="24"/>
          <w:szCs w:val="24"/>
        </w:rPr>
        <w:t xml:space="preserve"> quickly expanding</w:t>
      </w:r>
      <w:r w:rsidRPr="000E2BF4">
        <w:rPr>
          <w:rFonts w:asciiTheme="majorBidi" w:hAnsiTheme="majorBidi" w:cstheme="majorBidi"/>
          <w:sz w:val="24"/>
          <w:szCs w:val="24"/>
        </w:rPr>
        <w:t xml:space="preserve"> particularly in Asia and the Middle East. Mandarin Oriental Hotel Group is also well positioned to </w:t>
      </w:r>
      <w:r w:rsidR="00946798" w:rsidRPr="000E2BF4">
        <w:rPr>
          <w:rFonts w:asciiTheme="majorBidi" w:hAnsiTheme="majorBidi" w:cstheme="majorBidi"/>
          <w:sz w:val="24"/>
          <w:szCs w:val="24"/>
        </w:rPr>
        <w:t>capitalize</w:t>
      </w:r>
      <w:r w:rsidRPr="000E2BF4">
        <w:rPr>
          <w:rFonts w:asciiTheme="majorBidi" w:hAnsiTheme="majorBidi" w:cstheme="majorBidi"/>
          <w:sz w:val="24"/>
          <w:szCs w:val="24"/>
        </w:rPr>
        <w:t xml:space="preserve"> on the growing demand for luxury travel experiences.</w:t>
      </w:r>
    </w:p>
    <w:p w14:paraId="2BDC4DAB" w14:textId="77777777" w:rsidR="009B62C6" w:rsidRPr="000E2BF4" w:rsidRDefault="009B62C6"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Premier Inn</w:t>
      </w:r>
    </w:p>
    <w:p w14:paraId="3D9C60AE" w14:textId="77777777" w:rsidR="009B62C6" w:rsidRPr="000E2BF4" w:rsidRDefault="009B62C6"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Premier Inn has great growth potential as well. Budget-conscious </w:t>
      </w:r>
      <w:r w:rsidR="00946798" w:rsidRPr="000E2BF4">
        <w:rPr>
          <w:rFonts w:asciiTheme="majorBidi" w:hAnsiTheme="majorBidi" w:cstheme="majorBidi"/>
          <w:sz w:val="24"/>
          <w:szCs w:val="24"/>
        </w:rPr>
        <w:t>travelers</w:t>
      </w:r>
      <w:r w:rsidRPr="000E2BF4">
        <w:rPr>
          <w:rFonts w:asciiTheme="majorBidi" w:hAnsiTheme="majorBidi" w:cstheme="majorBidi"/>
          <w:sz w:val="24"/>
          <w:szCs w:val="24"/>
        </w:rPr>
        <w:t xml:space="preserve"> are a major and rising market for the company's target consumer. Premier Inn is also well-positioned to </w:t>
      </w:r>
      <w:r w:rsidR="00946798" w:rsidRPr="000E2BF4">
        <w:rPr>
          <w:rFonts w:asciiTheme="majorBidi" w:hAnsiTheme="majorBidi" w:cstheme="majorBidi"/>
          <w:sz w:val="24"/>
          <w:szCs w:val="24"/>
        </w:rPr>
        <w:t>capitalize</w:t>
      </w:r>
      <w:r w:rsidRPr="000E2BF4">
        <w:rPr>
          <w:rFonts w:asciiTheme="majorBidi" w:hAnsiTheme="majorBidi" w:cstheme="majorBidi"/>
          <w:sz w:val="24"/>
          <w:szCs w:val="24"/>
        </w:rPr>
        <w:t xml:space="preserve"> on the growing popularity of cheap hotels in the United Kingdom and other markets.</w:t>
      </w:r>
    </w:p>
    <w:p w14:paraId="3335B898" w14:textId="77777777" w:rsidR="009B62C6" w:rsidRPr="000E2BF4" w:rsidRDefault="009B62C6"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Strategies for Expansion</w:t>
      </w:r>
    </w:p>
    <w:p w14:paraId="2EF780B4" w14:textId="59872923" w:rsidR="009B62C6" w:rsidRPr="000E2BF4" w:rsidRDefault="009B62C6"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Mandarin Oriental Hotel Group intends to increase its presence in rising regions includi</w:t>
      </w:r>
      <w:r w:rsidR="00946798" w:rsidRPr="000E2BF4">
        <w:rPr>
          <w:rFonts w:asciiTheme="majorBidi" w:hAnsiTheme="majorBidi" w:cstheme="majorBidi"/>
          <w:sz w:val="24"/>
          <w:szCs w:val="24"/>
        </w:rPr>
        <w:t xml:space="preserve">ng China and India. In </w:t>
      </w:r>
      <w:r w:rsidR="00E70BCD" w:rsidRPr="000E2BF4">
        <w:rPr>
          <w:rFonts w:asciiTheme="majorBidi" w:hAnsiTheme="majorBidi" w:cstheme="majorBidi"/>
          <w:sz w:val="24"/>
          <w:szCs w:val="24"/>
        </w:rPr>
        <w:t>addition,</w:t>
      </w:r>
      <w:r w:rsidRPr="000E2BF4">
        <w:rPr>
          <w:rFonts w:asciiTheme="majorBidi" w:hAnsiTheme="majorBidi" w:cstheme="majorBidi"/>
          <w:sz w:val="24"/>
          <w:szCs w:val="24"/>
        </w:rPr>
        <w:t xml:space="preserve"> the company intends to create new hotel brands to cater to diverse market segments.</w:t>
      </w:r>
    </w:p>
    <w:p w14:paraId="681138ED" w14:textId="58146A1E" w:rsidR="002A5713" w:rsidRPr="000E2BF4" w:rsidRDefault="009B62C6"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lastRenderedPageBreak/>
        <w:t xml:space="preserve">Premier Inn intends to increase its position in the UK market and open hotels in new foreign areas. </w:t>
      </w:r>
      <w:proofErr w:type="gramStart"/>
      <w:r w:rsidRPr="000E2BF4">
        <w:rPr>
          <w:rFonts w:asciiTheme="majorBidi" w:hAnsiTheme="majorBidi" w:cstheme="majorBidi"/>
          <w:sz w:val="24"/>
          <w:szCs w:val="24"/>
        </w:rPr>
        <w:t>In order to</w:t>
      </w:r>
      <w:proofErr w:type="gramEnd"/>
      <w:r w:rsidRPr="000E2BF4">
        <w:rPr>
          <w:rFonts w:asciiTheme="majorBidi" w:hAnsiTheme="majorBidi" w:cstheme="majorBidi"/>
          <w:sz w:val="24"/>
          <w:szCs w:val="24"/>
        </w:rPr>
        <w:t xml:space="preserve"> address the c</w:t>
      </w:r>
      <w:r w:rsidR="00946798" w:rsidRPr="000E2BF4">
        <w:rPr>
          <w:rFonts w:asciiTheme="majorBidi" w:hAnsiTheme="majorBidi" w:cstheme="majorBidi"/>
          <w:sz w:val="24"/>
          <w:szCs w:val="24"/>
        </w:rPr>
        <w:t xml:space="preserve">hanging needs of its </w:t>
      </w:r>
      <w:r w:rsidR="00E70BCD" w:rsidRPr="000E2BF4">
        <w:rPr>
          <w:rFonts w:asciiTheme="majorBidi" w:hAnsiTheme="majorBidi" w:cstheme="majorBidi"/>
          <w:sz w:val="24"/>
          <w:szCs w:val="24"/>
        </w:rPr>
        <w:t>consumers the</w:t>
      </w:r>
      <w:r w:rsidRPr="000E2BF4">
        <w:rPr>
          <w:rFonts w:asciiTheme="majorBidi" w:hAnsiTheme="majorBidi" w:cstheme="majorBidi"/>
          <w:sz w:val="24"/>
          <w:szCs w:val="24"/>
        </w:rPr>
        <w:t xml:space="preserve"> company intends to develop new hotel products and services.</w:t>
      </w:r>
    </w:p>
    <w:p w14:paraId="77C1DD7F" w14:textId="77777777" w:rsidR="00FF5F8E" w:rsidRPr="000E2BF4" w:rsidRDefault="00FF5F8E"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Market Opportunities</w:t>
      </w:r>
    </w:p>
    <w:p w14:paraId="635B4593" w14:textId="77777777" w:rsidR="00FF5F8E" w:rsidRPr="000E2BF4" w:rsidRDefault="00FF5F8E"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From 2022 to 2027, the worldwide hotel market is predicted to increase at a compound annual growth rate (CAGR) of 4.5%. A variety of variables will</w:t>
      </w:r>
      <w:r w:rsidR="00661EC2" w:rsidRPr="000E2BF4">
        <w:rPr>
          <w:rFonts w:asciiTheme="majorBidi" w:hAnsiTheme="majorBidi" w:cstheme="majorBidi"/>
          <w:sz w:val="24"/>
          <w:szCs w:val="24"/>
        </w:rPr>
        <w:t xml:space="preserve"> also</w:t>
      </w:r>
      <w:r w:rsidRPr="000E2BF4">
        <w:rPr>
          <w:rFonts w:asciiTheme="majorBidi" w:hAnsiTheme="majorBidi" w:cstheme="majorBidi"/>
          <w:sz w:val="24"/>
          <w:szCs w:val="24"/>
        </w:rPr>
        <w:t xml:space="preserve"> contribute to the g</w:t>
      </w:r>
      <w:r w:rsidR="00946798" w:rsidRPr="000E2BF4">
        <w:rPr>
          <w:rFonts w:asciiTheme="majorBidi" w:hAnsiTheme="majorBidi" w:cstheme="majorBidi"/>
          <w:sz w:val="24"/>
          <w:szCs w:val="24"/>
        </w:rPr>
        <w:t xml:space="preserve">lobal hotel market's expansion </w:t>
      </w:r>
      <w:r w:rsidRPr="000E2BF4">
        <w:rPr>
          <w:rFonts w:asciiTheme="majorBidi" w:hAnsiTheme="majorBidi" w:cstheme="majorBidi"/>
          <w:sz w:val="24"/>
          <w:szCs w:val="24"/>
        </w:rPr>
        <w:t>including:</w:t>
      </w:r>
    </w:p>
    <w:p w14:paraId="3F88FCBB" w14:textId="77777777" w:rsidR="00FF5F8E" w:rsidRPr="000E2BF4" w:rsidRDefault="00FF5F8E" w:rsidP="00A36992">
      <w:pPr>
        <w:pStyle w:val="ListParagraph"/>
        <w:numPr>
          <w:ilvl w:val="0"/>
          <w:numId w:val="2"/>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Rising demand from growing markets for travel and hotel services.</w:t>
      </w:r>
    </w:p>
    <w:p w14:paraId="05547418" w14:textId="77777777" w:rsidR="00FF5F8E" w:rsidRPr="000E2BF4" w:rsidRDefault="00FF5F8E" w:rsidP="00A36992">
      <w:pPr>
        <w:pStyle w:val="ListParagraph"/>
        <w:numPr>
          <w:ilvl w:val="0"/>
          <w:numId w:val="2"/>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Consumers' discretionary income is increasing in various places in the world.</w:t>
      </w:r>
    </w:p>
    <w:p w14:paraId="13F66E40" w14:textId="77777777" w:rsidR="009B62C6" w:rsidRPr="000E2BF4" w:rsidRDefault="00FF5F8E" w:rsidP="00A36992">
      <w:pPr>
        <w:pStyle w:val="ListParagraph"/>
        <w:numPr>
          <w:ilvl w:val="0"/>
          <w:numId w:val="2"/>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Online travel booking services are becoming increasingly popular.</w:t>
      </w:r>
    </w:p>
    <w:p w14:paraId="6FF04332" w14:textId="77777777" w:rsidR="00FF5F8E" w:rsidRPr="000E2BF4" w:rsidRDefault="00FF5F8E"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Potential Barriers to Growth</w:t>
      </w:r>
    </w:p>
    <w:p w14:paraId="6F4ECCF9" w14:textId="77777777" w:rsidR="00FF5F8E" w:rsidRPr="000E2BF4" w:rsidRDefault="00FF5F8E"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Mandarin Oriental Hotel Group and Premier Inn face a variety of possible expansion constraints. Among these barriers are:</w:t>
      </w:r>
    </w:p>
    <w:p w14:paraId="3D1A5761" w14:textId="77777777" w:rsidR="00FF5F8E" w:rsidRPr="000E2BF4" w:rsidRDefault="00FF5F8E" w:rsidP="00A36992">
      <w:pPr>
        <w:pStyle w:val="ListParagraph"/>
        <w:numPr>
          <w:ilvl w:val="0"/>
          <w:numId w:val="3"/>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A recession could reduce demand for travel and hospitality services.</w:t>
      </w:r>
    </w:p>
    <w:p w14:paraId="369705DF" w14:textId="77777777" w:rsidR="00FF5F8E" w:rsidRPr="000E2BF4" w:rsidRDefault="00FF5F8E" w:rsidP="00A36992">
      <w:pPr>
        <w:pStyle w:val="ListParagraph"/>
        <w:numPr>
          <w:ilvl w:val="0"/>
          <w:numId w:val="3"/>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The hotel industry is extremely competitive. Existing hotel chains are growing their presence, while new hotel chains are forming.</w:t>
      </w:r>
    </w:p>
    <w:p w14:paraId="5AC9097C" w14:textId="77777777" w:rsidR="00FF5F8E" w:rsidRPr="000E2BF4" w:rsidRDefault="00FF5F8E" w:rsidP="00A36992">
      <w:pPr>
        <w:pStyle w:val="ListParagraph"/>
        <w:numPr>
          <w:ilvl w:val="0"/>
          <w:numId w:val="3"/>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The epidemic of COVID-19 has had a tremendous impact on the hotel business. The epidemic may reduce demand for travel and hospitality services in the future</w:t>
      </w:r>
      <w:sdt>
        <w:sdtPr>
          <w:rPr>
            <w:rFonts w:asciiTheme="majorBidi" w:hAnsiTheme="majorBidi" w:cstheme="majorBidi"/>
            <w:sz w:val="24"/>
            <w:szCs w:val="24"/>
          </w:rPr>
          <w:id w:val="-1048379923"/>
          <w:citation/>
        </w:sdtPr>
        <w:sdtContent>
          <w:r w:rsidR="009C4FD2" w:rsidRPr="000E2BF4">
            <w:rPr>
              <w:rFonts w:asciiTheme="majorBidi" w:hAnsiTheme="majorBidi" w:cstheme="majorBidi"/>
              <w:sz w:val="24"/>
              <w:szCs w:val="24"/>
            </w:rPr>
            <w:fldChar w:fldCharType="begin"/>
          </w:r>
          <w:r w:rsidR="009C4FD2" w:rsidRPr="000E2BF4">
            <w:rPr>
              <w:rFonts w:asciiTheme="majorBidi" w:hAnsiTheme="majorBidi" w:cstheme="majorBidi"/>
              <w:sz w:val="24"/>
              <w:szCs w:val="24"/>
            </w:rPr>
            <w:instrText xml:space="preserve"> CITATION She20 \l 1033 </w:instrText>
          </w:r>
          <w:r w:rsidR="009C4FD2" w:rsidRPr="000E2BF4">
            <w:rPr>
              <w:rFonts w:asciiTheme="majorBidi" w:hAnsiTheme="majorBidi" w:cstheme="majorBidi"/>
              <w:sz w:val="24"/>
              <w:szCs w:val="24"/>
            </w:rPr>
            <w:fldChar w:fldCharType="separate"/>
          </w:r>
          <w:r w:rsidR="009C4FD2" w:rsidRPr="000E2BF4">
            <w:rPr>
              <w:rFonts w:asciiTheme="majorBidi" w:hAnsiTheme="majorBidi" w:cstheme="majorBidi"/>
              <w:noProof/>
              <w:sz w:val="24"/>
              <w:szCs w:val="24"/>
            </w:rPr>
            <w:t xml:space="preserve"> (Sheel, 2020)</w:t>
          </w:r>
          <w:r w:rsidR="009C4FD2" w:rsidRPr="000E2BF4">
            <w:rPr>
              <w:rFonts w:asciiTheme="majorBidi" w:hAnsiTheme="majorBidi" w:cstheme="majorBidi"/>
              <w:sz w:val="24"/>
              <w:szCs w:val="24"/>
            </w:rPr>
            <w:fldChar w:fldCharType="end"/>
          </w:r>
        </w:sdtContent>
      </w:sdt>
      <w:r w:rsidRPr="000E2BF4">
        <w:rPr>
          <w:rFonts w:asciiTheme="majorBidi" w:hAnsiTheme="majorBidi" w:cstheme="majorBidi"/>
          <w:sz w:val="24"/>
          <w:szCs w:val="24"/>
        </w:rPr>
        <w:t>.</w:t>
      </w:r>
    </w:p>
    <w:p w14:paraId="6D7DD334" w14:textId="77777777" w:rsidR="00DF79CE" w:rsidRPr="000E2BF4" w:rsidRDefault="004F3F25"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5</w:t>
      </w:r>
      <w:r w:rsidR="00A27233" w:rsidRPr="000E2BF4">
        <w:rPr>
          <w:rFonts w:asciiTheme="majorBidi" w:hAnsiTheme="majorBidi" w:cstheme="majorBidi"/>
          <w:b/>
          <w:bCs/>
          <w:sz w:val="28"/>
          <w:szCs w:val="28"/>
        </w:rPr>
        <w:t>. Financial Commitment to CSR (Corporate Social Responsibility)</w:t>
      </w:r>
    </w:p>
    <w:p w14:paraId="0F1C6715" w14:textId="77777777" w:rsidR="00FF5F8E" w:rsidRPr="000E2BF4" w:rsidRDefault="00FF5F8E"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Corporate social responsibility (CSR) is a corporate strategy that promotes long-term growth by providing economic, social, and environmental benefits to all stakeholders. CSR is about more than simply doing </w:t>
      </w:r>
      <w:r w:rsidR="00661EC2" w:rsidRPr="000E2BF4">
        <w:rPr>
          <w:rFonts w:asciiTheme="majorBidi" w:hAnsiTheme="majorBidi" w:cstheme="majorBidi"/>
          <w:sz w:val="24"/>
          <w:szCs w:val="24"/>
        </w:rPr>
        <w:t>good</w:t>
      </w:r>
      <w:r w:rsidRPr="000E2BF4">
        <w:rPr>
          <w:rFonts w:asciiTheme="majorBidi" w:hAnsiTheme="majorBidi" w:cstheme="majorBidi"/>
          <w:sz w:val="24"/>
          <w:szCs w:val="24"/>
        </w:rPr>
        <w:t xml:space="preserve"> it is also about doing well. Businesses that practice CSR are more likely to succeed in the long run</w:t>
      </w:r>
      <w:sdt>
        <w:sdtPr>
          <w:rPr>
            <w:rFonts w:asciiTheme="majorBidi" w:hAnsiTheme="majorBidi" w:cstheme="majorBidi"/>
            <w:sz w:val="24"/>
            <w:szCs w:val="24"/>
          </w:rPr>
          <w:id w:val="1319147557"/>
          <w:citation/>
        </w:sdtPr>
        <w:sdtContent>
          <w:r w:rsidR="000E0FB0" w:rsidRPr="000E2BF4">
            <w:rPr>
              <w:rFonts w:asciiTheme="majorBidi" w:hAnsiTheme="majorBidi" w:cstheme="majorBidi"/>
              <w:sz w:val="24"/>
              <w:szCs w:val="24"/>
            </w:rPr>
            <w:fldChar w:fldCharType="begin"/>
          </w:r>
          <w:r w:rsidR="000E0FB0" w:rsidRPr="000E2BF4">
            <w:rPr>
              <w:rFonts w:asciiTheme="majorBidi" w:hAnsiTheme="majorBidi" w:cstheme="majorBidi"/>
              <w:sz w:val="24"/>
              <w:szCs w:val="24"/>
            </w:rPr>
            <w:instrText xml:space="preserve"> CITATION Cht17 \l 1033 </w:instrText>
          </w:r>
          <w:r w:rsidR="000E0FB0" w:rsidRPr="000E2BF4">
            <w:rPr>
              <w:rFonts w:asciiTheme="majorBidi" w:hAnsiTheme="majorBidi" w:cstheme="majorBidi"/>
              <w:sz w:val="24"/>
              <w:szCs w:val="24"/>
            </w:rPr>
            <w:fldChar w:fldCharType="separate"/>
          </w:r>
          <w:r w:rsidR="000E0FB0" w:rsidRPr="000E2BF4">
            <w:rPr>
              <w:rFonts w:asciiTheme="majorBidi" w:hAnsiTheme="majorBidi" w:cstheme="majorBidi"/>
              <w:noProof/>
              <w:sz w:val="24"/>
              <w:szCs w:val="24"/>
            </w:rPr>
            <w:t xml:space="preserve"> (Chtourou, 2017)</w:t>
          </w:r>
          <w:r w:rsidR="000E0FB0" w:rsidRPr="000E2BF4">
            <w:rPr>
              <w:rFonts w:asciiTheme="majorBidi" w:hAnsiTheme="majorBidi" w:cstheme="majorBidi"/>
              <w:sz w:val="24"/>
              <w:szCs w:val="24"/>
            </w:rPr>
            <w:fldChar w:fldCharType="end"/>
          </w:r>
        </w:sdtContent>
      </w:sdt>
      <w:r w:rsidRPr="000E2BF4">
        <w:rPr>
          <w:rFonts w:asciiTheme="majorBidi" w:hAnsiTheme="majorBidi" w:cstheme="majorBidi"/>
          <w:sz w:val="24"/>
          <w:szCs w:val="24"/>
        </w:rPr>
        <w:t>.</w:t>
      </w:r>
    </w:p>
    <w:p w14:paraId="4FAB4767" w14:textId="77777777" w:rsidR="00FF5F8E" w:rsidRPr="000E2BF4" w:rsidRDefault="00FF5F8E"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Mandarin Oriental Hotel Group</w:t>
      </w:r>
    </w:p>
    <w:p w14:paraId="78DF0BC9" w14:textId="77777777" w:rsidR="00FF5F8E" w:rsidRPr="000E2BF4" w:rsidRDefault="00FF5F8E"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Mandarin Oriental Hotel Group is dedicated to corporate social responsibility. The company's CSR approach is divided into three parts:</w:t>
      </w:r>
    </w:p>
    <w:p w14:paraId="1FD42844" w14:textId="6A3372A0" w:rsidR="00FF5F8E" w:rsidRPr="000E2BF4" w:rsidRDefault="00FF5F8E" w:rsidP="00A36992">
      <w:pPr>
        <w:pStyle w:val="ListParagraph"/>
        <w:numPr>
          <w:ilvl w:val="0"/>
          <w:numId w:val="4"/>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The Mandarin Oriental Hotel Group is committed to decreasing its environmental impact. The corporation has set a</w:t>
      </w:r>
      <w:r w:rsidR="00946798" w:rsidRPr="000E2BF4">
        <w:rPr>
          <w:rFonts w:asciiTheme="majorBidi" w:hAnsiTheme="majorBidi" w:cstheme="majorBidi"/>
          <w:sz w:val="24"/>
          <w:szCs w:val="24"/>
        </w:rPr>
        <w:t xml:space="preserve"> variety of environmental goals</w:t>
      </w:r>
      <w:r w:rsidRPr="000E2BF4">
        <w:rPr>
          <w:rFonts w:asciiTheme="majorBidi" w:hAnsiTheme="majorBidi" w:cstheme="majorBidi"/>
          <w:sz w:val="24"/>
          <w:szCs w:val="24"/>
        </w:rPr>
        <w:t xml:space="preserve"> including a 25% reduction in energy consumption by </w:t>
      </w:r>
      <w:r w:rsidR="00E70BCD" w:rsidRPr="000E2BF4">
        <w:rPr>
          <w:rFonts w:asciiTheme="majorBidi" w:hAnsiTheme="majorBidi" w:cstheme="majorBidi"/>
          <w:sz w:val="24"/>
          <w:szCs w:val="24"/>
        </w:rPr>
        <w:t>2025</w:t>
      </w:r>
      <w:r w:rsidR="00E70BCD">
        <w:rPr>
          <w:rFonts w:asciiTheme="majorBidi" w:hAnsiTheme="majorBidi" w:cstheme="majorBidi"/>
          <w:sz w:val="24"/>
          <w:szCs w:val="24"/>
        </w:rPr>
        <w:t>.</w:t>
      </w:r>
    </w:p>
    <w:p w14:paraId="29197120" w14:textId="77777777" w:rsidR="00FF5F8E" w:rsidRPr="000E2BF4" w:rsidRDefault="00FF5F8E" w:rsidP="00A36992">
      <w:pPr>
        <w:pStyle w:val="ListParagraph"/>
        <w:numPr>
          <w:ilvl w:val="0"/>
          <w:numId w:val="4"/>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The Mandarin Oriental Hotel Group is dedicated to giving back to the areas in which it works. The corporation contributes to a va</w:t>
      </w:r>
      <w:r w:rsidR="00264B35">
        <w:rPr>
          <w:rFonts w:asciiTheme="majorBidi" w:hAnsiTheme="majorBidi" w:cstheme="majorBidi"/>
          <w:sz w:val="24"/>
          <w:szCs w:val="24"/>
        </w:rPr>
        <w:t xml:space="preserve">riety of community initiatives </w:t>
      </w:r>
      <w:r w:rsidRPr="000E2BF4">
        <w:rPr>
          <w:rFonts w:asciiTheme="majorBidi" w:hAnsiTheme="majorBidi" w:cstheme="majorBidi"/>
          <w:sz w:val="24"/>
          <w:szCs w:val="24"/>
        </w:rPr>
        <w:t>including educational programs and environmental projects.</w:t>
      </w:r>
    </w:p>
    <w:p w14:paraId="5015A9D9" w14:textId="77777777" w:rsidR="00653C3B" w:rsidRPr="000E2BF4" w:rsidRDefault="00FF5F8E" w:rsidP="00A36992">
      <w:pPr>
        <w:pStyle w:val="ListParagraph"/>
        <w:numPr>
          <w:ilvl w:val="0"/>
          <w:numId w:val="4"/>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 xml:space="preserve">The Mandarin Oriental Hotel Group is dedicated to operating in an ethical and responsible manner. The company has implemented </w:t>
      </w:r>
      <w:proofErr w:type="gramStart"/>
      <w:r w:rsidRPr="000E2BF4">
        <w:rPr>
          <w:rFonts w:asciiTheme="majorBidi" w:hAnsiTheme="majorBidi" w:cstheme="majorBidi"/>
          <w:sz w:val="24"/>
          <w:szCs w:val="24"/>
        </w:rPr>
        <w:t>a number of</w:t>
      </w:r>
      <w:proofErr w:type="gramEnd"/>
      <w:r w:rsidRPr="000E2BF4">
        <w:rPr>
          <w:rFonts w:asciiTheme="majorBidi" w:hAnsiTheme="majorBidi" w:cstheme="majorBidi"/>
          <w:sz w:val="24"/>
          <w:szCs w:val="24"/>
        </w:rPr>
        <w:t xml:space="preserve"> rules and processes to ensure that its employees are treated properly and that its suppliers act responsibly.</w:t>
      </w:r>
    </w:p>
    <w:p w14:paraId="6A21BFC6" w14:textId="77777777" w:rsidR="00653C3B" w:rsidRPr="000E2BF4" w:rsidRDefault="00653C3B" w:rsidP="00A36992">
      <w:pPr>
        <w:spacing w:line="360" w:lineRule="auto"/>
        <w:ind w:left="-360"/>
        <w:rPr>
          <w:rFonts w:asciiTheme="majorBidi" w:hAnsiTheme="majorBidi" w:cstheme="majorBidi"/>
          <w:b/>
          <w:bCs/>
          <w:sz w:val="24"/>
          <w:szCs w:val="24"/>
        </w:rPr>
      </w:pPr>
      <w:r w:rsidRPr="000E2BF4">
        <w:rPr>
          <w:rFonts w:asciiTheme="majorBidi" w:hAnsiTheme="majorBidi" w:cstheme="majorBidi"/>
          <w:b/>
          <w:bCs/>
          <w:sz w:val="24"/>
          <w:szCs w:val="24"/>
        </w:rPr>
        <w:lastRenderedPageBreak/>
        <w:t>Premier Inn</w:t>
      </w:r>
    </w:p>
    <w:p w14:paraId="2BC6F5E2" w14:textId="77777777" w:rsidR="00653C3B" w:rsidRPr="000E2BF4" w:rsidRDefault="00653C3B" w:rsidP="00264B35">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Premier Inn is also concerned with </w:t>
      </w:r>
      <w:r w:rsidR="00264B35">
        <w:rPr>
          <w:rFonts w:asciiTheme="majorBidi" w:hAnsiTheme="majorBidi" w:cstheme="majorBidi"/>
          <w:sz w:val="24"/>
          <w:szCs w:val="24"/>
        </w:rPr>
        <w:t>CSR</w:t>
      </w:r>
      <w:r w:rsidRPr="000E2BF4">
        <w:rPr>
          <w:rFonts w:asciiTheme="majorBidi" w:hAnsiTheme="majorBidi" w:cstheme="majorBidi"/>
          <w:sz w:val="24"/>
          <w:szCs w:val="24"/>
        </w:rPr>
        <w:t>. The company's CSR approach is divided into three parts:</w:t>
      </w:r>
    </w:p>
    <w:p w14:paraId="0AD3A89C" w14:textId="77777777" w:rsidR="00653C3B" w:rsidRPr="000E2BF4" w:rsidRDefault="00653C3B" w:rsidP="00C34C2E">
      <w:pPr>
        <w:pStyle w:val="ListParagraph"/>
        <w:numPr>
          <w:ilvl w:val="0"/>
          <w:numId w:val="5"/>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Premier Inn is dedicated to helping its employees and the communities where it works. The organization provi</w:t>
      </w:r>
      <w:r w:rsidR="009D31A3" w:rsidRPr="000E2BF4">
        <w:rPr>
          <w:rFonts w:asciiTheme="majorBidi" w:hAnsiTheme="majorBidi" w:cstheme="majorBidi"/>
          <w:sz w:val="24"/>
          <w:szCs w:val="24"/>
        </w:rPr>
        <w:t>des several employee advantages</w:t>
      </w:r>
      <w:r w:rsidRPr="000E2BF4">
        <w:rPr>
          <w:rFonts w:asciiTheme="majorBidi" w:hAnsiTheme="majorBidi" w:cstheme="majorBidi"/>
          <w:sz w:val="24"/>
          <w:szCs w:val="24"/>
        </w:rPr>
        <w:t xml:space="preserve"> including training and development opportunities</w:t>
      </w:r>
      <w:sdt>
        <w:sdtPr>
          <w:rPr>
            <w:rFonts w:asciiTheme="majorBidi" w:hAnsiTheme="majorBidi" w:cstheme="majorBidi"/>
            <w:sz w:val="24"/>
            <w:szCs w:val="24"/>
          </w:rPr>
          <w:id w:val="515974690"/>
          <w:citation/>
        </w:sdtPr>
        <w:sdtContent>
          <w:r w:rsidR="001221BB" w:rsidRPr="000E2BF4">
            <w:rPr>
              <w:rFonts w:asciiTheme="majorBidi" w:hAnsiTheme="majorBidi" w:cstheme="majorBidi"/>
              <w:sz w:val="24"/>
              <w:szCs w:val="24"/>
            </w:rPr>
            <w:fldChar w:fldCharType="begin"/>
          </w:r>
          <w:r w:rsidR="001221BB" w:rsidRPr="000E2BF4">
            <w:rPr>
              <w:rFonts w:asciiTheme="majorBidi" w:hAnsiTheme="majorBidi" w:cstheme="majorBidi"/>
              <w:sz w:val="24"/>
              <w:szCs w:val="24"/>
            </w:rPr>
            <w:instrText xml:space="preserve"> CITATION Tem08 \l 1033 </w:instrText>
          </w:r>
          <w:r w:rsidR="001221BB" w:rsidRPr="000E2BF4">
            <w:rPr>
              <w:rFonts w:asciiTheme="majorBidi" w:hAnsiTheme="majorBidi" w:cstheme="majorBidi"/>
              <w:sz w:val="24"/>
              <w:szCs w:val="24"/>
            </w:rPr>
            <w:fldChar w:fldCharType="separate"/>
          </w:r>
          <w:r w:rsidR="001221BB" w:rsidRPr="000E2BF4">
            <w:rPr>
              <w:rFonts w:asciiTheme="majorBidi" w:hAnsiTheme="majorBidi" w:cstheme="majorBidi"/>
              <w:noProof/>
              <w:sz w:val="24"/>
              <w:szCs w:val="24"/>
            </w:rPr>
            <w:t xml:space="preserve"> (Tempest, 2008)</w:t>
          </w:r>
          <w:r w:rsidR="001221BB" w:rsidRPr="000E2BF4">
            <w:rPr>
              <w:rFonts w:asciiTheme="majorBidi" w:hAnsiTheme="majorBidi" w:cstheme="majorBidi"/>
              <w:sz w:val="24"/>
              <w:szCs w:val="24"/>
            </w:rPr>
            <w:fldChar w:fldCharType="end"/>
          </w:r>
        </w:sdtContent>
      </w:sdt>
      <w:r w:rsidRPr="000E2BF4">
        <w:rPr>
          <w:rFonts w:asciiTheme="majorBidi" w:hAnsiTheme="majorBidi" w:cstheme="majorBidi"/>
          <w:sz w:val="24"/>
          <w:szCs w:val="24"/>
        </w:rPr>
        <w:t>. Premier Inn also contributes to a variety of community programs, including homeless organizations and environmental projects.</w:t>
      </w:r>
    </w:p>
    <w:p w14:paraId="74F8236A" w14:textId="77777777" w:rsidR="00653C3B" w:rsidRPr="000E2BF4" w:rsidRDefault="00653C3B" w:rsidP="00A36992">
      <w:pPr>
        <w:pStyle w:val="ListParagraph"/>
        <w:numPr>
          <w:ilvl w:val="0"/>
          <w:numId w:val="5"/>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Premier Inn is dedicated to decreasing its environmental impact. The corporation has set a</w:t>
      </w:r>
      <w:r w:rsidR="00C34C2E" w:rsidRPr="000E2BF4">
        <w:rPr>
          <w:rFonts w:asciiTheme="majorBidi" w:hAnsiTheme="majorBidi" w:cstheme="majorBidi"/>
          <w:sz w:val="24"/>
          <w:szCs w:val="24"/>
        </w:rPr>
        <w:t xml:space="preserve"> variety of environmental goals</w:t>
      </w:r>
      <w:r w:rsidRPr="000E2BF4">
        <w:rPr>
          <w:rFonts w:asciiTheme="majorBidi" w:hAnsiTheme="majorBidi" w:cstheme="majorBidi"/>
          <w:sz w:val="24"/>
          <w:szCs w:val="24"/>
        </w:rPr>
        <w:t xml:space="preserve"> including a 20% reduction in energy consumption by 2025.</w:t>
      </w:r>
    </w:p>
    <w:p w14:paraId="6E7382EE" w14:textId="60131D9C" w:rsidR="007748F8" w:rsidRPr="000E2BF4" w:rsidRDefault="00653C3B" w:rsidP="00A36992">
      <w:pPr>
        <w:pStyle w:val="ListParagraph"/>
        <w:numPr>
          <w:ilvl w:val="0"/>
          <w:numId w:val="5"/>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Premier Inn is dedicated to getting its products and services from trustworthy vendors. To ensure that</w:t>
      </w:r>
      <w:r w:rsidR="00DC32DE" w:rsidRPr="000E2BF4">
        <w:rPr>
          <w:rFonts w:asciiTheme="majorBidi" w:hAnsiTheme="majorBidi" w:cstheme="majorBidi"/>
          <w:sz w:val="24"/>
          <w:szCs w:val="24"/>
        </w:rPr>
        <w:t xml:space="preserve"> its suppliers operate properly</w:t>
      </w:r>
      <w:r w:rsidRPr="000E2BF4">
        <w:rPr>
          <w:rFonts w:asciiTheme="majorBidi" w:hAnsiTheme="majorBidi" w:cstheme="majorBidi"/>
          <w:sz w:val="24"/>
          <w:szCs w:val="24"/>
        </w:rPr>
        <w:t xml:space="preserve"> the organization has implemented </w:t>
      </w:r>
      <w:r w:rsidR="00E70BCD" w:rsidRPr="000E2BF4">
        <w:rPr>
          <w:rFonts w:asciiTheme="majorBidi" w:hAnsiTheme="majorBidi" w:cstheme="majorBidi"/>
          <w:sz w:val="24"/>
          <w:szCs w:val="24"/>
        </w:rPr>
        <w:t>several</w:t>
      </w:r>
      <w:r w:rsidRPr="000E2BF4">
        <w:rPr>
          <w:rFonts w:asciiTheme="majorBidi" w:hAnsiTheme="majorBidi" w:cstheme="majorBidi"/>
          <w:sz w:val="24"/>
          <w:szCs w:val="24"/>
        </w:rPr>
        <w:t xml:space="preserve"> policies and processes.</w:t>
      </w:r>
    </w:p>
    <w:p w14:paraId="6072D42D" w14:textId="4B2BC237" w:rsidR="00E66CD4" w:rsidRPr="000E2BF4" w:rsidRDefault="00E66CD4" w:rsidP="00946798">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Overall, Both the Mandarin Oriental Hotel Group and Premier Inn are dedicated to CSR. Both firms make large investments in CSR programs. The Mandarin Oriental Hotel Group is committed to environmental sustai</w:t>
      </w:r>
      <w:r w:rsidR="00946798" w:rsidRPr="000E2BF4">
        <w:rPr>
          <w:rFonts w:asciiTheme="majorBidi" w:hAnsiTheme="majorBidi" w:cstheme="majorBidi"/>
          <w:sz w:val="24"/>
          <w:szCs w:val="24"/>
        </w:rPr>
        <w:t>nability, community involvement</w:t>
      </w:r>
      <w:r w:rsidRPr="000E2BF4">
        <w:rPr>
          <w:rFonts w:asciiTheme="majorBidi" w:hAnsiTheme="majorBidi" w:cstheme="majorBidi"/>
          <w:sz w:val="24"/>
          <w:szCs w:val="24"/>
        </w:rPr>
        <w:t xml:space="preserve"> and ethical business </w:t>
      </w:r>
      <w:r w:rsidR="00946798" w:rsidRPr="000E2BF4">
        <w:rPr>
          <w:rFonts w:asciiTheme="majorBidi" w:hAnsiTheme="majorBidi" w:cstheme="majorBidi"/>
          <w:sz w:val="24"/>
          <w:szCs w:val="24"/>
        </w:rPr>
        <w:t>practices</w:t>
      </w:r>
      <w:r w:rsidRPr="000E2BF4">
        <w:rPr>
          <w:rFonts w:asciiTheme="majorBidi" w:hAnsiTheme="majorBidi" w:cstheme="majorBidi"/>
          <w:sz w:val="24"/>
          <w:szCs w:val="24"/>
        </w:rPr>
        <w:t xml:space="preserve">. Premier Inn </w:t>
      </w:r>
      <w:r w:rsidR="00946798" w:rsidRPr="000E2BF4">
        <w:rPr>
          <w:rFonts w:asciiTheme="majorBidi" w:hAnsiTheme="majorBidi" w:cstheme="majorBidi"/>
          <w:sz w:val="24"/>
          <w:szCs w:val="24"/>
        </w:rPr>
        <w:t>prioritizes</w:t>
      </w:r>
      <w:r w:rsidRPr="000E2BF4">
        <w:rPr>
          <w:rFonts w:asciiTheme="majorBidi" w:hAnsiTheme="majorBidi" w:cstheme="majorBidi"/>
          <w:sz w:val="24"/>
          <w:szCs w:val="24"/>
        </w:rPr>
        <w:t xml:space="preserve"> social sustainabi</w:t>
      </w:r>
      <w:r w:rsidR="00946798" w:rsidRPr="000E2BF4">
        <w:rPr>
          <w:rFonts w:asciiTheme="majorBidi" w:hAnsiTheme="majorBidi" w:cstheme="majorBidi"/>
          <w:sz w:val="24"/>
          <w:szCs w:val="24"/>
        </w:rPr>
        <w:t xml:space="preserve">lity, environmental </w:t>
      </w:r>
      <w:r w:rsidR="00E70BCD" w:rsidRPr="000E2BF4">
        <w:rPr>
          <w:rFonts w:asciiTheme="majorBidi" w:hAnsiTheme="majorBidi" w:cstheme="majorBidi"/>
          <w:sz w:val="24"/>
          <w:szCs w:val="24"/>
        </w:rPr>
        <w:t>stewardship,</w:t>
      </w:r>
      <w:r w:rsidRPr="000E2BF4">
        <w:rPr>
          <w:rFonts w:asciiTheme="majorBidi" w:hAnsiTheme="majorBidi" w:cstheme="majorBidi"/>
          <w:sz w:val="24"/>
          <w:szCs w:val="24"/>
        </w:rPr>
        <w:t xml:space="preserve"> and ethical sourcing.</w:t>
      </w:r>
    </w:p>
    <w:p w14:paraId="3042BBF5" w14:textId="3616E625" w:rsidR="007748F8" w:rsidRDefault="00E66CD4" w:rsidP="00946798">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The financial commitment of both corporations to CSR is remarkable. CSR is critical for all firms, but it is especially critical for major corporations. Large </w:t>
      </w:r>
      <w:r w:rsidR="00946798" w:rsidRPr="000E2BF4">
        <w:rPr>
          <w:rFonts w:asciiTheme="majorBidi" w:hAnsiTheme="majorBidi" w:cstheme="majorBidi"/>
          <w:sz w:val="24"/>
          <w:szCs w:val="24"/>
        </w:rPr>
        <w:t>organizations</w:t>
      </w:r>
      <w:r w:rsidRPr="000E2BF4">
        <w:rPr>
          <w:rFonts w:asciiTheme="majorBidi" w:hAnsiTheme="majorBidi" w:cstheme="majorBidi"/>
          <w:sz w:val="24"/>
          <w:szCs w:val="24"/>
        </w:rPr>
        <w:t xml:space="preserve"> have a tremendous impact</w:t>
      </w:r>
      <w:r w:rsidR="00946798" w:rsidRPr="000E2BF4">
        <w:rPr>
          <w:rFonts w:asciiTheme="majorBidi" w:hAnsiTheme="majorBidi" w:cstheme="majorBidi"/>
          <w:sz w:val="24"/>
          <w:szCs w:val="24"/>
        </w:rPr>
        <w:t xml:space="preserve"> on society and the </w:t>
      </w:r>
      <w:r w:rsidR="00E70BCD" w:rsidRPr="000E2BF4">
        <w:rPr>
          <w:rFonts w:asciiTheme="majorBidi" w:hAnsiTheme="majorBidi" w:cstheme="majorBidi"/>
          <w:sz w:val="24"/>
          <w:szCs w:val="24"/>
        </w:rPr>
        <w:t>environment,</w:t>
      </w:r>
      <w:r w:rsidRPr="000E2BF4">
        <w:rPr>
          <w:rFonts w:asciiTheme="majorBidi" w:hAnsiTheme="majorBidi" w:cstheme="majorBidi"/>
          <w:sz w:val="24"/>
          <w:szCs w:val="24"/>
        </w:rPr>
        <w:t xml:space="preserve"> and they are responsible for how they use their resources.</w:t>
      </w:r>
    </w:p>
    <w:tbl>
      <w:tblPr>
        <w:tblStyle w:val="TableGrid"/>
        <w:tblW w:w="10350" w:type="dxa"/>
        <w:tblLook w:val="04A0" w:firstRow="1" w:lastRow="0" w:firstColumn="1" w:lastColumn="0" w:noHBand="0" w:noVBand="1"/>
      </w:tblPr>
      <w:tblGrid>
        <w:gridCol w:w="2414"/>
        <w:gridCol w:w="3211"/>
        <w:gridCol w:w="4725"/>
      </w:tblGrid>
      <w:tr w:rsidR="00491CBD" w:rsidRPr="00491CBD" w14:paraId="6BF1D656" w14:textId="77777777" w:rsidTr="00491CBD">
        <w:tc>
          <w:tcPr>
            <w:tcW w:w="0" w:type="auto"/>
            <w:hideMark/>
          </w:tcPr>
          <w:p w14:paraId="0B317847" w14:textId="77777777" w:rsidR="00491CBD" w:rsidRPr="00491CBD" w:rsidRDefault="00491CBD" w:rsidP="00491CBD">
            <w:pPr>
              <w:jc w:val="center"/>
              <w:rPr>
                <w:rFonts w:asciiTheme="majorBidi" w:hAnsiTheme="majorBidi" w:cstheme="majorBidi"/>
                <w:b/>
                <w:bCs/>
                <w:sz w:val="24"/>
                <w:szCs w:val="24"/>
              </w:rPr>
            </w:pPr>
            <w:r w:rsidRPr="00491CBD">
              <w:rPr>
                <w:rFonts w:asciiTheme="majorBidi" w:hAnsiTheme="majorBidi" w:cstheme="majorBidi"/>
                <w:b/>
                <w:bCs/>
                <w:sz w:val="24"/>
                <w:szCs w:val="24"/>
              </w:rPr>
              <w:t>Company</w:t>
            </w:r>
          </w:p>
        </w:tc>
        <w:tc>
          <w:tcPr>
            <w:tcW w:w="3211" w:type="dxa"/>
            <w:hideMark/>
          </w:tcPr>
          <w:p w14:paraId="03E00035" w14:textId="77777777" w:rsidR="00491CBD" w:rsidRPr="00491CBD" w:rsidRDefault="00491CBD" w:rsidP="00491CBD">
            <w:pPr>
              <w:jc w:val="center"/>
              <w:rPr>
                <w:rFonts w:asciiTheme="majorBidi" w:hAnsiTheme="majorBidi" w:cstheme="majorBidi"/>
                <w:b/>
                <w:bCs/>
                <w:sz w:val="24"/>
                <w:szCs w:val="24"/>
              </w:rPr>
            </w:pPr>
            <w:r w:rsidRPr="00491CBD">
              <w:rPr>
                <w:rFonts w:asciiTheme="majorBidi" w:hAnsiTheme="majorBidi" w:cstheme="majorBidi"/>
                <w:b/>
                <w:bCs/>
                <w:sz w:val="24"/>
                <w:szCs w:val="24"/>
              </w:rPr>
              <w:t>CSR focus</w:t>
            </w:r>
          </w:p>
        </w:tc>
        <w:tc>
          <w:tcPr>
            <w:tcW w:w="4725" w:type="dxa"/>
            <w:hideMark/>
          </w:tcPr>
          <w:p w14:paraId="43749E83" w14:textId="77777777" w:rsidR="00491CBD" w:rsidRPr="00491CBD" w:rsidRDefault="00491CBD" w:rsidP="00491CBD">
            <w:pPr>
              <w:jc w:val="center"/>
              <w:rPr>
                <w:rFonts w:asciiTheme="majorBidi" w:hAnsiTheme="majorBidi" w:cstheme="majorBidi"/>
                <w:b/>
                <w:bCs/>
                <w:sz w:val="24"/>
                <w:szCs w:val="24"/>
              </w:rPr>
            </w:pPr>
            <w:r w:rsidRPr="00491CBD">
              <w:rPr>
                <w:rFonts w:asciiTheme="majorBidi" w:hAnsiTheme="majorBidi" w:cstheme="majorBidi"/>
                <w:b/>
                <w:bCs/>
                <w:sz w:val="24"/>
                <w:szCs w:val="24"/>
              </w:rPr>
              <w:t>Examples of CSR initiatives</w:t>
            </w:r>
          </w:p>
        </w:tc>
      </w:tr>
      <w:tr w:rsidR="00491CBD" w:rsidRPr="00491CBD" w14:paraId="4ED0ECAC" w14:textId="77777777" w:rsidTr="00491CBD">
        <w:tc>
          <w:tcPr>
            <w:tcW w:w="0" w:type="auto"/>
            <w:hideMark/>
          </w:tcPr>
          <w:p w14:paraId="37B89DC6" w14:textId="77777777" w:rsidR="00491CBD" w:rsidRPr="00491CBD" w:rsidRDefault="00491CBD" w:rsidP="00491CBD">
            <w:pPr>
              <w:rPr>
                <w:rFonts w:asciiTheme="majorBidi" w:hAnsiTheme="majorBidi" w:cstheme="majorBidi"/>
                <w:sz w:val="24"/>
                <w:szCs w:val="24"/>
              </w:rPr>
            </w:pPr>
            <w:r w:rsidRPr="00491CBD">
              <w:rPr>
                <w:rFonts w:asciiTheme="majorBidi" w:hAnsiTheme="majorBidi" w:cstheme="majorBidi"/>
                <w:sz w:val="24"/>
                <w:szCs w:val="24"/>
              </w:rPr>
              <w:t>Mandarin Oriental Hotel Group</w:t>
            </w:r>
          </w:p>
        </w:tc>
        <w:tc>
          <w:tcPr>
            <w:tcW w:w="3211" w:type="dxa"/>
            <w:hideMark/>
          </w:tcPr>
          <w:p w14:paraId="40898A93" w14:textId="77777777" w:rsidR="00491CBD" w:rsidRPr="00491CBD" w:rsidRDefault="00491CBD" w:rsidP="00491CBD">
            <w:pPr>
              <w:rPr>
                <w:rFonts w:asciiTheme="majorBidi" w:hAnsiTheme="majorBidi" w:cstheme="majorBidi"/>
                <w:sz w:val="24"/>
                <w:szCs w:val="24"/>
              </w:rPr>
            </w:pPr>
            <w:r w:rsidRPr="00491CBD">
              <w:rPr>
                <w:rFonts w:asciiTheme="majorBidi" w:hAnsiTheme="majorBidi" w:cstheme="majorBidi"/>
                <w:sz w:val="24"/>
                <w:szCs w:val="24"/>
              </w:rPr>
              <w:t>Environmental sustainability, community engagement, ethical business practices</w:t>
            </w:r>
          </w:p>
        </w:tc>
        <w:tc>
          <w:tcPr>
            <w:tcW w:w="4725" w:type="dxa"/>
            <w:hideMark/>
          </w:tcPr>
          <w:p w14:paraId="7795F47A" w14:textId="77777777" w:rsidR="00491CBD" w:rsidRPr="00491CBD" w:rsidRDefault="00491CBD" w:rsidP="00491CBD">
            <w:pPr>
              <w:rPr>
                <w:rFonts w:asciiTheme="majorBidi" w:hAnsiTheme="majorBidi" w:cstheme="majorBidi"/>
                <w:sz w:val="24"/>
                <w:szCs w:val="24"/>
              </w:rPr>
            </w:pPr>
            <w:r w:rsidRPr="00491CBD">
              <w:rPr>
                <w:rFonts w:asciiTheme="majorBidi" w:hAnsiTheme="majorBidi" w:cstheme="majorBidi"/>
                <w:sz w:val="24"/>
                <w:szCs w:val="24"/>
              </w:rPr>
              <w:t>Reducing energy consumption, supporting community education programs, ensuring ethical business practices with suppliers</w:t>
            </w:r>
          </w:p>
        </w:tc>
      </w:tr>
      <w:tr w:rsidR="00491CBD" w:rsidRPr="00491CBD" w14:paraId="7C5D5109" w14:textId="77777777" w:rsidTr="00491CBD">
        <w:tc>
          <w:tcPr>
            <w:tcW w:w="0" w:type="auto"/>
            <w:hideMark/>
          </w:tcPr>
          <w:p w14:paraId="4014622B" w14:textId="77777777" w:rsidR="00491CBD" w:rsidRPr="00491CBD" w:rsidRDefault="00491CBD" w:rsidP="00491CBD">
            <w:pPr>
              <w:rPr>
                <w:rFonts w:asciiTheme="majorBidi" w:hAnsiTheme="majorBidi" w:cstheme="majorBidi"/>
                <w:sz w:val="24"/>
                <w:szCs w:val="24"/>
              </w:rPr>
            </w:pPr>
            <w:r w:rsidRPr="00491CBD">
              <w:rPr>
                <w:rFonts w:asciiTheme="majorBidi" w:hAnsiTheme="majorBidi" w:cstheme="majorBidi"/>
                <w:sz w:val="24"/>
                <w:szCs w:val="24"/>
              </w:rPr>
              <w:t>Premier Inn</w:t>
            </w:r>
          </w:p>
        </w:tc>
        <w:tc>
          <w:tcPr>
            <w:tcW w:w="3211" w:type="dxa"/>
            <w:hideMark/>
          </w:tcPr>
          <w:p w14:paraId="6906E3BC" w14:textId="77777777" w:rsidR="00491CBD" w:rsidRPr="00491CBD" w:rsidRDefault="00491CBD" w:rsidP="00491CBD">
            <w:pPr>
              <w:rPr>
                <w:rFonts w:asciiTheme="majorBidi" w:hAnsiTheme="majorBidi" w:cstheme="majorBidi"/>
                <w:sz w:val="24"/>
                <w:szCs w:val="24"/>
              </w:rPr>
            </w:pPr>
            <w:r w:rsidRPr="00491CBD">
              <w:rPr>
                <w:rFonts w:asciiTheme="majorBidi" w:hAnsiTheme="majorBidi" w:cstheme="majorBidi"/>
                <w:sz w:val="24"/>
                <w:szCs w:val="24"/>
              </w:rPr>
              <w:t>Social sustainability, environmental stewardship, responsible sourcing</w:t>
            </w:r>
          </w:p>
        </w:tc>
        <w:tc>
          <w:tcPr>
            <w:tcW w:w="4725" w:type="dxa"/>
            <w:hideMark/>
          </w:tcPr>
          <w:p w14:paraId="485B9483" w14:textId="77777777" w:rsidR="00491CBD" w:rsidRPr="00491CBD" w:rsidRDefault="00491CBD" w:rsidP="00491CBD">
            <w:pPr>
              <w:rPr>
                <w:rFonts w:asciiTheme="majorBidi" w:hAnsiTheme="majorBidi" w:cstheme="majorBidi"/>
                <w:sz w:val="24"/>
                <w:szCs w:val="24"/>
              </w:rPr>
            </w:pPr>
            <w:r w:rsidRPr="00491CBD">
              <w:rPr>
                <w:rFonts w:asciiTheme="majorBidi" w:hAnsiTheme="majorBidi" w:cstheme="majorBidi"/>
                <w:sz w:val="24"/>
                <w:szCs w:val="24"/>
              </w:rPr>
              <w:t>Offering employee benefits, supporting community initiatives such as homeless charities and environmental projects, sourcing products and services from responsible suppliers</w:t>
            </w:r>
          </w:p>
        </w:tc>
      </w:tr>
    </w:tbl>
    <w:p w14:paraId="22FAB23E" w14:textId="77777777" w:rsidR="00491CBD" w:rsidRPr="000E2BF4" w:rsidRDefault="00491CBD" w:rsidP="00946798">
      <w:pPr>
        <w:spacing w:line="360" w:lineRule="auto"/>
        <w:ind w:left="-360" w:right="-270"/>
        <w:jc w:val="both"/>
        <w:rPr>
          <w:rFonts w:asciiTheme="majorBidi" w:hAnsiTheme="majorBidi" w:cstheme="majorBidi"/>
          <w:sz w:val="24"/>
          <w:szCs w:val="24"/>
        </w:rPr>
      </w:pPr>
    </w:p>
    <w:p w14:paraId="0694C4A0" w14:textId="77777777" w:rsidR="007748F8" w:rsidRPr="000E2BF4" w:rsidRDefault="004F3F25"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 xml:space="preserve">6. </w:t>
      </w:r>
      <w:r w:rsidR="00E943C9" w:rsidRPr="000E2BF4">
        <w:rPr>
          <w:rFonts w:asciiTheme="majorBidi" w:hAnsiTheme="majorBidi" w:cstheme="majorBidi"/>
          <w:b/>
          <w:bCs/>
          <w:sz w:val="28"/>
          <w:szCs w:val="28"/>
        </w:rPr>
        <w:t>Conclusion</w:t>
      </w:r>
    </w:p>
    <w:p w14:paraId="1447E846" w14:textId="5995DD54" w:rsidR="00E943C9" w:rsidRPr="000E2BF4" w:rsidRDefault="00E943C9"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Mandarin Oriental Hotel Group and Premier Inn are two successful hotel groups with different financial management strategies and practices.</w:t>
      </w:r>
      <w:r w:rsidRPr="000E2BF4">
        <w:rPr>
          <w:rFonts w:asciiTheme="majorBidi" w:hAnsiTheme="majorBidi" w:cstheme="majorBidi"/>
        </w:rPr>
        <w:t xml:space="preserve"> </w:t>
      </w:r>
      <w:r w:rsidRPr="000E2BF4">
        <w:rPr>
          <w:rFonts w:asciiTheme="majorBidi" w:hAnsiTheme="majorBidi" w:cstheme="majorBidi"/>
          <w:sz w:val="24"/>
          <w:szCs w:val="24"/>
        </w:rPr>
        <w:t xml:space="preserve">Mandarin Oriental Hotel Group is a premium hotel group that focuses on producing high income per room </w:t>
      </w:r>
      <w:proofErr w:type="gramStart"/>
      <w:r w:rsidRPr="000E2BF4">
        <w:rPr>
          <w:rFonts w:asciiTheme="majorBidi" w:hAnsiTheme="majorBidi" w:cstheme="majorBidi"/>
          <w:sz w:val="24"/>
          <w:szCs w:val="24"/>
        </w:rPr>
        <w:t>in order to</w:t>
      </w:r>
      <w:proofErr w:type="gramEnd"/>
      <w:r w:rsidRPr="000E2BF4">
        <w:rPr>
          <w:rFonts w:asciiTheme="majorBidi" w:hAnsiTheme="majorBidi" w:cstheme="majorBidi"/>
          <w:sz w:val="24"/>
          <w:szCs w:val="24"/>
        </w:rPr>
        <w:t xml:space="preserve"> me</w:t>
      </w:r>
      <w:r w:rsidR="00D877ED">
        <w:rPr>
          <w:rFonts w:asciiTheme="majorBidi" w:hAnsiTheme="majorBidi" w:cstheme="majorBidi"/>
          <w:sz w:val="24"/>
          <w:szCs w:val="24"/>
        </w:rPr>
        <w:t xml:space="preserve">et the running costs of </w:t>
      </w:r>
      <w:r w:rsidR="00E70BCD">
        <w:rPr>
          <w:rFonts w:asciiTheme="majorBidi" w:hAnsiTheme="majorBidi" w:cstheme="majorBidi"/>
          <w:sz w:val="24"/>
          <w:szCs w:val="24"/>
        </w:rPr>
        <w:t>high-end</w:t>
      </w:r>
      <w:r w:rsidR="00D877ED">
        <w:rPr>
          <w:rFonts w:asciiTheme="majorBidi" w:hAnsiTheme="majorBidi" w:cstheme="majorBidi"/>
          <w:sz w:val="24"/>
          <w:szCs w:val="24"/>
        </w:rPr>
        <w:t xml:space="preserve"> hotels. Premier Inn is a </w:t>
      </w:r>
      <w:r w:rsidR="00E70BCD">
        <w:rPr>
          <w:rFonts w:asciiTheme="majorBidi" w:hAnsiTheme="majorBidi" w:cstheme="majorBidi"/>
          <w:sz w:val="24"/>
          <w:szCs w:val="24"/>
        </w:rPr>
        <w:t>low-cost</w:t>
      </w:r>
      <w:r w:rsidRPr="000E2BF4">
        <w:rPr>
          <w:rFonts w:asciiTheme="majorBidi" w:hAnsiTheme="majorBidi" w:cstheme="majorBidi"/>
          <w:sz w:val="24"/>
          <w:szCs w:val="24"/>
        </w:rPr>
        <w:t xml:space="preserve"> hotel business that relies on high occupancy rates to meet its expenses.</w:t>
      </w:r>
      <w:r w:rsidR="00D877ED">
        <w:rPr>
          <w:rFonts w:asciiTheme="majorBidi" w:hAnsiTheme="majorBidi" w:cstheme="majorBidi"/>
          <w:sz w:val="24"/>
          <w:szCs w:val="24"/>
        </w:rPr>
        <w:t xml:space="preserve"> </w:t>
      </w:r>
      <w:r w:rsidRPr="000E2BF4">
        <w:rPr>
          <w:rFonts w:asciiTheme="majorBidi" w:hAnsiTheme="majorBidi" w:cstheme="majorBidi"/>
          <w:sz w:val="24"/>
          <w:szCs w:val="24"/>
        </w:rPr>
        <w:t xml:space="preserve"> Both companies are dedicated to CSR and invest in projects that benefit the environment and the communities in which they operate.</w:t>
      </w:r>
    </w:p>
    <w:p w14:paraId="25A6771C" w14:textId="77777777" w:rsidR="00E943C9" w:rsidRPr="000E2BF4" w:rsidRDefault="00E943C9" w:rsidP="00E16FE0">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The market po</w:t>
      </w:r>
      <w:r w:rsidR="00E16FE0" w:rsidRPr="000E2BF4">
        <w:rPr>
          <w:rFonts w:asciiTheme="majorBidi" w:hAnsiTheme="majorBidi" w:cstheme="majorBidi"/>
          <w:sz w:val="24"/>
          <w:szCs w:val="24"/>
        </w:rPr>
        <w:t xml:space="preserve">sitions, development prospects </w:t>
      </w:r>
      <w:r w:rsidRPr="000E2BF4">
        <w:rPr>
          <w:rFonts w:asciiTheme="majorBidi" w:hAnsiTheme="majorBidi" w:cstheme="majorBidi"/>
          <w:sz w:val="24"/>
          <w:szCs w:val="24"/>
        </w:rPr>
        <w:t xml:space="preserve">and financial commitments to CSR of Mandarin Oriental Hotel Group and Premier Inn </w:t>
      </w:r>
      <w:r w:rsidR="00E16FE0" w:rsidRPr="000E2BF4">
        <w:rPr>
          <w:rFonts w:asciiTheme="majorBidi" w:hAnsiTheme="majorBidi" w:cstheme="majorBidi"/>
          <w:sz w:val="24"/>
          <w:szCs w:val="24"/>
        </w:rPr>
        <w:t xml:space="preserve">differ. Both </w:t>
      </w:r>
      <w:r w:rsidR="00D877ED">
        <w:rPr>
          <w:rFonts w:asciiTheme="majorBidi" w:hAnsiTheme="majorBidi" w:cstheme="majorBidi"/>
          <w:sz w:val="24"/>
          <w:szCs w:val="24"/>
        </w:rPr>
        <w:t xml:space="preserve">the </w:t>
      </w:r>
      <w:r w:rsidR="00E16FE0" w:rsidRPr="000E2BF4">
        <w:rPr>
          <w:rFonts w:asciiTheme="majorBidi" w:hAnsiTheme="majorBidi" w:cstheme="majorBidi"/>
          <w:sz w:val="24"/>
          <w:szCs w:val="24"/>
        </w:rPr>
        <w:t>companies</w:t>
      </w:r>
      <w:r w:rsidR="00946798" w:rsidRPr="000E2BF4">
        <w:rPr>
          <w:rFonts w:asciiTheme="majorBidi" w:hAnsiTheme="majorBidi" w:cstheme="majorBidi"/>
          <w:sz w:val="24"/>
          <w:szCs w:val="24"/>
        </w:rPr>
        <w:t xml:space="preserve"> </w:t>
      </w:r>
      <w:r w:rsidRPr="000E2BF4">
        <w:rPr>
          <w:rFonts w:asciiTheme="majorBidi" w:hAnsiTheme="majorBidi" w:cstheme="majorBidi"/>
          <w:sz w:val="24"/>
          <w:szCs w:val="24"/>
        </w:rPr>
        <w:t>are well-positioned to increase revenue and earnings in the future.</w:t>
      </w:r>
    </w:p>
    <w:p w14:paraId="7E34310E" w14:textId="77777777" w:rsidR="003E5033" w:rsidRPr="000E2BF4" w:rsidRDefault="004F3F25" w:rsidP="00A36992">
      <w:pPr>
        <w:spacing w:line="360" w:lineRule="auto"/>
        <w:ind w:left="-360" w:right="-270"/>
        <w:jc w:val="both"/>
        <w:rPr>
          <w:rFonts w:asciiTheme="majorBidi" w:hAnsiTheme="majorBidi" w:cstheme="majorBidi"/>
          <w:b/>
          <w:bCs/>
          <w:sz w:val="28"/>
          <w:szCs w:val="28"/>
        </w:rPr>
      </w:pPr>
      <w:r w:rsidRPr="000E2BF4">
        <w:rPr>
          <w:rFonts w:asciiTheme="majorBidi" w:hAnsiTheme="majorBidi" w:cstheme="majorBidi"/>
          <w:b/>
          <w:bCs/>
          <w:sz w:val="28"/>
          <w:szCs w:val="28"/>
        </w:rPr>
        <w:t xml:space="preserve">6.1 </w:t>
      </w:r>
      <w:r w:rsidR="003E5033" w:rsidRPr="000E2BF4">
        <w:rPr>
          <w:rFonts w:asciiTheme="majorBidi" w:hAnsiTheme="majorBidi" w:cstheme="majorBidi"/>
          <w:b/>
          <w:bCs/>
          <w:sz w:val="28"/>
          <w:szCs w:val="28"/>
        </w:rPr>
        <w:t>Recommendations</w:t>
      </w:r>
    </w:p>
    <w:p w14:paraId="334AD5A8" w14:textId="77777777" w:rsidR="003E5033" w:rsidRPr="000E2BF4" w:rsidRDefault="003E5033"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lastRenderedPageBreak/>
        <w:t>The recommendations for both hotels are</w:t>
      </w:r>
      <w:r w:rsidR="00661EC2" w:rsidRPr="000E2BF4">
        <w:rPr>
          <w:rFonts w:asciiTheme="majorBidi" w:hAnsiTheme="majorBidi" w:cstheme="majorBidi"/>
          <w:sz w:val="24"/>
          <w:szCs w:val="24"/>
        </w:rPr>
        <w:t xml:space="preserve"> as follows</w:t>
      </w:r>
      <w:r w:rsidRPr="000E2BF4">
        <w:rPr>
          <w:rFonts w:asciiTheme="majorBidi" w:hAnsiTheme="majorBidi" w:cstheme="majorBidi"/>
          <w:sz w:val="24"/>
          <w:szCs w:val="24"/>
        </w:rPr>
        <w:t>:</w:t>
      </w:r>
    </w:p>
    <w:p w14:paraId="58F35357" w14:textId="77777777" w:rsidR="003E5033" w:rsidRPr="000E2BF4" w:rsidRDefault="003E5033"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Mandarin Oriental Hotel Group</w:t>
      </w:r>
    </w:p>
    <w:p w14:paraId="09D10B1F" w14:textId="77777777" w:rsidR="003E5033" w:rsidRPr="000E2BF4" w:rsidRDefault="003E5033" w:rsidP="00A36992">
      <w:pPr>
        <w:pStyle w:val="ListParagraph"/>
        <w:numPr>
          <w:ilvl w:val="0"/>
          <w:numId w:val="6"/>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Mandarin Oriental Hotel Group should continue to concentrate on growth in emerging markets.</w:t>
      </w:r>
    </w:p>
    <w:p w14:paraId="33A467EC" w14:textId="77777777" w:rsidR="003E5033" w:rsidRPr="000E2BF4" w:rsidRDefault="003E5033" w:rsidP="00A36992">
      <w:pPr>
        <w:pStyle w:val="ListParagraph"/>
        <w:numPr>
          <w:ilvl w:val="0"/>
          <w:numId w:val="6"/>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 xml:space="preserve">Mandarin Oriental Hotel Group should </w:t>
      </w:r>
      <w:proofErr w:type="gramStart"/>
      <w:r w:rsidRPr="000E2BF4">
        <w:rPr>
          <w:rFonts w:asciiTheme="majorBidi" w:hAnsiTheme="majorBidi" w:cstheme="majorBidi"/>
          <w:sz w:val="24"/>
          <w:szCs w:val="24"/>
        </w:rPr>
        <w:t>look into</w:t>
      </w:r>
      <w:proofErr w:type="gramEnd"/>
      <w:r w:rsidRPr="000E2BF4">
        <w:rPr>
          <w:rFonts w:asciiTheme="majorBidi" w:hAnsiTheme="majorBidi" w:cstheme="majorBidi"/>
          <w:sz w:val="24"/>
          <w:szCs w:val="24"/>
        </w:rPr>
        <w:t xml:space="preserve"> ways to boost revenue from food and beverage sales.</w:t>
      </w:r>
    </w:p>
    <w:p w14:paraId="4533A366" w14:textId="77777777" w:rsidR="003E5033" w:rsidRPr="000E2BF4" w:rsidRDefault="003E5033"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The Premier Inn</w:t>
      </w:r>
    </w:p>
    <w:p w14:paraId="691051A6" w14:textId="2674D51F" w:rsidR="003E5033" w:rsidRPr="000E2BF4" w:rsidRDefault="003E5033" w:rsidP="00A36992">
      <w:pPr>
        <w:pStyle w:val="ListParagraph"/>
        <w:numPr>
          <w:ilvl w:val="0"/>
          <w:numId w:val="7"/>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 xml:space="preserve">Premier Inn should continue to concentrate on growing its </w:t>
      </w:r>
      <w:r w:rsidR="00E70BCD" w:rsidRPr="000E2BF4">
        <w:rPr>
          <w:rFonts w:asciiTheme="majorBidi" w:hAnsiTheme="majorBidi" w:cstheme="majorBidi"/>
          <w:sz w:val="24"/>
          <w:szCs w:val="24"/>
        </w:rPr>
        <w:t>foot</w:t>
      </w:r>
      <w:r w:rsidR="00E70BCD">
        <w:rPr>
          <w:rFonts w:asciiTheme="majorBidi" w:hAnsiTheme="majorBidi" w:cstheme="majorBidi"/>
          <w:sz w:val="24"/>
          <w:szCs w:val="24"/>
        </w:rPr>
        <w:t>print</w:t>
      </w:r>
      <w:r w:rsidRPr="000E2BF4">
        <w:rPr>
          <w:rFonts w:asciiTheme="majorBidi" w:hAnsiTheme="majorBidi" w:cstheme="majorBidi"/>
          <w:sz w:val="24"/>
          <w:szCs w:val="24"/>
        </w:rPr>
        <w:t xml:space="preserve"> in the UK market and opening properties in new foreign </w:t>
      </w:r>
      <w:r w:rsidR="00E70BCD" w:rsidRPr="000E2BF4">
        <w:rPr>
          <w:rFonts w:asciiTheme="majorBidi" w:hAnsiTheme="majorBidi" w:cstheme="majorBidi"/>
          <w:sz w:val="24"/>
          <w:szCs w:val="24"/>
        </w:rPr>
        <w:t>countries</w:t>
      </w:r>
      <w:r w:rsidR="00E70BCD">
        <w:rPr>
          <w:rFonts w:asciiTheme="majorBidi" w:hAnsiTheme="majorBidi" w:cstheme="majorBidi"/>
          <w:sz w:val="24"/>
          <w:szCs w:val="24"/>
        </w:rPr>
        <w:t>.</w:t>
      </w:r>
    </w:p>
    <w:p w14:paraId="32194617" w14:textId="168D5BEF" w:rsidR="007748F8" w:rsidRPr="000E2BF4" w:rsidRDefault="003E5033" w:rsidP="00A36992">
      <w:pPr>
        <w:pStyle w:val="ListParagraph"/>
        <w:numPr>
          <w:ilvl w:val="0"/>
          <w:numId w:val="7"/>
        </w:numPr>
        <w:spacing w:line="360" w:lineRule="auto"/>
        <w:ind w:right="-270"/>
        <w:jc w:val="both"/>
        <w:rPr>
          <w:rFonts w:asciiTheme="majorBidi" w:hAnsiTheme="majorBidi" w:cstheme="majorBidi"/>
          <w:sz w:val="24"/>
          <w:szCs w:val="24"/>
        </w:rPr>
      </w:pPr>
      <w:r w:rsidRPr="000E2BF4">
        <w:rPr>
          <w:rFonts w:asciiTheme="majorBidi" w:hAnsiTheme="majorBidi" w:cstheme="majorBidi"/>
          <w:sz w:val="24"/>
          <w:szCs w:val="24"/>
        </w:rPr>
        <w:t xml:space="preserve">Premier Inn should </w:t>
      </w:r>
      <w:r w:rsidR="00E70BCD" w:rsidRPr="000E2BF4">
        <w:rPr>
          <w:rFonts w:asciiTheme="majorBidi" w:hAnsiTheme="majorBidi" w:cstheme="majorBidi"/>
          <w:sz w:val="24"/>
          <w:szCs w:val="24"/>
        </w:rPr>
        <w:t>investigate</w:t>
      </w:r>
      <w:r w:rsidRPr="000E2BF4">
        <w:rPr>
          <w:rFonts w:asciiTheme="majorBidi" w:hAnsiTheme="majorBidi" w:cstheme="majorBidi"/>
          <w:sz w:val="24"/>
          <w:szCs w:val="24"/>
        </w:rPr>
        <w:t xml:space="preserve"> ways to increase revenu</w:t>
      </w:r>
      <w:r w:rsidR="00946798" w:rsidRPr="000E2BF4">
        <w:rPr>
          <w:rFonts w:asciiTheme="majorBidi" w:hAnsiTheme="majorBidi" w:cstheme="majorBidi"/>
          <w:sz w:val="24"/>
          <w:szCs w:val="24"/>
        </w:rPr>
        <w:t>e from sources other than rooms</w:t>
      </w:r>
      <w:r w:rsidRPr="000E2BF4">
        <w:rPr>
          <w:rFonts w:asciiTheme="majorBidi" w:hAnsiTheme="majorBidi" w:cstheme="majorBidi"/>
          <w:sz w:val="24"/>
          <w:szCs w:val="24"/>
        </w:rPr>
        <w:t xml:space="preserve"> such as food and beverage sales and conference and meeting facilities.</w:t>
      </w:r>
    </w:p>
    <w:p w14:paraId="0EA2B2B4" w14:textId="7D5E47DA" w:rsidR="007748F8" w:rsidRPr="000E2BF4" w:rsidRDefault="003E5033" w:rsidP="00946798">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 xml:space="preserve">Mandarin Oriental Hotel Group and Premier Inn should keep investing in CSR </w:t>
      </w:r>
      <w:r w:rsidR="00946798" w:rsidRPr="000E2BF4">
        <w:rPr>
          <w:rFonts w:asciiTheme="majorBidi" w:hAnsiTheme="majorBidi" w:cstheme="majorBidi"/>
          <w:sz w:val="24"/>
          <w:szCs w:val="24"/>
        </w:rPr>
        <w:t>programs</w:t>
      </w:r>
      <w:r w:rsidR="00E16FE0" w:rsidRPr="000E2BF4">
        <w:rPr>
          <w:rFonts w:asciiTheme="majorBidi" w:hAnsiTheme="majorBidi" w:cstheme="majorBidi"/>
          <w:sz w:val="24"/>
          <w:szCs w:val="24"/>
        </w:rPr>
        <w:t xml:space="preserve">. CSR is critical for all </w:t>
      </w:r>
      <w:r w:rsidR="00E70BCD" w:rsidRPr="000E2BF4">
        <w:rPr>
          <w:rFonts w:asciiTheme="majorBidi" w:hAnsiTheme="majorBidi" w:cstheme="majorBidi"/>
          <w:sz w:val="24"/>
          <w:szCs w:val="24"/>
        </w:rPr>
        <w:t>firms,</w:t>
      </w:r>
      <w:r w:rsidRPr="000E2BF4">
        <w:rPr>
          <w:rFonts w:asciiTheme="majorBidi" w:hAnsiTheme="majorBidi" w:cstheme="majorBidi"/>
          <w:sz w:val="24"/>
          <w:szCs w:val="24"/>
        </w:rPr>
        <w:t xml:space="preserve"> but it is especially critical for major corporations. Large </w:t>
      </w:r>
      <w:r w:rsidR="00946798" w:rsidRPr="000E2BF4">
        <w:rPr>
          <w:rFonts w:asciiTheme="majorBidi" w:hAnsiTheme="majorBidi" w:cstheme="majorBidi"/>
          <w:sz w:val="24"/>
          <w:szCs w:val="24"/>
        </w:rPr>
        <w:t>organizations</w:t>
      </w:r>
      <w:r w:rsidRPr="000E2BF4">
        <w:rPr>
          <w:rFonts w:asciiTheme="majorBidi" w:hAnsiTheme="majorBidi" w:cstheme="majorBidi"/>
          <w:sz w:val="24"/>
          <w:szCs w:val="24"/>
        </w:rPr>
        <w:t xml:space="preserve"> have a tremendous impact</w:t>
      </w:r>
      <w:r w:rsidR="00946798" w:rsidRPr="000E2BF4">
        <w:rPr>
          <w:rFonts w:asciiTheme="majorBidi" w:hAnsiTheme="majorBidi" w:cstheme="majorBidi"/>
          <w:sz w:val="24"/>
          <w:szCs w:val="24"/>
        </w:rPr>
        <w:t xml:space="preserve"> on society and the </w:t>
      </w:r>
      <w:r w:rsidR="00E70BCD" w:rsidRPr="000E2BF4">
        <w:rPr>
          <w:rFonts w:asciiTheme="majorBidi" w:hAnsiTheme="majorBidi" w:cstheme="majorBidi"/>
          <w:sz w:val="24"/>
          <w:szCs w:val="24"/>
        </w:rPr>
        <w:t>environment,</w:t>
      </w:r>
      <w:r w:rsidRPr="000E2BF4">
        <w:rPr>
          <w:rFonts w:asciiTheme="majorBidi" w:hAnsiTheme="majorBidi" w:cstheme="majorBidi"/>
          <w:sz w:val="24"/>
          <w:szCs w:val="24"/>
        </w:rPr>
        <w:t xml:space="preserve"> and they are responsible for how they use their resources.</w:t>
      </w:r>
    </w:p>
    <w:p w14:paraId="12AE6EC6" w14:textId="77777777" w:rsidR="007748F8" w:rsidRPr="000E2BF4" w:rsidRDefault="007748F8" w:rsidP="00A36992">
      <w:pPr>
        <w:spacing w:line="360" w:lineRule="auto"/>
        <w:ind w:left="-360" w:right="-270"/>
        <w:jc w:val="both"/>
        <w:rPr>
          <w:rFonts w:asciiTheme="majorBidi" w:hAnsiTheme="majorBidi" w:cstheme="majorBidi"/>
          <w:sz w:val="24"/>
          <w:szCs w:val="24"/>
        </w:rPr>
      </w:pPr>
    </w:p>
    <w:p w14:paraId="48DC4B11" w14:textId="77777777" w:rsidR="007748F8" w:rsidRPr="000E2BF4" w:rsidRDefault="007748F8" w:rsidP="00A36992">
      <w:pPr>
        <w:spacing w:line="360" w:lineRule="auto"/>
        <w:ind w:left="-360" w:right="-270"/>
        <w:jc w:val="both"/>
        <w:rPr>
          <w:rFonts w:asciiTheme="majorBidi" w:hAnsiTheme="majorBidi" w:cstheme="majorBidi"/>
          <w:sz w:val="24"/>
          <w:szCs w:val="24"/>
        </w:rPr>
      </w:pPr>
    </w:p>
    <w:p w14:paraId="46389A4D" w14:textId="77777777" w:rsidR="007748F8" w:rsidRPr="000E2BF4" w:rsidRDefault="007748F8" w:rsidP="00A36992">
      <w:pPr>
        <w:spacing w:line="360" w:lineRule="auto"/>
        <w:ind w:left="-360" w:right="-270"/>
        <w:jc w:val="both"/>
        <w:rPr>
          <w:rFonts w:asciiTheme="majorBidi" w:hAnsiTheme="majorBidi" w:cstheme="majorBidi"/>
          <w:sz w:val="24"/>
          <w:szCs w:val="24"/>
        </w:rPr>
      </w:pPr>
    </w:p>
    <w:p w14:paraId="04844E9F" w14:textId="77777777" w:rsidR="00A36992" w:rsidRPr="000E2BF4" w:rsidRDefault="00A36992" w:rsidP="00A36992">
      <w:pPr>
        <w:spacing w:line="360" w:lineRule="auto"/>
        <w:ind w:left="-360" w:right="-270"/>
        <w:jc w:val="both"/>
        <w:rPr>
          <w:rFonts w:asciiTheme="majorBidi" w:hAnsiTheme="majorBidi" w:cstheme="majorBidi"/>
          <w:b/>
          <w:bCs/>
          <w:sz w:val="24"/>
          <w:szCs w:val="24"/>
        </w:rPr>
      </w:pPr>
    </w:p>
    <w:p w14:paraId="62C8EAA6" w14:textId="77777777" w:rsidR="00A36992" w:rsidRPr="000E2BF4" w:rsidRDefault="00A36992" w:rsidP="00A36992">
      <w:pPr>
        <w:spacing w:line="360" w:lineRule="auto"/>
        <w:ind w:left="-360" w:right="-270"/>
        <w:jc w:val="both"/>
        <w:rPr>
          <w:rFonts w:asciiTheme="majorBidi" w:hAnsiTheme="majorBidi" w:cstheme="majorBidi"/>
          <w:b/>
          <w:bCs/>
          <w:sz w:val="24"/>
          <w:szCs w:val="24"/>
        </w:rPr>
      </w:pPr>
    </w:p>
    <w:p w14:paraId="50DEC7AF" w14:textId="77777777" w:rsidR="00A36992" w:rsidRPr="000E2BF4" w:rsidRDefault="00A36992" w:rsidP="00A36992">
      <w:pPr>
        <w:spacing w:line="360" w:lineRule="auto"/>
        <w:ind w:left="-360" w:right="-270"/>
        <w:jc w:val="both"/>
        <w:rPr>
          <w:rFonts w:asciiTheme="majorBidi" w:hAnsiTheme="majorBidi" w:cstheme="majorBidi"/>
          <w:b/>
          <w:bCs/>
          <w:sz w:val="24"/>
          <w:szCs w:val="24"/>
        </w:rPr>
      </w:pPr>
    </w:p>
    <w:p w14:paraId="0D9F5533" w14:textId="77777777" w:rsidR="00A36992" w:rsidRPr="000E2BF4" w:rsidRDefault="00A36992" w:rsidP="00A36992">
      <w:pPr>
        <w:spacing w:line="360" w:lineRule="auto"/>
        <w:ind w:left="-360" w:right="-270"/>
        <w:jc w:val="both"/>
        <w:rPr>
          <w:rFonts w:asciiTheme="majorBidi" w:hAnsiTheme="majorBidi" w:cstheme="majorBidi"/>
          <w:b/>
          <w:bCs/>
          <w:sz w:val="24"/>
          <w:szCs w:val="24"/>
        </w:rPr>
      </w:pPr>
    </w:p>
    <w:p w14:paraId="34944A16" w14:textId="77777777" w:rsidR="007748F8" w:rsidRPr="000E2BF4" w:rsidRDefault="007748F8" w:rsidP="00A36992">
      <w:pPr>
        <w:spacing w:line="360" w:lineRule="auto"/>
        <w:ind w:left="-360" w:right="-270"/>
        <w:jc w:val="both"/>
        <w:rPr>
          <w:rFonts w:asciiTheme="majorBidi" w:hAnsiTheme="majorBidi" w:cstheme="majorBidi"/>
          <w:b/>
          <w:bCs/>
          <w:sz w:val="24"/>
          <w:szCs w:val="24"/>
        </w:rPr>
      </w:pPr>
      <w:r w:rsidRPr="000E2BF4">
        <w:rPr>
          <w:rFonts w:asciiTheme="majorBidi" w:hAnsiTheme="majorBidi" w:cstheme="majorBidi"/>
          <w:b/>
          <w:bCs/>
          <w:sz w:val="24"/>
          <w:szCs w:val="24"/>
        </w:rPr>
        <w:t>References</w:t>
      </w:r>
    </w:p>
    <w:p w14:paraId="37EB0F8D" w14:textId="77777777" w:rsidR="004968FA"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Nguyen, T., Pham, T., Le, Q. and Bui, T., 2020. Impact of corporate social responsibility on organizational commitment through organizational trust and organizational identification. </w:t>
      </w:r>
      <w:r w:rsidRPr="000E2BF4">
        <w:rPr>
          <w:rFonts w:asciiTheme="majorBidi" w:hAnsiTheme="majorBidi" w:cstheme="majorBidi"/>
          <w:i/>
          <w:iCs/>
          <w:color w:val="222222"/>
          <w:sz w:val="20"/>
          <w:szCs w:val="20"/>
          <w:shd w:val="clear" w:color="auto" w:fill="FFFFFF"/>
        </w:rPr>
        <w:t>Management Science Letters</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10</w:t>
      </w:r>
      <w:r w:rsidRPr="000E2BF4">
        <w:rPr>
          <w:rFonts w:asciiTheme="majorBidi" w:hAnsiTheme="majorBidi" w:cstheme="majorBidi"/>
          <w:color w:val="222222"/>
          <w:sz w:val="20"/>
          <w:szCs w:val="20"/>
          <w:shd w:val="clear" w:color="auto" w:fill="FFFFFF"/>
        </w:rPr>
        <w:t>(14), pp.3453-3462.</w:t>
      </w:r>
    </w:p>
    <w:p w14:paraId="4FC05ABB" w14:textId="77777777" w:rsidR="007748F8" w:rsidRPr="000E2BF4" w:rsidRDefault="007748F8" w:rsidP="00A36992">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 xml:space="preserve">Lewis, R.A. and </w:t>
      </w:r>
      <w:proofErr w:type="spellStart"/>
      <w:r w:rsidRPr="000E2BF4">
        <w:rPr>
          <w:rFonts w:asciiTheme="majorBidi" w:hAnsiTheme="majorBidi" w:cstheme="majorBidi"/>
          <w:color w:val="222222"/>
          <w:sz w:val="20"/>
          <w:szCs w:val="20"/>
          <w:shd w:val="clear" w:color="auto" w:fill="FFFFFF"/>
        </w:rPr>
        <w:t>Mottier</w:t>
      </w:r>
      <w:proofErr w:type="spellEnd"/>
      <w:r w:rsidRPr="000E2BF4">
        <w:rPr>
          <w:rFonts w:asciiTheme="majorBidi" w:hAnsiTheme="majorBidi" w:cstheme="majorBidi"/>
          <w:color w:val="222222"/>
          <w:sz w:val="20"/>
          <w:szCs w:val="20"/>
          <w:shd w:val="clear" w:color="auto" w:fill="FFFFFF"/>
        </w:rPr>
        <w:t>, E.M., 2012. A “hotel within a hotel” in Bangkok. </w:t>
      </w:r>
      <w:r w:rsidRPr="000E2BF4">
        <w:rPr>
          <w:rFonts w:asciiTheme="majorBidi" w:hAnsiTheme="majorBidi" w:cstheme="majorBidi"/>
          <w:i/>
          <w:iCs/>
          <w:color w:val="222222"/>
          <w:sz w:val="20"/>
          <w:szCs w:val="20"/>
          <w:shd w:val="clear" w:color="auto" w:fill="FFFFFF"/>
        </w:rPr>
        <w:t>Emerald Emerging Markets Case Studies</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2</w:t>
      </w:r>
      <w:r w:rsidRPr="000E2BF4">
        <w:rPr>
          <w:rFonts w:asciiTheme="majorBidi" w:hAnsiTheme="majorBidi" w:cstheme="majorBidi"/>
          <w:color w:val="222222"/>
          <w:sz w:val="20"/>
          <w:szCs w:val="20"/>
          <w:shd w:val="clear" w:color="auto" w:fill="FFFFFF"/>
        </w:rPr>
        <w:t>(8), pp.1-9.</w:t>
      </w:r>
    </w:p>
    <w:p w14:paraId="21658EDA" w14:textId="77777777" w:rsidR="004968FA"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Ghandour</w:t>
      </w:r>
      <w:proofErr w:type="spellEnd"/>
      <w:r w:rsidRPr="000E2BF4">
        <w:rPr>
          <w:rFonts w:asciiTheme="majorBidi" w:hAnsiTheme="majorBidi" w:cstheme="majorBidi"/>
          <w:color w:val="222222"/>
          <w:sz w:val="20"/>
          <w:szCs w:val="20"/>
          <w:shd w:val="clear" w:color="auto" w:fill="FFFFFF"/>
        </w:rPr>
        <w:t xml:space="preserve">, R., Bilal, J. and Mudassar, H., 2015. Relationship between Service Quality, Customer Retention and the role of </w:t>
      </w:r>
      <w:proofErr w:type="gramStart"/>
      <w:r w:rsidRPr="000E2BF4">
        <w:rPr>
          <w:rFonts w:asciiTheme="majorBidi" w:hAnsiTheme="majorBidi" w:cstheme="majorBidi"/>
          <w:color w:val="222222"/>
          <w:sz w:val="20"/>
          <w:szCs w:val="20"/>
          <w:shd w:val="clear" w:color="auto" w:fill="FFFFFF"/>
        </w:rPr>
        <w:t>Social Media</w:t>
      </w:r>
      <w:proofErr w:type="gramEnd"/>
      <w:r w:rsidRPr="000E2BF4">
        <w:rPr>
          <w:rFonts w:asciiTheme="majorBidi" w:hAnsiTheme="majorBidi" w:cstheme="majorBidi"/>
          <w:color w:val="222222"/>
          <w:sz w:val="20"/>
          <w:szCs w:val="20"/>
          <w:shd w:val="clear" w:color="auto" w:fill="FFFFFF"/>
        </w:rPr>
        <w:t>-Case study Premier Inn Hotel (UK). </w:t>
      </w:r>
      <w:r w:rsidRPr="000E2BF4">
        <w:rPr>
          <w:rFonts w:asciiTheme="majorBidi" w:hAnsiTheme="majorBidi" w:cstheme="majorBidi"/>
          <w:i/>
          <w:iCs/>
          <w:color w:val="222222"/>
          <w:sz w:val="20"/>
          <w:szCs w:val="20"/>
          <w:shd w:val="clear" w:color="auto" w:fill="FFFFFF"/>
        </w:rPr>
        <w:t>Journal of Organizational Studies and Innovation</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2</w:t>
      </w:r>
      <w:r w:rsidRPr="000E2BF4">
        <w:rPr>
          <w:rFonts w:asciiTheme="majorBidi" w:hAnsiTheme="majorBidi" w:cstheme="majorBidi"/>
          <w:color w:val="222222"/>
          <w:sz w:val="20"/>
          <w:szCs w:val="20"/>
          <w:shd w:val="clear" w:color="auto" w:fill="FFFFFF"/>
        </w:rPr>
        <w:t>(4), pp.1-12.</w:t>
      </w:r>
    </w:p>
    <w:p w14:paraId="50260FA5" w14:textId="77777777" w:rsidR="00656142"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Wong, A.K.F. and Kim, S.S., 2020. Development and validation of standard hotel corporate social responsibility (CSR) scale from the employee perspective. </w:t>
      </w:r>
      <w:r w:rsidRPr="000E2BF4">
        <w:rPr>
          <w:rFonts w:asciiTheme="majorBidi" w:hAnsiTheme="majorBidi" w:cstheme="majorBidi"/>
          <w:i/>
          <w:iCs/>
          <w:color w:val="222222"/>
          <w:sz w:val="20"/>
          <w:szCs w:val="20"/>
          <w:shd w:val="clear" w:color="auto" w:fill="FFFFFF"/>
        </w:rPr>
        <w:t>International Journal of Hospitality Management</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87</w:t>
      </w:r>
      <w:r w:rsidRPr="000E2BF4">
        <w:rPr>
          <w:rFonts w:asciiTheme="majorBidi" w:hAnsiTheme="majorBidi" w:cstheme="majorBidi"/>
          <w:color w:val="222222"/>
          <w:sz w:val="20"/>
          <w:szCs w:val="20"/>
          <w:shd w:val="clear" w:color="auto" w:fill="FFFFFF"/>
        </w:rPr>
        <w:t>, p.102507.</w:t>
      </w:r>
    </w:p>
    <w:p w14:paraId="5F330D99" w14:textId="77777777" w:rsidR="004968FA"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 xml:space="preserve">Raddon, A. and Sung, J., 2002. Lifelong Learning in the Context of Organizational Competitiveness: A Case Study </w:t>
      </w:r>
      <w:proofErr w:type="gramStart"/>
      <w:r w:rsidRPr="000E2BF4">
        <w:rPr>
          <w:rFonts w:asciiTheme="majorBidi" w:hAnsiTheme="majorBidi" w:cstheme="majorBidi"/>
          <w:color w:val="222222"/>
          <w:sz w:val="20"/>
          <w:szCs w:val="20"/>
          <w:shd w:val="clear" w:color="auto" w:fill="FFFFFF"/>
        </w:rPr>
        <w:t>From</w:t>
      </w:r>
      <w:proofErr w:type="gramEnd"/>
      <w:r w:rsidRPr="000E2BF4">
        <w:rPr>
          <w:rFonts w:asciiTheme="majorBidi" w:hAnsiTheme="majorBidi" w:cstheme="majorBidi"/>
          <w:color w:val="222222"/>
          <w:sz w:val="20"/>
          <w:szCs w:val="20"/>
          <w:shd w:val="clear" w:color="auto" w:fill="FFFFFF"/>
        </w:rPr>
        <w:t xml:space="preserve"> the Mandarin Oriental Hotel Group. </w:t>
      </w:r>
      <w:r w:rsidRPr="000E2BF4">
        <w:rPr>
          <w:rFonts w:asciiTheme="majorBidi" w:hAnsiTheme="majorBidi" w:cstheme="majorBidi"/>
          <w:i/>
          <w:iCs/>
          <w:color w:val="222222"/>
          <w:sz w:val="20"/>
          <w:szCs w:val="20"/>
          <w:shd w:val="clear" w:color="auto" w:fill="FFFFFF"/>
        </w:rPr>
        <w:t>Lifelong Learning in Action: A Life's Work</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w:t>
      </w:r>
      <w:r w:rsidRPr="000E2BF4">
        <w:rPr>
          <w:rFonts w:asciiTheme="majorBidi" w:hAnsiTheme="majorBidi" w:cstheme="majorBidi"/>
          <w:color w:val="222222"/>
          <w:sz w:val="20"/>
          <w:szCs w:val="20"/>
          <w:shd w:val="clear" w:color="auto" w:fill="FFFFFF"/>
        </w:rPr>
        <w:t>, p.361.</w:t>
      </w:r>
    </w:p>
    <w:p w14:paraId="449D8C8F" w14:textId="77777777" w:rsidR="004968FA"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Tempest, G., 2008. The development and launch of Premier Inn. </w:t>
      </w:r>
      <w:r w:rsidRPr="000E2BF4">
        <w:rPr>
          <w:rFonts w:asciiTheme="majorBidi" w:hAnsiTheme="majorBidi" w:cstheme="majorBidi"/>
          <w:i/>
          <w:iCs/>
          <w:color w:val="222222"/>
          <w:sz w:val="20"/>
          <w:szCs w:val="20"/>
          <w:shd w:val="clear" w:color="auto" w:fill="FFFFFF"/>
        </w:rPr>
        <w:t>Hospitality Review</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10</w:t>
      </w:r>
      <w:r w:rsidRPr="000E2BF4">
        <w:rPr>
          <w:rFonts w:asciiTheme="majorBidi" w:hAnsiTheme="majorBidi" w:cstheme="majorBidi"/>
          <w:color w:val="222222"/>
          <w:sz w:val="20"/>
          <w:szCs w:val="20"/>
          <w:shd w:val="clear" w:color="auto" w:fill="FFFFFF"/>
        </w:rPr>
        <w:t>(4), pp.5-11.</w:t>
      </w:r>
    </w:p>
    <w:p w14:paraId="6B262BF4" w14:textId="77777777" w:rsidR="004968FA"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Chtourou</w:t>
      </w:r>
      <w:proofErr w:type="spellEnd"/>
      <w:r w:rsidRPr="000E2BF4">
        <w:rPr>
          <w:rFonts w:asciiTheme="majorBidi" w:hAnsiTheme="majorBidi" w:cstheme="majorBidi"/>
          <w:color w:val="222222"/>
          <w:sz w:val="20"/>
          <w:szCs w:val="20"/>
          <w:shd w:val="clear" w:color="auto" w:fill="FFFFFF"/>
        </w:rPr>
        <w:t xml:space="preserve">, H. and </w:t>
      </w:r>
      <w:proofErr w:type="spellStart"/>
      <w:r w:rsidRPr="000E2BF4">
        <w:rPr>
          <w:rFonts w:asciiTheme="majorBidi" w:hAnsiTheme="majorBidi" w:cstheme="majorBidi"/>
          <w:color w:val="222222"/>
          <w:sz w:val="20"/>
          <w:szCs w:val="20"/>
          <w:shd w:val="clear" w:color="auto" w:fill="FFFFFF"/>
        </w:rPr>
        <w:t>Triki</w:t>
      </w:r>
      <w:proofErr w:type="spellEnd"/>
      <w:r w:rsidRPr="000E2BF4">
        <w:rPr>
          <w:rFonts w:asciiTheme="majorBidi" w:hAnsiTheme="majorBidi" w:cstheme="majorBidi"/>
          <w:color w:val="222222"/>
          <w:sz w:val="20"/>
          <w:szCs w:val="20"/>
          <w:shd w:val="clear" w:color="auto" w:fill="FFFFFF"/>
        </w:rPr>
        <w:t>, M., 2017. Commitment in corporate social responsibility and financial performance: a study in the Tunisian context. </w:t>
      </w:r>
      <w:r w:rsidRPr="000E2BF4">
        <w:rPr>
          <w:rFonts w:asciiTheme="majorBidi" w:hAnsiTheme="majorBidi" w:cstheme="majorBidi"/>
          <w:i/>
          <w:iCs/>
          <w:color w:val="222222"/>
          <w:sz w:val="20"/>
          <w:szCs w:val="20"/>
          <w:shd w:val="clear" w:color="auto" w:fill="FFFFFF"/>
        </w:rPr>
        <w:t>Social Responsibility Journal</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13</w:t>
      </w:r>
      <w:r w:rsidRPr="000E2BF4">
        <w:rPr>
          <w:rFonts w:asciiTheme="majorBidi" w:hAnsiTheme="majorBidi" w:cstheme="majorBidi"/>
          <w:color w:val="222222"/>
          <w:sz w:val="20"/>
          <w:szCs w:val="20"/>
          <w:shd w:val="clear" w:color="auto" w:fill="FFFFFF"/>
        </w:rPr>
        <w:t>(2), pp.370-389.</w:t>
      </w:r>
    </w:p>
    <w:p w14:paraId="32711FF6" w14:textId="77777777" w:rsidR="004968FA" w:rsidRPr="000E2BF4" w:rsidRDefault="004968FA" w:rsidP="00A36992">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lastRenderedPageBreak/>
        <w:t>Sedláček</w:t>
      </w:r>
      <w:proofErr w:type="spellEnd"/>
      <w:r w:rsidRPr="000E2BF4">
        <w:rPr>
          <w:rFonts w:asciiTheme="majorBidi" w:hAnsiTheme="majorBidi" w:cstheme="majorBidi"/>
          <w:color w:val="222222"/>
          <w:sz w:val="20"/>
          <w:szCs w:val="20"/>
          <w:shd w:val="clear" w:color="auto" w:fill="FFFFFF"/>
        </w:rPr>
        <w:t xml:space="preserve">, P. and </w:t>
      </w:r>
      <w:proofErr w:type="spellStart"/>
      <w:r w:rsidRPr="000E2BF4">
        <w:rPr>
          <w:rFonts w:asciiTheme="majorBidi" w:hAnsiTheme="majorBidi" w:cstheme="majorBidi"/>
          <w:color w:val="222222"/>
          <w:sz w:val="20"/>
          <w:szCs w:val="20"/>
          <w:shd w:val="clear" w:color="auto" w:fill="FFFFFF"/>
        </w:rPr>
        <w:t>Sterk</w:t>
      </w:r>
      <w:proofErr w:type="spellEnd"/>
      <w:r w:rsidRPr="000E2BF4">
        <w:rPr>
          <w:rFonts w:asciiTheme="majorBidi" w:hAnsiTheme="majorBidi" w:cstheme="majorBidi"/>
          <w:color w:val="222222"/>
          <w:sz w:val="20"/>
          <w:szCs w:val="20"/>
          <w:shd w:val="clear" w:color="auto" w:fill="FFFFFF"/>
        </w:rPr>
        <w:t>, V., 2017. The growth potential of startups over the business cycle. </w:t>
      </w:r>
      <w:r w:rsidRPr="000E2BF4">
        <w:rPr>
          <w:rFonts w:asciiTheme="majorBidi" w:hAnsiTheme="majorBidi" w:cstheme="majorBidi"/>
          <w:i/>
          <w:iCs/>
          <w:color w:val="222222"/>
          <w:sz w:val="20"/>
          <w:szCs w:val="20"/>
          <w:shd w:val="clear" w:color="auto" w:fill="FFFFFF"/>
        </w:rPr>
        <w:t>American Economic Review</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107</w:t>
      </w:r>
      <w:r w:rsidRPr="000E2BF4">
        <w:rPr>
          <w:rFonts w:asciiTheme="majorBidi" w:hAnsiTheme="majorBidi" w:cstheme="majorBidi"/>
          <w:color w:val="222222"/>
          <w:sz w:val="20"/>
          <w:szCs w:val="20"/>
          <w:shd w:val="clear" w:color="auto" w:fill="FFFFFF"/>
        </w:rPr>
        <w:t>(10), pp.3182-3210.</w:t>
      </w:r>
    </w:p>
    <w:p w14:paraId="38E3DEA2" w14:textId="77777777" w:rsidR="005E6EED" w:rsidRPr="000E2BF4" w:rsidRDefault="005E6EED" w:rsidP="00A36992">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Bartolacci</w:t>
      </w:r>
      <w:proofErr w:type="spellEnd"/>
      <w:r w:rsidRPr="000E2BF4">
        <w:rPr>
          <w:rFonts w:asciiTheme="majorBidi" w:hAnsiTheme="majorBidi" w:cstheme="majorBidi"/>
          <w:color w:val="222222"/>
          <w:sz w:val="20"/>
          <w:szCs w:val="20"/>
          <w:shd w:val="clear" w:color="auto" w:fill="FFFFFF"/>
        </w:rPr>
        <w:t xml:space="preserve">, F., Caputo, A. and </w:t>
      </w:r>
      <w:proofErr w:type="spellStart"/>
      <w:r w:rsidRPr="000E2BF4">
        <w:rPr>
          <w:rFonts w:asciiTheme="majorBidi" w:hAnsiTheme="majorBidi" w:cstheme="majorBidi"/>
          <w:color w:val="222222"/>
          <w:sz w:val="20"/>
          <w:szCs w:val="20"/>
          <w:shd w:val="clear" w:color="auto" w:fill="FFFFFF"/>
        </w:rPr>
        <w:t>Soverchia</w:t>
      </w:r>
      <w:proofErr w:type="spellEnd"/>
      <w:r w:rsidRPr="000E2BF4">
        <w:rPr>
          <w:rFonts w:asciiTheme="majorBidi" w:hAnsiTheme="majorBidi" w:cstheme="majorBidi"/>
          <w:color w:val="222222"/>
          <w:sz w:val="20"/>
          <w:szCs w:val="20"/>
          <w:shd w:val="clear" w:color="auto" w:fill="FFFFFF"/>
        </w:rPr>
        <w:t>, M., 2020. Sustainability and financial performance of small and medium sized enterprises: A bibliometric and systematic literature review. </w:t>
      </w:r>
      <w:r w:rsidRPr="000E2BF4">
        <w:rPr>
          <w:rFonts w:asciiTheme="majorBidi" w:hAnsiTheme="majorBidi" w:cstheme="majorBidi"/>
          <w:i/>
          <w:iCs/>
          <w:color w:val="222222"/>
          <w:sz w:val="20"/>
          <w:szCs w:val="20"/>
          <w:shd w:val="clear" w:color="auto" w:fill="FFFFFF"/>
        </w:rPr>
        <w:t>Business Strategy and the Environment</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29</w:t>
      </w:r>
      <w:r w:rsidRPr="000E2BF4">
        <w:rPr>
          <w:rFonts w:asciiTheme="majorBidi" w:hAnsiTheme="majorBidi" w:cstheme="majorBidi"/>
          <w:color w:val="222222"/>
          <w:sz w:val="20"/>
          <w:szCs w:val="20"/>
          <w:shd w:val="clear" w:color="auto" w:fill="FFFFFF"/>
        </w:rPr>
        <w:t>(3), pp.1297-1309.</w:t>
      </w:r>
    </w:p>
    <w:p w14:paraId="18E0C485" w14:textId="77777777" w:rsidR="00C4448A" w:rsidRPr="000E2BF4" w:rsidRDefault="00C4448A" w:rsidP="00C4448A">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Zheng, C. and Forgacs, G., 2017. The emerging trend of hotel total revenue management. </w:t>
      </w:r>
      <w:r w:rsidRPr="000E2BF4">
        <w:rPr>
          <w:rFonts w:asciiTheme="majorBidi" w:hAnsiTheme="majorBidi" w:cstheme="majorBidi"/>
          <w:i/>
          <w:iCs/>
          <w:color w:val="222222"/>
          <w:sz w:val="20"/>
          <w:szCs w:val="20"/>
          <w:shd w:val="clear" w:color="auto" w:fill="FFFFFF"/>
        </w:rPr>
        <w:t>Journal of Revenue and Pricing Management</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16</w:t>
      </w:r>
      <w:r w:rsidRPr="000E2BF4">
        <w:rPr>
          <w:rFonts w:asciiTheme="majorBidi" w:hAnsiTheme="majorBidi" w:cstheme="majorBidi"/>
          <w:color w:val="222222"/>
          <w:sz w:val="20"/>
          <w:szCs w:val="20"/>
          <w:shd w:val="clear" w:color="auto" w:fill="FFFFFF"/>
        </w:rPr>
        <w:t>, pp.238-245.</w:t>
      </w:r>
    </w:p>
    <w:p w14:paraId="01DFE9BA" w14:textId="77777777" w:rsidR="009C4FD2" w:rsidRPr="000E2BF4" w:rsidRDefault="009C4FD2" w:rsidP="00C4448A">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Sheel</w:t>
      </w:r>
      <w:proofErr w:type="spellEnd"/>
      <w:r w:rsidRPr="000E2BF4">
        <w:rPr>
          <w:rFonts w:asciiTheme="majorBidi" w:hAnsiTheme="majorBidi" w:cstheme="majorBidi"/>
          <w:color w:val="222222"/>
          <w:sz w:val="20"/>
          <w:szCs w:val="20"/>
          <w:shd w:val="clear" w:color="auto" w:fill="FFFFFF"/>
        </w:rPr>
        <w:t>, A., 2020. Hotel industry performance in 2019-2020, COVID-19 impact, and the JHFM index. </w:t>
      </w:r>
      <w:r w:rsidRPr="000E2BF4">
        <w:rPr>
          <w:rFonts w:asciiTheme="majorBidi" w:hAnsiTheme="majorBidi" w:cstheme="majorBidi"/>
          <w:i/>
          <w:iCs/>
          <w:color w:val="222222"/>
          <w:sz w:val="20"/>
          <w:szCs w:val="20"/>
          <w:shd w:val="clear" w:color="auto" w:fill="FFFFFF"/>
        </w:rPr>
        <w:t>Journal of Hospitality Financial Management</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28</w:t>
      </w:r>
      <w:r w:rsidRPr="000E2BF4">
        <w:rPr>
          <w:rFonts w:asciiTheme="majorBidi" w:hAnsiTheme="majorBidi" w:cstheme="majorBidi"/>
          <w:color w:val="222222"/>
          <w:sz w:val="20"/>
          <w:szCs w:val="20"/>
          <w:shd w:val="clear" w:color="auto" w:fill="FFFFFF"/>
        </w:rPr>
        <w:t>(2), p.1.</w:t>
      </w:r>
    </w:p>
    <w:p w14:paraId="06163C05" w14:textId="77777777" w:rsidR="00E57C95" w:rsidRPr="000E2BF4" w:rsidRDefault="00E57C95" w:rsidP="00C4448A">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Tempest, G., 2008. The development and launch of Premier Inn. </w:t>
      </w:r>
      <w:r w:rsidRPr="000E2BF4">
        <w:rPr>
          <w:rFonts w:asciiTheme="majorBidi" w:hAnsiTheme="majorBidi" w:cstheme="majorBidi"/>
          <w:i/>
          <w:iCs/>
          <w:color w:val="222222"/>
          <w:sz w:val="20"/>
          <w:szCs w:val="20"/>
          <w:shd w:val="clear" w:color="auto" w:fill="FFFFFF"/>
        </w:rPr>
        <w:t>Hospitality Review</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10</w:t>
      </w:r>
      <w:r w:rsidRPr="000E2BF4">
        <w:rPr>
          <w:rFonts w:asciiTheme="majorBidi" w:hAnsiTheme="majorBidi" w:cstheme="majorBidi"/>
          <w:color w:val="222222"/>
          <w:sz w:val="20"/>
          <w:szCs w:val="20"/>
          <w:shd w:val="clear" w:color="auto" w:fill="FFFFFF"/>
        </w:rPr>
        <w:t>(4), pp.5-11.</w:t>
      </w:r>
    </w:p>
    <w:p w14:paraId="1E094F2F" w14:textId="77777777" w:rsidR="00E57C95" w:rsidRPr="000E2BF4" w:rsidRDefault="00E57C95" w:rsidP="00C4448A">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Withiam</w:t>
      </w:r>
      <w:proofErr w:type="spellEnd"/>
      <w:r w:rsidRPr="000E2BF4">
        <w:rPr>
          <w:rFonts w:asciiTheme="majorBidi" w:hAnsiTheme="majorBidi" w:cstheme="majorBidi"/>
          <w:color w:val="222222"/>
          <w:sz w:val="20"/>
          <w:szCs w:val="20"/>
          <w:shd w:val="clear" w:color="auto" w:fill="FFFFFF"/>
        </w:rPr>
        <w:t>, G., 2000. Merging, Opening, Expanding. </w:t>
      </w:r>
      <w:r w:rsidRPr="000E2BF4">
        <w:rPr>
          <w:rFonts w:asciiTheme="majorBidi" w:hAnsiTheme="majorBidi" w:cstheme="majorBidi"/>
          <w:i/>
          <w:iCs/>
          <w:color w:val="222222"/>
          <w:sz w:val="20"/>
          <w:szCs w:val="20"/>
          <w:shd w:val="clear" w:color="auto" w:fill="FFFFFF"/>
        </w:rPr>
        <w:t>Cornell Hotel &amp; Restaurant Administration Quarterly</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41</w:t>
      </w:r>
      <w:r w:rsidRPr="000E2BF4">
        <w:rPr>
          <w:rFonts w:asciiTheme="majorBidi" w:hAnsiTheme="majorBidi" w:cstheme="majorBidi"/>
          <w:color w:val="222222"/>
          <w:sz w:val="20"/>
          <w:szCs w:val="20"/>
          <w:shd w:val="clear" w:color="auto" w:fill="FFFFFF"/>
        </w:rPr>
        <w:t>(3), pp.9-9.</w:t>
      </w:r>
    </w:p>
    <w:p w14:paraId="662F6D7E" w14:textId="77777777" w:rsidR="00E57C95" w:rsidRPr="000E2BF4" w:rsidRDefault="00E57C95" w:rsidP="00C4448A">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Roblek</w:t>
      </w:r>
      <w:proofErr w:type="spellEnd"/>
      <w:r w:rsidRPr="000E2BF4">
        <w:rPr>
          <w:rFonts w:asciiTheme="majorBidi" w:hAnsiTheme="majorBidi" w:cstheme="majorBidi"/>
          <w:color w:val="222222"/>
          <w:sz w:val="20"/>
          <w:szCs w:val="20"/>
          <w:shd w:val="clear" w:color="auto" w:fill="FFFFFF"/>
        </w:rPr>
        <w:t xml:space="preserve">, V., </w:t>
      </w:r>
      <w:proofErr w:type="spellStart"/>
      <w:r w:rsidRPr="000E2BF4">
        <w:rPr>
          <w:rFonts w:asciiTheme="majorBidi" w:hAnsiTheme="majorBidi" w:cstheme="majorBidi"/>
          <w:color w:val="222222"/>
          <w:sz w:val="20"/>
          <w:szCs w:val="20"/>
          <w:shd w:val="clear" w:color="auto" w:fill="FFFFFF"/>
        </w:rPr>
        <w:t>Milenkovska</w:t>
      </w:r>
      <w:proofErr w:type="spellEnd"/>
      <w:r w:rsidRPr="000E2BF4">
        <w:rPr>
          <w:rFonts w:asciiTheme="majorBidi" w:hAnsiTheme="majorBidi" w:cstheme="majorBidi"/>
          <w:color w:val="222222"/>
          <w:sz w:val="20"/>
          <w:szCs w:val="20"/>
          <w:shd w:val="clear" w:color="auto" w:fill="FFFFFF"/>
        </w:rPr>
        <w:t xml:space="preserve">, V. and </w:t>
      </w:r>
      <w:proofErr w:type="spellStart"/>
      <w:r w:rsidRPr="000E2BF4">
        <w:rPr>
          <w:rFonts w:asciiTheme="majorBidi" w:hAnsiTheme="majorBidi" w:cstheme="majorBidi"/>
          <w:color w:val="222222"/>
          <w:sz w:val="20"/>
          <w:szCs w:val="20"/>
          <w:shd w:val="clear" w:color="auto" w:fill="FFFFFF"/>
        </w:rPr>
        <w:t>Milojica</w:t>
      </w:r>
      <w:proofErr w:type="spellEnd"/>
      <w:r w:rsidRPr="000E2BF4">
        <w:rPr>
          <w:rFonts w:asciiTheme="majorBidi" w:hAnsiTheme="majorBidi" w:cstheme="majorBidi"/>
          <w:color w:val="222222"/>
          <w:sz w:val="20"/>
          <w:szCs w:val="20"/>
          <w:shd w:val="clear" w:color="auto" w:fill="FFFFFF"/>
        </w:rPr>
        <w:t>, V., 2016. The impact of corporate sustainability in achieving business goals in hotel industry. In </w:t>
      </w:r>
      <w:r w:rsidRPr="000E2BF4">
        <w:rPr>
          <w:rFonts w:asciiTheme="majorBidi" w:hAnsiTheme="majorBidi" w:cstheme="majorBidi"/>
          <w:i/>
          <w:iCs/>
          <w:color w:val="222222"/>
          <w:sz w:val="20"/>
          <w:szCs w:val="20"/>
          <w:shd w:val="clear" w:color="auto" w:fill="FFFFFF"/>
        </w:rPr>
        <w:t xml:space="preserve">Faculty of Tourism and Hospitality Management in </w:t>
      </w:r>
      <w:proofErr w:type="spellStart"/>
      <w:r w:rsidRPr="000E2BF4">
        <w:rPr>
          <w:rFonts w:asciiTheme="majorBidi" w:hAnsiTheme="majorBidi" w:cstheme="majorBidi"/>
          <w:i/>
          <w:iCs/>
          <w:color w:val="222222"/>
          <w:sz w:val="20"/>
          <w:szCs w:val="20"/>
          <w:shd w:val="clear" w:color="auto" w:fill="FFFFFF"/>
        </w:rPr>
        <w:t>Opatija</w:t>
      </w:r>
      <w:proofErr w:type="spellEnd"/>
      <w:r w:rsidRPr="000E2BF4">
        <w:rPr>
          <w:rFonts w:asciiTheme="majorBidi" w:hAnsiTheme="majorBidi" w:cstheme="majorBidi"/>
          <w:i/>
          <w:iCs/>
          <w:color w:val="222222"/>
          <w:sz w:val="20"/>
          <w:szCs w:val="20"/>
          <w:shd w:val="clear" w:color="auto" w:fill="FFFFFF"/>
        </w:rPr>
        <w:t>. Biennial International Congress. Tourism &amp; Hospitality Industry</w:t>
      </w:r>
      <w:r w:rsidRPr="000E2BF4">
        <w:rPr>
          <w:rFonts w:asciiTheme="majorBidi" w:hAnsiTheme="majorBidi" w:cstheme="majorBidi"/>
          <w:color w:val="222222"/>
          <w:sz w:val="20"/>
          <w:szCs w:val="20"/>
          <w:shd w:val="clear" w:color="auto" w:fill="FFFFFF"/>
        </w:rPr>
        <w:t> (p. 388). University of Rijeka, Faculty of Tourism &amp; Hospitality Management.</w:t>
      </w:r>
    </w:p>
    <w:p w14:paraId="44886AE7" w14:textId="77777777" w:rsidR="00E57C95" w:rsidRPr="000E2BF4" w:rsidRDefault="00E57C95" w:rsidP="00C4448A">
      <w:pPr>
        <w:spacing w:line="360" w:lineRule="auto"/>
        <w:ind w:left="-360" w:right="-270"/>
        <w:jc w:val="both"/>
        <w:rPr>
          <w:rFonts w:asciiTheme="majorBidi" w:hAnsiTheme="majorBidi" w:cstheme="majorBidi"/>
          <w:color w:val="222222"/>
          <w:sz w:val="20"/>
          <w:szCs w:val="20"/>
          <w:shd w:val="clear" w:color="auto" w:fill="FFFFFF"/>
        </w:rPr>
      </w:pPr>
      <w:proofErr w:type="spellStart"/>
      <w:r w:rsidRPr="000E2BF4">
        <w:rPr>
          <w:rFonts w:asciiTheme="majorBidi" w:hAnsiTheme="majorBidi" w:cstheme="majorBidi"/>
          <w:color w:val="222222"/>
          <w:sz w:val="20"/>
          <w:szCs w:val="20"/>
          <w:shd w:val="clear" w:color="auto" w:fill="FFFFFF"/>
        </w:rPr>
        <w:t>Gulmira</w:t>
      </w:r>
      <w:proofErr w:type="spellEnd"/>
      <w:r w:rsidRPr="000E2BF4">
        <w:rPr>
          <w:rFonts w:asciiTheme="majorBidi" w:hAnsiTheme="majorBidi" w:cstheme="majorBidi"/>
          <w:color w:val="222222"/>
          <w:sz w:val="20"/>
          <w:szCs w:val="20"/>
          <w:shd w:val="clear" w:color="auto" w:fill="FFFFFF"/>
        </w:rPr>
        <w:t>, A. and Gulnara, A., 2023, April. MODERN HOTEL ARCHITECTURE: A MANIFESTATION OF REGIONAL CHARACTERISTICS. In </w:t>
      </w:r>
      <w:r w:rsidRPr="000E2BF4">
        <w:rPr>
          <w:rFonts w:asciiTheme="majorBidi" w:hAnsiTheme="majorBidi" w:cstheme="majorBidi"/>
          <w:i/>
          <w:iCs/>
          <w:color w:val="222222"/>
          <w:sz w:val="20"/>
          <w:szCs w:val="20"/>
          <w:shd w:val="clear" w:color="auto" w:fill="FFFFFF"/>
        </w:rPr>
        <w:t xml:space="preserve">The 16th International scientific and practical conference “Methods of solving complex problems in </w:t>
      </w:r>
      <w:proofErr w:type="gramStart"/>
      <w:r w:rsidRPr="000E2BF4">
        <w:rPr>
          <w:rFonts w:asciiTheme="majorBidi" w:hAnsiTheme="majorBidi" w:cstheme="majorBidi"/>
          <w:i/>
          <w:iCs/>
          <w:color w:val="222222"/>
          <w:sz w:val="20"/>
          <w:szCs w:val="20"/>
          <w:shd w:val="clear" w:color="auto" w:fill="FFFFFF"/>
        </w:rPr>
        <w:t>science”(</w:t>
      </w:r>
      <w:proofErr w:type="gramEnd"/>
      <w:r w:rsidRPr="000E2BF4">
        <w:rPr>
          <w:rFonts w:asciiTheme="majorBidi" w:hAnsiTheme="majorBidi" w:cstheme="majorBidi"/>
          <w:i/>
          <w:iCs/>
          <w:color w:val="222222"/>
          <w:sz w:val="20"/>
          <w:szCs w:val="20"/>
          <w:shd w:val="clear" w:color="auto" w:fill="FFFFFF"/>
        </w:rPr>
        <w:t>April 25–28, 2023) Prague, Czech Republic. International Science Group. 2023. 541 p.</w:t>
      </w:r>
      <w:r w:rsidRPr="000E2BF4">
        <w:rPr>
          <w:rFonts w:asciiTheme="majorBidi" w:hAnsiTheme="majorBidi" w:cstheme="majorBidi"/>
          <w:color w:val="222222"/>
          <w:sz w:val="20"/>
          <w:szCs w:val="20"/>
          <w:shd w:val="clear" w:color="auto" w:fill="FFFFFF"/>
        </w:rPr>
        <w:t> (p. 30).</w:t>
      </w:r>
    </w:p>
    <w:p w14:paraId="407A0645" w14:textId="77777777" w:rsidR="00F405DF" w:rsidRPr="000E2BF4" w:rsidRDefault="00F405DF" w:rsidP="00C4448A">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Li, R., 2022. </w:t>
      </w:r>
      <w:r w:rsidRPr="000E2BF4">
        <w:rPr>
          <w:rFonts w:asciiTheme="majorBidi" w:hAnsiTheme="majorBidi" w:cstheme="majorBidi"/>
          <w:i/>
          <w:iCs/>
          <w:color w:val="222222"/>
          <w:sz w:val="20"/>
          <w:szCs w:val="20"/>
          <w:shd w:val="clear" w:color="auto" w:fill="FFFFFF"/>
        </w:rPr>
        <w:t>Hong Kong´ s hospitality sector: the business case for quarantine hotels: the landmark mandarin oriental</w:t>
      </w:r>
      <w:r w:rsidRPr="000E2BF4">
        <w:rPr>
          <w:rFonts w:asciiTheme="majorBidi" w:hAnsiTheme="majorBidi" w:cstheme="majorBidi"/>
          <w:color w:val="222222"/>
          <w:sz w:val="20"/>
          <w:szCs w:val="20"/>
          <w:shd w:val="clear" w:color="auto" w:fill="FFFFFF"/>
        </w:rPr>
        <w:t> (Doctoral dissertation).</w:t>
      </w:r>
    </w:p>
    <w:p w14:paraId="244F638E" w14:textId="77777777" w:rsidR="00F405DF" w:rsidRPr="000E2BF4" w:rsidRDefault="00F405DF" w:rsidP="00C4448A">
      <w:pPr>
        <w:spacing w:line="360" w:lineRule="auto"/>
        <w:ind w:left="-360" w:right="-270"/>
        <w:jc w:val="both"/>
        <w:rPr>
          <w:rFonts w:asciiTheme="majorBidi" w:hAnsiTheme="majorBidi" w:cstheme="majorBidi"/>
          <w:color w:val="222222"/>
          <w:sz w:val="20"/>
          <w:szCs w:val="20"/>
          <w:shd w:val="clear" w:color="auto" w:fill="FFFFFF"/>
        </w:rPr>
      </w:pPr>
      <w:r w:rsidRPr="000E2BF4">
        <w:rPr>
          <w:rFonts w:asciiTheme="majorBidi" w:hAnsiTheme="majorBidi" w:cstheme="majorBidi"/>
          <w:color w:val="222222"/>
          <w:sz w:val="20"/>
          <w:szCs w:val="20"/>
          <w:shd w:val="clear" w:color="auto" w:fill="FFFFFF"/>
        </w:rPr>
        <w:t>Ding, X., Gao, B. and Liu, S., 2022. Understanding the interplay between online reviews and growth of independent and branded hotels. </w:t>
      </w:r>
      <w:r w:rsidRPr="000E2BF4">
        <w:rPr>
          <w:rFonts w:asciiTheme="majorBidi" w:hAnsiTheme="majorBidi" w:cstheme="majorBidi"/>
          <w:i/>
          <w:iCs/>
          <w:color w:val="222222"/>
          <w:sz w:val="20"/>
          <w:szCs w:val="20"/>
          <w:shd w:val="clear" w:color="auto" w:fill="FFFFFF"/>
        </w:rPr>
        <w:t>Decision Support Systems</w:t>
      </w:r>
      <w:r w:rsidRPr="000E2BF4">
        <w:rPr>
          <w:rFonts w:asciiTheme="majorBidi" w:hAnsiTheme="majorBidi" w:cstheme="majorBidi"/>
          <w:color w:val="222222"/>
          <w:sz w:val="20"/>
          <w:szCs w:val="20"/>
          <w:shd w:val="clear" w:color="auto" w:fill="FFFFFF"/>
        </w:rPr>
        <w:t>, </w:t>
      </w:r>
      <w:r w:rsidRPr="000E2BF4">
        <w:rPr>
          <w:rFonts w:asciiTheme="majorBidi" w:hAnsiTheme="majorBidi" w:cstheme="majorBidi"/>
          <w:i/>
          <w:iCs/>
          <w:color w:val="222222"/>
          <w:sz w:val="20"/>
          <w:szCs w:val="20"/>
          <w:shd w:val="clear" w:color="auto" w:fill="FFFFFF"/>
        </w:rPr>
        <w:t>152</w:t>
      </w:r>
      <w:r w:rsidRPr="000E2BF4">
        <w:rPr>
          <w:rFonts w:asciiTheme="majorBidi" w:hAnsiTheme="majorBidi" w:cstheme="majorBidi"/>
          <w:color w:val="222222"/>
          <w:sz w:val="20"/>
          <w:szCs w:val="20"/>
          <w:shd w:val="clear" w:color="auto" w:fill="FFFFFF"/>
        </w:rPr>
        <w:t>, p.113649.</w:t>
      </w:r>
    </w:p>
    <w:p w14:paraId="14AAF3F0" w14:textId="77777777" w:rsidR="00F405DF" w:rsidRPr="000E2BF4" w:rsidRDefault="00F405DF" w:rsidP="00C4448A">
      <w:pPr>
        <w:spacing w:line="360" w:lineRule="auto"/>
        <w:ind w:left="-360" w:right="-270"/>
        <w:jc w:val="both"/>
        <w:rPr>
          <w:rFonts w:asciiTheme="majorBidi" w:hAnsiTheme="majorBidi" w:cstheme="majorBidi"/>
          <w:sz w:val="24"/>
          <w:szCs w:val="24"/>
        </w:rPr>
      </w:pPr>
    </w:p>
    <w:p w14:paraId="7D5CFE3F" w14:textId="77777777" w:rsidR="000A0C5F" w:rsidRPr="000E2BF4" w:rsidRDefault="000A0C5F" w:rsidP="00A36992">
      <w:pPr>
        <w:spacing w:line="360" w:lineRule="auto"/>
        <w:ind w:left="-360" w:right="-270"/>
        <w:jc w:val="both"/>
        <w:rPr>
          <w:rFonts w:asciiTheme="majorBidi" w:hAnsiTheme="majorBidi" w:cstheme="majorBidi"/>
          <w:sz w:val="24"/>
          <w:szCs w:val="24"/>
        </w:rPr>
      </w:pPr>
      <w:r w:rsidRPr="000E2BF4">
        <w:rPr>
          <w:rFonts w:asciiTheme="majorBidi" w:hAnsiTheme="majorBidi" w:cstheme="majorBidi"/>
          <w:sz w:val="24"/>
          <w:szCs w:val="24"/>
        </w:rPr>
        <w:t>https://photos.mandarinoriental.com/is/content/MandarinOriental/corporate-21arMOIL</w:t>
      </w:r>
    </w:p>
    <w:sectPr w:rsidR="000A0C5F" w:rsidRPr="000E2BF4" w:rsidSect="004F3F25">
      <w:footerReference w:type="default" r:id="rId8"/>
      <w:pgSz w:w="12240" w:h="18720" w:code="9"/>
      <w:pgMar w:top="634"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75C8FC" w14:textId="77777777" w:rsidR="00751F35" w:rsidRDefault="00751F35" w:rsidP="00DF79CE">
      <w:pPr>
        <w:spacing w:after="0" w:line="240" w:lineRule="auto"/>
      </w:pPr>
      <w:r>
        <w:separator/>
      </w:r>
    </w:p>
  </w:endnote>
  <w:endnote w:type="continuationSeparator" w:id="0">
    <w:p w14:paraId="159EAA49" w14:textId="77777777" w:rsidR="00751F35" w:rsidRDefault="00751F35" w:rsidP="00DF7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254564"/>
      <w:docPartObj>
        <w:docPartGallery w:val="Page Numbers (Bottom of Page)"/>
        <w:docPartUnique/>
      </w:docPartObj>
    </w:sdtPr>
    <w:sdtEndPr>
      <w:rPr>
        <w:noProof/>
      </w:rPr>
    </w:sdtEndPr>
    <w:sdtContent>
      <w:p w14:paraId="4A6E9AF8" w14:textId="77777777" w:rsidR="002A5713" w:rsidRDefault="002A5713">
        <w:pPr>
          <w:pStyle w:val="Footer"/>
          <w:jc w:val="center"/>
        </w:pPr>
        <w:r>
          <w:fldChar w:fldCharType="begin"/>
        </w:r>
        <w:r>
          <w:instrText xml:space="preserve"> PAGE   \* MERGEFORMAT </w:instrText>
        </w:r>
        <w:r>
          <w:fldChar w:fldCharType="separate"/>
        </w:r>
        <w:r w:rsidR="00BD2FC9">
          <w:rPr>
            <w:noProof/>
          </w:rPr>
          <w:t>5</w:t>
        </w:r>
        <w:r>
          <w:rPr>
            <w:noProof/>
          </w:rPr>
          <w:fldChar w:fldCharType="end"/>
        </w:r>
      </w:p>
    </w:sdtContent>
  </w:sdt>
  <w:p w14:paraId="103C0958" w14:textId="77777777" w:rsidR="002A5713" w:rsidRDefault="002A57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C5FBE" w14:textId="77777777" w:rsidR="00751F35" w:rsidRDefault="00751F35" w:rsidP="00DF79CE">
      <w:pPr>
        <w:spacing w:after="0" w:line="240" w:lineRule="auto"/>
      </w:pPr>
      <w:r>
        <w:separator/>
      </w:r>
    </w:p>
  </w:footnote>
  <w:footnote w:type="continuationSeparator" w:id="0">
    <w:p w14:paraId="2BA20AAE" w14:textId="77777777" w:rsidR="00751F35" w:rsidRDefault="00751F35" w:rsidP="00DF7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6444"/>
    <w:multiLevelType w:val="hybridMultilevel"/>
    <w:tmpl w:val="86B0B8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F9810CA"/>
    <w:multiLevelType w:val="hybridMultilevel"/>
    <w:tmpl w:val="AEA8DA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7334BF3"/>
    <w:multiLevelType w:val="hybridMultilevel"/>
    <w:tmpl w:val="FD2C29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D90016C"/>
    <w:multiLevelType w:val="hybridMultilevel"/>
    <w:tmpl w:val="8DB862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52C79D1"/>
    <w:multiLevelType w:val="hybridMultilevel"/>
    <w:tmpl w:val="226E1E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1222E86"/>
    <w:multiLevelType w:val="hybridMultilevel"/>
    <w:tmpl w:val="2D20B3E4"/>
    <w:lvl w:ilvl="0" w:tplc="A66AD3BE">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B7BAC956">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FD4CA7E">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FE5A6FE4">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08CA93EE">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A85E8720">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5290F32C">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FDC658A">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D94AAEF6">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A813347"/>
    <w:multiLevelType w:val="hybridMultilevel"/>
    <w:tmpl w:val="C45C9D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DC333EB"/>
    <w:multiLevelType w:val="hybridMultilevel"/>
    <w:tmpl w:val="1CC2AA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1F518CE"/>
    <w:multiLevelType w:val="hybridMultilevel"/>
    <w:tmpl w:val="885A61CC"/>
    <w:lvl w:ilvl="0" w:tplc="3780AD2A">
      <w:start w:val="1"/>
      <w:numFmt w:val="bullet"/>
      <w:lvlText w:val="➢"/>
      <w:lvlJc w:val="left"/>
      <w:pPr>
        <w:ind w:left="705"/>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1" w:tplc="B1849F1C">
      <w:start w:val="1"/>
      <w:numFmt w:val="bullet"/>
      <w:lvlText w:val="o"/>
      <w:lvlJc w:val="left"/>
      <w:pPr>
        <w:ind w:left="14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2" w:tplc="66346966">
      <w:start w:val="1"/>
      <w:numFmt w:val="bullet"/>
      <w:lvlText w:val="▪"/>
      <w:lvlJc w:val="left"/>
      <w:pPr>
        <w:ind w:left="21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3" w:tplc="0F48A210">
      <w:start w:val="1"/>
      <w:numFmt w:val="bullet"/>
      <w:lvlText w:val="•"/>
      <w:lvlJc w:val="left"/>
      <w:pPr>
        <w:ind w:left="28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4" w:tplc="E6141222">
      <w:start w:val="1"/>
      <w:numFmt w:val="bullet"/>
      <w:lvlText w:val="o"/>
      <w:lvlJc w:val="left"/>
      <w:pPr>
        <w:ind w:left="360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5" w:tplc="E9CCFC28">
      <w:start w:val="1"/>
      <w:numFmt w:val="bullet"/>
      <w:lvlText w:val="▪"/>
      <w:lvlJc w:val="left"/>
      <w:pPr>
        <w:ind w:left="432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6" w:tplc="4218056A">
      <w:start w:val="1"/>
      <w:numFmt w:val="bullet"/>
      <w:lvlText w:val="•"/>
      <w:lvlJc w:val="left"/>
      <w:pPr>
        <w:ind w:left="504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7" w:tplc="FF365500">
      <w:start w:val="1"/>
      <w:numFmt w:val="bullet"/>
      <w:lvlText w:val="o"/>
      <w:lvlJc w:val="left"/>
      <w:pPr>
        <w:ind w:left="576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lvl w:ilvl="8" w:tplc="4582EB34">
      <w:start w:val="1"/>
      <w:numFmt w:val="bullet"/>
      <w:lvlText w:val="▪"/>
      <w:lvlJc w:val="left"/>
      <w:pPr>
        <w:ind w:left="6480"/>
      </w:pPr>
      <w:rPr>
        <w:rFonts w:ascii="Wingdings" w:eastAsia="Wingdings" w:hAnsi="Wingdings" w:cs="Wingdings"/>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723779F3"/>
    <w:multiLevelType w:val="hybridMultilevel"/>
    <w:tmpl w:val="679E7F1A"/>
    <w:lvl w:ilvl="0" w:tplc="8B28249A">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B0857E6">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3EC32C6">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4C4DC4A">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61CD074">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D6E831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AC67240">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B089BE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DA25666">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1016270381">
    <w:abstractNumId w:val="2"/>
  </w:num>
  <w:num w:numId="2" w16cid:durableId="760377701">
    <w:abstractNumId w:val="7"/>
  </w:num>
  <w:num w:numId="3" w16cid:durableId="1862426251">
    <w:abstractNumId w:val="1"/>
  </w:num>
  <w:num w:numId="4" w16cid:durableId="954673951">
    <w:abstractNumId w:val="6"/>
  </w:num>
  <w:num w:numId="5" w16cid:durableId="831019370">
    <w:abstractNumId w:val="4"/>
  </w:num>
  <w:num w:numId="6" w16cid:durableId="1508983032">
    <w:abstractNumId w:val="0"/>
  </w:num>
  <w:num w:numId="7" w16cid:durableId="524447549">
    <w:abstractNumId w:val="3"/>
  </w:num>
  <w:num w:numId="8" w16cid:durableId="2102140699">
    <w:abstractNumId w:val="9"/>
  </w:num>
  <w:num w:numId="9" w16cid:durableId="1742748182">
    <w:abstractNumId w:val="8"/>
  </w:num>
  <w:num w:numId="10" w16cid:durableId="14846661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ADD"/>
    <w:rsid w:val="00007490"/>
    <w:rsid w:val="00037B4F"/>
    <w:rsid w:val="00087BA6"/>
    <w:rsid w:val="000A0C5F"/>
    <w:rsid w:val="000E0FB0"/>
    <w:rsid w:val="000E2BF4"/>
    <w:rsid w:val="001221BB"/>
    <w:rsid w:val="001763B1"/>
    <w:rsid w:val="00213528"/>
    <w:rsid w:val="00264B35"/>
    <w:rsid w:val="002A5713"/>
    <w:rsid w:val="002D1DCE"/>
    <w:rsid w:val="002D2F73"/>
    <w:rsid w:val="002F318A"/>
    <w:rsid w:val="003E5033"/>
    <w:rsid w:val="00405E2D"/>
    <w:rsid w:val="00436268"/>
    <w:rsid w:val="004877D6"/>
    <w:rsid w:val="00491CBD"/>
    <w:rsid w:val="004968FA"/>
    <w:rsid w:val="004B7469"/>
    <w:rsid w:val="004F3F25"/>
    <w:rsid w:val="00571833"/>
    <w:rsid w:val="005D152F"/>
    <w:rsid w:val="005E6EED"/>
    <w:rsid w:val="00653C3B"/>
    <w:rsid w:val="00656142"/>
    <w:rsid w:val="00661EC2"/>
    <w:rsid w:val="00751F35"/>
    <w:rsid w:val="007748F8"/>
    <w:rsid w:val="008250AB"/>
    <w:rsid w:val="0083590A"/>
    <w:rsid w:val="00871B7F"/>
    <w:rsid w:val="008B5BCA"/>
    <w:rsid w:val="008B6B15"/>
    <w:rsid w:val="009052AB"/>
    <w:rsid w:val="0091431A"/>
    <w:rsid w:val="00946798"/>
    <w:rsid w:val="0098616A"/>
    <w:rsid w:val="009A5385"/>
    <w:rsid w:val="009B62C6"/>
    <w:rsid w:val="009C4FD2"/>
    <w:rsid w:val="009D31A3"/>
    <w:rsid w:val="009E5582"/>
    <w:rsid w:val="009F10FE"/>
    <w:rsid w:val="00A27233"/>
    <w:rsid w:val="00A31C30"/>
    <w:rsid w:val="00A36992"/>
    <w:rsid w:val="00A56EF5"/>
    <w:rsid w:val="00A82055"/>
    <w:rsid w:val="00A83DB4"/>
    <w:rsid w:val="00AB621F"/>
    <w:rsid w:val="00AC79A5"/>
    <w:rsid w:val="00AF6DD2"/>
    <w:rsid w:val="00B76341"/>
    <w:rsid w:val="00BA071E"/>
    <w:rsid w:val="00BD2FC9"/>
    <w:rsid w:val="00C07ECD"/>
    <w:rsid w:val="00C316B5"/>
    <w:rsid w:val="00C34C2E"/>
    <w:rsid w:val="00C4448A"/>
    <w:rsid w:val="00C55B7A"/>
    <w:rsid w:val="00C818AF"/>
    <w:rsid w:val="00CA0ADD"/>
    <w:rsid w:val="00D36C39"/>
    <w:rsid w:val="00D877ED"/>
    <w:rsid w:val="00DC32DE"/>
    <w:rsid w:val="00DD48B1"/>
    <w:rsid w:val="00DD7DDB"/>
    <w:rsid w:val="00DF6700"/>
    <w:rsid w:val="00DF79CE"/>
    <w:rsid w:val="00E16FE0"/>
    <w:rsid w:val="00E25FC7"/>
    <w:rsid w:val="00E2793F"/>
    <w:rsid w:val="00E57C95"/>
    <w:rsid w:val="00E66CD4"/>
    <w:rsid w:val="00E70BCD"/>
    <w:rsid w:val="00E943C9"/>
    <w:rsid w:val="00F405DF"/>
    <w:rsid w:val="00F43062"/>
    <w:rsid w:val="00F875BF"/>
    <w:rsid w:val="00FC0D5F"/>
    <w:rsid w:val="00FE5A61"/>
    <w:rsid w:val="00FF5F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03182"/>
  <w15:chartTrackingRefBased/>
  <w15:docId w15:val="{DF1FBBCB-EBB4-4553-A8A3-B23E65B1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unhideWhenUsed/>
    <w:qFormat/>
    <w:rsid w:val="00C55B7A"/>
    <w:pPr>
      <w:keepNext/>
      <w:keepLines/>
      <w:pBdr>
        <w:top w:val="single" w:sz="4" w:space="0" w:color="000000"/>
        <w:left w:val="single" w:sz="4" w:space="0" w:color="000000"/>
        <w:bottom w:val="single" w:sz="4" w:space="0" w:color="000000"/>
        <w:right w:val="single" w:sz="4" w:space="0" w:color="000000"/>
      </w:pBdr>
      <w:shd w:val="clear" w:color="auto" w:fill="C0C0C1"/>
      <w:spacing w:after="93"/>
      <w:ind w:left="4"/>
      <w:jc w:val="center"/>
      <w:outlineLvl w:val="0"/>
    </w:pPr>
    <w:rPr>
      <w:rFonts w:ascii="Arial" w:eastAsia="Arial" w:hAnsi="Arial" w:cs="Arial"/>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79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79CE"/>
  </w:style>
  <w:style w:type="paragraph" w:styleId="Footer">
    <w:name w:val="footer"/>
    <w:basedOn w:val="Normal"/>
    <w:link w:val="FooterChar"/>
    <w:uiPriority w:val="99"/>
    <w:unhideWhenUsed/>
    <w:rsid w:val="00DF79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79CE"/>
  </w:style>
  <w:style w:type="character" w:styleId="Strong">
    <w:name w:val="Strong"/>
    <w:basedOn w:val="DefaultParagraphFont"/>
    <w:uiPriority w:val="22"/>
    <w:qFormat/>
    <w:rsid w:val="002F318A"/>
    <w:rPr>
      <w:b/>
      <w:bCs/>
    </w:rPr>
  </w:style>
  <w:style w:type="paragraph" w:styleId="ListParagraph">
    <w:name w:val="List Paragraph"/>
    <w:basedOn w:val="Normal"/>
    <w:uiPriority w:val="34"/>
    <w:qFormat/>
    <w:rsid w:val="009E5582"/>
    <w:pPr>
      <w:ind w:left="720"/>
      <w:contextualSpacing/>
    </w:pPr>
  </w:style>
  <w:style w:type="paragraph" w:styleId="NoSpacing">
    <w:name w:val="No Spacing"/>
    <w:link w:val="NoSpacingChar"/>
    <w:uiPriority w:val="1"/>
    <w:qFormat/>
    <w:rsid w:val="004F3F25"/>
    <w:pPr>
      <w:spacing w:after="0" w:line="240" w:lineRule="auto"/>
    </w:pPr>
    <w:rPr>
      <w:rFonts w:eastAsiaTheme="minorEastAsia"/>
    </w:rPr>
  </w:style>
  <w:style w:type="character" w:customStyle="1" w:styleId="NoSpacingChar">
    <w:name w:val="No Spacing Char"/>
    <w:basedOn w:val="DefaultParagraphFont"/>
    <w:link w:val="NoSpacing"/>
    <w:uiPriority w:val="1"/>
    <w:rsid w:val="004F3F25"/>
    <w:rPr>
      <w:rFonts w:eastAsiaTheme="minorEastAsia"/>
    </w:rPr>
  </w:style>
  <w:style w:type="table" w:styleId="TableGrid">
    <w:name w:val="Table Grid"/>
    <w:basedOn w:val="TableNormal"/>
    <w:uiPriority w:val="39"/>
    <w:rsid w:val="005E6E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56EF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0">
    <w:name w:val="TableGrid"/>
    <w:rsid w:val="00C55B7A"/>
    <w:pPr>
      <w:spacing w:after="0" w:line="240" w:lineRule="auto"/>
    </w:pPr>
    <w:rPr>
      <w:rFonts w:eastAsiaTheme="minorEastAsia"/>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C55B7A"/>
    <w:rPr>
      <w:rFonts w:ascii="Arial" w:eastAsia="Arial" w:hAnsi="Arial" w:cs="Arial"/>
      <w:b/>
      <w:color w:val="000000"/>
      <w:sz w:val="40"/>
      <w:shd w:val="clear" w:color="auto" w:fill="C0C0C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34001">
      <w:bodyDiv w:val="1"/>
      <w:marLeft w:val="0"/>
      <w:marRight w:val="0"/>
      <w:marTop w:val="0"/>
      <w:marBottom w:val="0"/>
      <w:divBdr>
        <w:top w:val="none" w:sz="0" w:space="0" w:color="auto"/>
        <w:left w:val="none" w:sz="0" w:space="0" w:color="auto"/>
        <w:bottom w:val="none" w:sz="0" w:space="0" w:color="auto"/>
        <w:right w:val="none" w:sz="0" w:space="0" w:color="auto"/>
      </w:divBdr>
      <w:divsChild>
        <w:div w:id="1270971922">
          <w:marLeft w:val="0"/>
          <w:marRight w:val="0"/>
          <w:marTop w:val="0"/>
          <w:marBottom w:val="0"/>
          <w:divBdr>
            <w:top w:val="none" w:sz="0" w:space="0" w:color="auto"/>
            <w:left w:val="none" w:sz="0" w:space="0" w:color="auto"/>
            <w:bottom w:val="none" w:sz="0" w:space="0" w:color="auto"/>
            <w:right w:val="none" w:sz="0" w:space="0" w:color="auto"/>
          </w:divBdr>
          <w:divsChild>
            <w:div w:id="1617445317">
              <w:marLeft w:val="0"/>
              <w:marRight w:val="0"/>
              <w:marTop w:val="0"/>
              <w:marBottom w:val="0"/>
              <w:divBdr>
                <w:top w:val="none" w:sz="0" w:space="0" w:color="auto"/>
                <w:left w:val="none" w:sz="0" w:space="0" w:color="auto"/>
                <w:bottom w:val="none" w:sz="0" w:space="0" w:color="auto"/>
                <w:right w:val="none" w:sz="0" w:space="0" w:color="auto"/>
              </w:divBdr>
            </w:div>
          </w:divsChild>
        </w:div>
        <w:div w:id="1989898379">
          <w:marLeft w:val="0"/>
          <w:marRight w:val="0"/>
          <w:marTop w:val="0"/>
          <w:marBottom w:val="0"/>
          <w:divBdr>
            <w:top w:val="none" w:sz="0" w:space="0" w:color="auto"/>
            <w:left w:val="none" w:sz="0" w:space="0" w:color="auto"/>
            <w:bottom w:val="none" w:sz="0" w:space="0" w:color="auto"/>
            <w:right w:val="none" w:sz="0" w:space="0" w:color="auto"/>
          </w:divBdr>
          <w:divsChild>
            <w:div w:id="1190486546">
              <w:marLeft w:val="0"/>
              <w:marRight w:val="0"/>
              <w:marTop w:val="0"/>
              <w:marBottom w:val="0"/>
              <w:divBdr>
                <w:top w:val="none" w:sz="0" w:space="0" w:color="auto"/>
                <w:left w:val="none" w:sz="0" w:space="0" w:color="auto"/>
                <w:bottom w:val="none" w:sz="0" w:space="0" w:color="auto"/>
                <w:right w:val="none" w:sz="0" w:space="0" w:color="auto"/>
              </w:divBdr>
            </w:div>
          </w:divsChild>
        </w:div>
        <w:div w:id="311906149">
          <w:marLeft w:val="0"/>
          <w:marRight w:val="0"/>
          <w:marTop w:val="0"/>
          <w:marBottom w:val="0"/>
          <w:divBdr>
            <w:top w:val="none" w:sz="0" w:space="0" w:color="auto"/>
            <w:left w:val="none" w:sz="0" w:space="0" w:color="auto"/>
            <w:bottom w:val="none" w:sz="0" w:space="0" w:color="auto"/>
            <w:right w:val="none" w:sz="0" w:space="0" w:color="auto"/>
          </w:divBdr>
          <w:divsChild>
            <w:div w:id="15424212">
              <w:marLeft w:val="0"/>
              <w:marRight w:val="0"/>
              <w:marTop w:val="0"/>
              <w:marBottom w:val="0"/>
              <w:divBdr>
                <w:top w:val="none" w:sz="0" w:space="0" w:color="auto"/>
                <w:left w:val="none" w:sz="0" w:space="0" w:color="auto"/>
                <w:bottom w:val="none" w:sz="0" w:space="0" w:color="auto"/>
                <w:right w:val="none" w:sz="0" w:space="0" w:color="auto"/>
              </w:divBdr>
              <w:divsChild>
                <w:div w:id="152779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31978">
      <w:bodyDiv w:val="1"/>
      <w:marLeft w:val="0"/>
      <w:marRight w:val="0"/>
      <w:marTop w:val="0"/>
      <w:marBottom w:val="0"/>
      <w:divBdr>
        <w:top w:val="none" w:sz="0" w:space="0" w:color="auto"/>
        <w:left w:val="none" w:sz="0" w:space="0" w:color="auto"/>
        <w:bottom w:val="none" w:sz="0" w:space="0" w:color="auto"/>
        <w:right w:val="none" w:sz="0" w:space="0" w:color="auto"/>
      </w:divBdr>
    </w:div>
    <w:div w:id="357044383">
      <w:bodyDiv w:val="1"/>
      <w:marLeft w:val="0"/>
      <w:marRight w:val="0"/>
      <w:marTop w:val="0"/>
      <w:marBottom w:val="0"/>
      <w:divBdr>
        <w:top w:val="none" w:sz="0" w:space="0" w:color="auto"/>
        <w:left w:val="none" w:sz="0" w:space="0" w:color="auto"/>
        <w:bottom w:val="none" w:sz="0" w:space="0" w:color="auto"/>
        <w:right w:val="none" w:sz="0" w:space="0" w:color="auto"/>
      </w:divBdr>
    </w:div>
    <w:div w:id="393740324">
      <w:bodyDiv w:val="1"/>
      <w:marLeft w:val="0"/>
      <w:marRight w:val="0"/>
      <w:marTop w:val="0"/>
      <w:marBottom w:val="0"/>
      <w:divBdr>
        <w:top w:val="none" w:sz="0" w:space="0" w:color="auto"/>
        <w:left w:val="none" w:sz="0" w:space="0" w:color="auto"/>
        <w:bottom w:val="none" w:sz="0" w:space="0" w:color="auto"/>
        <w:right w:val="none" w:sz="0" w:space="0" w:color="auto"/>
      </w:divBdr>
    </w:div>
    <w:div w:id="414057738">
      <w:bodyDiv w:val="1"/>
      <w:marLeft w:val="0"/>
      <w:marRight w:val="0"/>
      <w:marTop w:val="0"/>
      <w:marBottom w:val="0"/>
      <w:divBdr>
        <w:top w:val="none" w:sz="0" w:space="0" w:color="auto"/>
        <w:left w:val="none" w:sz="0" w:space="0" w:color="auto"/>
        <w:bottom w:val="none" w:sz="0" w:space="0" w:color="auto"/>
        <w:right w:val="none" w:sz="0" w:space="0" w:color="auto"/>
      </w:divBdr>
    </w:div>
    <w:div w:id="425813468">
      <w:bodyDiv w:val="1"/>
      <w:marLeft w:val="0"/>
      <w:marRight w:val="0"/>
      <w:marTop w:val="0"/>
      <w:marBottom w:val="0"/>
      <w:divBdr>
        <w:top w:val="none" w:sz="0" w:space="0" w:color="auto"/>
        <w:left w:val="none" w:sz="0" w:space="0" w:color="auto"/>
        <w:bottom w:val="none" w:sz="0" w:space="0" w:color="auto"/>
        <w:right w:val="none" w:sz="0" w:space="0" w:color="auto"/>
      </w:divBdr>
    </w:div>
    <w:div w:id="428047079">
      <w:bodyDiv w:val="1"/>
      <w:marLeft w:val="0"/>
      <w:marRight w:val="0"/>
      <w:marTop w:val="0"/>
      <w:marBottom w:val="0"/>
      <w:divBdr>
        <w:top w:val="none" w:sz="0" w:space="0" w:color="auto"/>
        <w:left w:val="none" w:sz="0" w:space="0" w:color="auto"/>
        <w:bottom w:val="none" w:sz="0" w:space="0" w:color="auto"/>
        <w:right w:val="none" w:sz="0" w:space="0" w:color="auto"/>
      </w:divBdr>
    </w:div>
    <w:div w:id="1399088731">
      <w:bodyDiv w:val="1"/>
      <w:marLeft w:val="0"/>
      <w:marRight w:val="0"/>
      <w:marTop w:val="0"/>
      <w:marBottom w:val="0"/>
      <w:divBdr>
        <w:top w:val="none" w:sz="0" w:space="0" w:color="auto"/>
        <w:left w:val="none" w:sz="0" w:space="0" w:color="auto"/>
        <w:bottom w:val="none" w:sz="0" w:space="0" w:color="auto"/>
        <w:right w:val="none" w:sz="0" w:space="0" w:color="auto"/>
      </w:divBdr>
    </w:div>
    <w:div w:id="1449155116">
      <w:bodyDiv w:val="1"/>
      <w:marLeft w:val="0"/>
      <w:marRight w:val="0"/>
      <w:marTop w:val="0"/>
      <w:marBottom w:val="0"/>
      <w:divBdr>
        <w:top w:val="none" w:sz="0" w:space="0" w:color="auto"/>
        <w:left w:val="none" w:sz="0" w:space="0" w:color="auto"/>
        <w:bottom w:val="none" w:sz="0" w:space="0" w:color="auto"/>
        <w:right w:val="none" w:sz="0" w:space="0" w:color="auto"/>
      </w:divBdr>
    </w:div>
    <w:div w:id="1631473548">
      <w:bodyDiv w:val="1"/>
      <w:marLeft w:val="0"/>
      <w:marRight w:val="0"/>
      <w:marTop w:val="0"/>
      <w:marBottom w:val="0"/>
      <w:divBdr>
        <w:top w:val="none" w:sz="0" w:space="0" w:color="auto"/>
        <w:left w:val="none" w:sz="0" w:space="0" w:color="auto"/>
        <w:bottom w:val="none" w:sz="0" w:space="0" w:color="auto"/>
        <w:right w:val="none" w:sz="0" w:space="0" w:color="auto"/>
      </w:divBdr>
    </w:div>
    <w:div w:id="1827699370">
      <w:bodyDiv w:val="1"/>
      <w:marLeft w:val="0"/>
      <w:marRight w:val="0"/>
      <w:marTop w:val="0"/>
      <w:marBottom w:val="0"/>
      <w:divBdr>
        <w:top w:val="none" w:sz="0" w:space="0" w:color="auto"/>
        <w:left w:val="none" w:sz="0" w:space="0" w:color="auto"/>
        <w:bottom w:val="none" w:sz="0" w:space="0" w:color="auto"/>
        <w:right w:val="none" w:sz="0" w:space="0" w:color="auto"/>
      </w:divBdr>
    </w:div>
    <w:div w:id="1909535871">
      <w:bodyDiv w:val="1"/>
      <w:marLeft w:val="0"/>
      <w:marRight w:val="0"/>
      <w:marTop w:val="0"/>
      <w:marBottom w:val="0"/>
      <w:divBdr>
        <w:top w:val="none" w:sz="0" w:space="0" w:color="auto"/>
        <w:left w:val="none" w:sz="0" w:space="0" w:color="auto"/>
        <w:bottom w:val="none" w:sz="0" w:space="0" w:color="auto"/>
        <w:right w:val="none" w:sz="0" w:space="0" w:color="auto"/>
      </w:divBdr>
    </w:div>
    <w:div w:id="1923753247">
      <w:bodyDiv w:val="1"/>
      <w:marLeft w:val="0"/>
      <w:marRight w:val="0"/>
      <w:marTop w:val="0"/>
      <w:marBottom w:val="0"/>
      <w:divBdr>
        <w:top w:val="none" w:sz="0" w:space="0" w:color="auto"/>
        <w:left w:val="none" w:sz="0" w:space="0" w:color="auto"/>
        <w:bottom w:val="none" w:sz="0" w:space="0" w:color="auto"/>
        <w:right w:val="none" w:sz="0" w:space="0" w:color="auto"/>
      </w:divBdr>
    </w:div>
    <w:div w:id="1951622070">
      <w:bodyDiv w:val="1"/>
      <w:marLeft w:val="0"/>
      <w:marRight w:val="0"/>
      <w:marTop w:val="0"/>
      <w:marBottom w:val="0"/>
      <w:divBdr>
        <w:top w:val="none" w:sz="0" w:space="0" w:color="auto"/>
        <w:left w:val="none" w:sz="0" w:space="0" w:color="auto"/>
        <w:bottom w:val="none" w:sz="0" w:space="0" w:color="auto"/>
        <w:right w:val="none" w:sz="0" w:space="0" w:color="auto"/>
      </w:divBdr>
    </w:div>
    <w:div w:id="2116971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Ann21</b:Tag>
    <b:SourceType>JournalArticle</b:SourceType>
    <b:Guid>{9725D87F-A308-43B9-B70A-C14829E923AF}</b:Guid>
    <b:Author>
      <b:Author>
        <b:NameList>
          <b:Person>
            <b:Last>Report</b:Last>
            <b:First>Annual</b:First>
          </b:Person>
        </b:NameList>
      </b:Author>
    </b:Author>
    <b:Year>2021</b:Year>
    <b:RefOrder>7</b:RefOrder>
  </b:Source>
  <b:Source>
    <b:Tag>Rep21</b:Tag>
    <b:SourceType>JournalArticle</b:SourceType>
    <b:Guid>{6AF143A3-2CE0-4FEE-A6B3-27B848499778}</b:Guid>
    <b:Author>
      <b:Author>
        <b:NameList>
          <b:Person>
            <b:Last>Annual</b:Last>
            <b:First>Report</b:First>
          </b:Person>
        </b:NameList>
      </b:Author>
    </b:Author>
    <b:Year>2021</b:Year>
    <b:RefOrder>8</b:RefOrder>
  </b:Source>
  <b:Source>
    <b:Tag>Zhe17</b:Tag>
    <b:SourceType>JournalArticle</b:SourceType>
    <b:Guid>{E50D4340-5749-4F50-AFBD-FB3D9CABA862}</b:Guid>
    <b:Author>
      <b:Author>
        <b:NameList>
          <b:Person>
            <b:Last>Zheng</b:Last>
            <b:First>C.</b:First>
            <b:Middle>and Forgacs, G.,</b:Middle>
          </b:Person>
        </b:NameList>
      </b:Author>
    </b:Author>
    <b:Year>2017</b:Year>
    <b:RefOrder>3</b:RefOrder>
  </b:Source>
  <b:Source>
    <b:Tag>Gha15</b:Tag>
    <b:SourceType>JournalArticle</b:SourceType>
    <b:Guid>{F4AF54A9-5EE9-489A-BCEE-D7754E9E69D1}</b:Guid>
    <b:Author>
      <b:Author>
        <b:NameList>
          <b:Person>
            <b:Last>Ghandour</b:Last>
            <b:First>R.,</b:First>
            <b:Middle>Bilal, J. and Mudassar, H.,</b:Middle>
          </b:Person>
        </b:NameList>
      </b:Author>
    </b:Author>
    <b:Year>2015</b:Year>
    <b:RefOrder>2</b:RefOrder>
  </b:Source>
  <b:Source>
    <b:Tag>Rad02</b:Tag>
    <b:SourceType>JournalArticle</b:SourceType>
    <b:Guid>{60819DF0-E8F0-4833-9978-B65F81FE28C9}</b:Guid>
    <b:Author>
      <b:Author>
        <b:NameList>
          <b:Person>
            <b:Last>Raddon</b:Last>
            <b:First>A.</b:First>
            <b:Middle>and Sung, J.,</b:Middle>
          </b:Person>
        </b:NameList>
      </b:Author>
    </b:Author>
    <b:Year>2002</b:Year>
    <b:RefOrder>1</b:RefOrder>
  </b:Source>
  <b:Source>
    <b:Tag>Cht17</b:Tag>
    <b:SourceType>JournalArticle</b:SourceType>
    <b:Guid>{18006C8D-33B0-4080-9229-0EC0778A6413}</b:Guid>
    <b:Author>
      <b:Author>
        <b:NameList>
          <b:Person>
            <b:Last>Chtourou</b:Last>
            <b:First>H.</b:First>
            <b:Middle>and Triki, M.,</b:Middle>
          </b:Person>
        </b:NameList>
      </b:Author>
    </b:Author>
    <b:Year>2017</b:Year>
    <b:RefOrder>5</b:RefOrder>
  </b:Source>
  <b:Source>
    <b:Tag>She20</b:Tag>
    <b:SourceType>JournalArticle</b:SourceType>
    <b:Guid>{807497BB-534C-4C5F-8914-2F3D50DACD4A}</b:Guid>
    <b:Author>
      <b:Author>
        <b:NameList>
          <b:Person>
            <b:Last>Sheel</b:Last>
            <b:First>A.,</b:First>
          </b:Person>
        </b:NameList>
      </b:Author>
    </b:Author>
    <b:Year>2020</b:Year>
    <b:RefOrder>4</b:RefOrder>
  </b:Source>
  <b:Source>
    <b:Tag>Tem08</b:Tag>
    <b:SourceType>JournalArticle</b:SourceType>
    <b:Guid>{459D9A4A-3039-47B5-AF90-1A860C1E6216}</b:Guid>
    <b:Author>
      <b:Author>
        <b:NameList>
          <b:Person>
            <b:Last>Tempest</b:Last>
            <b:First>G.,</b:First>
          </b:Person>
        </b:NameList>
      </b:Author>
    </b:Author>
    <b:Year>2008</b:Year>
    <b:RefOrder>6</b:RefOrder>
  </b:Source>
</b:Sources>
</file>

<file path=customXml/itemProps1.xml><?xml version="1.0" encoding="utf-8"?>
<ds:datastoreItem xmlns:ds="http://schemas.openxmlformats.org/officeDocument/2006/customXml" ds:itemID="{55C9A224-4B71-4EF9-A9E2-16F4D3E6B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Pages>
  <Words>2543</Words>
  <Characters>14498</Characters>
  <Application>Microsoft Office Word</Application>
  <DocSecurity>0</DocSecurity>
  <Lines>120</Lines>
  <Paragraphs>34</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Business Report: Comparison of Mandarin Oriental Hotel Group and Premier Inn</vt:lpstr>
      <vt:lpstr>TASK DESCRIPTION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Comparison of Mandarin Oriental Hotel Group and Premier Inn</dc:title>
  <dc:subject/>
  <dc:creator>Microsoft account</dc:creator>
  <cp:keywords/>
  <dc:description/>
  <cp:lastModifiedBy>Mohammed Raju (2130225)</cp:lastModifiedBy>
  <cp:revision>4</cp:revision>
  <dcterms:created xsi:type="dcterms:W3CDTF">2023-10-19T10:56:00Z</dcterms:created>
  <dcterms:modified xsi:type="dcterms:W3CDTF">2023-10-19T18:00:00Z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ed6b81c1860bf47005fcb29541e77022c34b14d79732cc3059edeff86c5c4efc</vt:lpwstr>
  </property>
</Properties>
</file>