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pptx" ContentType="application/vnd.openxmlformats-officedocument.presentationml.presentation"/>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1CF2" w:rsidRPr="002F623E" w:rsidRDefault="004B1CF2" w:rsidP="002F623E">
      <w:pPr>
        <w:jc w:val="both"/>
        <w:rPr>
          <w:rFonts w:ascii="Arial" w:hAnsi="Arial" w:cs="Arial"/>
          <w:color w:val="000000" w:themeColor="text1"/>
        </w:rPr>
      </w:pPr>
      <w:r w:rsidRPr="002F623E">
        <w:rPr>
          <w:rFonts w:ascii="Arial" w:hAnsi="Arial" w:cs="Arial"/>
          <w:color w:val="000000" w:themeColor="text1"/>
        </w:rPr>
        <w:t>Qualification: CIPD Diploma in Applied Human Resources</w:t>
      </w:r>
    </w:p>
    <w:p w:rsidR="004B1CF2" w:rsidRPr="002F623E" w:rsidRDefault="004B1CF2" w:rsidP="002F623E">
      <w:pPr>
        <w:jc w:val="both"/>
        <w:rPr>
          <w:rFonts w:ascii="Arial" w:hAnsi="Arial" w:cs="Arial"/>
          <w:color w:val="000000" w:themeColor="text1"/>
        </w:rPr>
      </w:pPr>
    </w:p>
    <w:p w:rsidR="004B1CF2" w:rsidRPr="002F623E" w:rsidRDefault="004B1CF2" w:rsidP="002F623E">
      <w:pPr>
        <w:jc w:val="both"/>
        <w:rPr>
          <w:rFonts w:ascii="Arial" w:hAnsi="Arial" w:cs="Arial"/>
          <w:color w:val="000000" w:themeColor="text1"/>
        </w:rPr>
      </w:pPr>
      <w:r w:rsidRPr="002F623E">
        <w:rPr>
          <w:rFonts w:ascii="Arial" w:hAnsi="Arial" w:cs="Arial"/>
          <w:color w:val="000000" w:themeColor="text1"/>
        </w:rPr>
        <w:t xml:space="preserve">Module Name: </w:t>
      </w:r>
      <w:r w:rsidR="00801BF4" w:rsidRPr="002F623E">
        <w:rPr>
          <w:rFonts w:ascii="Arial" w:hAnsi="Arial" w:cs="Arial"/>
          <w:color w:val="000000" w:themeColor="text1"/>
        </w:rPr>
        <w:t>Contributing to Resourcing and Talent Planning</w:t>
      </w:r>
    </w:p>
    <w:p w:rsidR="004B1CF2" w:rsidRPr="002F623E" w:rsidRDefault="004B1CF2" w:rsidP="002F623E">
      <w:pPr>
        <w:jc w:val="both"/>
        <w:rPr>
          <w:rFonts w:ascii="Arial" w:hAnsi="Arial" w:cs="Arial"/>
          <w:color w:val="000000" w:themeColor="text1"/>
        </w:rPr>
      </w:pPr>
    </w:p>
    <w:p w:rsidR="004B1CF2" w:rsidRPr="002F623E" w:rsidRDefault="004B1CF2" w:rsidP="002F623E">
      <w:pPr>
        <w:jc w:val="both"/>
        <w:rPr>
          <w:rFonts w:ascii="Arial" w:hAnsi="Arial" w:cs="Arial"/>
          <w:color w:val="000000" w:themeColor="text1"/>
        </w:rPr>
      </w:pPr>
      <w:r w:rsidRPr="002F623E">
        <w:rPr>
          <w:rFonts w:ascii="Arial" w:hAnsi="Arial" w:cs="Arial"/>
          <w:color w:val="000000" w:themeColor="text1"/>
        </w:rPr>
        <w:t>Word Count:</w:t>
      </w:r>
      <w:r w:rsidR="00801BF4" w:rsidRPr="002F623E">
        <w:rPr>
          <w:rFonts w:ascii="Arial" w:hAnsi="Arial" w:cs="Arial"/>
          <w:color w:val="000000" w:themeColor="text1"/>
        </w:rPr>
        <w:t xml:space="preserve"> </w:t>
      </w:r>
      <w:r w:rsidR="0007184B">
        <w:rPr>
          <w:rFonts w:ascii="Arial" w:hAnsi="Arial" w:cs="Arial"/>
          <w:color w:val="000000" w:themeColor="text1"/>
        </w:rPr>
        <w:t>3237</w:t>
      </w:r>
    </w:p>
    <w:p w:rsidR="004B1CF2" w:rsidRPr="002F623E" w:rsidRDefault="004B1CF2" w:rsidP="002F623E">
      <w:pPr>
        <w:jc w:val="both"/>
        <w:rPr>
          <w:rFonts w:ascii="Arial" w:hAnsi="Arial" w:cs="Arial"/>
          <w:color w:val="000000" w:themeColor="text1"/>
        </w:rPr>
      </w:pPr>
    </w:p>
    <w:p w:rsidR="004B1CF2" w:rsidRPr="002F623E" w:rsidRDefault="004B1CF2" w:rsidP="002F623E">
      <w:pPr>
        <w:jc w:val="both"/>
        <w:rPr>
          <w:rFonts w:ascii="Arial" w:hAnsi="Arial" w:cs="Arial"/>
          <w:color w:val="000000" w:themeColor="text1"/>
        </w:rPr>
      </w:pPr>
    </w:p>
    <w:p w:rsidR="004B1CF2" w:rsidRPr="002F623E" w:rsidRDefault="004B1CF2" w:rsidP="002F623E">
      <w:pPr>
        <w:jc w:val="both"/>
        <w:rPr>
          <w:rFonts w:ascii="Arial" w:hAnsi="Arial" w:cs="Arial"/>
          <w:color w:val="000000" w:themeColor="text1"/>
        </w:rPr>
      </w:pPr>
    </w:p>
    <w:p w:rsidR="004B1CF2" w:rsidRPr="002F623E" w:rsidRDefault="004B1CF2" w:rsidP="002F623E">
      <w:pPr>
        <w:jc w:val="both"/>
        <w:rPr>
          <w:rFonts w:ascii="Arial" w:hAnsi="Arial" w:cs="Arial"/>
          <w:color w:val="000000" w:themeColor="text1"/>
        </w:rPr>
      </w:pPr>
    </w:p>
    <w:p w:rsidR="004B1CF2" w:rsidRPr="002F623E" w:rsidRDefault="004B1CF2" w:rsidP="002F623E">
      <w:pPr>
        <w:jc w:val="both"/>
        <w:rPr>
          <w:rFonts w:ascii="Arial" w:hAnsi="Arial" w:cs="Arial"/>
          <w:color w:val="000000" w:themeColor="text1"/>
        </w:rPr>
      </w:pPr>
    </w:p>
    <w:p w:rsidR="004B1CF2" w:rsidRPr="002F623E" w:rsidRDefault="004B1CF2" w:rsidP="002F623E">
      <w:pPr>
        <w:jc w:val="both"/>
        <w:rPr>
          <w:rFonts w:ascii="Arial" w:hAnsi="Arial" w:cs="Arial"/>
          <w:color w:val="000000" w:themeColor="text1"/>
        </w:rPr>
      </w:pPr>
    </w:p>
    <w:p w:rsidR="004B1CF2" w:rsidRPr="002F623E" w:rsidRDefault="004B1CF2" w:rsidP="002F623E">
      <w:pPr>
        <w:jc w:val="both"/>
        <w:rPr>
          <w:rFonts w:ascii="Arial" w:hAnsi="Arial" w:cs="Arial"/>
          <w:color w:val="000000" w:themeColor="text1"/>
        </w:rPr>
      </w:pPr>
    </w:p>
    <w:p w:rsidR="004B1CF2" w:rsidRPr="002F623E" w:rsidRDefault="004B1CF2" w:rsidP="002F623E">
      <w:pPr>
        <w:jc w:val="both"/>
        <w:rPr>
          <w:rFonts w:ascii="Arial" w:hAnsi="Arial" w:cs="Arial"/>
          <w:color w:val="000000" w:themeColor="text1"/>
        </w:rPr>
      </w:pPr>
      <w:r w:rsidRPr="002F623E">
        <w:rPr>
          <w:rFonts w:ascii="Arial" w:hAnsi="Arial" w:cs="Arial"/>
          <w:color w:val="000000" w:themeColor="text1"/>
        </w:rPr>
        <w:t>Student Name: Stephanie Rayner</w:t>
      </w:r>
    </w:p>
    <w:p w:rsidR="004B1CF2" w:rsidRPr="002F623E" w:rsidRDefault="004B1CF2" w:rsidP="002F623E">
      <w:pPr>
        <w:jc w:val="both"/>
        <w:rPr>
          <w:rFonts w:ascii="Arial" w:hAnsi="Arial" w:cs="Arial"/>
          <w:color w:val="000000" w:themeColor="text1"/>
        </w:rPr>
      </w:pPr>
      <w:r w:rsidRPr="002F623E">
        <w:rPr>
          <w:rFonts w:ascii="Arial" w:hAnsi="Arial" w:cs="Arial"/>
          <w:color w:val="000000" w:themeColor="text1"/>
        </w:rPr>
        <w:t>Student Number: 1907192</w:t>
      </w:r>
    </w:p>
    <w:p w:rsidR="004B1CF2" w:rsidRPr="002F623E" w:rsidRDefault="004B1CF2" w:rsidP="002F623E">
      <w:pPr>
        <w:jc w:val="both"/>
        <w:rPr>
          <w:rFonts w:ascii="Arial" w:hAnsi="Arial" w:cs="Arial"/>
          <w:color w:val="000000" w:themeColor="text1"/>
        </w:rPr>
      </w:pPr>
      <w:r w:rsidRPr="002F623E">
        <w:rPr>
          <w:rFonts w:ascii="Arial" w:hAnsi="Arial" w:cs="Arial"/>
          <w:color w:val="000000" w:themeColor="text1"/>
        </w:rPr>
        <w:t>CIPD Membership Number: 55478507</w:t>
      </w:r>
    </w:p>
    <w:p w:rsidR="004B1CF2" w:rsidRPr="002F623E" w:rsidRDefault="004B1CF2" w:rsidP="002F623E">
      <w:pPr>
        <w:jc w:val="both"/>
        <w:rPr>
          <w:rFonts w:ascii="Arial" w:hAnsi="Arial" w:cs="Arial"/>
          <w:color w:val="000000" w:themeColor="text1"/>
        </w:rPr>
      </w:pPr>
    </w:p>
    <w:p w:rsidR="004B1CF2" w:rsidRPr="002F623E" w:rsidRDefault="004B1CF2" w:rsidP="002F623E">
      <w:pPr>
        <w:jc w:val="both"/>
        <w:rPr>
          <w:rFonts w:ascii="Arial" w:hAnsi="Arial" w:cs="Arial"/>
          <w:color w:val="000000" w:themeColor="text1"/>
        </w:rPr>
      </w:pPr>
    </w:p>
    <w:p w:rsidR="004B1CF2" w:rsidRPr="002F623E" w:rsidRDefault="004B1CF2" w:rsidP="002F623E">
      <w:pPr>
        <w:jc w:val="both"/>
        <w:rPr>
          <w:rFonts w:ascii="Arial" w:hAnsi="Arial" w:cs="Arial"/>
          <w:color w:val="000000" w:themeColor="text1"/>
        </w:rPr>
      </w:pPr>
    </w:p>
    <w:p w:rsidR="004B1CF2" w:rsidRPr="002F623E" w:rsidRDefault="004B1CF2" w:rsidP="002F623E">
      <w:pPr>
        <w:jc w:val="both"/>
        <w:rPr>
          <w:rFonts w:ascii="Arial" w:hAnsi="Arial" w:cs="Arial"/>
          <w:color w:val="000000" w:themeColor="text1"/>
        </w:rPr>
      </w:pPr>
      <w:r w:rsidRPr="002F623E">
        <w:rPr>
          <w:rFonts w:ascii="Arial" w:hAnsi="Arial" w:cs="Arial"/>
          <w:color w:val="000000" w:themeColor="text1"/>
        </w:rPr>
        <w:t>By signing below, I confirm that the work/evidence presented is my own, unaided work. I understand the regulations pertaining to candidate malpractice and the action that may be taken as a result.</w:t>
      </w:r>
    </w:p>
    <w:p w:rsidR="004B1CF2" w:rsidRPr="002F623E" w:rsidRDefault="004B1CF2" w:rsidP="002F623E">
      <w:pPr>
        <w:jc w:val="both"/>
        <w:rPr>
          <w:rFonts w:ascii="Arial" w:hAnsi="Arial" w:cs="Arial"/>
          <w:color w:val="000000" w:themeColor="text1"/>
        </w:rPr>
      </w:pPr>
    </w:p>
    <w:p w:rsidR="004B1CF2" w:rsidRPr="002F623E" w:rsidRDefault="004B1CF2" w:rsidP="002F623E">
      <w:pPr>
        <w:jc w:val="both"/>
        <w:rPr>
          <w:rFonts w:ascii="Arial" w:hAnsi="Arial" w:cs="Arial"/>
          <w:color w:val="000000" w:themeColor="text1"/>
        </w:rPr>
      </w:pPr>
      <w:r w:rsidRPr="002F623E">
        <w:rPr>
          <w:rFonts w:ascii="Arial" w:hAnsi="Arial" w:cs="Arial"/>
          <w:noProof/>
          <w:lang w:eastAsia="en-GB"/>
        </w:rPr>
        <w:drawing>
          <wp:anchor distT="0" distB="0" distL="114300" distR="114300" simplePos="0" relativeHeight="251658240" behindDoc="1" locked="0" layoutInCell="1" allowOverlap="1">
            <wp:simplePos x="0" y="0"/>
            <wp:positionH relativeFrom="column">
              <wp:posOffset>742950</wp:posOffset>
            </wp:positionH>
            <wp:positionV relativeFrom="paragraph">
              <wp:posOffset>60325</wp:posOffset>
            </wp:positionV>
            <wp:extent cx="1485900" cy="438150"/>
            <wp:effectExtent l="0" t="0" r="0" b="0"/>
            <wp:wrapTight wrapText="bothSides">
              <wp:wrapPolygon edited="0">
                <wp:start x="0" y="0"/>
                <wp:lineTo x="0" y="20661"/>
                <wp:lineTo x="21323" y="20661"/>
                <wp:lineTo x="213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8440" t="4396" r="71613" b="88899"/>
                    <a:stretch>
                      <a:fillRect/>
                    </a:stretch>
                  </pic:blipFill>
                  <pic:spPr bwMode="auto">
                    <a:xfrm>
                      <a:off x="0" y="0"/>
                      <a:ext cx="1485900" cy="438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B1CF2" w:rsidRPr="002F623E" w:rsidRDefault="004B1CF2" w:rsidP="002F623E">
      <w:pPr>
        <w:jc w:val="both"/>
        <w:rPr>
          <w:rFonts w:ascii="Arial" w:hAnsi="Arial" w:cs="Arial"/>
          <w:color w:val="000000" w:themeColor="text1"/>
        </w:rPr>
      </w:pPr>
      <w:r w:rsidRPr="002F623E">
        <w:rPr>
          <w:rFonts w:ascii="Arial" w:hAnsi="Arial" w:cs="Arial"/>
          <w:color w:val="000000" w:themeColor="text1"/>
        </w:rPr>
        <w:t xml:space="preserve">Signed: </w:t>
      </w:r>
    </w:p>
    <w:p w:rsidR="004B1CF2" w:rsidRPr="002F623E" w:rsidRDefault="004B1CF2" w:rsidP="002F623E">
      <w:pPr>
        <w:jc w:val="both"/>
        <w:rPr>
          <w:rFonts w:ascii="Arial" w:hAnsi="Arial" w:cs="Arial"/>
          <w:color w:val="000000" w:themeColor="text1"/>
        </w:rPr>
      </w:pPr>
    </w:p>
    <w:p w:rsidR="004B1CF2" w:rsidRPr="002F623E" w:rsidRDefault="004B1CF2" w:rsidP="002F623E">
      <w:pPr>
        <w:jc w:val="both"/>
        <w:rPr>
          <w:rFonts w:ascii="Arial" w:hAnsi="Arial" w:cs="Arial"/>
          <w:color w:val="000000" w:themeColor="text1"/>
        </w:rPr>
      </w:pPr>
      <w:r w:rsidRPr="002F623E">
        <w:rPr>
          <w:rFonts w:ascii="Arial" w:hAnsi="Arial" w:cs="Arial"/>
          <w:color w:val="000000" w:themeColor="text1"/>
        </w:rPr>
        <w:t xml:space="preserve">Date: </w:t>
      </w:r>
      <w:r w:rsidR="0007184B">
        <w:rPr>
          <w:rFonts w:ascii="Arial" w:hAnsi="Arial" w:cs="Arial"/>
          <w:color w:val="000000" w:themeColor="text1"/>
        </w:rPr>
        <w:t>16</w:t>
      </w:r>
      <w:r w:rsidR="002F623E" w:rsidRPr="002F623E">
        <w:rPr>
          <w:rFonts w:ascii="Arial" w:hAnsi="Arial" w:cs="Arial"/>
          <w:color w:val="000000" w:themeColor="text1"/>
          <w:vertAlign w:val="superscript"/>
        </w:rPr>
        <w:t>th</w:t>
      </w:r>
      <w:r w:rsidR="002F623E">
        <w:rPr>
          <w:rFonts w:ascii="Arial" w:hAnsi="Arial" w:cs="Arial"/>
          <w:color w:val="000000" w:themeColor="text1"/>
        </w:rPr>
        <w:t xml:space="preserve"> May 2021</w:t>
      </w:r>
    </w:p>
    <w:p w:rsidR="004B1CF2" w:rsidRPr="002F623E" w:rsidRDefault="004B1CF2" w:rsidP="002F623E">
      <w:pPr>
        <w:jc w:val="both"/>
        <w:rPr>
          <w:rFonts w:ascii="Arial" w:hAnsi="Arial" w:cs="Arial"/>
          <w:b/>
          <w:color w:val="000000" w:themeColor="text1"/>
        </w:rPr>
      </w:pPr>
    </w:p>
    <w:p w:rsidR="004B1CF2" w:rsidRPr="002F623E" w:rsidRDefault="004B1CF2" w:rsidP="002F623E">
      <w:pPr>
        <w:jc w:val="both"/>
        <w:rPr>
          <w:rFonts w:ascii="Arial" w:hAnsi="Arial" w:cs="Arial"/>
          <w:b/>
        </w:rPr>
      </w:pPr>
      <w:r w:rsidRPr="002F623E">
        <w:rPr>
          <w:rFonts w:ascii="Arial" w:hAnsi="Arial" w:cs="Arial"/>
          <w:b/>
        </w:rPr>
        <w:br w:type="page"/>
      </w:r>
    </w:p>
    <w:p w:rsidR="005A7A7E" w:rsidRPr="009166D0" w:rsidRDefault="005A7A7E" w:rsidP="005A7A7E">
      <w:pPr>
        <w:jc w:val="center"/>
        <w:rPr>
          <w:rFonts w:ascii="Arial" w:hAnsi="Arial" w:cs="Arial"/>
          <w:b/>
        </w:rPr>
      </w:pPr>
      <w:r w:rsidRPr="009166D0">
        <w:rPr>
          <w:rFonts w:ascii="Arial" w:hAnsi="Arial" w:cs="Arial"/>
          <w:b/>
        </w:rPr>
        <w:lastRenderedPageBreak/>
        <w:t>Contents Page</w:t>
      </w:r>
    </w:p>
    <w:p w:rsidR="005A7A7E" w:rsidRPr="009166D0" w:rsidRDefault="005A7A7E" w:rsidP="005A7A7E">
      <w:pPr>
        <w:rPr>
          <w:rFonts w:ascii="Arial" w:hAnsi="Arial" w:cs="Arial"/>
          <w:b/>
        </w:rPr>
      </w:pPr>
    </w:p>
    <w:tbl>
      <w:tblPr>
        <w:tblStyle w:val="TableGrid"/>
        <w:tblW w:w="0" w:type="auto"/>
        <w:tblLook w:val="04A0" w:firstRow="1" w:lastRow="0" w:firstColumn="1" w:lastColumn="0" w:noHBand="0" w:noVBand="1"/>
      </w:tblPr>
      <w:tblGrid>
        <w:gridCol w:w="6941"/>
        <w:gridCol w:w="2075"/>
      </w:tblGrid>
      <w:tr w:rsidR="005A7A7E" w:rsidRPr="009166D0" w:rsidTr="007A7DD7">
        <w:tc>
          <w:tcPr>
            <w:tcW w:w="6941" w:type="dxa"/>
          </w:tcPr>
          <w:p w:rsidR="005A7A7E" w:rsidRPr="009166D0" w:rsidRDefault="005A7A7E" w:rsidP="007A7DD7">
            <w:pPr>
              <w:rPr>
                <w:rFonts w:ascii="Arial" w:hAnsi="Arial" w:cs="Arial"/>
                <w:b/>
              </w:rPr>
            </w:pPr>
            <w:r w:rsidRPr="009166D0">
              <w:rPr>
                <w:rFonts w:ascii="Arial" w:hAnsi="Arial" w:cs="Arial"/>
                <w:b/>
              </w:rPr>
              <w:t>Title</w:t>
            </w:r>
          </w:p>
        </w:tc>
        <w:tc>
          <w:tcPr>
            <w:tcW w:w="2075" w:type="dxa"/>
          </w:tcPr>
          <w:p w:rsidR="005A7A7E" w:rsidRPr="009166D0" w:rsidRDefault="005A7A7E" w:rsidP="007A7DD7">
            <w:pPr>
              <w:rPr>
                <w:rFonts w:ascii="Arial" w:hAnsi="Arial" w:cs="Arial"/>
                <w:b/>
              </w:rPr>
            </w:pPr>
            <w:r w:rsidRPr="009166D0">
              <w:rPr>
                <w:rFonts w:ascii="Arial" w:hAnsi="Arial" w:cs="Arial"/>
                <w:b/>
              </w:rPr>
              <w:t>Page Number</w:t>
            </w:r>
          </w:p>
        </w:tc>
      </w:tr>
      <w:tr w:rsidR="005A7A7E" w:rsidRPr="009166D0" w:rsidTr="007A7DD7">
        <w:tc>
          <w:tcPr>
            <w:tcW w:w="6941" w:type="dxa"/>
          </w:tcPr>
          <w:p w:rsidR="005A7A7E" w:rsidRPr="005A7A7E" w:rsidRDefault="005A7A7E" w:rsidP="005A7A7E">
            <w:pPr>
              <w:jc w:val="both"/>
              <w:rPr>
                <w:rFonts w:ascii="Arial" w:hAnsi="Arial" w:cs="Arial"/>
                <w:color w:val="000000" w:themeColor="text1"/>
              </w:rPr>
            </w:pPr>
            <w:r w:rsidRPr="005A7A7E">
              <w:rPr>
                <w:rFonts w:ascii="Arial" w:hAnsi="Arial" w:cs="Arial"/>
              </w:rPr>
              <w:t>Be able to review and evaluate an organisatio</w:t>
            </w:r>
            <w:r>
              <w:rPr>
                <w:rFonts w:ascii="Arial" w:hAnsi="Arial" w:cs="Arial"/>
              </w:rPr>
              <w:t>n’s approach to talent planning</w:t>
            </w:r>
          </w:p>
          <w:p w:rsidR="005A7A7E" w:rsidRPr="005A7A7E" w:rsidRDefault="005A7A7E" w:rsidP="007A7DD7">
            <w:pPr>
              <w:rPr>
                <w:rFonts w:ascii="Arial" w:hAnsi="Arial" w:cs="Arial"/>
              </w:rPr>
            </w:pPr>
          </w:p>
        </w:tc>
        <w:tc>
          <w:tcPr>
            <w:tcW w:w="2075" w:type="dxa"/>
          </w:tcPr>
          <w:p w:rsidR="005A7A7E" w:rsidRPr="009166D0" w:rsidRDefault="0007184B" w:rsidP="007A7DD7">
            <w:pPr>
              <w:rPr>
                <w:rFonts w:ascii="Arial" w:hAnsi="Arial" w:cs="Arial"/>
                <w:b/>
              </w:rPr>
            </w:pPr>
            <w:r>
              <w:rPr>
                <w:rFonts w:ascii="Arial" w:hAnsi="Arial" w:cs="Arial"/>
                <w:b/>
              </w:rPr>
              <w:t>3 - 5</w:t>
            </w:r>
          </w:p>
        </w:tc>
      </w:tr>
      <w:tr w:rsidR="005A7A7E" w:rsidRPr="009166D0" w:rsidTr="007A7DD7">
        <w:tc>
          <w:tcPr>
            <w:tcW w:w="6941" w:type="dxa"/>
          </w:tcPr>
          <w:p w:rsidR="005A7A7E" w:rsidRPr="005A7A7E" w:rsidRDefault="005A7A7E" w:rsidP="007A7DD7">
            <w:pPr>
              <w:pStyle w:val="ListParagraph"/>
              <w:spacing w:line="276" w:lineRule="auto"/>
              <w:ind w:left="0"/>
              <w:rPr>
                <w:rFonts w:ascii="Arial" w:hAnsi="Arial" w:cs="Arial"/>
              </w:rPr>
            </w:pPr>
            <w:r w:rsidRPr="005A7A7E">
              <w:rPr>
                <w:rFonts w:ascii="Arial" w:hAnsi="Arial" w:cs="Arial"/>
              </w:rPr>
              <w:t>Be able to recommend ways to improve an organisation’s approach to talent planning</w:t>
            </w:r>
          </w:p>
        </w:tc>
        <w:tc>
          <w:tcPr>
            <w:tcW w:w="2075" w:type="dxa"/>
          </w:tcPr>
          <w:p w:rsidR="005A7A7E" w:rsidRPr="009166D0" w:rsidRDefault="0007184B" w:rsidP="007A7DD7">
            <w:pPr>
              <w:rPr>
                <w:rFonts w:ascii="Arial" w:hAnsi="Arial" w:cs="Arial"/>
                <w:b/>
              </w:rPr>
            </w:pPr>
            <w:r>
              <w:rPr>
                <w:rFonts w:ascii="Arial" w:hAnsi="Arial" w:cs="Arial"/>
                <w:b/>
              </w:rPr>
              <w:t>6</w:t>
            </w:r>
          </w:p>
        </w:tc>
      </w:tr>
      <w:tr w:rsidR="005A7A7E" w:rsidRPr="009166D0" w:rsidTr="007A7DD7">
        <w:tc>
          <w:tcPr>
            <w:tcW w:w="6941" w:type="dxa"/>
          </w:tcPr>
          <w:p w:rsidR="005A7A7E" w:rsidRPr="005A7A7E" w:rsidRDefault="005A7A7E" w:rsidP="005A7A7E">
            <w:pPr>
              <w:jc w:val="both"/>
              <w:rPr>
                <w:rFonts w:ascii="Arial" w:hAnsi="Arial" w:cs="Arial"/>
              </w:rPr>
            </w:pPr>
            <w:r w:rsidRPr="005A7A7E">
              <w:rPr>
                <w:rFonts w:ascii="Arial" w:hAnsi="Arial" w:cs="Arial"/>
              </w:rPr>
              <w:t>Be able to contribute to people resourcing activities</w:t>
            </w:r>
          </w:p>
          <w:p w:rsidR="005A7A7E" w:rsidRPr="005A7A7E" w:rsidRDefault="005A7A7E" w:rsidP="007A7DD7">
            <w:pPr>
              <w:pStyle w:val="ListParagraph"/>
              <w:spacing w:line="276" w:lineRule="auto"/>
              <w:ind w:left="0"/>
              <w:rPr>
                <w:rFonts w:ascii="Arial" w:hAnsi="Arial" w:cs="Arial"/>
              </w:rPr>
            </w:pPr>
          </w:p>
        </w:tc>
        <w:tc>
          <w:tcPr>
            <w:tcW w:w="2075" w:type="dxa"/>
          </w:tcPr>
          <w:p w:rsidR="005A7A7E" w:rsidRPr="009166D0" w:rsidRDefault="0007184B" w:rsidP="007A7DD7">
            <w:pPr>
              <w:rPr>
                <w:rFonts w:ascii="Arial" w:hAnsi="Arial" w:cs="Arial"/>
                <w:b/>
              </w:rPr>
            </w:pPr>
            <w:r>
              <w:rPr>
                <w:rFonts w:ascii="Arial" w:hAnsi="Arial" w:cs="Arial"/>
                <w:b/>
              </w:rPr>
              <w:t>7-9</w:t>
            </w:r>
          </w:p>
        </w:tc>
      </w:tr>
      <w:tr w:rsidR="0007184B" w:rsidRPr="009166D0" w:rsidTr="0007184B">
        <w:tc>
          <w:tcPr>
            <w:tcW w:w="6941" w:type="dxa"/>
          </w:tcPr>
          <w:p w:rsidR="0007184B" w:rsidRDefault="0007184B" w:rsidP="00086871">
            <w:pPr>
              <w:pStyle w:val="ListParagraph"/>
              <w:spacing w:line="276" w:lineRule="auto"/>
              <w:ind w:left="0"/>
              <w:rPr>
                <w:rFonts w:ascii="Arial" w:hAnsi="Arial" w:cs="Arial"/>
              </w:rPr>
            </w:pPr>
            <w:r>
              <w:rPr>
                <w:rFonts w:ascii="Arial" w:hAnsi="Arial" w:cs="Arial"/>
              </w:rPr>
              <w:t>Evidence</w:t>
            </w:r>
          </w:p>
        </w:tc>
        <w:tc>
          <w:tcPr>
            <w:tcW w:w="2075" w:type="dxa"/>
          </w:tcPr>
          <w:p w:rsidR="0007184B" w:rsidRPr="009166D0" w:rsidRDefault="0007184B" w:rsidP="00086871">
            <w:pPr>
              <w:rPr>
                <w:rFonts w:ascii="Arial" w:hAnsi="Arial" w:cs="Arial"/>
                <w:b/>
              </w:rPr>
            </w:pPr>
            <w:r>
              <w:rPr>
                <w:rFonts w:ascii="Arial" w:hAnsi="Arial" w:cs="Arial"/>
                <w:b/>
              </w:rPr>
              <w:t>10</w:t>
            </w:r>
          </w:p>
        </w:tc>
      </w:tr>
      <w:tr w:rsidR="005A7A7E" w:rsidRPr="009166D0" w:rsidTr="007A7DD7">
        <w:tc>
          <w:tcPr>
            <w:tcW w:w="6941" w:type="dxa"/>
          </w:tcPr>
          <w:p w:rsidR="005A7A7E" w:rsidRPr="009166D0" w:rsidRDefault="005A7A7E" w:rsidP="007A7DD7">
            <w:pPr>
              <w:pStyle w:val="ListParagraph"/>
              <w:spacing w:line="276" w:lineRule="auto"/>
              <w:ind w:left="0"/>
              <w:rPr>
                <w:rFonts w:ascii="Arial" w:hAnsi="Arial" w:cs="Arial"/>
              </w:rPr>
            </w:pPr>
            <w:r>
              <w:rPr>
                <w:rFonts w:ascii="Arial" w:hAnsi="Arial" w:cs="Arial"/>
              </w:rPr>
              <w:t>Evidence Matrix</w:t>
            </w:r>
          </w:p>
        </w:tc>
        <w:tc>
          <w:tcPr>
            <w:tcW w:w="2075" w:type="dxa"/>
          </w:tcPr>
          <w:p w:rsidR="005A7A7E" w:rsidRPr="009166D0" w:rsidRDefault="0007184B" w:rsidP="007A7DD7">
            <w:pPr>
              <w:rPr>
                <w:rFonts w:ascii="Arial" w:hAnsi="Arial" w:cs="Arial"/>
                <w:b/>
              </w:rPr>
            </w:pPr>
            <w:r>
              <w:rPr>
                <w:rFonts w:ascii="Arial" w:hAnsi="Arial" w:cs="Arial"/>
                <w:b/>
              </w:rPr>
              <w:t>11-13</w:t>
            </w:r>
          </w:p>
        </w:tc>
      </w:tr>
      <w:tr w:rsidR="0007184B" w:rsidRPr="009166D0" w:rsidTr="007A7DD7">
        <w:tc>
          <w:tcPr>
            <w:tcW w:w="6941" w:type="dxa"/>
          </w:tcPr>
          <w:p w:rsidR="0007184B" w:rsidRDefault="0007184B" w:rsidP="007A7DD7">
            <w:pPr>
              <w:pStyle w:val="ListParagraph"/>
              <w:spacing w:line="276" w:lineRule="auto"/>
              <w:ind w:left="0"/>
              <w:rPr>
                <w:rFonts w:ascii="Arial" w:hAnsi="Arial" w:cs="Arial"/>
              </w:rPr>
            </w:pPr>
            <w:r>
              <w:rPr>
                <w:rFonts w:ascii="Arial" w:hAnsi="Arial" w:cs="Arial"/>
              </w:rPr>
              <w:t>Bibliography</w:t>
            </w:r>
          </w:p>
        </w:tc>
        <w:tc>
          <w:tcPr>
            <w:tcW w:w="2075" w:type="dxa"/>
          </w:tcPr>
          <w:p w:rsidR="0007184B" w:rsidRDefault="0007184B" w:rsidP="007A7DD7">
            <w:pPr>
              <w:rPr>
                <w:rFonts w:ascii="Arial" w:hAnsi="Arial" w:cs="Arial"/>
                <w:b/>
              </w:rPr>
            </w:pPr>
            <w:r>
              <w:rPr>
                <w:rFonts w:ascii="Arial" w:hAnsi="Arial" w:cs="Arial"/>
                <w:b/>
              </w:rPr>
              <w:t>14</w:t>
            </w:r>
          </w:p>
        </w:tc>
      </w:tr>
    </w:tbl>
    <w:p w:rsidR="005A7A7E" w:rsidRPr="009166D0" w:rsidRDefault="005A7A7E" w:rsidP="005A7A7E">
      <w:pPr>
        <w:rPr>
          <w:rFonts w:ascii="Arial" w:hAnsi="Arial" w:cs="Arial"/>
          <w:b/>
        </w:rPr>
      </w:pPr>
    </w:p>
    <w:p w:rsidR="005A7A7E" w:rsidRPr="009166D0" w:rsidRDefault="005A7A7E" w:rsidP="005A7A7E">
      <w:pPr>
        <w:rPr>
          <w:rFonts w:ascii="Arial" w:hAnsi="Arial" w:cs="Arial"/>
          <w:b/>
        </w:rPr>
      </w:pPr>
    </w:p>
    <w:p w:rsidR="005A7A7E" w:rsidRDefault="005A7A7E">
      <w:pPr>
        <w:rPr>
          <w:rFonts w:ascii="Arial" w:hAnsi="Arial" w:cs="Arial"/>
          <w:b/>
        </w:rPr>
      </w:pPr>
      <w:r>
        <w:rPr>
          <w:rFonts w:ascii="Arial" w:hAnsi="Arial" w:cs="Arial"/>
          <w:b/>
        </w:rPr>
        <w:br w:type="page"/>
      </w:r>
    </w:p>
    <w:p w:rsidR="005A7A7E" w:rsidRDefault="005A7A7E" w:rsidP="002F623E">
      <w:pPr>
        <w:jc w:val="both"/>
        <w:rPr>
          <w:rFonts w:ascii="Arial" w:hAnsi="Arial" w:cs="Arial"/>
          <w:b/>
          <w:color w:val="000000" w:themeColor="text1"/>
        </w:rPr>
      </w:pPr>
    </w:p>
    <w:p w:rsidR="00614BA0" w:rsidRPr="002F623E" w:rsidRDefault="00697676" w:rsidP="002F623E">
      <w:pPr>
        <w:jc w:val="both"/>
        <w:rPr>
          <w:rFonts w:ascii="Arial" w:hAnsi="Arial" w:cs="Arial"/>
          <w:b/>
          <w:color w:val="000000" w:themeColor="text1"/>
        </w:rPr>
      </w:pPr>
      <w:r w:rsidRPr="002F623E">
        <w:rPr>
          <w:rFonts w:ascii="Arial" w:hAnsi="Arial" w:cs="Arial"/>
          <w:b/>
          <w:color w:val="000000" w:themeColor="text1"/>
        </w:rPr>
        <w:t>Contributing to Resourcing and Talent Planning</w:t>
      </w:r>
    </w:p>
    <w:p w:rsidR="00614BA0" w:rsidRPr="002F623E" w:rsidRDefault="00614BA0" w:rsidP="002F623E">
      <w:pPr>
        <w:jc w:val="both"/>
        <w:rPr>
          <w:rFonts w:ascii="Arial" w:hAnsi="Arial" w:cs="Arial"/>
          <w:b/>
          <w:color w:val="000000" w:themeColor="text1"/>
        </w:rPr>
      </w:pPr>
    </w:p>
    <w:p w:rsidR="00697676" w:rsidRPr="002F623E" w:rsidRDefault="00697676" w:rsidP="002F623E">
      <w:pPr>
        <w:jc w:val="both"/>
        <w:rPr>
          <w:rFonts w:ascii="Arial" w:hAnsi="Arial" w:cs="Arial"/>
          <w:b/>
          <w:color w:val="000000" w:themeColor="text1"/>
        </w:rPr>
      </w:pPr>
      <w:r w:rsidRPr="002F623E">
        <w:rPr>
          <w:rFonts w:ascii="Arial" w:hAnsi="Arial" w:cs="Arial"/>
          <w:b/>
        </w:rPr>
        <w:t>Be able to review and evaluate an organisation’s approach to talent planning.</w:t>
      </w:r>
    </w:p>
    <w:p w:rsidR="00697676" w:rsidRPr="002F623E" w:rsidRDefault="00697676" w:rsidP="002F623E">
      <w:pPr>
        <w:jc w:val="both"/>
        <w:rPr>
          <w:rFonts w:ascii="Arial" w:hAnsi="Arial" w:cs="Arial"/>
          <w:b/>
        </w:rPr>
      </w:pPr>
    </w:p>
    <w:p w:rsidR="00697676" w:rsidRPr="002F623E" w:rsidRDefault="00697676" w:rsidP="002F623E">
      <w:pPr>
        <w:jc w:val="both"/>
        <w:rPr>
          <w:rFonts w:ascii="Arial" w:hAnsi="Arial" w:cs="Arial"/>
          <w:b/>
        </w:rPr>
      </w:pPr>
      <w:r w:rsidRPr="002F623E">
        <w:rPr>
          <w:rFonts w:ascii="Arial" w:hAnsi="Arial" w:cs="Arial"/>
          <w:b/>
        </w:rPr>
        <w:t xml:space="preserve">Assess how and to what extent the organisation undertakes workforce and </w:t>
      </w:r>
      <w:r w:rsidR="00614BA0" w:rsidRPr="002F623E">
        <w:rPr>
          <w:rFonts w:ascii="Arial" w:hAnsi="Arial" w:cs="Arial"/>
          <w:b/>
        </w:rPr>
        <w:tab/>
      </w:r>
      <w:r w:rsidRPr="002F623E">
        <w:rPr>
          <w:rFonts w:ascii="Arial" w:hAnsi="Arial" w:cs="Arial"/>
          <w:b/>
        </w:rPr>
        <w:t>talent planning</w:t>
      </w:r>
    </w:p>
    <w:p w:rsidR="00697676" w:rsidRPr="002F623E" w:rsidRDefault="00697676" w:rsidP="002F623E">
      <w:pPr>
        <w:jc w:val="both"/>
        <w:rPr>
          <w:rFonts w:ascii="Arial" w:hAnsi="Arial" w:cs="Arial"/>
        </w:rPr>
      </w:pPr>
    </w:p>
    <w:p w:rsidR="00697676" w:rsidRPr="002F623E" w:rsidRDefault="00697676" w:rsidP="002F623E">
      <w:pPr>
        <w:autoSpaceDE w:val="0"/>
        <w:autoSpaceDN w:val="0"/>
        <w:adjustRightInd w:val="0"/>
        <w:jc w:val="both"/>
        <w:rPr>
          <w:rFonts w:ascii="Arial" w:hAnsi="Arial" w:cs="Arial"/>
          <w:color w:val="000000" w:themeColor="text1"/>
        </w:rPr>
      </w:pPr>
      <w:r w:rsidRPr="002F623E">
        <w:rPr>
          <w:rFonts w:ascii="Arial" w:hAnsi="Arial" w:cs="Arial"/>
          <w:color w:val="000000" w:themeColor="text1"/>
        </w:rPr>
        <w:t>Workforce planning is a process undertaken by Senior Management in conjunction with HR considering the current skill set of the workforce, identifying skills gaps in order to meet future workforce requirements and implementing solutions enabling an organisation to meet its overall objectives and strategic plan for the future, CIPD (2021).</w:t>
      </w:r>
    </w:p>
    <w:p w:rsidR="00697676" w:rsidRPr="002F623E" w:rsidRDefault="00697676" w:rsidP="002F623E">
      <w:pPr>
        <w:jc w:val="both"/>
        <w:rPr>
          <w:rFonts w:ascii="Arial" w:hAnsi="Arial" w:cs="Arial"/>
        </w:rPr>
      </w:pPr>
    </w:p>
    <w:p w:rsidR="00697676" w:rsidRPr="002F623E" w:rsidRDefault="00697676" w:rsidP="002F623E">
      <w:pPr>
        <w:jc w:val="both"/>
        <w:rPr>
          <w:rFonts w:ascii="Arial" w:hAnsi="Arial" w:cs="Arial"/>
        </w:rPr>
      </w:pPr>
      <w:r w:rsidRPr="002F623E">
        <w:rPr>
          <w:rFonts w:ascii="Arial" w:hAnsi="Arial" w:cs="Arial"/>
        </w:rPr>
        <w:t>Within Swansea Council, Resourcing and Talent Management is incorporated within the Organisational Development Strategy (EV1).  One of the four aims identified within the Strategy is ‘</w:t>
      </w:r>
      <w:r w:rsidRPr="002F623E">
        <w:rPr>
          <w:rFonts w:ascii="Arial" w:hAnsi="Arial" w:cs="Arial"/>
          <w:i/>
        </w:rPr>
        <w:t>developing future people’</w:t>
      </w:r>
      <w:r w:rsidRPr="002F623E">
        <w:rPr>
          <w:rFonts w:ascii="Arial" w:hAnsi="Arial" w:cs="Arial"/>
        </w:rPr>
        <w:t>, with all four aims supporting a whole system approach in conjunction with other strategies and implementation plans within the Authority.</w:t>
      </w:r>
    </w:p>
    <w:p w:rsidR="00697676" w:rsidRPr="002F623E" w:rsidRDefault="00697676" w:rsidP="002F623E">
      <w:pPr>
        <w:jc w:val="both"/>
        <w:rPr>
          <w:rFonts w:ascii="Arial" w:hAnsi="Arial" w:cs="Arial"/>
        </w:rPr>
      </w:pPr>
    </w:p>
    <w:p w:rsidR="00697676" w:rsidRPr="002F623E" w:rsidRDefault="00697676" w:rsidP="002F623E">
      <w:pPr>
        <w:jc w:val="both"/>
        <w:rPr>
          <w:rFonts w:ascii="Arial" w:hAnsi="Arial" w:cs="Arial"/>
        </w:rPr>
      </w:pPr>
      <w:r w:rsidRPr="002F623E">
        <w:rPr>
          <w:rFonts w:ascii="Arial" w:hAnsi="Arial" w:cs="Arial"/>
        </w:rPr>
        <w:t>Whilst the OD Strategy outlines a formal approach to such activities, is was clear following a discussion with the Project Officer (EV2), that this may not be reflected in practice.  It seems that due to the different personalities within the Corporate Management Team, there have been barriers in achieving a corporate approach</w:t>
      </w:r>
      <w:r w:rsidR="00026538" w:rsidRPr="002F623E">
        <w:rPr>
          <w:rFonts w:ascii="Arial" w:hAnsi="Arial" w:cs="Arial"/>
        </w:rPr>
        <w:t>.</w:t>
      </w:r>
    </w:p>
    <w:p w:rsidR="00026538" w:rsidRPr="002F623E" w:rsidRDefault="00026538" w:rsidP="002F623E">
      <w:pPr>
        <w:jc w:val="both"/>
        <w:rPr>
          <w:rFonts w:ascii="Arial" w:hAnsi="Arial" w:cs="Arial"/>
        </w:rPr>
      </w:pPr>
    </w:p>
    <w:p w:rsidR="00697676" w:rsidRPr="002F623E" w:rsidRDefault="00697676" w:rsidP="002F623E">
      <w:pPr>
        <w:jc w:val="both"/>
        <w:rPr>
          <w:rFonts w:ascii="Arial" w:hAnsi="Arial" w:cs="Arial"/>
        </w:rPr>
      </w:pPr>
      <w:r w:rsidRPr="002F623E">
        <w:rPr>
          <w:rFonts w:ascii="Arial" w:hAnsi="Arial" w:cs="Arial"/>
        </w:rPr>
        <w:t>The HR Department are required to engage Departments in undertaking workforce/succession planning activities however, due to the Pandemic, the priorities within Swansea Council have changed and therefore staff resources have been utilised in order to ensure continued support to the people of Swansea.  An example of which being an increase in resourcing requirements with the creation of a Track, Trace and Protect (TTP) Contact Centre which the Council were tasked with setting up within a tight timescale.  Communications were issued by the Deputy Chief Executive (EV3) requesting for HR to engage with Managers to consider redeployment of staff as a priority with the challenge of no additional budget.</w:t>
      </w:r>
    </w:p>
    <w:p w:rsidR="00697676" w:rsidRPr="002F623E" w:rsidRDefault="00697676" w:rsidP="002F623E">
      <w:pPr>
        <w:jc w:val="both"/>
        <w:rPr>
          <w:rFonts w:ascii="Arial" w:hAnsi="Arial" w:cs="Arial"/>
        </w:rPr>
      </w:pPr>
    </w:p>
    <w:p w:rsidR="00697676" w:rsidRPr="002F623E" w:rsidRDefault="00697676" w:rsidP="002F623E">
      <w:pPr>
        <w:jc w:val="both"/>
        <w:rPr>
          <w:rFonts w:ascii="Arial" w:hAnsi="Arial" w:cs="Arial"/>
        </w:rPr>
      </w:pPr>
      <w:r w:rsidRPr="002F623E">
        <w:rPr>
          <w:rFonts w:ascii="Arial" w:hAnsi="Arial" w:cs="Arial"/>
        </w:rPr>
        <w:t xml:space="preserve">Unfortunately, due to the challenges each Department was facing, the ability to redeploy staff was limited </w:t>
      </w:r>
      <w:r w:rsidR="00026538" w:rsidRPr="002F623E">
        <w:rPr>
          <w:rFonts w:ascii="Arial" w:hAnsi="Arial" w:cs="Arial"/>
        </w:rPr>
        <w:t>which resulted in</w:t>
      </w:r>
      <w:r w:rsidRPr="002F623E">
        <w:rPr>
          <w:rFonts w:ascii="Arial" w:hAnsi="Arial" w:cs="Arial"/>
        </w:rPr>
        <w:t xml:space="preserve"> a recruitment campaign </w:t>
      </w:r>
      <w:r w:rsidR="00026538" w:rsidRPr="002F623E">
        <w:rPr>
          <w:rFonts w:ascii="Arial" w:hAnsi="Arial" w:cs="Arial"/>
        </w:rPr>
        <w:t xml:space="preserve">being </w:t>
      </w:r>
      <w:r w:rsidRPr="002F623E">
        <w:rPr>
          <w:rFonts w:ascii="Arial" w:hAnsi="Arial" w:cs="Arial"/>
        </w:rPr>
        <w:t xml:space="preserve">conducted by HR in order to meet the requirements as set out by the Corporate Management Team.  Due to the limited resources within HR, we were instructed to prioritise the interview process and as such created interview scripts to ensure consistency across the team, an example can be seen within (EV4).  This process was proven successful and the </w:t>
      </w:r>
      <w:r w:rsidR="00026538" w:rsidRPr="002F623E">
        <w:rPr>
          <w:rFonts w:ascii="Arial" w:hAnsi="Arial" w:cs="Arial"/>
        </w:rPr>
        <w:t>efforts</w:t>
      </w:r>
      <w:r w:rsidRPr="002F623E">
        <w:rPr>
          <w:rFonts w:ascii="Arial" w:hAnsi="Arial" w:cs="Arial"/>
        </w:rPr>
        <w:t xml:space="preserve"> of the HR Team was acknowledged through the Principal HR &amp; OD Business Partner (EV5).</w:t>
      </w:r>
    </w:p>
    <w:p w:rsidR="00697676" w:rsidRPr="002F623E" w:rsidRDefault="00697676" w:rsidP="002F623E">
      <w:pPr>
        <w:jc w:val="both"/>
        <w:rPr>
          <w:rFonts w:ascii="Arial" w:hAnsi="Arial" w:cs="Arial"/>
        </w:rPr>
      </w:pPr>
    </w:p>
    <w:p w:rsidR="00697676" w:rsidRPr="002F623E" w:rsidRDefault="00697676" w:rsidP="002F623E">
      <w:pPr>
        <w:jc w:val="both"/>
        <w:rPr>
          <w:rFonts w:ascii="Arial" w:hAnsi="Arial" w:cs="Arial"/>
        </w:rPr>
      </w:pPr>
      <w:r w:rsidRPr="002F623E">
        <w:rPr>
          <w:rFonts w:ascii="Arial" w:hAnsi="Arial" w:cs="Arial"/>
        </w:rPr>
        <w:t xml:space="preserve">During recent weeks, </w:t>
      </w:r>
      <w:r w:rsidR="00026538" w:rsidRPr="002F623E">
        <w:rPr>
          <w:rFonts w:ascii="Arial" w:hAnsi="Arial" w:cs="Arial"/>
        </w:rPr>
        <w:t>the Education Department has engaged in discussions with HR regarding</w:t>
      </w:r>
      <w:r w:rsidRPr="002F623E">
        <w:rPr>
          <w:rFonts w:ascii="Arial" w:hAnsi="Arial" w:cs="Arial"/>
        </w:rPr>
        <w:t xml:space="preserve"> Workforce Planning activities</w:t>
      </w:r>
      <w:r w:rsidR="00026538" w:rsidRPr="002F623E">
        <w:rPr>
          <w:rFonts w:ascii="Arial" w:hAnsi="Arial" w:cs="Arial"/>
        </w:rPr>
        <w:t xml:space="preserve"> (EV7)</w:t>
      </w:r>
      <w:r w:rsidRPr="002F623E">
        <w:rPr>
          <w:rFonts w:ascii="Arial" w:hAnsi="Arial" w:cs="Arial"/>
        </w:rPr>
        <w:t>.  From the outset, we ensured to utilise the expertise of the Project Officer and involved her with</w:t>
      </w:r>
      <w:r w:rsidR="00026538" w:rsidRPr="002F623E">
        <w:rPr>
          <w:rFonts w:ascii="Arial" w:hAnsi="Arial" w:cs="Arial"/>
        </w:rPr>
        <w:t>in</w:t>
      </w:r>
      <w:r w:rsidRPr="002F623E">
        <w:rPr>
          <w:rFonts w:ascii="Arial" w:hAnsi="Arial" w:cs="Arial"/>
        </w:rPr>
        <w:t xml:space="preserve"> discussions.  Workforce Planning Data has been analysed by the Project Officer for consideration in readiness to form the discussions for f</w:t>
      </w:r>
      <w:r w:rsidR="00026538" w:rsidRPr="002F623E">
        <w:rPr>
          <w:rFonts w:ascii="Arial" w:hAnsi="Arial" w:cs="Arial"/>
        </w:rPr>
        <w:t>uture</w:t>
      </w:r>
      <w:r w:rsidR="000E6F27" w:rsidRPr="002F623E">
        <w:rPr>
          <w:rFonts w:ascii="Arial" w:hAnsi="Arial" w:cs="Arial"/>
        </w:rPr>
        <w:t xml:space="preserve"> workshops (EV6</w:t>
      </w:r>
      <w:r w:rsidRPr="002F623E">
        <w:rPr>
          <w:rFonts w:ascii="Arial" w:hAnsi="Arial" w:cs="Arial"/>
        </w:rPr>
        <w:t>).</w:t>
      </w:r>
    </w:p>
    <w:p w:rsidR="00697676" w:rsidRPr="002F623E" w:rsidRDefault="00697676" w:rsidP="002F623E">
      <w:pPr>
        <w:jc w:val="both"/>
        <w:rPr>
          <w:rFonts w:ascii="Arial" w:hAnsi="Arial" w:cs="Arial"/>
        </w:rPr>
      </w:pPr>
    </w:p>
    <w:p w:rsidR="00614BA0" w:rsidRPr="002F623E" w:rsidRDefault="00697676" w:rsidP="002F623E">
      <w:pPr>
        <w:jc w:val="both"/>
        <w:rPr>
          <w:rFonts w:ascii="Arial" w:hAnsi="Arial" w:cs="Arial"/>
        </w:rPr>
      </w:pPr>
      <w:r w:rsidRPr="002F623E">
        <w:rPr>
          <w:rFonts w:ascii="Arial" w:hAnsi="Arial" w:cs="Arial"/>
        </w:rPr>
        <w:t>It has been acknowledged that there are individuals undertake crucial roles within the Service and due to budget savings over previous years, there has been a lack of succession planning in ensuring required skills of the future workforce (EV7).  This evidences that the Education Department are in a position whereby they can reflect on the impact of the Pandemic and consider future requirements in order to meeting individual, service and organisational objectives.</w:t>
      </w:r>
    </w:p>
    <w:p w:rsidR="00026538" w:rsidRPr="002F623E" w:rsidRDefault="00026538" w:rsidP="002F623E">
      <w:pPr>
        <w:jc w:val="both"/>
        <w:rPr>
          <w:rFonts w:ascii="Arial" w:hAnsi="Arial" w:cs="Arial"/>
        </w:rPr>
      </w:pPr>
      <w:r w:rsidRPr="002F623E">
        <w:rPr>
          <w:rFonts w:ascii="Arial" w:hAnsi="Arial" w:cs="Arial"/>
        </w:rPr>
        <w:br w:type="page"/>
      </w:r>
    </w:p>
    <w:p w:rsidR="00614BA0" w:rsidRPr="002F623E" w:rsidRDefault="00614BA0" w:rsidP="002F623E">
      <w:pPr>
        <w:jc w:val="both"/>
        <w:rPr>
          <w:rFonts w:ascii="Arial" w:hAnsi="Arial" w:cs="Arial"/>
        </w:rPr>
      </w:pPr>
      <w:r w:rsidRPr="002F623E">
        <w:rPr>
          <w:rFonts w:ascii="Arial" w:hAnsi="Arial" w:cs="Arial"/>
          <w:b/>
        </w:rPr>
        <w:lastRenderedPageBreak/>
        <w:t>Analyse internal and external information relating to the organisation’s future people and skills needs and the availability of talent.</w:t>
      </w:r>
    </w:p>
    <w:p w:rsidR="00026538" w:rsidRPr="002F623E" w:rsidRDefault="00026538" w:rsidP="002F623E">
      <w:pPr>
        <w:jc w:val="both"/>
        <w:rPr>
          <w:rFonts w:ascii="Arial" w:hAnsi="Arial" w:cs="Arial"/>
          <w:b/>
        </w:rPr>
      </w:pPr>
    </w:p>
    <w:p w:rsidR="00614BA0" w:rsidRPr="002F623E" w:rsidRDefault="00026538" w:rsidP="002F623E">
      <w:pPr>
        <w:jc w:val="both"/>
        <w:rPr>
          <w:rFonts w:ascii="Arial" w:hAnsi="Arial" w:cs="Arial"/>
          <w:b/>
        </w:rPr>
      </w:pPr>
      <w:r w:rsidRPr="002F623E">
        <w:rPr>
          <w:rFonts w:ascii="Arial" w:hAnsi="Arial" w:cs="Arial"/>
          <w:b/>
        </w:rPr>
        <w:t>Internal Considerations</w:t>
      </w:r>
    </w:p>
    <w:p w:rsidR="00614BA0" w:rsidRPr="002F623E" w:rsidRDefault="00614BA0" w:rsidP="002F623E">
      <w:pPr>
        <w:jc w:val="both"/>
        <w:rPr>
          <w:rFonts w:ascii="Arial" w:hAnsi="Arial" w:cs="Arial"/>
        </w:rPr>
      </w:pPr>
      <w:r w:rsidRPr="002F623E">
        <w:rPr>
          <w:rFonts w:ascii="Arial" w:hAnsi="Arial" w:cs="Arial"/>
        </w:rPr>
        <w:t>On consideration of the internal information within Swansea Council relating to the future workforce requirements, it was confirmed by the Project Officer (EV8) that Swansea do not hold such specific data however, there are a number of resources available to support the Organisation in undertak</w:t>
      </w:r>
      <w:r w:rsidR="00026538" w:rsidRPr="002F623E">
        <w:rPr>
          <w:rFonts w:ascii="Arial" w:hAnsi="Arial" w:cs="Arial"/>
        </w:rPr>
        <w:t>ing</w:t>
      </w:r>
      <w:r w:rsidRPr="002F623E">
        <w:rPr>
          <w:rFonts w:ascii="Arial" w:hAnsi="Arial" w:cs="Arial"/>
        </w:rPr>
        <w:t xml:space="preserve"> effective Resources and Talent Management activities (EV10).</w:t>
      </w:r>
    </w:p>
    <w:p w:rsidR="00614BA0" w:rsidRPr="002F623E" w:rsidRDefault="00614BA0" w:rsidP="002F623E">
      <w:pPr>
        <w:jc w:val="both"/>
        <w:rPr>
          <w:rFonts w:ascii="Arial" w:hAnsi="Arial" w:cs="Arial"/>
        </w:rPr>
      </w:pPr>
    </w:p>
    <w:p w:rsidR="00614BA0" w:rsidRPr="002F623E" w:rsidRDefault="00614BA0" w:rsidP="002F623E">
      <w:pPr>
        <w:jc w:val="both"/>
        <w:rPr>
          <w:rFonts w:ascii="Arial" w:hAnsi="Arial" w:cs="Arial"/>
        </w:rPr>
      </w:pPr>
      <w:r w:rsidRPr="002F623E">
        <w:rPr>
          <w:rFonts w:ascii="Arial" w:hAnsi="Arial" w:cs="Arial"/>
          <w:color w:val="000000" w:themeColor="text1"/>
        </w:rPr>
        <w:t>Due to the diverse nature of Swansea Council and the impact as a result of the pandemic, many departments face challenges in considering longer term requirements of the workforce as their priority continues to focus on the current needs of the workforce and services delivered to the people of Swansea.</w:t>
      </w:r>
    </w:p>
    <w:p w:rsidR="00614BA0" w:rsidRPr="002F623E" w:rsidRDefault="00614BA0" w:rsidP="002F623E">
      <w:pPr>
        <w:jc w:val="both"/>
        <w:rPr>
          <w:rFonts w:ascii="Arial" w:hAnsi="Arial" w:cs="Arial"/>
        </w:rPr>
      </w:pPr>
    </w:p>
    <w:p w:rsidR="00614BA0" w:rsidRPr="002F623E" w:rsidRDefault="00614BA0" w:rsidP="002F623E">
      <w:pPr>
        <w:autoSpaceDE w:val="0"/>
        <w:autoSpaceDN w:val="0"/>
        <w:adjustRightInd w:val="0"/>
        <w:jc w:val="both"/>
        <w:rPr>
          <w:rFonts w:ascii="Arial" w:hAnsi="Arial" w:cs="Arial"/>
          <w:color w:val="000000" w:themeColor="text1"/>
        </w:rPr>
      </w:pPr>
      <w:r w:rsidRPr="002F623E">
        <w:rPr>
          <w:rFonts w:ascii="Arial" w:hAnsi="Arial" w:cs="Arial"/>
          <w:color w:val="000000" w:themeColor="text1"/>
        </w:rPr>
        <w:t>However, in light of the Pandemic, the Deputy Chief Executive has communicated a 5 year Recovery Plan (EV9), detailing 8 priorities, one of which being ‘</w:t>
      </w:r>
      <w:r w:rsidRPr="002F623E">
        <w:rPr>
          <w:rFonts w:ascii="Arial" w:hAnsi="Arial" w:cs="Arial"/>
          <w:i/>
          <w:color w:val="000000" w:themeColor="text1"/>
        </w:rPr>
        <w:t>Workforce Skills for the Future</w:t>
      </w:r>
      <w:r w:rsidRPr="002F623E">
        <w:rPr>
          <w:rFonts w:ascii="Arial" w:hAnsi="Arial" w:cs="Arial"/>
          <w:color w:val="000000" w:themeColor="text1"/>
        </w:rPr>
        <w:t>’.  This incorporating workforce planning, staff wellbeing as a result of the pandemic and identifying learning and development opportunities.</w:t>
      </w:r>
    </w:p>
    <w:p w:rsidR="00614BA0" w:rsidRPr="002F623E" w:rsidRDefault="00614BA0" w:rsidP="002F623E">
      <w:pPr>
        <w:autoSpaceDE w:val="0"/>
        <w:autoSpaceDN w:val="0"/>
        <w:adjustRightInd w:val="0"/>
        <w:jc w:val="both"/>
        <w:rPr>
          <w:rFonts w:ascii="Arial" w:hAnsi="Arial" w:cs="Arial"/>
          <w:color w:val="000000" w:themeColor="text1"/>
        </w:rPr>
      </w:pPr>
    </w:p>
    <w:p w:rsidR="00614BA0" w:rsidRPr="002F623E" w:rsidRDefault="00614BA0" w:rsidP="002F623E">
      <w:pPr>
        <w:autoSpaceDE w:val="0"/>
        <w:autoSpaceDN w:val="0"/>
        <w:adjustRightInd w:val="0"/>
        <w:jc w:val="both"/>
        <w:rPr>
          <w:rFonts w:ascii="Arial" w:hAnsi="Arial" w:cs="Arial"/>
          <w:color w:val="000000" w:themeColor="text1"/>
        </w:rPr>
      </w:pPr>
      <w:r w:rsidRPr="002F623E">
        <w:rPr>
          <w:rFonts w:ascii="Arial" w:hAnsi="Arial" w:cs="Arial"/>
          <w:color w:val="000000" w:themeColor="text1"/>
        </w:rPr>
        <w:t>The Recovery Plan focuses on both the short and longer term planning, having a strategic approach to succession planning ensuring the future workforce meets Organisational Objectives, (EV</w:t>
      </w:r>
      <w:r w:rsidR="000E6F27" w:rsidRPr="002F623E">
        <w:rPr>
          <w:rFonts w:ascii="Arial" w:hAnsi="Arial" w:cs="Arial"/>
          <w:color w:val="000000" w:themeColor="text1"/>
        </w:rPr>
        <w:t>9</w:t>
      </w:r>
      <w:r w:rsidRPr="002F623E">
        <w:rPr>
          <w:rFonts w:ascii="Arial" w:hAnsi="Arial" w:cs="Arial"/>
          <w:color w:val="000000" w:themeColor="text1"/>
        </w:rPr>
        <w:t>).  This planning approac</w:t>
      </w:r>
      <w:r w:rsidR="00026538" w:rsidRPr="002F623E">
        <w:rPr>
          <w:rFonts w:ascii="Arial" w:hAnsi="Arial" w:cs="Arial"/>
          <w:color w:val="000000" w:themeColor="text1"/>
        </w:rPr>
        <w:t>h is in line with (CIPD, 2020) stating</w:t>
      </w:r>
      <w:r w:rsidRPr="002F623E">
        <w:rPr>
          <w:rFonts w:ascii="Arial" w:hAnsi="Arial" w:cs="Arial"/>
          <w:color w:val="000000" w:themeColor="text1"/>
        </w:rPr>
        <w:t xml:space="preserve"> workforce planning can be linked to both short and longer term planning processes.  Short term planning ensures the correct number of people with the relevant skill set are undertaking roles effectively to meet day to day operational requirements.  Whereas longer term planning links to talent planning/succession planning providing a clear understanding of the future workforce.</w:t>
      </w:r>
    </w:p>
    <w:p w:rsidR="00614BA0" w:rsidRPr="002F623E" w:rsidRDefault="00614BA0" w:rsidP="002F623E">
      <w:pPr>
        <w:autoSpaceDE w:val="0"/>
        <w:autoSpaceDN w:val="0"/>
        <w:adjustRightInd w:val="0"/>
        <w:jc w:val="both"/>
        <w:rPr>
          <w:rFonts w:ascii="Arial" w:hAnsi="Arial" w:cs="Arial"/>
          <w:color w:val="000000" w:themeColor="text1"/>
        </w:rPr>
      </w:pPr>
    </w:p>
    <w:p w:rsidR="00614BA0" w:rsidRPr="002F623E" w:rsidRDefault="00614BA0" w:rsidP="002F623E">
      <w:pPr>
        <w:autoSpaceDE w:val="0"/>
        <w:autoSpaceDN w:val="0"/>
        <w:adjustRightInd w:val="0"/>
        <w:jc w:val="both"/>
        <w:rPr>
          <w:rFonts w:ascii="Arial" w:hAnsi="Arial" w:cs="Arial"/>
          <w:color w:val="000000" w:themeColor="text1"/>
        </w:rPr>
      </w:pPr>
      <w:r w:rsidRPr="002F623E">
        <w:rPr>
          <w:rFonts w:ascii="Arial" w:hAnsi="Arial" w:cs="Arial"/>
          <w:color w:val="000000" w:themeColor="text1"/>
        </w:rPr>
        <w:t xml:space="preserve">With regard to the workforce planning data available to Senior Managers, whilst there is no central database to capture such data, </w:t>
      </w:r>
      <w:r w:rsidR="00026538" w:rsidRPr="002F623E">
        <w:rPr>
          <w:rFonts w:ascii="Arial" w:hAnsi="Arial" w:cs="Arial"/>
          <w:color w:val="000000" w:themeColor="text1"/>
        </w:rPr>
        <w:t xml:space="preserve">a strategic overview </w:t>
      </w:r>
      <w:r w:rsidRPr="002F623E">
        <w:rPr>
          <w:rFonts w:ascii="Arial" w:hAnsi="Arial" w:cs="Arial"/>
          <w:color w:val="000000" w:themeColor="text1"/>
        </w:rPr>
        <w:t xml:space="preserve">is available (EV6) to assist Management in undertaking effective resource and talent planning activities.  </w:t>
      </w:r>
      <w:r w:rsidR="00D82D4B" w:rsidRPr="002F623E">
        <w:rPr>
          <w:rFonts w:ascii="Arial" w:hAnsi="Arial" w:cs="Arial"/>
          <w:color w:val="000000" w:themeColor="text1"/>
        </w:rPr>
        <w:t xml:space="preserve">The data will enable the Department to undertake succession planning in identifying and developing aspiring managers and individuals to fill business critical roles following the departure of substantive post holders, (CIPD, 2020).  </w:t>
      </w:r>
      <w:r w:rsidRPr="002F623E">
        <w:rPr>
          <w:rFonts w:ascii="Arial" w:hAnsi="Arial" w:cs="Arial"/>
          <w:color w:val="000000" w:themeColor="text1"/>
        </w:rPr>
        <w:t>This is currently being utilised within Education enabling them to identify skills gaps within the current workforce and future needs in order for them to consider longer term planning (EV7).</w:t>
      </w:r>
    </w:p>
    <w:p w:rsidR="00026538" w:rsidRPr="002F623E" w:rsidRDefault="00026538" w:rsidP="002F623E">
      <w:pPr>
        <w:autoSpaceDE w:val="0"/>
        <w:autoSpaceDN w:val="0"/>
        <w:adjustRightInd w:val="0"/>
        <w:jc w:val="both"/>
        <w:rPr>
          <w:rFonts w:ascii="Arial" w:hAnsi="Arial" w:cs="Arial"/>
          <w:color w:val="000000" w:themeColor="text1"/>
        </w:rPr>
      </w:pPr>
    </w:p>
    <w:p w:rsidR="00614BA0" w:rsidRPr="002F623E" w:rsidRDefault="00026538" w:rsidP="002F623E">
      <w:pPr>
        <w:autoSpaceDE w:val="0"/>
        <w:autoSpaceDN w:val="0"/>
        <w:adjustRightInd w:val="0"/>
        <w:jc w:val="both"/>
        <w:rPr>
          <w:rFonts w:ascii="Arial" w:hAnsi="Arial" w:cs="Arial"/>
          <w:b/>
          <w:color w:val="FF0000"/>
        </w:rPr>
      </w:pPr>
      <w:r w:rsidRPr="002F623E">
        <w:rPr>
          <w:rFonts w:ascii="Arial" w:hAnsi="Arial" w:cs="Arial"/>
          <w:b/>
          <w:color w:val="000000" w:themeColor="text1"/>
        </w:rPr>
        <w:t>External Considerations</w:t>
      </w:r>
    </w:p>
    <w:p w:rsidR="00026538" w:rsidRPr="002F623E" w:rsidRDefault="00026538" w:rsidP="002F623E">
      <w:pPr>
        <w:autoSpaceDE w:val="0"/>
        <w:autoSpaceDN w:val="0"/>
        <w:adjustRightInd w:val="0"/>
        <w:jc w:val="both"/>
        <w:rPr>
          <w:rFonts w:ascii="Arial" w:hAnsi="Arial" w:cs="Arial"/>
        </w:rPr>
      </w:pPr>
      <w:r w:rsidRPr="002F623E">
        <w:rPr>
          <w:rFonts w:ascii="Arial" w:hAnsi="Arial" w:cs="Arial"/>
          <w:color w:val="000000" w:themeColor="text1"/>
        </w:rPr>
        <w:t xml:space="preserve">With regard to external information, in order to consider the appropriate methods of attracting the future workforce, it is </w:t>
      </w:r>
      <w:r w:rsidRPr="002F623E">
        <w:rPr>
          <w:rFonts w:ascii="Arial" w:hAnsi="Arial" w:cs="Arial"/>
        </w:rPr>
        <w:t>important to understand how labour markets are continuously evolving, resulting in a competitive market for organisations to be recognised as an ‘attractive’ employer, (</w:t>
      </w:r>
      <w:proofErr w:type="spellStart"/>
      <w:r w:rsidRPr="002F623E">
        <w:rPr>
          <w:rFonts w:ascii="Arial" w:hAnsi="Arial" w:cs="Arial"/>
        </w:rPr>
        <w:t>Woodhams</w:t>
      </w:r>
      <w:proofErr w:type="spellEnd"/>
      <w:r w:rsidRPr="002F623E">
        <w:rPr>
          <w:rFonts w:ascii="Arial" w:hAnsi="Arial" w:cs="Arial"/>
        </w:rPr>
        <w:t>, 2016).</w:t>
      </w:r>
    </w:p>
    <w:p w:rsidR="00026538" w:rsidRPr="002F623E" w:rsidRDefault="00026538" w:rsidP="002F623E">
      <w:pPr>
        <w:autoSpaceDE w:val="0"/>
        <w:autoSpaceDN w:val="0"/>
        <w:adjustRightInd w:val="0"/>
        <w:jc w:val="both"/>
        <w:rPr>
          <w:rFonts w:ascii="Arial" w:hAnsi="Arial" w:cs="Arial"/>
        </w:rPr>
      </w:pPr>
    </w:p>
    <w:p w:rsidR="00026538" w:rsidRPr="002F623E" w:rsidRDefault="00026538" w:rsidP="002F623E">
      <w:pPr>
        <w:autoSpaceDE w:val="0"/>
        <w:autoSpaceDN w:val="0"/>
        <w:adjustRightInd w:val="0"/>
        <w:jc w:val="both"/>
        <w:rPr>
          <w:rFonts w:ascii="Arial" w:hAnsi="Arial" w:cs="Arial"/>
        </w:rPr>
      </w:pPr>
      <w:r w:rsidRPr="002F623E">
        <w:rPr>
          <w:rFonts w:ascii="Arial" w:hAnsi="Arial" w:cs="Arial"/>
        </w:rPr>
        <w:t xml:space="preserve">Swansea Council published their Economic Profile </w:t>
      </w:r>
      <w:r w:rsidR="000E6F27" w:rsidRPr="002F623E">
        <w:rPr>
          <w:rFonts w:ascii="Arial" w:hAnsi="Arial" w:cs="Arial"/>
        </w:rPr>
        <w:t>(EV11</w:t>
      </w:r>
      <w:r w:rsidRPr="002F623E">
        <w:rPr>
          <w:rFonts w:ascii="Arial" w:hAnsi="Arial" w:cs="Arial"/>
        </w:rPr>
        <w:t>) dated November 2020 providing a statistical overview of the local labour market.  The data suggests that employment rates in Swansea are lower that the Wales average however, a large proportion of Swansea population is students which has an impact on the employment rates.  Therefore, when consider the availability of future talent, the Council need to consider the most effective method of reaching prospective and current employers.  The current recruitment m</w:t>
      </w:r>
      <w:r w:rsidR="000E6F27" w:rsidRPr="002F623E">
        <w:rPr>
          <w:rFonts w:ascii="Arial" w:hAnsi="Arial" w:cs="Arial"/>
        </w:rPr>
        <w:t>ethods are detailed within (EV12</w:t>
      </w:r>
      <w:r w:rsidRPr="002F623E">
        <w:rPr>
          <w:rFonts w:ascii="Arial" w:hAnsi="Arial" w:cs="Arial"/>
        </w:rPr>
        <w:t>) however, there are specific roles which may require an alternative method e.g. Headteacher and Deputy Headteacher vacancies must be advertised nationally.</w:t>
      </w:r>
    </w:p>
    <w:p w:rsidR="00026538" w:rsidRPr="002F623E" w:rsidRDefault="00026538" w:rsidP="002F623E">
      <w:pPr>
        <w:autoSpaceDE w:val="0"/>
        <w:autoSpaceDN w:val="0"/>
        <w:adjustRightInd w:val="0"/>
        <w:jc w:val="both"/>
        <w:rPr>
          <w:rFonts w:ascii="Arial" w:hAnsi="Arial" w:cs="Arial"/>
        </w:rPr>
      </w:pPr>
    </w:p>
    <w:p w:rsidR="00026538" w:rsidRPr="002F623E" w:rsidRDefault="00026538" w:rsidP="002F623E">
      <w:pPr>
        <w:autoSpaceDE w:val="0"/>
        <w:autoSpaceDN w:val="0"/>
        <w:adjustRightInd w:val="0"/>
        <w:jc w:val="both"/>
        <w:rPr>
          <w:rFonts w:ascii="Arial" w:hAnsi="Arial" w:cs="Arial"/>
        </w:rPr>
      </w:pPr>
      <w:r w:rsidRPr="002F623E">
        <w:rPr>
          <w:rFonts w:ascii="Arial" w:hAnsi="Arial" w:cs="Arial"/>
        </w:rPr>
        <w:t>Swansea Council also consider unemployment rates (EV1</w:t>
      </w:r>
      <w:r w:rsidR="000E6F27" w:rsidRPr="002F623E">
        <w:rPr>
          <w:rFonts w:ascii="Arial" w:hAnsi="Arial" w:cs="Arial"/>
        </w:rPr>
        <w:t>1</w:t>
      </w:r>
      <w:r w:rsidRPr="002F623E">
        <w:rPr>
          <w:rFonts w:ascii="Arial" w:hAnsi="Arial" w:cs="Arial"/>
        </w:rPr>
        <w:t>) with the commitment of tackling economic inactivity in Swansea therefore, are committed to support applicants who are registered with specific projects including Workways Plus, and meet the essential criteria of the role will be guaranteed an interview (EV1</w:t>
      </w:r>
      <w:r w:rsidR="000E6F27" w:rsidRPr="002F623E">
        <w:rPr>
          <w:rFonts w:ascii="Arial" w:hAnsi="Arial" w:cs="Arial"/>
        </w:rPr>
        <w:t>3</w:t>
      </w:r>
      <w:r w:rsidRPr="002F623E">
        <w:rPr>
          <w:rFonts w:ascii="Arial" w:hAnsi="Arial" w:cs="Arial"/>
        </w:rPr>
        <w:t>).</w:t>
      </w:r>
    </w:p>
    <w:p w:rsidR="00026538" w:rsidRPr="002F623E" w:rsidRDefault="00026538" w:rsidP="002F623E">
      <w:pPr>
        <w:autoSpaceDE w:val="0"/>
        <w:autoSpaceDN w:val="0"/>
        <w:adjustRightInd w:val="0"/>
        <w:jc w:val="both"/>
        <w:rPr>
          <w:rFonts w:ascii="Arial" w:hAnsi="Arial" w:cs="Arial"/>
        </w:rPr>
      </w:pPr>
    </w:p>
    <w:p w:rsidR="00026538" w:rsidRPr="002F623E" w:rsidRDefault="00026538" w:rsidP="002F623E">
      <w:pPr>
        <w:autoSpaceDE w:val="0"/>
        <w:autoSpaceDN w:val="0"/>
        <w:adjustRightInd w:val="0"/>
        <w:jc w:val="both"/>
        <w:rPr>
          <w:rFonts w:ascii="Arial" w:hAnsi="Arial" w:cs="Arial"/>
        </w:rPr>
      </w:pPr>
      <w:r w:rsidRPr="002F623E">
        <w:rPr>
          <w:rFonts w:ascii="Arial" w:hAnsi="Arial" w:cs="Arial"/>
        </w:rPr>
        <w:t>When considering the skills required for the future, Swansea Council can consider the qualification data available within (EV1</w:t>
      </w:r>
      <w:r w:rsidR="000E6F27" w:rsidRPr="002F623E">
        <w:rPr>
          <w:rFonts w:ascii="Arial" w:hAnsi="Arial" w:cs="Arial"/>
        </w:rPr>
        <w:t>1</w:t>
      </w:r>
      <w:r w:rsidRPr="002F623E">
        <w:rPr>
          <w:rFonts w:ascii="Arial" w:hAnsi="Arial" w:cs="Arial"/>
        </w:rPr>
        <w:t>).  During the last 5 years, there has been a rise in the proportion of working age people in Swansea being qualified to a degree level or equivalent with the number of residents with no qualification reduced.  This data could be utilised when determining the appropriate levels of qualification for roles and the most effective recruitment method in order to attract the right calibre of candidates i.e. do they need to change strategy in order to attract people outside of Swansea</w:t>
      </w:r>
      <w:r w:rsidR="00F30CE5" w:rsidRPr="002F623E">
        <w:rPr>
          <w:rFonts w:ascii="Arial" w:hAnsi="Arial" w:cs="Arial"/>
        </w:rPr>
        <w:t>.</w:t>
      </w:r>
    </w:p>
    <w:p w:rsidR="00F30CE5" w:rsidRPr="002F623E" w:rsidRDefault="00F30CE5" w:rsidP="002F623E">
      <w:pPr>
        <w:autoSpaceDE w:val="0"/>
        <w:autoSpaceDN w:val="0"/>
        <w:adjustRightInd w:val="0"/>
        <w:jc w:val="both"/>
        <w:rPr>
          <w:rFonts w:ascii="Arial" w:hAnsi="Arial" w:cs="Arial"/>
        </w:rPr>
      </w:pPr>
    </w:p>
    <w:p w:rsidR="00026538" w:rsidRPr="002F623E" w:rsidRDefault="00026538" w:rsidP="002F623E">
      <w:pPr>
        <w:autoSpaceDE w:val="0"/>
        <w:autoSpaceDN w:val="0"/>
        <w:adjustRightInd w:val="0"/>
        <w:jc w:val="both"/>
        <w:rPr>
          <w:rFonts w:ascii="Arial" w:hAnsi="Arial" w:cs="Arial"/>
        </w:rPr>
      </w:pPr>
      <w:r w:rsidRPr="002F623E">
        <w:rPr>
          <w:rFonts w:ascii="Arial" w:hAnsi="Arial" w:cs="Arial"/>
        </w:rPr>
        <w:t>In order for Organisations to meet business objections regarding the future workforce, it is important to consider both internal and external information in order to effectively attract, recruit, develop and retain talent, (HR Daily Advisor, 2018).</w:t>
      </w:r>
    </w:p>
    <w:p w:rsidR="00026538" w:rsidRPr="002F623E" w:rsidRDefault="00026538" w:rsidP="002F623E">
      <w:pPr>
        <w:autoSpaceDE w:val="0"/>
        <w:autoSpaceDN w:val="0"/>
        <w:adjustRightInd w:val="0"/>
        <w:jc w:val="both"/>
        <w:rPr>
          <w:rFonts w:ascii="Arial" w:hAnsi="Arial" w:cs="Arial"/>
        </w:rPr>
      </w:pPr>
    </w:p>
    <w:p w:rsidR="00026538" w:rsidRPr="002F623E" w:rsidRDefault="00026538" w:rsidP="002F623E">
      <w:pPr>
        <w:autoSpaceDE w:val="0"/>
        <w:autoSpaceDN w:val="0"/>
        <w:adjustRightInd w:val="0"/>
        <w:jc w:val="both"/>
        <w:rPr>
          <w:rFonts w:ascii="Arial" w:hAnsi="Arial" w:cs="Arial"/>
          <w:b/>
        </w:rPr>
      </w:pPr>
      <w:r w:rsidRPr="002F623E">
        <w:rPr>
          <w:rFonts w:ascii="Arial" w:hAnsi="Arial" w:cs="Arial"/>
          <w:b/>
          <w:iCs/>
        </w:rPr>
        <w:t>Assess the extent to which the current organisational planning activities are addressing potential needs.</w:t>
      </w:r>
    </w:p>
    <w:p w:rsidR="00026538" w:rsidRPr="002F623E" w:rsidRDefault="00026538" w:rsidP="002F623E">
      <w:pPr>
        <w:jc w:val="both"/>
        <w:rPr>
          <w:rFonts w:ascii="Arial" w:hAnsi="Arial" w:cs="Arial"/>
          <w:b/>
        </w:rPr>
      </w:pPr>
    </w:p>
    <w:p w:rsidR="00026538" w:rsidRPr="002F623E" w:rsidRDefault="00026538" w:rsidP="002F623E">
      <w:pPr>
        <w:autoSpaceDE w:val="0"/>
        <w:autoSpaceDN w:val="0"/>
        <w:adjustRightInd w:val="0"/>
        <w:jc w:val="both"/>
        <w:rPr>
          <w:rFonts w:ascii="Arial" w:hAnsi="Arial" w:cs="Arial"/>
          <w:color w:val="000000" w:themeColor="text1"/>
        </w:rPr>
      </w:pPr>
      <w:r w:rsidRPr="002F623E">
        <w:rPr>
          <w:rFonts w:ascii="Arial" w:hAnsi="Arial" w:cs="Arial"/>
          <w:color w:val="000000" w:themeColor="text1"/>
        </w:rPr>
        <w:t xml:space="preserve">Effectively, Workforce Planning is about having the </w:t>
      </w:r>
      <w:r w:rsidRPr="002F623E">
        <w:rPr>
          <w:rFonts w:ascii="Arial" w:hAnsi="Arial" w:cs="Arial"/>
          <w:i/>
          <w:color w:val="000000" w:themeColor="text1"/>
        </w:rPr>
        <w:t>right</w:t>
      </w:r>
      <w:r w:rsidRPr="002F623E">
        <w:rPr>
          <w:rFonts w:ascii="Arial" w:hAnsi="Arial" w:cs="Arial"/>
          <w:color w:val="000000" w:themeColor="text1"/>
        </w:rPr>
        <w:t xml:space="preserve"> people, in the </w:t>
      </w:r>
      <w:r w:rsidRPr="002F623E">
        <w:rPr>
          <w:rFonts w:ascii="Arial" w:hAnsi="Arial" w:cs="Arial"/>
          <w:i/>
          <w:color w:val="000000" w:themeColor="text1"/>
        </w:rPr>
        <w:t>right</w:t>
      </w:r>
      <w:r w:rsidRPr="002F623E">
        <w:rPr>
          <w:rFonts w:ascii="Arial" w:hAnsi="Arial" w:cs="Arial"/>
          <w:color w:val="000000" w:themeColor="text1"/>
        </w:rPr>
        <w:t xml:space="preserve"> place, at the </w:t>
      </w:r>
      <w:r w:rsidRPr="002F623E">
        <w:rPr>
          <w:rFonts w:ascii="Arial" w:hAnsi="Arial" w:cs="Arial"/>
          <w:i/>
          <w:color w:val="000000" w:themeColor="text1"/>
        </w:rPr>
        <w:t>right</w:t>
      </w:r>
      <w:r w:rsidRPr="002F623E">
        <w:rPr>
          <w:rFonts w:ascii="Arial" w:hAnsi="Arial" w:cs="Arial"/>
          <w:color w:val="000000" w:themeColor="text1"/>
        </w:rPr>
        <w:t xml:space="preserve"> time with the </w:t>
      </w:r>
      <w:r w:rsidRPr="002F623E">
        <w:rPr>
          <w:rFonts w:ascii="Arial" w:hAnsi="Arial" w:cs="Arial"/>
          <w:i/>
          <w:color w:val="000000" w:themeColor="text1"/>
        </w:rPr>
        <w:t>right</w:t>
      </w:r>
      <w:r w:rsidRPr="002F623E">
        <w:rPr>
          <w:rFonts w:ascii="Arial" w:hAnsi="Arial" w:cs="Arial"/>
          <w:color w:val="000000" w:themeColor="text1"/>
        </w:rPr>
        <w:t xml:space="preserve"> skills at the </w:t>
      </w:r>
      <w:r w:rsidRPr="002F623E">
        <w:rPr>
          <w:rFonts w:ascii="Arial" w:hAnsi="Arial" w:cs="Arial"/>
          <w:i/>
          <w:color w:val="000000" w:themeColor="text1"/>
        </w:rPr>
        <w:t>right</w:t>
      </w:r>
      <w:r w:rsidRPr="002F623E">
        <w:rPr>
          <w:rFonts w:ascii="Arial" w:hAnsi="Arial" w:cs="Arial"/>
          <w:color w:val="000000" w:themeColor="text1"/>
        </w:rPr>
        <w:t xml:space="preserve"> cost, CIPD (2021).</w:t>
      </w:r>
    </w:p>
    <w:p w:rsidR="00026538" w:rsidRPr="002F623E" w:rsidRDefault="00026538" w:rsidP="002F623E">
      <w:pPr>
        <w:autoSpaceDE w:val="0"/>
        <w:autoSpaceDN w:val="0"/>
        <w:adjustRightInd w:val="0"/>
        <w:jc w:val="both"/>
        <w:rPr>
          <w:rFonts w:ascii="Arial" w:hAnsi="Arial" w:cs="Arial"/>
          <w:color w:val="000000" w:themeColor="text1"/>
        </w:rPr>
      </w:pPr>
    </w:p>
    <w:p w:rsidR="00026538" w:rsidRPr="002F623E" w:rsidRDefault="00026538" w:rsidP="002F623E">
      <w:pPr>
        <w:autoSpaceDE w:val="0"/>
        <w:autoSpaceDN w:val="0"/>
        <w:adjustRightInd w:val="0"/>
        <w:jc w:val="both"/>
        <w:rPr>
          <w:rFonts w:ascii="Arial" w:hAnsi="Arial" w:cs="Arial"/>
          <w:color w:val="000000" w:themeColor="text1"/>
        </w:rPr>
      </w:pPr>
      <w:r w:rsidRPr="002F623E">
        <w:rPr>
          <w:rFonts w:ascii="Arial" w:hAnsi="Arial" w:cs="Arial"/>
          <w:color w:val="000000" w:themeColor="text1"/>
        </w:rPr>
        <w:t>Whilst the importance of developing future people</w:t>
      </w:r>
      <w:r w:rsidR="00F30CE5" w:rsidRPr="002F623E">
        <w:rPr>
          <w:rFonts w:ascii="Arial" w:hAnsi="Arial" w:cs="Arial"/>
          <w:color w:val="000000" w:themeColor="text1"/>
        </w:rPr>
        <w:t xml:space="preserve"> is recognised</w:t>
      </w:r>
      <w:r w:rsidRPr="002F623E">
        <w:rPr>
          <w:rFonts w:ascii="Arial" w:hAnsi="Arial" w:cs="Arial"/>
          <w:color w:val="000000" w:themeColor="text1"/>
        </w:rPr>
        <w:t xml:space="preserve"> (EV1), unfortunately due to the reasons outlined above there have been challenges in bringing effective planning processes into fruition.  However, in light of the Recovery Plan (EV9) hopefully the Strategic ‘buy in’ will influence the implementation of effective resources and talent planning activities.</w:t>
      </w:r>
    </w:p>
    <w:p w:rsidR="00026538" w:rsidRPr="002F623E" w:rsidRDefault="00026538" w:rsidP="002F623E">
      <w:pPr>
        <w:autoSpaceDE w:val="0"/>
        <w:autoSpaceDN w:val="0"/>
        <w:adjustRightInd w:val="0"/>
        <w:jc w:val="both"/>
        <w:rPr>
          <w:rFonts w:ascii="Arial" w:hAnsi="Arial" w:cs="Arial"/>
          <w:color w:val="000000" w:themeColor="text1"/>
        </w:rPr>
      </w:pPr>
    </w:p>
    <w:p w:rsidR="00026538" w:rsidRPr="002F623E" w:rsidRDefault="00026538" w:rsidP="002F623E">
      <w:pPr>
        <w:autoSpaceDE w:val="0"/>
        <w:autoSpaceDN w:val="0"/>
        <w:adjustRightInd w:val="0"/>
        <w:jc w:val="both"/>
        <w:rPr>
          <w:rFonts w:ascii="Arial" w:hAnsi="Arial" w:cs="Arial"/>
          <w:color w:val="000000" w:themeColor="text1"/>
        </w:rPr>
      </w:pPr>
      <w:r w:rsidRPr="002F623E">
        <w:rPr>
          <w:rFonts w:ascii="Arial" w:hAnsi="Arial" w:cs="Arial"/>
          <w:color w:val="000000" w:themeColor="text1"/>
        </w:rPr>
        <w:t xml:space="preserve">As acknowledged previously, the Pandemic has </w:t>
      </w:r>
      <w:r w:rsidR="00F30CE5" w:rsidRPr="002F623E">
        <w:rPr>
          <w:rFonts w:ascii="Arial" w:hAnsi="Arial" w:cs="Arial"/>
          <w:color w:val="000000" w:themeColor="text1"/>
        </w:rPr>
        <w:t xml:space="preserve">impacted </w:t>
      </w:r>
      <w:r w:rsidRPr="002F623E">
        <w:rPr>
          <w:rFonts w:ascii="Arial" w:hAnsi="Arial" w:cs="Arial"/>
          <w:color w:val="000000" w:themeColor="text1"/>
        </w:rPr>
        <w:t>Departments across the Council however, as reflected during discussions with the Education Department (EV7), at the appropriate time, Senior Managers will have an opportunity to reflect on the challenges during the Pandemic and consider the skills required for the future.</w:t>
      </w:r>
    </w:p>
    <w:p w:rsidR="000E6F27" w:rsidRPr="002F623E" w:rsidRDefault="000E6F27" w:rsidP="002F623E">
      <w:pPr>
        <w:autoSpaceDE w:val="0"/>
        <w:autoSpaceDN w:val="0"/>
        <w:adjustRightInd w:val="0"/>
        <w:jc w:val="both"/>
        <w:rPr>
          <w:rFonts w:ascii="Arial" w:hAnsi="Arial" w:cs="Arial"/>
          <w:color w:val="000000" w:themeColor="text1"/>
        </w:rPr>
      </w:pPr>
    </w:p>
    <w:p w:rsidR="000E6F27" w:rsidRPr="002F623E" w:rsidRDefault="000E6F27" w:rsidP="002F623E">
      <w:pPr>
        <w:autoSpaceDE w:val="0"/>
        <w:autoSpaceDN w:val="0"/>
        <w:adjustRightInd w:val="0"/>
        <w:jc w:val="both"/>
        <w:rPr>
          <w:rFonts w:ascii="Arial" w:hAnsi="Arial" w:cs="Arial"/>
          <w:color w:val="000000" w:themeColor="text1"/>
        </w:rPr>
      </w:pPr>
      <w:r w:rsidRPr="002F623E">
        <w:rPr>
          <w:rFonts w:ascii="Arial" w:hAnsi="Arial" w:cs="Arial"/>
          <w:color w:val="000000" w:themeColor="text1"/>
        </w:rPr>
        <w:t>The approach with Education is to conduct a workshop with the Senior Leadership Board, providing an overview of Workforce Planning and engaging a thought process to achieve the required outcome (EV15).  This in addition to the workforce data (EV6) and guidance (EV10) will allow Senior Managers to reflect on their current workforce, identify the skills gaps and consider learning and develop opportunities both within the short and longer term planning.</w:t>
      </w:r>
    </w:p>
    <w:p w:rsidR="00755581" w:rsidRPr="002F623E" w:rsidRDefault="00755581" w:rsidP="002F623E">
      <w:pPr>
        <w:autoSpaceDE w:val="0"/>
        <w:autoSpaceDN w:val="0"/>
        <w:adjustRightInd w:val="0"/>
        <w:jc w:val="both"/>
        <w:rPr>
          <w:rFonts w:ascii="Arial" w:hAnsi="Arial" w:cs="Arial"/>
          <w:color w:val="000000" w:themeColor="text1"/>
        </w:rPr>
      </w:pPr>
    </w:p>
    <w:p w:rsidR="00755581" w:rsidRPr="002F623E" w:rsidRDefault="00755581" w:rsidP="002F623E">
      <w:pPr>
        <w:autoSpaceDE w:val="0"/>
        <w:autoSpaceDN w:val="0"/>
        <w:adjustRightInd w:val="0"/>
        <w:jc w:val="both"/>
        <w:rPr>
          <w:rFonts w:ascii="Arial" w:hAnsi="Arial" w:cs="Arial"/>
          <w:color w:val="000000" w:themeColor="text1"/>
        </w:rPr>
      </w:pPr>
      <w:r w:rsidRPr="002F623E">
        <w:rPr>
          <w:rFonts w:ascii="Arial" w:hAnsi="Arial" w:cs="Arial"/>
          <w:color w:val="000000" w:themeColor="text1"/>
        </w:rPr>
        <w:t xml:space="preserve">As outlined above, the Authority were tasked with setting up a TTP Contact Centre which </w:t>
      </w:r>
      <w:r w:rsidR="000E6F27" w:rsidRPr="002F623E">
        <w:rPr>
          <w:rFonts w:ascii="Arial" w:hAnsi="Arial" w:cs="Arial"/>
          <w:color w:val="000000" w:themeColor="text1"/>
        </w:rPr>
        <w:t xml:space="preserve">initially </w:t>
      </w:r>
      <w:r w:rsidRPr="002F623E">
        <w:rPr>
          <w:rFonts w:ascii="Arial" w:hAnsi="Arial" w:cs="Arial"/>
          <w:color w:val="000000" w:themeColor="text1"/>
        </w:rPr>
        <w:t>didn’t achieve the necessary outcomes via the redeployment of staff however, by utilising the HR Team</w:t>
      </w:r>
      <w:r w:rsidR="000E6F27" w:rsidRPr="002F623E">
        <w:rPr>
          <w:rFonts w:ascii="Arial" w:hAnsi="Arial" w:cs="Arial"/>
          <w:color w:val="000000" w:themeColor="text1"/>
        </w:rPr>
        <w:t xml:space="preserve"> who were recognised as having </w:t>
      </w:r>
      <w:r w:rsidRPr="002F623E">
        <w:rPr>
          <w:rFonts w:ascii="Arial" w:hAnsi="Arial" w:cs="Arial"/>
          <w:color w:val="000000" w:themeColor="text1"/>
        </w:rPr>
        <w:t>the necessary knowledge and skills in accordance with the Recruitment and Selection Policy (EV1</w:t>
      </w:r>
      <w:r w:rsidR="000E6F27" w:rsidRPr="002F623E">
        <w:rPr>
          <w:rFonts w:ascii="Arial" w:hAnsi="Arial" w:cs="Arial"/>
          <w:color w:val="000000" w:themeColor="text1"/>
        </w:rPr>
        <w:t>4</w:t>
      </w:r>
      <w:r w:rsidRPr="002F623E">
        <w:rPr>
          <w:rFonts w:ascii="Arial" w:hAnsi="Arial" w:cs="Arial"/>
          <w:color w:val="000000" w:themeColor="text1"/>
        </w:rPr>
        <w:t xml:space="preserve">) </w:t>
      </w:r>
      <w:r w:rsidR="000E6F27" w:rsidRPr="002F623E">
        <w:rPr>
          <w:rFonts w:ascii="Arial" w:hAnsi="Arial" w:cs="Arial"/>
          <w:color w:val="000000" w:themeColor="text1"/>
        </w:rPr>
        <w:t xml:space="preserve">to undertake </w:t>
      </w:r>
      <w:r w:rsidRPr="002F623E">
        <w:rPr>
          <w:rFonts w:ascii="Arial" w:hAnsi="Arial" w:cs="Arial"/>
          <w:color w:val="000000" w:themeColor="text1"/>
        </w:rPr>
        <w:t>a</w:t>
      </w:r>
      <w:r w:rsidR="000E6F27" w:rsidRPr="002F623E">
        <w:rPr>
          <w:rFonts w:ascii="Arial" w:hAnsi="Arial" w:cs="Arial"/>
          <w:color w:val="000000" w:themeColor="text1"/>
        </w:rPr>
        <w:t>n effective, prompt</w:t>
      </w:r>
      <w:r w:rsidRPr="002F623E">
        <w:rPr>
          <w:rFonts w:ascii="Arial" w:hAnsi="Arial" w:cs="Arial"/>
          <w:color w:val="000000" w:themeColor="text1"/>
        </w:rPr>
        <w:t xml:space="preserve"> recruitment campaign, the Teams were established and subsequently addressed the requirements of the Service</w:t>
      </w:r>
      <w:r w:rsidR="000E6F27" w:rsidRPr="002F623E">
        <w:rPr>
          <w:rFonts w:ascii="Arial" w:hAnsi="Arial" w:cs="Arial"/>
          <w:color w:val="000000" w:themeColor="text1"/>
        </w:rPr>
        <w:t>, the success of which was acknowledged within</w:t>
      </w:r>
      <w:r w:rsidRPr="002F623E">
        <w:rPr>
          <w:rFonts w:ascii="Arial" w:hAnsi="Arial" w:cs="Arial"/>
          <w:color w:val="000000" w:themeColor="text1"/>
        </w:rPr>
        <w:t>, (EV5).</w:t>
      </w:r>
    </w:p>
    <w:p w:rsidR="00026538" w:rsidRPr="002F623E" w:rsidRDefault="00026538" w:rsidP="002F623E">
      <w:pPr>
        <w:autoSpaceDE w:val="0"/>
        <w:autoSpaceDN w:val="0"/>
        <w:adjustRightInd w:val="0"/>
        <w:jc w:val="both"/>
        <w:rPr>
          <w:rFonts w:ascii="Arial" w:hAnsi="Arial" w:cs="Arial"/>
          <w:color w:val="000000" w:themeColor="text1"/>
        </w:rPr>
      </w:pPr>
    </w:p>
    <w:p w:rsidR="00F30CE5" w:rsidRPr="002F623E" w:rsidRDefault="00F30CE5" w:rsidP="002F623E">
      <w:pPr>
        <w:autoSpaceDE w:val="0"/>
        <w:autoSpaceDN w:val="0"/>
        <w:adjustRightInd w:val="0"/>
        <w:jc w:val="both"/>
        <w:rPr>
          <w:rFonts w:ascii="Arial" w:hAnsi="Arial" w:cs="Arial"/>
        </w:rPr>
      </w:pPr>
      <w:r w:rsidRPr="002F623E">
        <w:rPr>
          <w:rFonts w:ascii="Arial" w:hAnsi="Arial" w:cs="Arial"/>
        </w:rPr>
        <w:t>One of the main aims within the OD Strategy (EV1) is ‘</w:t>
      </w:r>
      <w:r w:rsidRPr="002F623E">
        <w:rPr>
          <w:rFonts w:ascii="Arial" w:hAnsi="Arial" w:cs="Arial"/>
          <w:i/>
        </w:rPr>
        <w:t>Develop Future People’</w:t>
      </w:r>
      <w:r w:rsidRPr="002F623E">
        <w:rPr>
          <w:rFonts w:ascii="Arial" w:hAnsi="Arial" w:cs="Arial"/>
        </w:rPr>
        <w:t>, this linked with ‘</w:t>
      </w:r>
      <w:r w:rsidRPr="002F623E">
        <w:rPr>
          <w:rFonts w:ascii="Arial" w:hAnsi="Arial" w:cs="Arial"/>
          <w:i/>
        </w:rPr>
        <w:t>Workforce Skills for the Future’</w:t>
      </w:r>
      <w:r w:rsidRPr="002F623E">
        <w:rPr>
          <w:rFonts w:ascii="Arial" w:hAnsi="Arial" w:cs="Arial"/>
        </w:rPr>
        <w:t xml:space="preserve"> within the Recovery Plan (EV9) evidences that Swansea Council recognise people as an important asset to the Council and are crucial to the success of the Future Council vision.  This now being a priority for the future with Strategic Management involvement from the outset, this being in line with best practice (CIPD, 2020) stating the importance of Senior Managers engaging in the whole process and consider it as a top priority.</w:t>
      </w:r>
    </w:p>
    <w:p w:rsidR="0007184B" w:rsidRDefault="0007184B">
      <w:pPr>
        <w:rPr>
          <w:rFonts w:ascii="Arial" w:hAnsi="Arial" w:cs="Arial"/>
          <w:color w:val="000000" w:themeColor="text1"/>
        </w:rPr>
      </w:pPr>
      <w:r>
        <w:rPr>
          <w:rFonts w:ascii="Arial" w:hAnsi="Arial" w:cs="Arial"/>
          <w:color w:val="000000" w:themeColor="text1"/>
        </w:rPr>
        <w:br w:type="page"/>
      </w:r>
    </w:p>
    <w:p w:rsidR="00755581" w:rsidRPr="002F623E" w:rsidRDefault="00755581" w:rsidP="002F623E">
      <w:pPr>
        <w:autoSpaceDE w:val="0"/>
        <w:autoSpaceDN w:val="0"/>
        <w:adjustRightInd w:val="0"/>
        <w:jc w:val="both"/>
        <w:rPr>
          <w:rFonts w:ascii="Arial" w:hAnsi="Arial" w:cs="Arial"/>
          <w:color w:val="000000" w:themeColor="text1"/>
        </w:rPr>
      </w:pPr>
    </w:p>
    <w:p w:rsidR="00F30CE5" w:rsidRPr="002F623E" w:rsidRDefault="00755581" w:rsidP="002F623E">
      <w:pPr>
        <w:autoSpaceDE w:val="0"/>
        <w:autoSpaceDN w:val="0"/>
        <w:adjustRightInd w:val="0"/>
        <w:jc w:val="both"/>
        <w:rPr>
          <w:rFonts w:ascii="Arial" w:hAnsi="Arial" w:cs="Arial"/>
          <w:b/>
        </w:rPr>
      </w:pPr>
      <w:r w:rsidRPr="002F623E">
        <w:rPr>
          <w:rFonts w:ascii="Arial" w:hAnsi="Arial" w:cs="Arial"/>
          <w:b/>
        </w:rPr>
        <w:t>Be able to recommend ways to improve an organisation’s approach to talent planning</w:t>
      </w:r>
    </w:p>
    <w:p w:rsidR="00755581" w:rsidRPr="002F623E" w:rsidRDefault="00755581" w:rsidP="002F623E">
      <w:pPr>
        <w:autoSpaceDE w:val="0"/>
        <w:autoSpaceDN w:val="0"/>
        <w:adjustRightInd w:val="0"/>
        <w:jc w:val="both"/>
        <w:rPr>
          <w:rFonts w:ascii="Arial" w:hAnsi="Arial" w:cs="Arial"/>
          <w:b/>
        </w:rPr>
      </w:pPr>
    </w:p>
    <w:p w:rsidR="00755581" w:rsidRPr="002F623E" w:rsidRDefault="00755581" w:rsidP="002F623E">
      <w:pPr>
        <w:autoSpaceDE w:val="0"/>
        <w:autoSpaceDN w:val="0"/>
        <w:adjustRightInd w:val="0"/>
        <w:jc w:val="both"/>
        <w:rPr>
          <w:rFonts w:ascii="Arial" w:hAnsi="Arial" w:cs="Arial"/>
          <w:color w:val="000000" w:themeColor="text1"/>
        </w:rPr>
      </w:pPr>
      <w:r w:rsidRPr="002F623E">
        <w:rPr>
          <w:rFonts w:ascii="Arial" w:hAnsi="Arial" w:cs="Arial"/>
          <w:color w:val="000000" w:themeColor="text1"/>
        </w:rPr>
        <w:t>(CIPD, 2020) identifies 6 main areas of Talent Management being attraction, identification, development, engagement, retention and deployment, all of which I believe are incorporated within Swansea Council Strategies.  However, in order for these to become into fruition I would advise Departments to engage with Strategic Management and HR in undertaking effective Resources and Talent Planning activities which will meet the requirements of the workforce in line with Organisational objectives.</w:t>
      </w:r>
    </w:p>
    <w:p w:rsidR="00755581" w:rsidRPr="002F623E" w:rsidRDefault="00755581" w:rsidP="002F623E">
      <w:pPr>
        <w:autoSpaceDE w:val="0"/>
        <w:autoSpaceDN w:val="0"/>
        <w:adjustRightInd w:val="0"/>
        <w:jc w:val="both"/>
        <w:rPr>
          <w:rFonts w:ascii="Arial" w:hAnsi="Arial" w:cs="Arial"/>
          <w:color w:val="000000" w:themeColor="text1"/>
        </w:rPr>
      </w:pPr>
    </w:p>
    <w:p w:rsidR="00755581" w:rsidRPr="002F623E" w:rsidRDefault="00755581" w:rsidP="002F623E">
      <w:pPr>
        <w:autoSpaceDE w:val="0"/>
        <w:autoSpaceDN w:val="0"/>
        <w:adjustRightInd w:val="0"/>
        <w:jc w:val="both"/>
        <w:rPr>
          <w:rFonts w:ascii="Arial" w:hAnsi="Arial" w:cs="Arial"/>
          <w:color w:val="000000" w:themeColor="text1"/>
        </w:rPr>
      </w:pPr>
      <w:r w:rsidRPr="002F623E">
        <w:rPr>
          <w:rFonts w:ascii="Arial" w:hAnsi="Arial" w:cs="Arial"/>
          <w:color w:val="000000" w:themeColor="text1"/>
        </w:rPr>
        <w:t>It is clear that Swansea Council have various resources available to guide and support managers in undertaken planning activities (EV10) however, it would seem that these are currently not utilised effectively. Therefore, going forward it is recommended for Managers to utilise the expertise within HR, signposted to the guidance and toolkits available.  This would be reflective of the current practice being undertaken within the Education Department.</w:t>
      </w:r>
    </w:p>
    <w:p w:rsidR="00755581" w:rsidRPr="002F623E" w:rsidRDefault="00755581" w:rsidP="002F623E">
      <w:pPr>
        <w:autoSpaceDE w:val="0"/>
        <w:autoSpaceDN w:val="0"/>
        <w:adjustRightInd w:val="0"/>
        <w:jc w:val="both"/>
        <w:rPr>
          <w:rFonts w:ascii="Arial" w:hAnsi="Arial" w:cs="Arial"/>
          <w:color w:val="000000" w:themeColor="text1"/>
        </w:rPr>
      </w:pPr>
    </w:p>
    <w:p w:rsidR="00755581" w:rsidRPr="002F623E" w:rsidRDefault="00755581" w:rsidP="002F623E">
      <w:pPr>
        <w:autoSpaceDE w:val="0"/>
        <w:autoSpaceDN w:val="0"/>
        <w:adjustRightInd w:val="0"/>
        <w:jc w:val="both"/>
        <w:rPr>
          <w:rFonts w:ascii="Arial" w:hAnsi="Arial" w:cs="Arial"/>
        </w:rPr>
      </w:pPr>
      <w:r w:rsidRPr="002F623E">
        <w:rPr>
          <w:rFonts w:ascii="Arial" w:hAnsi="Arial" w:cs="Arial"/>
        </w:rPr>
        <w:t>The workforce data, if used effectively</w:t>
      </w:r>
      <w:r w:rsidR="000E6F27" w:rsidRPr="002F623E">
        <w:rPr>
          <w:rFonts w:ascii="Arial" w:hAnsi="Arial" w:cs="Arial"/>
        </w:rPr>
        <w:t>,</w:t>
      </w:r>
      <w:r w:rsidRPr="002F623E">
        <w:rPr>
          <w:rFonts w:ascii="Arial" w:hAnsi="Arial" w:cs="Arial"/>
        </w:rPr>
        <w:t xml:space="preserve"> is vital information in enabling Managers to undertake a strategic analysis in order to conduct talent planning activities.  Within Education, there are a number of statutory posts and as such the data available (EV6) will enable the development of individuals in order to fulfil crucial roles in the future.  This approach being line with (CIPD, 2020) who detail the effectiveness of utilising workforce data within undertaking succession planning.</w:t>
      </w:r>
    </w:p>
    <w:p w:rsidR="000E6F27" w:rsidRPr="002F623E" w:rsidRDefault="000E6F27" w:rsidP="002F623E">
      <w:pPr>
        <w:autoSpaceDE w:val="0"/>
        <w:autoSpaceDN w:val="0"/>
        <w:adjustRightInd w:val="0"/>
        <w:jc w:val="both"/>
        <w:rPr>
          <w:rFonts w:ascii="Arial" w:hAnsi="Arial" w:cs="Arial"/>
        </w:rPr>
      </w:pPr>
    </w:p>
    <w:p w:rsidR="000E6F27" w:rsidRPr="002F623E" w:rsidRDefault="000E6F27" w:rsidP="002F623E">
      <w:pPr>
        <w:autoSpaceDE w:val="0"/>
        <w:autoSpaceDN w:val="0"/>
        <w:adjustRightInd w:val="0"/>
        <w:jc w:val="both"/>
        <w:rPr>
          <w:rFonts w:ascii="Arial" w:hAnsi="Arial" w:cs="Arial"/>
          <w:color w:val="000000" w:themeColor="text1"/>
        </w:rPr>
      </w:pPr>
      <w:r w:rsidRPr="002F623E">
        <w:rPr>
          <w:rFonts w:ascii="Arial" w:hAnsi="Arial" w:cs="Arial"/>
          <w:color w:val="000000" w:themeColor="text1"/>
        </w:rPr>
        <w:t>Based on the current unemployment rates within Swansea (EV11), it would seem that future employment opportunities would be attracted to these groups and as such, it is recommended that the current Recruitment and Selection policy (EV14) may need to be reviewed in order to reach the required audience and attract both current and prospective employees.</w:t>
      </w:r>
    </w:p>
    <w:p w:rsidR="000E6F27" w:rsidRPr="002F623E" w:rsidRDefault="000E6F27" w:rsidP="002F623E">
      <w:pPr>
        <w:autoSpaceDE w:val="0"/>
        <w:autoSpaceDN w:val="0"/>
        <w:adjustRightInd w:val="0"/>
        <w:jc w:val="both"/>
        <w:rPr>
          <w:rFonts w:ascii="Arial" w:hAnsi="Arial" w:cs="Arial"/>
          <w:color w:val="000000" w:themeColor="text1"/>
        </w:rPr>
      </w:pPr>
    </w:p>
    <w:p w:rsidR="000E6F27" w:rsidRPr="002F623E" w:rsidRDefault="000E6F27" w:rsidP="002F623E">
      <w:pPr>
        <w:jc w:val="both"/>
        <w:rPr>
          <w:rFonts w:ascii="Arial" w:hAnsi="Arial" w:cs="Arial"/>
        </w:rPr>
      </w:pPr>
      <w:r w:rsidRPr="002F623E">
        <w:rPr>
          <w:rFonts w:ascii="Arial" w:hAnsi="Arial" w:cs="Arial"/>
        </w:rPr>
        <w:t>In order to identify an appropriate recruitment method in advertising a job, Organisations should consider the nature of the role and the methods to attract the right calibre of candidates both internal and within the external labour market along with potential cost implications (</w:t>
      </w:r>
      <w:proofErr w:type="spellStart"/>
      <w:r w:rsidRPr="002F623E">
        <w:rPr>
          <w:rFonts w:ascii="Arial" w:hAnsi="Arial" w:cs="Arial"/>
        </w:rPr>
        <w:t>Woodhams</w:t>
      </w:r>
      <w:proofErr w:type="spellEnd"/>
      <w:r w:rsidRPr="002F623E">
        <w:rPr>
          <w:rFonts w:ascii="Arial" w:hAnsi="Arial" w:cs="Arial"/>
        </w:rPr>
        <w:t>, 2016).</w:t>
      </w:r>
    </w:p>
    <w:p w:rsidR="000E6F27" w:rsidRPr="002F623E" w:rsidRDefault="000E6F27" w:rsidP="002F623E">
      <w:pPr>
        <w:jc w:val="both"/>
        <w:rPr>
          <w:rFonts w:ascii="Arial" w:hAnsi="Arial" w:cs="Arial"/>
        </w:rPr>
      </w:pPr>
    </w:p>
    <w:p w:rsidR="0007184B" w:rsidRDefault="000E6F27" w:rsidP="002F623E">
      <w:pPr>
        <w:jc w:val="both"/>
        <w:rPr>
          <w:rFonts w:ascii="Arial" w:hAnsi="Arial" w:cs="Arial"/>
        </w:rPr>
      </w:pPr>
      <w:r w:rsidRPr="002F623E">
        <w:rPr>
          <w:rFonts w:ascii="Arial" w:hAnsi="Arial" w:cs="Arial"/>
        </w:rPr>
        <w:t>The recommendations detailed above will incorporate the whole workforce providing opportunities to develop employees and identify critical roles throughout the organisation, not limited to managerial roles which is detailed as by (CIPD, 2020).</w:t>
      </w:r>
    </w:p>
    <w:p w:rsidR="0007184B" w:rsidRDefault="0007184B">
      <w:pPr>
        <w:rPr>
          <w:rFonts w:ascii="Arial" w:hAnsi="Arial" w:cs="Arial"/>
        </w:rPr>
      </w:pPr>
      <w:r>
        <w:rPr>
          <w:rFonts w:ascii="Arial" w:hAnsi="Arial" w:cs="Arial"/>
        </w:rPr>
        <w:br w:type="page"/>
      </w:r>
    </w:p>
    <w:p w:rsidR="000E6F27" w:rsidRPr="002F623E" w:rsidRDefault="000E6F27" w:rsidP="002F623E">
      <w:pPr>
        <w:jc w:val="both"/>
        <w:rPr>
          <w:rFonts w:ascii="Arial" w:hAnsi="Arial" w:cs="Arial"/>
          <w:b/>
        </w:rPr>
      </w:pPr>
    </w:p>
    <w:p w:rsidR="000E6F27" w:rsidRPr="002F623E" w:rsidRDefault="000E6F27" w:rsidP="002F623E">
      <w:pPr>
        <w:jc w:val="both"/>
        <w:rPr>
          <w:rFonts w:ascii="Arial" w:hAnsi="Arial" w:cs="Arial"/>
          <w:b/>
        </w:rPr>
      </w:pPr>
      <w:r w:rsidRPr="002F623E">
        <w:rPr>
          <w:rFonts w:ascii="Arial" w:hAnsi="Arial" w:cs="Arial"/>
          <w:b/>
        </w:rPr>
        <w:t>Be able to contribute to people resourcing activities</w:t>
      </w:r>
    </w:p>
    <w:p w:rsidR="000E6F27" w:rsidRPr="002F623E" w:rsidRDefault="000E6F27" w:rsidP="002F623E">
      <w:pPr>
        <w:autoSpaceDE w:val="0"/>
        <w:autoSpaceDN w:val="0"/>
        <w:adjustRightInd w:val="0"/>
        <w:jc w:val="both"/>
        <w:rPr>
          <w:rFonts w:ascii="Arial" w:hAnsi="Arial" w:cs="Arial"/>
          <w:color w:val="000000" w:themeColor="text1"/>
        </w:rPr>
      </w:pPr>
    </w:p>
    <w:p w:rsidR="000E6F27" w:rsidRPr="002F623E" w:rsidRDefault="000E6F27" w:rsidP="002F623E">
      <w:pPr>
        <w:autoSpaceDE w:val="0"/>
        <w:autoSpaceDN w:val="0"/>
        <w:adjustRightInd w:val="0"/>
        <w:jc w:val="both"/>
        <w:rPr>
          <w:rFonts w:ascii="Arial" w:hAnsi="Arial" w:cs="Arial"/>
          <w:color w:val="000000" w:themeColor="text1"/>
        </w:rPr>
      </w:pPr>
      <w:r w:rsidRPr="002F623E">
        <w:rPr>
          <w:rFonts w:ascii="Arial" w:hAnsi="Arial" w:cs="Arial"/>
          <w:color w:val="000000" w:themeColor="text1"/>
        </w:rPr>
        <w:t>The role of HR is ever evolving and as such the HR &amp; OD Team continuously seek to review and improve processes in order to advise and support the Organisation, one of which being the Redeployment Process.</w:t>
      </w:r>
    </w:p>
    <w:p w:rsidR="000E6F27" w:rsidRPr="002F623E" w:rsidRDefault="000E6F27" w:rsidP="002F623E">
      <w:pPr>
        <w:autoSpaceDE w:val="0"/>
        <w:autoSpaceDN w:val="0"/>
        <w:adjustRightInd w:val="0"/>
        <w:jc w:val="both"/>
        <w:rPr>
          <w:rFonts w:ascii="Arial" w:hAnsi="Arial" w:cs="Arial"/>
          <w:color w:val="000000" w:themeColor="text1"/>
        </w:rPr>
      </w:pPr>
    </w:p>
    <w:p w:rsidR="002A523F" w:rsidRPr="002F623E" w:rsidRDefault="000E6F27" w:rsidP="002F623E">
      <w:pPr>
        <w:autoSpaceDE w:val="0"/>
        <w:autoSpaceDN w:val="0"/>
        <w:adjustRightInd w:val="0"/>
        <w:jc w:val="both"/>
        <w:rPr>
          <w:rFonts w:ascii="Arial" w:hAnsi="Arial" w:cs="Arial"/>
          <w:color w:val="000000" w:themeColor="text1"/>
        </w:rPr>
      </w:pPr>
      <w:r w:rsidRPr="002F623E">
        <w:rPr>
          <w:rFonts w:ascii="Arial" w:hAnsi="Arial" w:cs="Arial"/>
          <w:color w:val="000000" w:themeColor="text1"/>
        </w:rPr>
        <w:t>The Redeployment Policy (EV17) within Swansea Council, provides opportunities to employees should they find themselves ‘at risk’ or redundancy.  The process has always proven successful with HR being heavily involved in providing documentation to employees and managers throughout the process.  Following a restructure within HR, the resources to support such process were limited and as such we had to consider options in relation to streamlining the process, detail of which are include within (EV18).</w:t>
      </w:r>
    </w:p>
    <w:p w:rsidR="002A523F" w:rsidRPr="002F623E" w:rsidRDefault="002A523F" w:rsidP="002F623E">
      <w:pPr>
        <w:autoSpaceDE w:val="0"/>
        <w:autoSpaceDN w:val="0"/>
        <w:adjustRightInd w:val="0"/>
        <w:jc w:val="both"/>
        <w:rPr>
          <w:rFonts w:ascii="Arial" w:hAnsi="Arial" w:cs="Arial"/>
          <w:color w:val="000000" w:themeColor="text1"/>
        </w:rPr>
      </w:pPr>
    </w:p>
    <w:p w:rsidR="000E6F27" w:rsidRPr="002F623E" w:rsidRDefault="002A523F" w:rsidP="002F623E">
      <w:pPr>
        <w:autoSpaceDE w:val="0"/>
        <w:autoSpaceDN w:val="0"/>
        <w:adjustRightInd w:val="0"/>
        <w:jc w:val="both"/>
        <w:rPr>
          <w:rFonts w:ascii="Arial" w:hAnsi="Arial" w:cs="Arial"/>
          <w:color w:val="000000" w:themeColor="text1"/>
        </w:rPr>
      </w:pPr>
      <w:r w:rsidRPr="002F623E">
        <w:rPr>
          <w:rFonts w:ascii="Arial" w:hAnsi="Arial" w:cs="Arial"/>
          <w:color w:val="000000" w:themeColor="text1"/>
        </w:rPr>
        <w:t>Initial discussion were instigated by the Principal HR Business Partner confirming myself and the Lead Officer with the requirement to provide updates to the Team and undertake testing and implementation of the system (</w:t>
      </w:r>
      <w:r w:rsidR="000E6F27" w:rsidRPr="002F623E">
        <w:rPr>
          <w:rFonts w:ascii="Arial" w:hAnsi="Arial" w:cs="Arial"/>
          <w:color w:val="000000" w:themeColor="text1"/>
        </w:rPr>
        <w:t>EV19).</w:t>
      </w:r>
    </w:p>
    <w:p w:rsidR="002A523F" w:rsidRPr="002F623E" w:rsidRDefault="002A523F" w:rsidP="002F623E">
      <w:pPr>
        <w:autoSpaceDE w:val="0"/>
        <w:autoSpaceDN w:val="0"/>
        <w:adjustRightInd w:val="0"/>
        <w:jc w:val="both"/>
        <w:rPr>
          <w:rFonts w:ascii="Arial" w:hAnsi="Arial" w:cs="Arial"/>
          <w:color w:val="000000" w:themeColor="text1"/>
        </w:rPr>
      </w:pPr>
    </w:p>
    <w:p w:rsidR="002A523F" w:rsidRPr="002F623E" w:rsidRDefault="002A523F" w:rsidP="002F623E">
      <w:pPr>
        <w:autoSpaceDE w:val="0"/>
        <w:autoSpaceDN w:val="0"/>
        <w:adjustRightInd w:val="0"/>
        <w:jc w:val="both"/>
        <w:rPr>
          <w:rFonts w:ascii="Arial" w:hAnsi="Arial" w:cs="Arial"/>
          <w:color w:val="000000" w:themeColor="text1"/>
        </w:rPr>
      </w:pPr>
      <w:r w:rsidRPr="002F623E">
        <w:rPr>
          <w:rFonts w:ascii="Arial" w:hAnsi="Arial" w:cs="Arial"/>
          <w:color w:val="000000" w:themeColor="text1"/>
        </w:rPr>
        <w:t>The roles of each member of the Project Team are confirmed within (EV20) along with a communication log which evidences the types of action points following such meeting.  A number of meetings took place over a pro longed period of time to ensure the effectiveness of the process.</w:t>
      </w:r>
    </w:p>
    <w:p w:rsidR="002A523F" w:rsidRPr="002F623E" w:rsidRDefault="002A523F" w:rsidP="002F623E">
      <w:pPr>
        <w:autoSpaceDE w:val="0"/>
        <w:autoSpaceDN w:val="0"/>
        <w:adjustRightInd w:val="0"/>
        <w:jc w:val="both"/>
        <w:rPr>
          <w:rFonts w:ascii="Arial" w:hAnsi="Arial" w:cs="Arial"/>
          <w:color w:val="000000" w:themeColor="text1"/>
        </w:rPr>
      </w:pPr>
    </w:p>
    <w:p w:rsidR="002A523F" w:rsidRPr="002F623E" w:rsidRDefault="002A523F" w:rsidP="002F623E">
      <w:pPr>
        <w:autoSpaceDE w:val="0"/>
        <w:autoSpaceDN w:val="0"/>
        <w:adjustRightInd w:val="0"/>
        <w:jc w:val="both"/>
        <w:rPr>
          <w:rFonts w:ascii="Arial" w:hAnsi="Arial" w:cs="Arial"/>
          <w:color w:val="000000" w:themeColor="text1"/>
        </w:rPr>
      </w:pPr>
      <w:r w:rsidRPr="002F623E">
        <w:rPr>
          <w:rFonts w:ascii="Arial" w:hAnsi="Arial" w:cs="Arial"/>
          <w:color w:val="000000" w:themeColor="text1"/>
        </w:rPr>
        <w:t>Part of my role was to ensure effective communication to the relevant Stakeholders, undertake testing, produce guidance documents and provide training to staff who would be required to input data onto the new system.</w:t>
      </w:r>
    </w:p>
    <w:p w:rsidR="002A523F" w:rsidRPr="002F623E" w:rsidRDefault="002A523F" w:rsidP="002F623E">
      <w:pPr>
        <w:autoSpaceDE w:val="0"/>
        <w:autoSpaceDN w:val="0"/>
        <w:adjustRightInd w:val="0"/>
        <w:jc w:val="both"/>
        <w:rPr>
          <w:rFonts w:ascii="Arial" w:hAnsi="Arial" w:cs="Arial"/>
          <w:color w:val="000000" w:themeColor="text1"/>
        </w:rPr>
      </w:pPr>
    </w:p>
    <w:p w:rsidR="002A523F" w:rsidRPr="002F623E" w:rsidRDefault="002A523F" w:rsidP="002F623E">
      <w:pPr>
        <w:autoSpaceDE w:val="0"/>
        <w:autoSpaceDN w:val="0"/>
        <w:adjustRightInd w:val="0"/>
        <w:jc w:val="both"/>
        <w:rPr>
          <w:rFonts w:ascii="Arial" w:hAnsi="Arial" w:cs="Arial"/>
          <w:color w:val="000000" w:themeColor="text1"/>
        </w:rPr>
      </w:pPr>
      <w:r w:rsidRPr="002F623E">
        <w:rPr>
          <w:rFonts w:ascii="Arial" w:hAnsi="Arial" w:cs="Arial"/>
          <w:color w:val="000000" w:themeColor="text1"/>
        </w:rPr>
        <w:t>Details of the testing process can be seen within (EV21, EV22) which evidences that the system complied with the procedures as set out within the Redeployment Policy.  This was vital in ensuring redeployees continued to be provided with the opportunities as part of the process.  In addition, it was also important for Managers to understand the automatic notifications they would receive should a redeployee apply for a vacancy within their Department and the requirement to justify reasons as to why they may not be considered for the post.</w:t>
      </w:r>
    </w:p>
    <w:p w:rsidR="002A523F" w:rsidRPr="002F623E" w:rsidRDefault="002A523F" w:rsidP="002F623E">
      <w:pPr>
        <w:autoSpaceDE w:val="0"/>
        <w:autoSpaceDN w:val="0"/>
        <w:adjustRightInd w:val="0"/>
        <w:jc w:val="both"/>
        <w:rPr>
          <w:rFonts w:ascii="Arial" w:hAnsi="Arial" w:cs="Arial"/>
          <w:color w:val="000000" w:themeColor="text1"/>
        </w:rPr>
      </w:pPr>
    </w:p>
    <w:p w:rsidR="002A523F" w:rsidRPr="002F623E" w:rsidRDefault="002A523F" w:rsidP="002F623E">
      <w:pPr>
        <w:autoSpaceDE w:val="0"/>
        <w:autoSpaceDN w:val="0"/>
        <w:adjustRightInd w:val="0"/>
        <w:jc w:val="both"/>
        <w:rPr>
          <w:rFonts w:ascii="Arial" w:hAnsi="Arial" w:cs="Arial"/>
          <w:color w:val="000000" w:themeColor="text1"/>
        </w:rPr>
      </w:pPr>
      <w:r w:rsidRPr="002F623E">
        <w:rPr>
          <w:rFonts w:ascii="Arial" w:hAnsi="Arial" w:cs="Arial"/>
          <w:color w:val="000000" w:themeColor="text1"/>
        </w:rPr>
        <w:t>I provided communication documents and requested for the HR Team to issue to both staff and managers advising them of the changes in relation to the Vacancy/Redeployment process (EV23).</w:t>
      </w:r>
    </w:p>
    <w:p w:rsidR="002A523F" w:rsidRPr="002F623E" w:rsidRDefault="002A523F" w:rsidP="002F623E">
      <w:pPr>
        <w:autoSpaceDE w:val="0"/>
        <w:autoSpaceDN w:val="0"/>
        <w:adjustRightInd w:val="0"/>
        <w:jc w:val="both"/>
        <w:rPr>
          <w:rFonts w:ascii="Arial" w:hAnsi="Arial" w:cs="Arial"/>
          <w:color w:val="000000" w:themeColor="text1"/>
        </w:rPr>
      </w:pPr>
    </w:p>
    <w:p w:rsidR="002A523F" w:rsidRPr="002F623E" w:rsidRDefault="002A523F" w:rsidP="002F623E">
      <w:pPr>
        <w:autoSpaceDE w:val="0"/>
        <w:autoSpaceDN w:val="0"/>
        <w:adjustRightInd w:val="0"/>
        <w:jc w:val="both"/>
        <w:rPr>
          <w:rFonts w:ascii="Arial" w:hAnsi="Arial" w:cs="Arial"/>
          <w:color w:val="000000" w:themeColor="text1"/>
        </w:rPr>
      </w:pPr>
      <w:r w:rsidRPr="002F623E">
        <w:rPr>
          <w:rFonts w:ascii="Arial" w:hAnsi="Arial" w:cs="Arial"/>
          <w:color w:val="000000" w:themeColor="text1"/>
        </w:rPr>
        <w:t>The Redeployment process seeks to avoid a redundancy and as such, if any redeployment process is unsuccessful, it may result in an employee being in a redundancy situation.  Therefore, it was vital for me to ensure that the system was directly aligned to the procedures as set out within the Redeployment ensuring every opportunity is provided.</w:t>
      </w:r>
    </w:p>
    <w:p w:rsidR="002A523F" w:rsidRPr="002F623E" w:rsidRDefault="002A523F" w:rsidP="002F623E">
      <w:pPr>
        <w:autoSpaceDE w:val="0"/>
        <w:autoSpaceDN w:val="0"/>
        <w:adjustRightInd w:val="0"/>
        <w:jc w:val="both"/>
        <w:rPr>
          <w:rFonts w:ascii="Arial" w:hAnsi="Arial" w:cs="Arial"/>
          <w:color w:val="000000" w:themeColor="text1"/>
        </w:rPr>
      </w:pPr>
    </w:p>
    <w:p w:rsidR="002A523F" w:rsidRPr="002F623E" w:rsidRDefault="002A523F" w:rsidP="002F623E">
      <w:pPr>
        <w:autoSpaceDE w:val="0"/>
        <w:autoSpaceDN w:val="0"/>
        <w:adjustRightInd w:val="0"/>
        <w:jc w:val="both"/>
        <w:rPr>
          <w:rFonts w:ascii="Arial" w:hAnsi="Arial" w:cs="Arial"/>
        </w:rPr>
      </w:pPr>
      <w:r w:rsidRPr="002F623E">
        <w:rPr>
          <w:rFonts w:ascii="Arial" w:hAnsi="Arial" w:cs="Arial"/>
        </w:rPr>
        <w:t>According to (Personnel Today, 2005) the most important factor in any redundancy process is to ensure a fair and reasonable process therefore, if the redundancy was deemed unfair as a result of the redeployment process, evidence would be required from the system which had to be a considering factor.</w:t>
      </w:r>
    </w:p>
    <w:p w:rsidR="002A523F" w:rsidRPr="002F623E" w:rsidRDefault="002A523F" w:rsidP="002F623E">
      <w:pPr>
        <w:autoSpaceDE w:val="0"/>
        <w:autoSpaceDN w:val="0"/>
        <w:adjustRightInd w:val="0"/>
        <w:jc w:val="both"/>
        <w:rPr>
          <w:rFonts w:ascii="Arial" w:hAnsi="Arial" w:cs="Arial"/>
        </w:rPr>
      </w:pPr>
    </w:p>
    <w:p w:rsidR="00196B64" w:rsidRPr="002F623E" w:rsidRDefault="00196B64" w:rsidP="002F623E">
      <w:pPr>
        <w:autoSpaceDE w:val="0"/>
        <w:autoSpaceDN w:val="0"/>
        <w:adjustRightInd w:val="0"/>
        <w:jc w:val="both"/>
        <w:rPr>
          <w:rFonts w:ascii="Arial" w:hAnsi="Arial" w:cs="Arial"/>
          <w:color w:val="000000" w:themeColor="text1"/>
        </w:rPr>
      </w:pPr>
      <w:r w:rsidRPr="002F623E">
        <w:rPr>
          <w:rFonts w:ascii="Arial" w:hAnsi="Arial" w:cs="Arial"/>
          <w:color w:val="000000" w:themeColor="text1"/>
        </w:rPr>
        <w:t>The role of HR is ever evolving and as such the HR &amp; OD Team continuously seek to review and improve processes in order to advise and support the Organisation, one of which being the Redeployment Process.</w:t>
      </w:r>
    </w:p>
    <w:p w:rsidR="00196B64" w:rsidRPr="002F623E" w:rsidRDefault="00196B64" w:rsidP="002F623E">
      <w:pPr>
        <w:autoSpaceDE w:val="0"/>
        <w:autoSpaceDN w:val="0"/>
        <w:adjustRightInd w:val="0"/>
        <w:jc w:val="both"/>
        <w:rPr>
          <w:rFonts w:ascii="Arial" w:hAnsi="Arial" w:cs="Arial"/>
          <w:color w:val="000000" w:themeColor="text1"/>
        </w:rPr>
      </w:pPr>
    </w:p>
    <w:p w:rsidR="00196B64" w:rsidRPr="002F623E" w:rsidRDefault="00196B64" w:rsidP="002F623E">
      <w:pPr>
        <w:autoSpaceDE w:val="0"/>
        <w:autoSpaceDN w:val="0"/>
        <w:adjustRightInd w:val="0"/>
        <w:jc w:val="both"/>
        <w:rPr>
          <w:rFonts w:ascii="Arial" w:hAnsi="Arial" w:cs="Arial"/>
          <w:color w:val="000000" w:themeColor="text1"/>
        </w:rPr>
      </w:pPr>
      <w:r w:rsidRPr="002F623E">
        <w:rPr>
          <w:rFonts w:ascii="Arial" w:hAnsi="Arial" w:cs="Arial"/>
          <w:color w:val="000000" w:themeColor="text1"/>
        </w:rPr>
        <w:t xml:space="preserve">The Redeployment Policy (EV17), provides opportunities to employees should they be in a potential redundancy situation.  Redeployment has always proven successful with HR </w:t>
      </w:r>
      <w:r w:rsidRPr="002F623E">
        <w:rPr>
          <w:rFonts w:ascii="Arial" w:hAnsi="Arial" w:cs="Arial"/>
          <w:color w:val="000000" w:themeColor="text1"/>
        </w:rPr>
        <w:lastRenderedPageBreak/>
        <w:t>providing advice and support to both Managers and Employees throughout the process.  Historically, the documentation provided to employees e.g. Job Descriptions/Vacancies have been via the HR Team however, following a restructure within HR, the resources to support such process were limited and as such options were considered in relation to streamlining the process, detail of which are include within (EV18).</w:t>
      </w:r>
    </w:p>
    <w:p w:rsidR="00196B64" w:rsidRPr="002F623E" w:rsidRDefault="00196B64" w:rsidP="002F623E">
      <w:pPr>
        <w:autoSpaceDE w:val="0"/>
        <w:autoSpaceDN w:val="0"/>
        <w:adjustRightInd w:val="0"/>
        <w:jc w:val="both"/>
        <w:rPr>
          <w:rFonts w:ascii="Arial" w:hAnsi="Arial" w:cs="Arial"/>
          <w:color w:val="000000" w:themeColor="text1"/>
        </w:rPr>
      </w:pPr>
    </w:p>
    <w:p w:rsidR="00196B64" w:rsidRPr="002F623E" w:rsidRDefault="00196B64" w:rsidP="002F623E">
      <w:pPr>
        <w:autoSpaceDE w:val="0"/>
        <w:autoSpaceDN w:val="0"/>
        <w:adjustRightInd w:val="0"/>
        <w:jc w:val="both"/>
        <w:rPr>
          <w:rFonts w:ascii="Arial" w:hAnsi="Arial" w:cs="Arial"/>
          <w:color w:val="000000" w:themeColor="text1"/>
        </w:rPr>
      </w:pPr>
      <w:r w:rsidRPr="002F623E">
        <w:rPr>
          <w:rFonts w:ascii="Arial" w:hAnsi="Arial" w:cs="Arial"/>
          <w:color w:val="000000" w:themeColor="text1"/>
        </w:rPr>
        <w:t>Initial discussions were instigated by the Principal HR Business Partner confirming myself as the Lead Business Partner in planning, preparing and implementing the new system.  I was required to undertake testing, provide guidance documents and update the Team as necessary (EV19).</w:t>
      </w:r>
    </w:p>
    <w:p w:rsidR="00196B64" w:rsidRPr="002F623E" w:rsidRDefault="00196B64" w:rsidP="002F623E">
      <w:pPr>
        <w:autoSpaceDE w:val="0"/>
        <w:autoSpaceDN w:val="0"/>
        <w:adjustRightInd w:val="0"/>
        <w:jc w:val="both"/>
        <w:rPr>
          <w:rFonts w:ascii="Arial" w:hAnsi="Arial" w:cs="Arial"/>
          <w:color w:val="000000" w:themeColor="text1"/>
        </w:rPr>
      </w:pPr>
    </w:p>
    <w:p w:rsidR="00196B64" w:rsidRPr="002F623E" w:rsidRDefault="00196B64" w:rsidP="002F623E">
      <w:pPr>
        <w:autoSpaceDE w:val="0"/>
        <w:autoSpaceDN w:val="0"/>
        <w:adjustRightInd w:val="0"/>
        <w:jc w:val="both"/>
        <w:rPr>
          <w:rFonts w:ascii="Arial" w:hAnsi="Arial" w:cs="Arial"/>
          <w:color w:val="000000" w:themeColor="text1"/>
        </w:rPr>
      </w:pPr>
      <w:r w:rsidRPr="002F623E">
        <w:rPr>
          <w:rFonts w:ascii="Arial" w:hAnsi="Arial" w:cs="Arial"/>
          <w:color w:val="000000" w:themeColor="text1"/>
        </w:rPr>
        <w:t>The roles of each member of the Project Team are confirmed within (EV20) along with a communication log which evidences the types of action points following such meeting.  A number of meetings took place over a pro longed period of time to ensure the system incorporated the required data and was effective in providing the required information to both managers and employees.</w:t>
      </w:r>
    </w:p>
    <w:p w:rsidR="00196B64" w:rsidRPr="002F623E" w:rsidRDefault="00196B64" w:rsidP="002F623E">
      <w:pPr>
        <w:autoSpaceDE w:val="0"/>
        <w:autoSpaceDN w:val="0"/>
        <w:adjustRightInd w:val="0"/>
        <w:jc w:val="both"/>
        <w:rPr>
          <w:rFonts w:ascii="Arial" w:hAnsi="Arial" w:cs="Arial"/>
          <w:color w:val="000000" w:themeColor="text1"/>
        </w:rPr>
      </w:pPr>
    </w:p>
    <w:p w:rsidR="00196B64" w:rsidRPr="002F623E" w:rsidRDefault="00196B64" w:rsidP="002F623E">
      <w:pPr>
        <w:autoSpaceDE w:val="0"/>
        <w:autoSpaceDN w:val="0"/>
        <w:adjustRightInd w:val="0"/>
        <w:jc w:val="both"/>
        <w:rPr>
          <w:rFonts w:ascii="Arial" w:hAnsi="Arial" w:cs="Arial"/>
          <w:color w:val="000000" w:themeColor="text1"/>
        </w:rPr>
      </w:pPr>
      <w:r w:rsidRPr="002F623E">
        <w:rPr>
          <w:rFonts w:ascii="Arial" w:hAnsi="Arial" w:cs="Arial"/>
          <w:color w:val="000000" w:themeColor="text1"/>
        </w:rPr>
        <w:t>In addition to the HR Team, it was vital for me to engage Digital Services in order to ensure the system was fit for purpose.  I was allocated two Officer for support to which I built a good working relationship with continuous correspondence via email or meetings to discuss any queries that arose and work to find solutions (EV24).  This approach was proven successful and the support was invaluable in implementing the new system.</w:t>
      </w:r>
    </w:p>
    <w:p w:rsidR="00196B64" w:rsidRPr="002F623E" w:rsidRDefault="00196B64" w:rsidP="002F623E">
      <w:pPr>
        <w:autoSpaceDE w:val="0"/>
        <w:autoSpaceDN w:val="0"/>
        <w:adjustRightInd w:val="0"/>
        <w:jc w:val="both"/>
        <w:rPr>
          <w:rFonts w:ascii="Arial" w:hAnsi="Arial" w:cs="Arial"/>
          <w:color w:val="000000" w:themeColor="text1"/>
        </w:rPr>
      </w:pPr>
    </w:p>
    <w:p w:rsidR="00196B64" w:rsidRPr="002F623E" w:rsidRDefault="00196B64" w:rsidP="002F623E">
      <w:pPr>
        <w:autoSpaceDE w:val="0"/>
        <w:autoSpaceDN w:val="0"/>
        <w:adjustRightInd w:val="0"/>
        <w:jc w:val="both"/>
        <w:rPr>
          <w:rFonts w:ascii="Arial" w:hAnsi="Arial" w:cs="Arial"/>
          <w:color w:val="000000" w:themeColor="text1"/>
        </w:rPr>
      </w:pPr>
      <w:r w:rsidRPr="002F623E">
        <w:rPr>
          <w:rFonts w:ascii="Arial" w:hAnsi="Arial" w:cs="Arial"/>
          <w:color w:val="000000" w:themeColor="text1"/>
        </w:rPr>
        <w:t>Details of the testing process can be seen within (EV21, EV22) which evidences that the system complied with the procedures as set out within the Redeployment Policy.  This was vital in ensuring redeployees continued to be provided with the opportunities as part of the process.  The Redeployment process seeks to avoid a redundancy and as such, if any redeployment process is unsuccessful, it may result in an employee being in a redundancy situation.  Therefore, it was vital for me to ensure that the system was directly aligned to the procedures as set out within the Redeployment Policy (EV17).</w:t>
      </w:r>
    </w:p>
    <w:p w:rsidR="00196B64" w:rsidRPr="002F623E" w:rsidRDefault="00196B64" w:rsidP="002F623E">
      <w:pPr>
        <w:autoSpaceDE w:val="0"/>
        <w:autoSpaceDN w:val="0"/>
        <w:adjustRightInd w:val="0"/>
        <w:jc w:val="both"/>
        <w:rPr>
          <w:rFonts w:ascii="Arial" w:hAnsi="Arial" w:cs="Arial"/>
          <w:color w:val="000000" w:themeColor="text1"/>
        </w:rPr>
      </w:pPr>
    </w:p>
    <w:p w:rsidR="00196B64" w:rsidRPr="002F623E" w:rsidRDefault="00196B64" w:rsidP="002F623E">
      <w:pPr>
        <w:autoSpaceDE w:val="0"/>
        <w:autoSpaceDN w:val="0"/>
        <w:adjustRightInd w:val="0"/>
        <w:jc w:val="both"/>
        <w:rPr>
          <w:rFonts w:ascii="Arial" w:hAnsi="Arial" w:cs="Arial"/>
        </w:rPr>
      </w:pPr>
      <w:r w:rsidRPr="002F623E">
        <w:rPr>
          <w:rFonts w:ascii="Arial" w:hAnsi="Arial" w:cs="Arial"/>
        </w:rPr>
        <w:t>According to (Personnel Today, 2005) the most important factor in any redundancy process is to ensure a fair and reasonable process therefore, if the redundancy was deemed unfair as a result of the redeployment process, evidence would be required from the system which had to be a considering factor.</w:t>
      </w:r>
    </w:p>
    <w:p w:rsidR="00196B64" w:rsidRPr="002F623E" w:rsidRDefault="00196B64" w:rsidP="002F623E">
      <w:pPr>
        <w:autoSpaceDE w:val="0"/>
        <w:autoSpaceDN w:val="0"/>
        <w:adjustRightInd w:val="0"/>
        <w:jc w:val="both"/>
        <w:rPr>
          <w:rFonts w:ascii="Arial" w:hAnsi="Arial" w:cs="Arial"/>
          <w:color w:val="000000" w:themeColor="text1"/>
        </w:rPr>
      </w:pPr>
    </w:p>
    <w:p w:rsidR="00196B64" w:rsidRPr="002F623E" w:rsidRDefault="00196B64" w:rsidP="002F623E">
      <w:pPr>
        <w:autoSpaceDE w:val="0"/>
        <w:autoSpaceDN w:val="0"/>
        <w:adjustRightInd w:val="0"/>
        <w:jc w:val="both"/>
        <w:rPr>
          <w:rFonts w:ascii="Arial" w:hAnsi="Arial" w:cs="Arial"/>
          <w:color w:val="000000" w:themeColor="text1"/>
        </w:rPr>
      </w:pPr>
      <w:r w:rsidRPr="002F623E">
        <w:rPr>
          <w:rFonts w:ascii="Arial" w:hAnsi="Arial" w:cs="Arial"/>
          <w:color w:val="000000" w:themeColor="text1"/>
        </w:rPr>
        <w:t>Part of my role was to ensure effective communication to the relevant Stakeholders including:</w:t>
      </w:r>
    </w:p>
    <w:p w:rsidR="00196B64" w:rsidRPr="002F623E" w:rsidRDefault="00196B64" w:rsidP="002F623E">
      <w:pPr>
        <w:pStyle w:val="ListParagraph"/>
        <w:numPr>
          <w:ilvl w:val="0"/>
          <w:numId w:val="12"/>
        </w:numPr>
        <w:autoSpaceDE w:val="0"/>
        <w:autoSpaceDN w:val="0"/>
        <w:adjustRightInd w:val="0"/>
        <w:jc w:val="both"/>
        <w:rPr>
          <w:rFonts w:ascii="Arial" w:hAnsi="Arial" w:cs="Arial"/>
          <w:color w:val="000000" w:themeColor="text1"/>
        </w:rPr>
      </w:pPr>
      <w:r w:rsidRPr="002F623E">
        <w:rPr>
          <w:rFonts w:ascii="Arial" w:hAnsi="Arial" w:cs="Arial"/>
          <w:color w:val="000000" w:themeColor="text1"/>
        </w:rPr>
        <w:t>Employees</w:t>
      </w:r>
    </w:p>
    <w:p w:rsidR="00196B64" w:rsidRPr="002F623E" w:rsidRDefault="00196B64" w:rsidP="002F623E">
      <w:pPr>
        <w:pStyle w:val="ListParagraph"/>
        <w:numPr>
          <w:ilvl w:val="0"/>
          <w:numId w:val="12"/>
        </w:numPr>
        <w:autoSpaceDE w:val="0"/>
        <w:autoSpaceDN w:val="0"/>
        <w:adjustRightInd w:val="0"/>
        <w:jc w:val="both"/>
        <w:rPr>
          <w:rFonts w:ascii="Arial" w:hAnsi="Arial" w:cs="Arial"/>
          <w:color w:val="000000" w:themeColor="text1"/>
        </w:rPr>
      </w:pPr>
      <w:r w:rsidRPr="002F623E">
        <w:rPr>
          <w:rFonts w:ascii="Arial" w:hAnsi="Arial" w:cs="Arial"/>
          <w:color w:val="000000" w:themeColor="text1"/>
        </w:rPr>
        <w:t>Managers</w:t>
      </w:r>
    </w:p>
    <w:p w:rsidR="00196B64" w:rsidRPr="002F623E" w:rsidRDefault="00196B64" w:rsidP="002F623E">
      <w:pPr>
        <w:pStyle w:val="ListParagraph"/>
        <w:numPr>
          <w:ilvl w:val="0"/>
          <w:numId w:val="12"/>
        </w:numPr>
        <w:autoSpaceDE w:val="0"/>
        <w:autoSpaceDN w:val="0"/>
        <w:adjustRightInd w:val="0"/>
        <w:jc w:val="both"/>
        <w:rPr>
          <w:rFonts w:ascii="Arial" w:hAnsi="Arial" w:cs="Arial"/>
          <w:color w:val="000000" w:themeColor="text1"/>
        </w:rPr>
      </w:pPr>
      <w:r w:rsidRPr="002F623E">
        <w:rPr>
          <w:rFonts w:ascii="Arial" w:hAnsi="Arial" w:cs="Arial"/>
          <w:color w:val="000000" w:themeColor="text1"/>
        </w:rPr>
        <w:t>Employee Services</w:t>
      </w:r>
    </w:p>
    <w:p w:rsidR="00196B64" w:rsidRPr="002F623E" w:rsidRDefault="00196B64" w:rsidP="002F623E">
      <w:pPr>
        <w:pStyle w:val="ListParagraph"/>
        <w:numPr>
          <w:ilvl w:val="0"/>
          <w:numId w:val="12"/>
        </w:numPr>
        <w:autoSpaceDE w:val="0"/>
        <w:autoSpaceDN w:val="0"/>
        <w:adjustRightInd w:val="0"/>
        <w:jc w:val="both"/>
        <w:rPr>
          <w:rFonts w:ascii="Arial" w:hAnsi="Arial" w:cs="Arial"/>
          <w:color w:val="000000" w:themeColor="text1"/>
        </w:rPr>
      </w:pPr>
      <w:r w:rsidRPr="002F623E">
        <w:rPr>
          <w:rFonts w:ascii="Arial" w:hAnsi="Arial" w:cs="Arial"/>
          <w:color w:val="000000" w:themeColor="text1"/>
        </w:rPr>
        <w:t>Trade Unions</w:t>
      </w:r>
    </w:p>
    <w:p w:rsidR="00196B64" w:rsidRPr="002F623E" w:rsidRDefault="00196B64" w:rsidP="002F623E">
      <w:pPr>
        <w:autoSpaceDE w:val="0"/>
        <w:autoSpaceDN w:val="0"/>
        <w:adjustRightInd w:val="0"/>
        <w:jc w:val="both"/>
        <w:rPr>
          <w:rFonts w:ascii="Arial" w:hAnsi="Arial" w:cs="Arial"/>
          <w:color w:val="000000" w:themeColor="text1"/>
        </w:rPr>
      </w:pPr>
      <w:r w:rsidRPr="002F623E">
        <w:rPr>
          <w:rFonts w:ascii="Arial" w:hAnsi="Arial" w:cs="Arial"/>
          <w:color w:val="000000" w:themeColor="text1"/>
        </w:rPr>
        <w:t>All of which I ensured engagement at the appropriate time during the process.  I produced guidance (EV25) and provide training to staff who would be required to input data onto the new system.  I provided communication documents and requested for the HR Team to issue to both staff and managers advising them of the changes in relation to the Vacancy/Redeployment process (EV23).  I also attended a Trade Union meeting to explain the new process and issued subsequent communications to ensure they had a thorough understanding of how employees would continue to be supported (EV26).</w:t>
      </w:r>
    </w:p>
    <w:p w:rsidR="00196B64" w:rsidRPr="002F623E" w:rsidRDefault="00196B64" w:rsidP="002F623E">
      <w:pPr>
        <w:autoSpaceDE w:val="0"/>
        <w:autoSpaceDN w:val="0"/>
        <w:adjustRightInd w:val="0"/>
        <w:jc w:val="both"/>
        <w:rPr>
          <w:rFonts w:ascii="Arial" w:hAnsi="Arial" w:cs="Arial"/>
          <w:color w:val="000000" w:themeColor="text1"/>
        </w:rPr>
      </w:pPr>
    </w:p>
    <w:p w:rsidR="00196B64" w:rsidRPr="002F623E" w:rsidRDefault="00196B64" w:rsidP="002F623E">
      <w:pPr>
        <w:autoSpaceDE w:val="0"/>
        <w:autoSpaceDN w:val="0"/>
        <w:adjustRightInd w:val="0"/>
        <w:jc w:val="both"/>
        <w:rPr>
          <w:rFonts w:ascii="Arial" w:hAnsi="Arial" w:cs="Arial"/>
          <w:color w:val="000000" w:themeColor="text1"/>
        </w:rPr>
      </w:pPr>
      <w:r w:rsidRPr="002F623E">
        <w:rPr>
          <w:rFonts w:ascii="Arial" w:hAnsi="Arial" w:cs="Arial"/>
          <w:color w:val="000000" w:themeColor="text1"/>
        </w:rPr>
        <w:t xml:space="preserve">My role from the outset was to consider ways to streamline the redeployment process with a more efficient way of providing employees and managers with the relevant information.  Due to the various factors for consideration as outlined above, it was somewhat challenging however, I feel through the efforts and dedication from all involved the portal was implemented in March 2019 and is now fully embedded into the Redeployment process.  This has been </w:t>
      </w:r>
      <w:r w:rsidRPr="002F623E">
        <w:rPr>
          <w:rFonts w:ascii="Arial" w:hAnsi="Arial" w:cs="Arial"/>
          <w:color w:val="000000" w:themeColor="text1"/>
        </w:rPr>
        <w:lastRenderedPageBreak/>
        <w:t>confirmed by the Principle HR &amp; OD Business Partner (EV27), who initially tasked me with the change process.</w:t>
      </w:r>
    </w:p>
    <w:p w:rsidR="00196B64" w:rsidRPr="002F623E" w:rsidRDefault="00196B64" w:rsidP="002F623E">
      <w:pPr>
        <w:autoSpaceDE w:val="0"/>
        <w:autoSpaceDN w:val="0"/>
        <w:adjustRightInd w:val="0"/>
        <w:jc w:val="both"/>
        <w:rPr>
          <w:rFonts w:ascii="Arial" w:hAnsi="Arial" w:cs="Arial"/>
          <w:color w:val="000000" w:themeColor="text1"/>
        </w:rPr>
      </w:pPr>
    </w:p>
    <w:p w:rsidR="00196B64" w:rsidRPr="002F623E" w:rsidRDefault="00196B64" w:rsidP="002F623E">
      <w:pPr>
        <w:autoSpaceDE w:val="0"/>
        <w:autoSpaceDN w:val="0"/>
        <w:adjustRightInd w:val="0"/>
        <w:jc w:val="both"/>
        <w:rPr>
          <w:rFonts w:ascii="Arial" w:hAnsi="Arial" w:cs="Arial"/>
          <w:color w:val="000000" w:themeColor="text1"/>
        </w:rPr>
      </w:pPr>
      <w:r w:rsidRPr="002F623E">
        <w:rPr>
          <w:rFonts w:ascii="Arial" w:hAnsi="Arial" w:cs="Arial"/>
          <w:color w:val="000000" w:themeColor="text1"/>
        </w:rPr>
        <w:t>On reflection, due to the requirement of implementing the new system in addition to undertaking my day to day role as HR Business Partner, I believe it would have been beneficial to utilise my time more effectively in order to achieve the required objectives within a timely manner.  There were a number of barriers I was faced with however, due to commitments of other, the people resources available were limited and as such, I could have recommended for a specific day to be committed to working on the new system.</w:t>
      </w:r>
    </w:p>
    <w:p w:rsidR="00196B64" w:rsidRPr="002F623E" w:rsidRDefault="00196B64" w:rsidP="002F623E">
      <w:pPr>
        <w:autoSpaceDE w:val="0"/>
        <w:autoSpaceDN w:val="0"/>
        <w:adjustRightInd w:val="0"/>
        <w:jc w:val="both"/>
        <w:rPr>
          <w:rFonts w:ascii="Arial" w:hAnsi="Arial" w:cs="Arial"/>
          <w:color w:val="000000" w:themeColor="text1"/>
        </w:rPr>
      </w:pPr>
    </w:p>
    <w:p w:rsidR="00196B64" w:rsidRPr="002F623E" w:rsidRDefault="00196B64" w:rsidP="002F623E">
      <w:pPr>
        <w:autoSpaceDE w:val="0"/>
        <w:autoSpaceDN w:val="0"/>
        <w:adjustRightInd w:val="0"/>
        <w:jc w:val="both"/>
        <w:rPr>
          <w:rFonts w:ascii="Arial" w:hAnsi="Arial" w:cs="Arial"/>
          <w:color w:val="000000" w:themeColor="text1"/>
        </w:rPr>
      </w:pPr>
      <w:r w:rsidRPr="002F623E">
        <w:rPr>
          <w:rFonts w:ascii="Arial" w:hAnsi="Arial" w:cs="Arial"/>
          <w:color w:val="000000" w:themeColor="text1"/>
        </w:rPr>
        <w:t>I continued to provide progress updates to the Principle HR Business Partners and confirmed the ‘go live’ date.  An acknowledgement email was received (EV28) which evidences the efforts of myself and the Training Officer.</w:t>
      </w:r>
    </w:p>
    <w:p w:rsidR="00196B64" w:rsidRPr="002F623E" w:rsidRDefault="00196B64" w:rsidP="002F623E">
      <w:pPr>
        <w:autoSpaceDE w:val="0"/>
        <w:autoSpaceDN w:val="0"/>
        <w:adjustRightInd w:val="0"/>
        <w:jc w:val="both"/>
        <w:rPr>
          <w:rFonts w:ascii="Arial" w:hAnsi="Arial" w:cs="Arial"/>
          <w:color w:val="000000" w:themeColor="text1"/>
        </w:rPr>
      </w:pPr>
    </w:p>
    <w:p w:rsidR="00196B64" w:rsidRPr="002F623E" w:rsidRDefault="00196B64" w:rsidP="002F623E">
      <w:pPr>
        <w:autoSpaceDE w:val="0"/>
        <w:autoSpaceDN w:val="0"/>
        <w:adjustRightInd w:val="0"/>
        <w:jc w:val="both"/>
        <w:rPr>
          <w:rFonts w:ascii="Arial" w:hAnsi="Arial" w:cs="Arial"/>
          <w:color w:val="000000" w:themeColor="text1"/>
        </w:rPr>
      </w:pPr>
      <w:r w:rsidRPr="002F623E">
        <w:rPr>
          <w:rFonts w:ascii="Arial" w:hAnsi="Arial" w:cs="Arial"/>
          <w:color w:val="000000" w:themeColor="text1"/>
        </w:rPr>
        <w:t>I believe I engaged with the appropriate Stakeholders and ensured they were communicated with effectively (EV23, EV25, EV26), this enabled a smooth transition into the new process.</w:t>
      </w:r>
    </w:p>
    <w:p w:rsidR="00196B64" w:rsidRPr="002F623E" w:rsidRDefault="00196B64" w:rsidP="002F623E">
      <w:pPr>
        <w:autoSpaceDE w:val="0"/>
        <w:autoSpaceDN w:val="0"/>
        <w:adjustRightInd w:val="0"/>
        <w:jc w:val="both"/>
        <w:rPr>
          <w:rFonts w:ascii="Arial" w:hAnsi="Arial" w:cs="Arial"/>
          <w:color w:val="000000" w:themeColor="text1"/>
        </w:rPr>
      </w:pPr>
    </w:p>
    <w:p w:rsidR="00196B64" w:rsidRPr="002F623E" w:rsidRDefault="00196B64" w:rsidP="002F623E">
      <w:pPr>
        <w:autoSpaceDE w:val="0"/>
        <w:autoSpaceDN w:val="0"/>
        <w:adjustRightInd w:val="0"/>
        <w:jc w:val="both"/>
        <w:rPr>
          <w:rFonts w:ascii="Arial" w:hAnsi="Arial" w:cs="Arial"/>
          <w:color w:val="000000" w:themeColor="text1"/>
        </w:rPr>
      </w:pPr>
      <w:r w:rsidRPr="002F623E">
        <w:rPr>
          <w:rFonts w:ascii="Arial" w:hAnsi="Arial" w:cs="Arial"/>
          <w:color w:val="000000" w:themeColor="text1"/>
        </w:rPr>
        <w:t xml:space="preserve">The witness statement provided (EV28) confirms </w:t>
      </w:r>
      <w:r w:rsidR="0007184B">
        <w:rPr>
          <w:rFonts w:ascii="Arial" w:hAnsi="Arial" w:cs="Arial"/>
          <w:color w:val="000000" w:themeColor="text1"/>
        </w:rPr>
        <w:t>my role in leading the implementation of the project, liaising with relevant Stakeholders in ensuring the Portal was fit for purpose and the requirement of quality assurance following successful implementation.</w:t>
      </w:r>
    </w:p>
    <w:p w:rsidR="005A7A7E" w:rsidRDefault="005A7A7E">
      <w:pPr>
        <w:rPr>
          <w:rFonts w:ascii="Arial" w:hAnsi="Arial" w:cs="Arial"/>
          <w:color w:val="000000" w:themeColor="text1"/>
        </w:rPr>
      </w:pPr>
      <w:r>
        <w:rPr>
          <w:rFonts w:ascii="Arial" w:hAnsi="Arial" w:cs="Arial"/>
          <w:color w:val="000000" w:themeColor="text1"/>
        </w:rPr>
        <w:br w:type="page"/>
      </w:r>
    </w:p>
    <w:p w:rsidR="00196B64" w:rsidRPr="005A7A7E" w:rsidRDefault="005A7A7E" w:rsidP="002F623E">
      <w:pPr>
        <w:autoSpaceDE w:val="0"/>
        <w:autoSpaceDN w:val="0"/>
        <w:adjustRightInd w:val="0"/>
        <w:jc w:val="both"/>
        <w:rPr>
          <w:rFonts w:ascii="Arial" w:hAnsi="Arial" w:cs="Arial"/>
          <w:b/>
          <w:color w:val="000000" w:themeColor="text1"/>
        </w:rPr>
      </w:pPr>
      <w:r w:rsidRPr="005A7A7E">
        <w:rPr>
          <w:rFonts w:ascii="Arial" w:hAnsi="Arial" w:cs="Arial"/>
          <w:b/>
          <w:color w:val="000000" w:themeColor="text1"/>
        </w:rPr>
        <w:lastRenderedPageBreak/>
        <w:t>Evidence</w:t>
      </w:r>
    </w:p>
    <w:p w:rsidR="005A7A7E" w:rsidRDefault="005A7A7E" w:rsidP="002F623E">
      <w:pPr>
        <w:autoSpaceDE w:val="0"/>
        <w:autoSpaceDN w:val="0"/>
        <w:adjustRightInd w:val="0"/>
        <w:jc w:val="both"/>
        <w:rPr>
          <w:rFonts w:ascii="Arial" w:hAnsi="Arial" w:cs="Arial"/>
          <w:color w:val="000000" w:themeColor="text1"/>
        </w:rPr>
      </w:pPr>
    </w:p>
    <w:tbl>
      <w:tblPr>
        <w:tblStyle w:val="TableGrid"/>
        <w:tblW w:w="0" w:type="auto"/>
        <w:tblLook w:val="04A0" w:firstRow="1" w:lastRow="0" w:firstColumn="1" w:lastColumn="0" w:noHBand="0" w:noVBand="1"/>
      </w:tblPr>
      <w:tblGrid>
        <w:gridCol w:w="3005"/>
        <w:gridCol w:w="3005"/>
        <w:gridCol w:w="3006"/>
      </w:tblGrid>
      <w:tr w:rsidR="005A7A7E" w:rsidTr="005A7A7E">
        <w:tc>
          <w:tcPr>
            <w:tcW w:w="3005" w:type="dxa"/>
          </w:tcPr>
          <w:p w:rsidR="005A7A7E" w:rsidRDefault="005A7A7E" w:rsidP="005A7A7E">
            <w:pPr>
              <w:autoSpaceDE w:val="0"/>
              <w:autoSpaceDN w:val="0"/>
              <w:adjustRightInd w:val="0"/>
              <w:jc w:val="center"/>
              <w:rPr>
                <w:rFonts w:ascii="Arial" w:hAnsi="Arial" w:cs="Arial"/>
                <w:color w:val="000000" w:themeColor="text1"/>
              </w:rPr>
            </w:pPr>
            <w:r>
              <w:rPr>
                <w:rFonts w:ascii="Arial" w:hAnsi="Arial" w:cs="Arial"/>
                <w:color w:val="000000" w:themeColor="text1"/>
              </w:rPr>
              <w:t>EV1</w:t>
            </w:r>
          </w:p>
          <w:bookmarkStart w:id="0" w:name="_MON_1682687867"/>
          <w:bookmarkEnd w:id="0"/>
          <w:p w:rsidR="005A7A7E" w:rsidRDefault="0007184B" w:rsidP="005A7A7E">
            <w:pPr>
              <w:autoSpaceDE w:val="0"/>
              <w:autoSpaceDN w:val="0"/>
              <w:adjustRightInd w:val="0"/>
              <w:jc w:val="center"/>
              <w:rPr>
                <w:rFonts w:ascii="Arial" w:hAnsi="Arial" w:cs="Arial"/>
                <w:color w:val="000000" w:themeColor="text1"/>
              </w:rPr>
            </w:pPr>
            <w:r>
              <w:rPr>
                <w:rFonts w:ascii="Arial" w:hAnsi="Arial" w:cs="Arial"/>
                <w:color w:val="000000" w:themeColor="text1"/>
              </w:rPr>
              <w:object w:dxaOrig="1508" w:dyaOrig="9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73" type="#_x0000_t75" style="width:75.5pt;height:49pt" o:ole="">
                  <v:imagedata r:id="rId9" o:title=""/>
                </v:shape>
                <o:OLEObject Type="Embed" ProgID="Word.Document.12" ShapeID="_x0000_i1673" DrawAspect="Icon" ObjectID="_1682688560" r:id="rId10">
                  <o:FieldCodes>\s</o:FieldCodes>
                </o:OLEObject>
              </w:object>
            </w:r>
          </w:p>
        </w:tc>
        <w:tc>
          <w:tcPr>
            <w:tcW w:w="3005" w:type="dxa"/>
          </w:tcPr>
          <w:p w:rsidR="005A7A7E" w:rsidRDefault="005A7A7E" w:rsidP="005A7A7E">
            <w:pPr>
              <w:autoSpaceDE w:val="0"/>
              <w:autoSpaceDN w:val="0"/>
              <w:adjustRightInd w:val="0"/>
              <w:jc w:val="center"/>
              <w:rPr>
                <w:rFonts w:ascii="Arial" w:hAnsi="Arial" w:cs="Arial"/>
                <w:color w:val="000000" w:themeColor="text1"/>
              </w:rPr>
            </w:pPr>
            <w:r>
              <w:rPr>
                <w:rFonts w:ascii="Arial" w:hAnsi="Arial" w:cs="Arial"/>
                <w:color w:val="000000" w:themeColor="text1"/>
              </w:rPr>
              <w:t>EV2</w:t>
            </w:r>
          </w:p>
          <w:bookmarkStart w:id="1" w:name="_MON_1682687881"/>
          <w:bookmarkEnd w:id="1"/>
          <w:p w:rsidR="005A7A7E" w:rsidRDefault="0007184B" w:rsidP="005A7A7E">
            <w:pPr>
              <w:autoSpaceDE w:val="0"/>
              <w:autoSpaceDN w:val="0"/>
              <w:adjustRightInd w:val="0"/>
              <w:jc w:val="center"/>
              <w:rPr>
                <w:rFonts w:ascii="Arial" w:hAnsi="Arial" w:cs="Arial"/>
                <w:color w:val="000000" w:themeColor="text1"/>
              </w:rPr>
            </w:pPr>
            <w:r>
              <w:rPr>
                <w:rFonts w:ascii="Arial" w:hAnsi="Arial" w:cs="Arial"/>
                <w:color w:val="000000" w:themeColor="text1"/>
              </w:rPr>
              <w:object w:dxaOrig="1508" w:dyaOrig="984">
                <v:shape id="_x0000_i1674" type="#_x0000_t75" style="width:75.5pt;height:49pt" o:ole="">
                  <v:imagedata r:id="rId11" o:title=""/>
                </v:shape>
                <o:OLEObject Type="Embed" ProgID="Word.Document.12" ShapeID="_x0000_i1674" DrawAspect="Icon" ObjectID="_1682688561" r:id="rId12">
                  <o:FieldCodes>\s</o:FieldCodes>
                </o:OLEObject>
              </w:object>
            </w:r>
          </w:p>
        </w:tc>
        <w:tc>
          <w:tcPr>
            <w:tcW w:w="3006" w:type="dxa"/>
          </w:tcPr>
          <w:p w:rsidR="005A7A7E" w:rsidRDefault="005A7A7E" w:rsidP="005A7A7E">
            <w:pPr>
              <w:autoSpaceDE w:val="0"/>
              <w:autoSpaceDN w:val="0"/>
              <w:adjustRightInd w:val="0"/>
              <w:jc w:val="center"/>
              <w:rPr>
                <w:rFonts w:ascii="Arial" w:hAnsi="Arial" w:cs="Arial"/>
                <w:color w:val="000000" w:themeColor="text1"/>
              </w:rPr>
            </w:pPr>
            <w:r>
              <w:rPr>
                <w:rFonts w:ascii="Arial" w:hAnsi="Arial" w:cs="Arial"/>
                <w:color w:val="000000" w:themeColor="text1"/>
              </w:rPr>
              <w:t>EV3</w:t>
            </w:r>
          </w:p>
          <w:p w:rsidR="005A7A7E" w:rsidRDefault="0007184B" w:rsidP="005A7A7E">
            <w:pPr>
              <w:autoSpaceDE w:val="0"/>
              <w:autoSpaceDN w:val="0"/>
              <w:adjustRightInd w:val="0"/>
              <w:jc w:val="center"/>
              <w:rPr>
                <w:rFonts w:ascii="Arial" w:hAnsi="Arial" w:cs="Arial"/>
                <w:color w:val="000000" w:themeColor="text1"/>
              </w:rPr>
            </w:pPr>
            <w:r>
              <w:rPr>
                <w:rFonts w:ascii="Arial" w:hAnsi="Arial" w:cs="Arial"/>
                <w:color w:val="000000" w:themeColor="text1"/>
              </w:rPr>
              <w:object w:dxaOrig="1508" w:dyaOrig="984">
                <v:shape id="_x0000_i1675" type="#_x0000_t75" style="width:75.5pt;height:49pt" o:ole="">
                  <v:imagedata r:id="rId13" o:title=""/>
                </v:shape>
                <o:OLEObject Type="Embed" ProgID="Package" ShapeID="_x0000_i1675" DrawAspect="Icon" ObjectID="_1682688562" r:id="rId14"/>
              </w:object>
            </w:r>
          </w:p>
        </w:tc>
      </w:tr>
      <w:tr w:rsidR="005A7A7E" w:rsidTr="005A7A7E">
        <w:tc>
          <w:tcPr>
            <w:tcW w:w="3005" w:type="dxa"/>
          </w:tcPr>
          <w:p w:rsidR="005A7A7E" w:rsidRDefault="005A7A7E" w:rsidP="005A7A7E">
            <w:pPr>
              <w:autoSpaceDE w:val="0"/>
              <w:autoSpaceDN w:val="0"/>
              <w:adjustRightInd w:val="0"/>
              <w:jc w:val="center"/>
              <w:rPr>
                <w:rFonts w:ascii="Arial" w:hAnsi="Arial" w:cs="Arial"/>
                <w:color w:val="000000" w:themeColor="text1"/>
              </w:rPr>
            </w:pPr>
            <w:r>
              <w:rPr>
                <w:rFonts w:ascii="Arial" w:hAnsi="Arial" w:cs="Arial"/>
                <w:color w:val="000000" w:themeColor="text1"/>
              </w:rPr>
              <w:t>EV4</w:t>
            </w:r>
          </w:p>
          <w:bookmarkStart w:id="2" w:name="_MON_1682687899"/>
          <w:bookmarkEnd w:id="2"/>
          <w:p w:rsidR="005A7A7E" w:rsidRDefault="0007184B" w:rsidP="005A7A7E">
            <w:pPr>
              <w:autoSpaceDE w:val="0"/>
              <w:autoSpaceDN w:val="0"/>
              <w:adjustRightInd w:val="0"/>
              <w:jc w:val="center"/>
              <w:rPr>
                <w:rFonts w:ascii="Arial" w:hAnsi="Arial" w:cs="Arial"/>
                <w:color w:val="000000" w:themeColor="text1"/>
              </w:rPr>
            </w:pPr>
            <w:r>
              <w:rPr>
                <w:rFonts w:ascii="Arial" w:hAnsi="Arial" w:cs="Arial"/>
                <w:color w:val="000000" w:themeColor="text1"/>
              </w:rPr>
              <w:object w:dxaOrig="1508" w:dyaOrig="984">
                <v:shape id="_x0000_i1676" type="#_x0000_t75" style="width:75.5pt;height:49pt" o:ole="">
                  <v:imagedata r:id="rId15" o:title=""/>
                </v:shape>
                <o:OLEObject Type="Embed" ProgID="Word.Document.12" ShapeID="_x0000_i1676" DrawAspect="Icon" ObjectID="_1682688563" r:id="rId16">
                  <o:FieldCodes>\s</o:FieldCodes>
                </o:OLEObject>
              </w:object>
            </w:r>
          </w:p>
        </w:tc>
        <w:tc>
          <w:tcPr>
            <w:tcW w:w="3005" w:type="dxa"/>
          </w:tcPr>
          <w:p w:rsidR="005A7A7E" w:rsidRDefault="005A7A7E" w:rsidP="005A7A7E">
            <w:pPr>
              <w:autoSpaceDE w:val="0"/>
              <w:autoSpaceDN w:val="0"/>
              <w:adjustRightInd w:val="0"/>
              <w:jc w:val="center"/>
              <w:rPr>
                <w:rFonts w:ascii="Arial" w:hAnsi="Arial" w:cs="Arial"/>
                <w:color w:val="000000" w:themeColor="text1"/>
              </w:rPr>
            </w:pPr>
            <w:r>
              <w:rPr>
                <w:rFonts w:ascii="Arial" w:hAnsi="Arial" w:cs="Arial"/>
                <w:color w:val="000000" w:themeColor="text1"/>
              </w:rPr>
              <w:t>EV5</w:t>
            </w:r>
          </w:p>
          <w:p w:rsidR="005A7A7E" w:rsidRDefault="0007184B" w:rsidP="005A7A7E">
            <w:pPr>
              <w:autoSpaceDE w:val="0"/>
              <w:autoSpaceDN w:val="0"/>
              <w:adjustRightInd w:val="0"/>
              <w:jc w:val="center"/>
              <w:rPr>
                <w:rFonts w:ascii="Arial" w:hAnsi="Arial" w:cs="Arial"/>
                <w:color w:val="000000" w:themeColor="text1"/>
              </w:rPr>
            </w:pPr>
            <w:r>
              <w:rPr>
                <w:rFonts w:ascii="Arial" w:hAnsi="Arial" w:cs="Arial"/>
                <w:color w:val="000000" w:themeColor="text1"/>
              </w:rPr>
              <w:object w:dxaOrig="1508" w:dyaOrig="984">
                <v:shape id="_x0000_i1677" type="#_x0000_t75" style="width:75.5pt;height:49pt" o:ole="">
                  <v:imagedata r:id="rId17" o:title=""/>
                </v:shape>
                <o:OLEObject Type="Embed" ProgID="Package" ShapeID="_x0000_i1677" DrawAspect="Icon" ObjectID="_1682688564" r:id="rId18"/>
              </w:object>
            </w:r>
          </w:p>
        </w:tc>
        <w:tc>
          <w:tcPr>
            <w:tcW w:w="3006" w:type="dxa"/>
          </w:tcPr>
          <w:p w:rsidR="005A7A7E" w:rsidRDefault="005A7A7E" w:rsidP="005A7A7E">
            <w:pPr>
              <w:autoSpaceDE w:val="0"/>
              <w:autoSpaceDN w:val="0"/>
              <w:adjustRightInd w:val="0"/>
              <w:jc w:val="center"/>
              <w:rPr>
                <w:rFonts w:ascii="Arial" w:hAnsi="Arial" w:cs="Arial"/>
                <w:color w:val="000000" w:themeColor="text1"/>
              </w:rPr>
            </w:pPr>
            <w:r>
              <w:rPr>
                <w:rFonts w:ascii="Arial" w:hAnsi="Arial" w:cs="Arial"/>
                <w:color w:val="000000" w:themeColor="text1"/>
              </w:rPr>
              <w:t>EV6</w:t>
            </w:r>
          </w:p>
          <w:bookmarkStart w:id="3" w:name="_MON_1682687909"/>
          <w:bookmarkEnd w:id="3"/>
          <w:p w:rsidR="005A7A7E" w:rsidRDefault="0007184B" w:rsidP="005A7A7E">
            <w:pPr>
              <w:autoSpaceDE w:val="0"/>
              <w:autoSpaceDN w:val="0"/>
              <w:adjustRightInd w:val="0"/>
              <w:jc w:val="center"/>
              <w:rPr>
                <w:rFonts w:ascii="Arial" w:hAnsi="Arial" w:cs="Arial"/>
                <w:color w:val="000000" w:themeColor="text1"/>
              </w:rPr>
            </w:pPr>
            <w:r>
              <w:rPr>
                <w:rFonts w:ascii="Arial" w:hAnsi="Arial" w:cs="Arial"/>
                <w:color w:val="000000" w:themeColor="text1"/>
              </w:rPr>
              <w:object w:dxaOrig="1508" w:dyaOrig="984">
                <v:shape id="_x0000_i1678" type="#_x0000_t75" style="width:75.5pt;height:49pt" o:ole="">
                  <v:imagedata r:id="rId19" o:title=""/>
                </v:shape>
                <o:OLEObject Type="Embed" ProgID="Word.Document.12" ShapeID="_x0000_i1678" DrawAspect="Icon" ObjectID="_1682688565" r:id="rId20">
                  <o:FieldCodes>\s</o:FieldCodes>
                </o:OLEObject>
              </w:object>
            </w:r>
          </w:p>
        </w:tc>
      </w:tr>
      <w:tr w:rsidR="005A7A7E" w:rsidTr="005A7A7E">
        <w:tc>
          <w:tcPr>
            <w:tcW w:w="3005" w:type="dxa"/>
          </w:tcPr>
          <w:p w:rsidR="005A7A7E" w:rsidRDefault="005A7A7E" w:rsidP="005A7A7E">
            <w:pPr>
              <w:autoSpaceDE w:val="0"/>
              <w:autoSpaceDN w:val="0"/>
              <w:adjustRightInd w:val="0"/>
              <w:jc w:val="center"/>
              <w:rPr>
                <w:rFonts w:ascii="Arial" w:hAnsi="Arial" w:cs="Arial"/>
                <w:color w:val="000000" w:themeColor="text1"/>
              </w:rPr>
            </w:pPr>
            <w:r>
              <w:rPr>
                <w:rFonts w:ascii="Arial" w:hAnsi="Arial" w:cs="Arial"/>
                <w:color w:val="000000" w:themeColor="text1"/>
              </w:rPr>
              <w:t>EV7</w:t>
            </w:r>
          </w:p>
          <w:bookmarkStart w:id="4" w:name="_MON_1682687921"/>
          <w:bookmarkEnd w:id="4"/>
          <w:p w:rsidR="005A7A7E" w:rsidRDefault="0007184B" w:rsidP="005A7A7E">
            <w:pPr>
              <w:autoSpaceDE w:val="0"/>
              <w:autoSpaceDN w:val="0"/>
              <w:adjustRightInd w:val="0"/>
              <w:jc w:val="center"/>
              <w:rPr>
                <w:rFonts w:ascii="Arial" w:hAnsi="Arial" w:cs="Arial"/>
                <w:color w:val="000000" w:themeColor="text1"/>
              </w:rPr>
            </w:pPr>
            <w:r>
              <w:rPr>
                <w:rFonts w:ascii="Arial" w:hAnsi="Arial" w:cs="Arial"/>
                <w:color w:val="000000" w:themeColor="text1"/>
              </w:rPr>
              <w:object w:dxaOrig="1508" w:dyaOrig="984">
                <v:shape id="_x0000_i1679" type="#_x0000_t75" style="width:75.5pt;height:49pt" o:ole="">
                  <v:imagedata r:id="rId21" o:title=""/>
                </v:shape>
                <o:OLEObject Type="Embed" ProgID="Word.Document.12" ShapeID="_x0000_i1679" DrawAspect="Icon" ObjectID="_1682688566" r:id="rId22">
                  <o:FieldCodes>\s</o:FieldCodes>
                </o:OLEObject>
              </w:object>
            </w:r>
          </w:p>
        </w:tc>
        <w:tc>
          <w:tcPr>
            <w:tcW w:w="3005" w:type="dxa"/>
          </w:tcPr>
          <w:p w:rsidR="005A7A7E" w:rsidRDefault="005A7A7E" w:rsidP="005A7A7E">
            <w:pPr>
              <w:autoSpaceDE w:val="0"/>
              <w:autoSpaceDN w:val="0"/>
              <w:adjustRightInd w:val="0"/>
              <w:jc w:val="center"/>
              <w:rPr>
                <w:rFonts w:ascii="Arial" w:hAnsi="Arial" w:cs="Arial"/>
                <w:color w:val="000000" w:themeColor="text1"/>
              </w:rPr>
            </w:pPr>
            <w:r>
              <w:rPr>
                <w:rFonts w:ascii="Arial" w:hAnsi="Arial" w:cs="Arial"/>
                <w:color w:val="000000" w:themeColor="text1"/>
              </w:rPr>
              <w:t>EV8</w:t>
            </w:r>
          </w:p>
          <w:bookmarkStart w:id="5" w:name="_MON_1682687930"/>
          <w:bookmarkEnd w:id="5"/>
          <w:p w:rsidR="005A7A7E" w:rsidRDefault="0007184B" w:rsidP="005A7A7E">
            <w:pPr>
              <w:autoSpaceDE w:val="0"/>
              <w:autoSpaceDN w:val="0"/>
              <w:adjustRightInd w:val="0"/>
              <w:jc w:val="center"/>
              <w:rPr>
                <w:rFonts w:ascii="Arial" w:hAnsi="Arial" w:cs="Arial"/>
                <w:color w:val="000000" w:themeColor="text1"/>
              </w:rPr>
            </w:pPr>
            <w:r>
              <w:rPr>
                <w:rFonts w:ascii="Arial" w:hAnsi="Arial" w:cs="Arial"/>
                <w:color w:val="000000" w:themeColor="text1"/>
              </w:rPr>
              <w:object w:dxaOrig="1508" w:dyaOrig="984">
                <v:shape id="_x0000_i1680" type="#_x0000_t75" style="width:75.5pt;height:49pt" o:ole="">
                  <v:imagedata r:id="rId23" o:title=""/>
                </v:shape>
                <o:OLEObject Type="Embed" ProgID="Word.Document.12" ShapeID="_x0000_i1680" DrawAspect="Icon" ObjectID="_1682688567" r:id="rId24">
                  <o:FieldCodes>\s</o:FieldCodes>
                </o:OLEObject>
              </w:object>
            </w:r>
          </w:p>
        </w:tc>
        <w:tc>
          <w:tcPr>
            <w:tcW w:w="3006" w:type="dxa"/>
          </w:tcPr>
          <w:p w:rsidR="005A7A7E" w:rsidRDefault="005A7A7E" w:rsidP="005A7A7E">
            <w:pPr>
              <w:autoSpaceDE w:val="0"/>
              <w:autoSpaceDN w:val="0"/>
              <w:adjustRightInd w:val="0"/>
              <w:jc w:val="center"/>
              <w:rPr>
                <w:rFonts w:ascii="Arial" w:hAnsi="Arial" w:cs="Arial"/>
                <w:color w:val="000000" w:themeColor="text1"/>
              </w:rPr>
            </w:pPr>
            <w:r>
              <w:rPr>
                <w:rFonts w:ascii="Arial" w:hAnsi="Arial" w:cs="Arial"/>
                <w:color w:val="000000" w:themeColor="text1"/>
              </w:rPr>
              <w:t>EV9</w:t>
            </w:r>
          </w:p>
          <w:bookmarkStart w:id="6" w:name="_MON_1682687937"/>
          <w:bookmarkEnd w:id="6"/>
          <w:p w:rsidR="005A7A7E" w:rsidRDefault="0007184B" w:rsidP="005A7A7E">
            <w:pPr>
              <w:autoSpaceDE w:val="0"/>
              <w:autoSpaceDN w:val="0"/>
              <w:adjustRightInd w:val="0"/>
              <w:jc w:val="center"/>
              <w:rPr>
                <w:rFonts w:ascii="Arial" w:hAnsi="Arial" w:cs="Arial"/>
                <w:color w:val="000000" w:themeColor="text1"/>
              </w:rPr>
            </w:pPr>
            <w:r>
              <w:rPr>
                <w:rFonts w:ascii="Arial" w:hAnsi="Arial" w:cs="Arial"/>
                <w:color w:val="000000" w:themeColor="text1"/>
              </w:rPr>
              <w:object w:dxaOrig="1508" w:dyaOrig="984">
                <v:shape id="_x0000_i1681" type="#_x0000_t75" style="width:75.5pt;height:49pt" o:ole="">
                  <v:imagedata r:id="rId25" o:title=""/>
                </v:shape>
                <o:OLEObject Type="Embed" ProgID="Word.Document.12" ShapeID="_x0000_i1681" DrawAspect="Icon" ObjectID="_1682688568" r:id="rId26">
                  <o:FieldCodes>\s</o:FieldCodes>
                </o:OLEObject>
              </w:object>
            </w:r>
          </w:p>
        </w:tc>
      </w:tr>
      <w:tr w:rsidR="005A7A7E" w:rsidTr="005A7A7E">
        <w:tc>
          <w:tcPr>
            <w:tcW w:w="3005" w:type="dxa"/>
          </w:tcPr>
          <w:p w:rsidR="005A7A7E" w:rsidRDefault="005A7A7E" w:rsidP="005A7A7E">
            <w:pPr>
              <w:autoSpaceDE w:val="0"/>
              <w:autoSpaceDN w:val="0"/>
              <w:adjustRightInd w:val="0"/>
              <w:jc w:val="center"/>
              <w:rPr>
                <w:rFonts w:ascii="Arial" w:hAnsi="Arial" w:cs="Arial"/>
                <w:color w:val="000000" w:themeColor="text1"/>
              </w:rPr>
            </w:pPr>
            <w:r>
              <w:rPr>
                <w:rFonts w:ascii="Arial" w:hAnsi="Arial" w:cs="Arial"/>
                <w:color w:val="000000" w:themeColor="text1"/>
              </w:rPr>
              <w:t>EV10</w:t>
            </w:r>
          </w:p>
          <w:bookmarkStart w:id="7" w:name="_MON_1682687948"/>
          <w:bookmarkEnd w:id="7"/>
          <w:p w:rsidR="005A7A7E" w:rsidRDefault="0007184B" w:rsidP="005A7A7E">
            <w:pPr>
              <w:autoSpaceDE w:val="0"/>
              <w:autoSpaceDN w:val="0"/>
              <w:adjustRightInd w:val="0"/>
              <w:jc w:val="center"/>
              <w:rPr>
                <w:rFonts w:ascii="Arial" w:hAnsi="Arial" w:cs="Arial"/>
                <w:color w:val="000000" w:themeColor="text1"/>
              </w:rPr>
            </w:pPr>
            <w:r>
              <w:rPr>
                <w:rFonts w:ascii="Arial" w:hAnsi="Arial" w:cs="Arial"/>
                <w:color w:val="000000" w:themeColor="text1"/>
              </w:rPr>
              <w:object w:dxaOrig="1508" w:dyaOrig="984">
                <v:shape id="_x0000_i1682" type="#_x0000_t75" style="width:75.5pt;height:49pt" o:ole="">
                  <v:imagedata r:id="rId27" o:title=""/>
                </v:shape>
                <o:OLEObject Type="Embed" ProgID="Word.Document.12" ShapeID="_x0000_i1682" DrawAspect="Icon" ObjectID="_1682688569" r:id="rId28">
                  <o:FieldCodes>\s</o:FieldCodes>
                </o:OLEObject>
              </w:object>
            </w:r>
          </w:p>
        </w:tc>
        <w:tc>
          <w:tcPr>
            <w:tcW w:w="3005" w:type="dxa"/>
          </w:tcPr>
          <w:p w:rsidR="005A7A7E" w:rsidRDefault="005A7A7E" w:rsidP="005A7A7E">
            <w:pPr>
              <w:autoSpaceDE w:val="0"/>
              <w:autoSpaceDN w:val="0"/>
              <w:adjustRightInd w:val="0"/>
              <w:jc w:val="center"/>
              <w:rPr>
                <w:rFonts w:ascii="Arial" w:hAnsi="Arial" w:cs="Arial"/>
                <w:color w:val="000000" w:themeColor="text1"/>
              </w:rPr>
            </w:pPr>
            <w:r>
              <w:rPr>
                <w:rFonts w:ascii="Arial" w:hAnsi="Arial" w:cs="Arial"/>
                <w:color w:val="000000" w:themeColor="text1"/>
              </w:rPr>
              <w:t>EV11</w:t>
            </w:r>
          </w:p>
          <w:bookmarkStart w:id="8" w:name="_MON_1682687955"/>
          <w:bookmarkEnd w:id="8"/>
          <w:p w:rsidR="005A7A7E" w:rsidRDefault="0007184B" w:rsidP="005A7A7E">
            <w:pPr>
              <w:autoSpaceDE w:val="0"/>
              <w:autoSpaceDN w:val="0"/>
              <w:adjustRightInd w:val="0"/>
              <w:jc w:val="center"/>
              <w:rPr>
                <w:rFonts w:ascii="Arial" w:hAnsi="Arial" w:cs="Arial"/>
                <w:color w:val="000000" w:themeColor="text1"/>
              </w:rPr>
            </w:pPr>
            <w:r>
              <w:rPr>
                <w:rFonts w:ascii="Arial" w:hAnsi="Arial" w:cs="Arial"/>
                <w:color w:val="000000" w:themeColor="text1"/>
              </w:rPr>
              <w:object w:dxaOrig="1508" w:dyaOrig="984">
                <v:shape id="_x0000_i1683" type="#_x0000_t75" style="width:75.5pt;height:49pt" o:ole="">
                  <v:imagedata r:id="rId29" o:title=""/>
                </v:shape>
                <o:OLEObject Type="Embed" ProgID="Word.Document.12" ShapeID="_x0000_i1683" DrawAspect="Icon" ObjectID="_1682688570" r:id="rId30">
                  <o:FieldCodes>\s</o:FieldCodes>
                </o:OLEObject>
              </w:object>
            </w:r>
          </w:p>
        </w:tc>
        <w:tc>
          <w:tcPr>
            <w:tcW w:w="3006" w:type="dxa"/>
          </w:tcPr>
          <w:p w:rsidR="005A7A7E" w:rsidRDefault="005A7A7E" w:rsidP="005A7A7E">
            <w:pPr>
              <w:autoSpaceDE w:val="0"/>
              <w:autoSpaceDN w:val="0"/>
              <w:adjustRightInd w:val="0"/>
              <w:jc w:val="center"/>
              <w:rPr>
                <w:rFonts w:ascii="Arial" w:hAnsi="Arial" w:cs="Arial"/>
                <w:color w:val="000000" w:themeColor="text1"/>
              </w:rPr>
            </w:pPr>
            <w:r>
              <w:rPr>
                <w:rFonts w:ascii="Arial" w:hAnsi="Arial" w:cs="Arial"/>
                <w:color w:val="000000" w:themeColor="text1"/>
              </w:rPr>
              <w:t>EV12</w:t>
            </w:r>
          </w:p>
          <w:p w:rsidR="005A7A7E" w:rsidRDefault="0007184B" w:rsidP="005A7A7E">
            <w:pPr>
              <w:autoSpaceDE w:val="0"/>
              <w:autoSpaceDN w:val="0"/>
              <w:adjustRightInd w:val="0"/>
              <w:jc w:val="center"/>
              <w:rPr>
                <w:rFonts w:ascii="Arial" w:hAnsi="Arial" w:cs="Arial"/>
                <w:color w:val="000000" w:themeColor="text1"/>
              </w:rPr>
            </w:pPr>
            <w:r>
              <w:rPr>
                <w:rFonts w:ascii="Arial" w:hAnsi="Arial" w:cs="Arial"/>
                <w:color w:val="000000" w:themeColor="text1"/>
              </w:rPr>
              <w:object w:dxaOrig="1508" w:dyaOrig="984">
                <v:shape id="_x0000_i1684" type="#_x0000_t75" style="width:75.5pt;height:49pt" o:ole="">
                  <v:imagedata r:id="rId31" o:title=""/>
                </v:shape>
                <o:OLEObject Type="Embed" ProgID="Excel.Sheet.12" ShapeID="_x0000_i1684" DrawAspect="Icon" ObjectID="_1682688571" r:id="rId32"/>
              </w:object>
            </w:r>
          </w:p>
        </w:tc>
      </w:tr>
      <w:tr w:rsidR="005A7A7E" w:rsidTr="005A7A7E">
        <w:tc>
          <w:tcPr>
            <w:tcW w:w="3005" w:type="dxa"/>
          </w:tcPr>
          <w:p w:rsidR="005A7A7E" w:rsidRDefault="005A7A7E" w:rsidP="005A7A7E">
            <w:pPr>
              <w:autoSpaceDE w:val="0"/>
              <w:autoSpaceDN w:val="0"/>
              <w:adjustRightInd w:val="0"/>
              <w:jc w:val="center"/>
              <w:rPr>
                <w:rFonts w:ascii="Arial" w:hAnsi="Arial" w:cs="Arial"/>
                <w:color w:val="000000" w:themeColor="text1"/>
              </w:rPr>
            </w:pPr>
            <w:r>
              <w:rPr>
                <w:rFonts w:ascii="Arial" w:hAnsi="Arial" w:cs="Arial"/>
                <w:color w:val="000000" w:themeColor="text1"/>
              </w:rPr>
              <w:t>EV13</w:t>
            </w:r>
          </w:p>
          <w:p w:rsidR="005A7A7E" w:rsidRDefault="0007184B" w:rsidP="005A7A7E">
            <w:pPr>
              <w:autoSpaceDE w:val="0"/>
              <w:autoSpaceDN w:val="0"/>
              <w:adjustRightInd w:val="0"/>
              <w:jc w:val="center"/>
              <w:rPr>
                <w:rFonts w:ascii="Arial" w:hAnsi="Arial" w:cs="Arial"/>
                <w:color w:val="000000" w:themeColor="text1"/>
              </w:rPr>
            </w:pPr>
            <w:r>
              <w:rPr>
                <w:rFonts w:ascii="Arial" w:hAnsi="Arial" w:cs="Arial"/>
                <w:color w:val="000000" w:themeColor="text1"/>
              </w:rPr>
              <w:object w:dxaOrig="1508" w:dyaOrig="984">
                <v:shape id="_x0000_i1685" type="#_x0000_t75" style="width:75.5pt;height:49pt" o:ole="">
                  <v:imagedata r:id="rId33" o:title=""/>
                </v:shape>
                <o:OLEObject Type="Embed" ProgID="AcroExch.Document.DC" ShapeID="_x0000_i1685" DrawAspect="Icon" ObjectID="_1682688572" r:id="rId34"/>
              </w:object>
            </w:r>
          </w:p>
        </w:tc>
        <w:tc>
          <w:tcPr>
            <w:tcW w:w="3005" w:type="dxa"/>
          </w:tcPr>
          <w:p w:rsidR="005A7A7E" w:rsidRDefault="005A7A7E" w:rsidP="005A7A7E">
            <w:pPr>
              <w:autoSpaceDE w:val="0"/>
              <w:autoSpaceDN w:val="0"/>
              <w:adjustRightInd w:val="0"/>
              <w:jc w:val="center"/>
              <w:rPr>
                <w:rFonts w:ascii="Arial" w:hAnsi="Arial" w:cs="Arial"/>
                <w:color w:val="000000" w:themeColor="text1"/>
              </w:rPr>
            </w:pPr>
            <w:r>
              <w:rPr>
                <w:rFonts w:ascii="Arial" w:hAnsi="Arial" w:cs="Arial"/>
                <w:color w:val="000000" w:themeColor="text1"/>
              </w:rPr>
              <w:t>EV14</w:t>
            </w:r>
          </w:p>
          <w:bookmarkStart w:id="9" w:name="_MON_1682688006"/>
          <w:bookmarkEnd w:id="9"/>
          <w:p w:rsidR="005A7A7E" w:rsidRDefault="0007184B" w:rsidP="005A7A7E">
            <w:pPr>
              <w:autoSpaceDE w:val="0"/>
              <w:autoSpaceDN w:val="0"/>
              <w:adjustRightInd w:val="0"/>
              <w:jc w:val="center"/>
              <w:rPr>
                <w:rFonts w:ascii="Arial" w:hAnsi="Arial" w:cs="Arial"/>
                <w:color w:val="000000" w:themeColor="text1"/>
              </w:rPr>
            </w:pPr>
            <w:r>
              <w:rPr>
                <w:rFonts w:ascii="Arial" w:hAnsi="Arial" w:cs="Arial"/>
                <w:color w:val="000000" w:themeColor="text1"/>
              </w:rPr>
              <w:object w:dxaOrig="1508" w:dyaOrig="984">
                <v:shape id="_x0000_i1686" type="#_x0000_t75" style="width:75.5pt;height:49pt" o:ole="">
                  <v:imagedata r:id="rId35" o:title=""/>
                </v:shape>
                <o:OLEObject Type="Embed" ProgID="Word.Document.12" ShapeID="_x0000_i1686" DrawAspect="Icon" ObjectID="_1682688573" r:id="rId36">
                  <o:FieldCodes>\s</o:FieldCodes>
                </o:OLEObject>
              </w:object>
            </w:r>
          </w:p>
        </w:tc>
        <w:tc>
          <w:tcPr>
            <w:tcW w:w="3006" w:type="dxa"/>
          </w:tcPr>
          <w:p w:rsidR="005A7A7E" w:rsidRDefault="005A7A7E" w:rsidP="005A7A7E">
            <w:pPr>
              <w:autoSpaceDE w:val="0"/>
              <w:autoSpaceDN w:val="0"/>
              <w:adjustRightInd w:val="0"/>
              <w:jc w:val="center"/>
              <w:rPr>
                <w:rFonts w:ascii="Arial" w:hAnsi="Arial" w:cs="Arial"/>
                <w:color w:val="000000" w:themeColor="text1"/>
              </w:rPr>
            </w:pPr>
            <w:r>
              <w:rPr>
                <w:rFonts w:ascii="Arial" w:hAnsi="Arial" w:cs="Arial"/>
                <w:color w:val="000000" w:themeColor="text1"/>
              </w:rPr>
              <w:t>EV15</w:t>
            </w:r>
          </w:p>
          <w:p w:rsidR="005A7A7E" w:rsidRDefault="0007184B" w:rsidP="005A7A7E">
            <w:pPr>
              <w:autoSpaceDE w:val="0"/>
              <w:autoSpaceDN w:val="0"/>
              <w:adjustRightInd w:val="0"/>
              <w:jc w:val="center"/>
              <w:rPr>
                <w:rFonts w:ascii="Arial" w:hAnsi="Arial" w:cs="Arial"/>
                <w:color w:val="000000" w:themeColor="text1"/>
              </w:rPr>
            </w:pPr>
            <w:r>
              <w:rPr>
                <w:rFonts w:ascii="Arial" w:hAnsi="Arial" w:cs="Arial"/>
                <w:color w:val="000000" w:themeColor="text1"/>
              </w:rPr>
              <w:object w:dxaOrig="1508" w:dyaOrig="984">
                <v:shape id="_x0000_i1687" type="#_x0000_t75" style="width:75.5pt;height:49pt" o:ole="">
                  <v:imagedata r:id="rId37" o:title=""/>
                </v:shape>
                <o:OLEObject Type="Embed" ProgID="AcroExch.Document.DC" ShapeID="_x0000_i1687" DrawAspect="Icon" ObjectID="_1682688574" r:id="rId38"/>
              </w:object>
            </w:r>
          </w:p>
        </w:tc>
      </w:tr>
      <w:tr w:rsidR="005A7A7E" w:rsidTr="005A7A7E">
        <w:tc>
          <w:tcPr>
            <w:tcW w:w="3005" w:type="dxa"/>
          </w:tcPr>
          <w:p w:rsidR="005A7A7E" w:rsidRDefault="005A7A7E" w:rsidP="005A7A7E">
            <w:pPr>
              <w:autoSpaceDE w:val="0"/>
              <w:autoSpaceDN w:val="0"/>
              <w:adjustRightInd w:val="0"/>
              <w:jc w:val="center"/>
              <w:rPr>
                <w:rFonts w:ascii="Arial" w:hAnsi="Arial" w:cs="Arial"/>
                <w:color w:val="000000" w:themeColor="text1"/>
              </w:rPr>
            </w:pPr>
            <w:r>
              <w:rPr>
                <w:rFonts w:ascii="Arial" w:hAnsi="Arial" w:cs="Arial"/>
                <w:color w:val="000000" w:themeColor="text1"/>
              </w:rPr>
              <w:t>EV16</w:t>
            </w:r>
          </w:p>
          <w:p w:rsidR="005A7A7E" w:rsidRDefault="0007184B" w:rsidP="005A7A7E">
            <w:pPr>
              <w:autoSpaceDE w:val="0"/>
              <w:autoSpaceDN w:val="0"/>
              <w:adjustRightInd w:val="0"/>
              <w:jc w:val="center"/>
              <w:rPr>
                <w:rFonts w:ascii="Arial" w:hAnsi="Arial" w:cs="Arial"/>
                <w:color w:val="000000" w:themeColor="text1"/>
              </w:rPr>
            </w:pPr>
            <w:r>
              <w:rPr>
                <w:rFonts w:ascii="Arial" w:hAnsi="Arial" w:cs="Arial"/>
                <w:color w:val="000000" w:themeColor="text1"/>
              </w:rPr>
              <w:object w:dxaOrig="1508" w:dyaOrig="984">
                <v:shape id="_x0000_i1688" type="#_x0000_t75" style="width:75.5pt;height:49pt" o:ole="">
                  <v:imagedata r:id="rId39" o:title=""/>
                </v:shape>
                <o:OLEObject Type="Embed" ProgID="PowerPoint.Show.12" ShapeID="_x0000_i1688" DrawAspect="Icon" ObjectID="_1682688575" r:id="rId40"/>
              </w:object>
            </w:r>
          </w:p>
        </w:tc>
        <w:tc>
          <w:tcPr>
            <w:tcW w:w="3005" w:type="dxa"/>
          </w:tcPr>
          <w:p w:rsidR="005A7A7E" w:rsidRDefault="005A7A7E" w:rsidP="005A7A7E">
            <w:pPr>
              <w:autoSpaceDE w:val="0"/>
              <w:autoSpaceDN w:val="0"/>
              <w:adjustRightInd w:val="0"/>
              <w:jc w:val="center"/>
              <w:rPr>
                <w:rFonts w:ascii="Arial" w:hAnsi="Arial" w:cs="Arial"/>
                <w:color w:val="000000" w:themeColor="text1"/>
              </w:rPr>
            </w:pPr>
            <w:r>
              <w:rPr>
                <w:rFonts w:ascii="Arial" w:hAnsi="Arial" w:cs="Arial"/>
                <w:color w:val="000000" w:themeColor="text1"/>
              </w:rPr>
              <w:t>EV17</w:t>
            </w:r>
          </w:p>
          <w:p w:rsidR="005A7A7E" w:rsidRDefault="0007184B" w:rsidP="005A7A7E">
            <w:pPr>
              <w:autoSpaceDE w:val="0"/>
              <w:autoSpaceDN w:val="0"/>
              <w:adjustRightInd w:val="0"/>
              <w:jc w:val="center"/>
              <w:rPr>
                <w:rFonts w:ascii="Arial" w:hAnsi="Arial" w:cs="Arial"/>
                <w:color w:val="000000" w:themeColor="text1"/>
              </w:rPr>
            </w:pPr>
            <w:r>
              <w:rPr>
                <w:rFonts w:ascii="Arial" w:hAnsi="Arial" w:cs="Arial"/>
                <w:color w:val="000000" w:themeColor="text1"/>
              </w:rPr>
              <w:object w:dxaOrig="1508" w:dyaOrig="984">
                <v:shape id="_x0000_i1689" type="#_x0000_t75" style="width:75.5pt;height:49pt" o:ole="">
                  <v:imagedata r:id="rId41" o:title=""/>
                </v:shape>
                <o:OLEObject Type="Embed" ProgID="AcroExch.Document.DC" ShapeID="_x0000_i1689" DrawAspect="Icon" ObjectID="_1682688576" r:id="rId42"/>
              </w:object>
            </w:r>
          </w:p>
        </w:tc>
        <w:tc>
          <w:tcPr>
            <w:tcW w:w="3006" w:type="dxa"/>
          </w:tcPr>
          <w:p w:rsidR="005A7A7E" w:rsidRDefault="005A7A7E" w:rsidP="005A7A7E">
            <w:pPr>
              <w:autoSpaceDE w:val="0"/>
              <w:autoSpaceDN w:val="0"/>
              <w:adjustRightInd w:val="0"/>
              <w:jc w:val="center"/>
              <w:rPr>
                <w:rFonts w:ascii="Arial" w:hAnsi="Arial" w:cs="Arial"/>
                <w:color w:val="000000" w:themeColor="text1"/>
              </w:rPr>
            </w:pPr>
            <w:r>
              <w:rPr>
                <w:rFonts w:ascii="Arial" w:hAnsi="Arial" w:cs="Arial"/>
                <w:color w:val="000000" w:themeColor="text1"/>
              </w:rPr>
              <w:t>EV18</w:t>
            </w:r>
          </w:p>
          <w:bookmarkStart w:id="10" w:name="_MON_1682688037"/>
          <w:bookmarkEnd w:id="10"/>
          <w:p w:rsidR="005A7A7E" w:rsidRDefault="0007184B" w:rsidP="005A7A7E">
            <w:pPr>
              <w:autoSpaceDE w:val="0"/>
              <w:autoSpaceDN w:val="0"/>
              <w:adjustRightInd w:val="0"/>
              <w:jc w:val="center"/>
              <w:rPr>
                <w:rFonts w:ascii="Arial" w:hAnsi="Arial" w:cs="Arial"/>
                <w:color w:val="000000" w:themeColor="text1"/>
              </w:rPr>
            </w:pPr>
            <w:r>
              <w:rPr>
                <w:rFonts w:ascii="Arial" w:hAnsi="Arial" w:cs="Arial"/>
                <w:color w:val="000000" w:themeColor="text1"/>
              </w:rPr>
              <w:object w:dxaOrig="1508" w:dyaOrig="984">
                <v:shape id="_x0000_i1690" type="#_x0000_t75" style="width:75.5pt;height:49pt" o:ole="">
                  <v:imagedata r:id="rId43" o:title=""/>
                </v:shape>
                <o:OLEObject Type="Embed" ProgID="Word.Document.12" ShapeID="_x0000_i1690" DrawAspect="Icon" ObjectID="_1682688577" r:id="rId44">
                  <o:FieldCodes>\s</o:FieldCodes>
                </o:OLEObject>
              </w:object>
            </w:r>
          </w:p>
        </w:tc>
      </w:tr>
      <w:tr w:rsidR="005A7A7E" w:rsidTr="005A7A7E">
        <w:tc>
          <w:tcPr>
            <w:tcW w:w="3005" w:type="dxa"/>
          </w:tcPr>
          <w:p w:rsidR="005A7A7E" w:rsidRDefault="005A7A7E" w:rsidP="005A7A7E">
            <w:pPr>
              <w:autoSpaceDE w:val="0"/>
              <w:autoSpaceDN w:val="0"/>
              <w:adjustRightInd w:val="0"/>
              <w:jc w:val="center"/>
              <w:rPr>
                <w:rFonts w:ascii="Arial" w:hAnsi="Arial" w:cs="Arial"/>
                <w:color w:val="000000" w:themeColor="text1"/>
              </w:rPr>
            </w:pPr>
            <w:r>
              <w:rPr>
                <w:rFonts w:ascii="Arial" w:hAnsi="Arial" w:cs="Arial"/>
                <w:color w:val="000000" w:themeColor="text1"/>
              </w:rPr>
              <w:t>EV19</w:t>
            </w:r>
          </w:p>
          <w:bookmarkStart w:id="11" w:name="_MON_1682688044"/>
          <w:bookmarkEnd w:id="11"/>
          <w:p w:rsidR="005A7A7E" w:rsidRDefault="0007184B" w:rsidP="005A7A7E">
            <w:pPr>
              <w:autoSpaceDE w:val="0"/>
              <w:autoSpaceDN w:val="0"/>
              <w:adjustRightInd w:val="0"/>
              <w:jc w:val="center"/>
              <w:rPr>
                <w:rFonts w:ascii="Arial" w:hAnsi="Arial" w:cs="Arial"/>
                <w:color w:val="000000" w:themeColor="text1"/>
              </w:rPr>
            </w:pPr>
            <w:r>
              <w:rPr>
                <w:rFonts w:ascii="Arial" w:hAnsi="Arial" w:cs="Arial"/>
                <w:color w:val="000000" w:themeColor="text1"/>
              </w:rPr>
              <w:object w:dxaOrig="1508" w:dyaOrig="984">
                <v:shape id="_x0000_i1691" type="#_x0000_t75" style="width:75.5pt;height:49pt" o:ole="">
                  <v:imagedata r:id="rId45" o:title=""/>
                </v:shape>
                <o:OLEObject Type="Embed" ProgID="Word.Document.12" ShapeID="_x0000_i1691" DrawAspect="Icon" ObjectID="_1682688578" r:id="rId46">
                  <o:FieldCodes>\s</o:FieldCodes>
                </o:OLEObject>
              </w:object>
            </w:r>
          </w:p>
        </w:tc>
        <w:tc>
          <w:tcPr>
            <w:tcW w:w="3005" w:type="dxa"/>
          </w:tcPr>
          <w:p w:rsidR="005A7A7E" w:rsidRDefault="005A7A7E" w:rsidP="005A7A7E">
            <w:pPr>
              <w:autoSpaceDE w:val="0"/>
              <w:autoSpaceDN w:val="0"/>
              <w:adjustRightInd w:val="0"/>
              <w:jc w:val="center"/>
              <w:rPr>
                <w:rFonts w:ascii="Arial" w:hAnsi="Arial" w:cs="Arial"/>
                <w:color w:val="000000" w:themeColor="text1"/>
              </w:rPr>
            </w:pPr>
            <w:r>
              <w:rPr>
                <w:rFonts w:ascii="Arial" w:hAnsi="Arial" w:cs="Arial"/>
                <w:color w:val="000000" w:themeColor="text1"/>
              </w:rPr>
              <w:t>EV20</w:t>
            </w:r>
          </w:p>
          <w:bookmarkStart w:id="12" w:name="_MON_1682688049"/>
          <w:bookmarkEnd w:id="12"/>
          <w:p w:rsidR="005A7A7E" w:rsidRDefault="0007184B" w:rsidP="005A7A7E">
            <w:pPr>
              <w:autoSpaceDE w:val="0"/>
              <w:autoSpaceDN w:val="0"/>
              <w:adjustRightInd w:val="0"/>
              <w:jc w:val="center"/>
              <w:rPr>
                <w:rFonts w:ascii="Arial" w:hAnsi="Arial" w:cs="Arial"/>
                <w:color w:val="000000" w:themeColor="text1"/>
              </w:rPr>
            </w:pPr>
            <w:r>
              <w:rPr>
                <w:rFonts w:ascii="Arial" w:hAnsi="Arial" w:cs="Arial"/>
                <w:color w:val="000000" w:themeColor="text1"/>
              </w:rPr>
              <w:object w:dxaOrig="1508" w:dyaOrig="984">
                <v:shape id="_x0000_i1692" type="#_x0000_t75" style="width:75.5pt;height:49pt" o:ole="">
                  <v:imagedata r:id="rId47" o:title=""/>
                </v:shape>
                <o:OLEObject Type="Embed" ProgID="Word.Document.12" ShapeID="_x0000_i1692" DrawAspect="Icon" ObjectID="_1682688579" r:id="rId48">
                  <o:FieldCodes>\s</o:FieldCodes>
                </o:OLEObject>
              </w:object>
            </w:r>
          </w:p>
        </w:tc>
        <w:tc>
          <w:tcPr>
            <w:tcW w:w="3006" w:type="dxa"/>
          </w:tcPr>
          <w:p w:rsidR="005A7A7E" w:rsidRDefault="005A7A7E" w:rsidP="005A7A7E">
            <w:pPr>
              <w:autoSpaceDE w:val="0"/>
              <w:autoSpaceDN w:val="0"/>
              <w:adjustRightInd w:val="0"/>
              <w:jc w:val="center"/>
              <w:rPr>
                <w:rFonts w:ascii="Arial" w:hAnsi="Arial" w:cs="Arial"/>
                <w:color w:val="000000" w:themeColor="text1"/>
              </w:rPr>
            </w:pPr>
            <w:r>
              <w:rPr>
                <w:rFonts w:ascii="Arial" w:hAnsi="Arial" w:cs="Arial"/>
                <w:color w:val="000000" w:themeColor="text1"/>
              </w:rPr>
              <w:t>EV21</w:t>
            </w:r>
          </w:p>
          <w:p w:rsidR="005A7A7E" w:rsidRDefault="0007184B" w:rsidP="005A7A7E">
            <w:pPr>
              <w:autoSpaceDE w:val="0"/>
              <w:autoSpaceDN w:val="0"/>
              <w:adjustRightInd w:val="0"/>
              <w:jc w:val="center"/>
              <w:rPr>
                <w:rFonts w:ascii="Arial" w:hAnsi="Arial" w:cs="Arial"/>
                <w:color w:val="000000" w:themeColor="text1"/>
              </w:rPr>
            </w:pPr>
            <w:r>
              <w:rPr>
                <w:rFonts w:ascii="Arial" w:hAnsi="Arial" w:cs="Arial"/>
                <w:color w:val="000000" w:themeColor="text1"/>
              </w:rPr>
              <w:object w:dxaOrig="1508" w:dyaOrig="984">
                <v:shape id="_x0000_i1693" type="#_x0000_t75" style="width:75.5pt;height:49pt" o:ole="">
                  <v:imagedata r:id="rId49" o:title=""/>
                </v:shape>
                <o:OLEObject Type="Embed" ProgID="Package" ShapeID="_x0000_i1693" DrawAspect="Icon" ObjectID="_1682688580" r:id="rId50"/>
              </w:object>
            </w:r>
          </w:p>
        </w:tc>
      </w:tr>
      <w:tr w:rsidR="005A7A7E" w:rsidTr="005A7A7E">
        <w:tc>
          <w:tcPr>
            <w:tcW w:w="3005" w:type="dxa"/>
          </w:tcPr>
          <w:p w:rsidR="005A7A7E" w:rsidRDefault="005A7A7E" w:rsidP="005A7A7E">
            <w:pPr>
              <w:autoSpaceDE w:val="0"/>
              <w:autoSpaceDN w:val="0"/>
              <w:adjustRightInd w:val="0"/>
              <w:jc w:val="center"/>
              <w:rPr>
                <w:rFonts w:ascii="Arial" w:hAnsi="Arial" w:cs="Arial"/>
                <w:color w:val="000000" w:themeColor="text1"/>
              </w:rPr>
            </w:pPr>
            <w:r>
              <w:rPr>
                <w:rFonts w:ascii="Arial" w:hAnsi="Arial" w:cs="Arial"/>
                <w:color w:val="000000" w:themeColor="text1"/>
              </w:rPr>
              <w:t>EV22</w:t>
            </w:r>
          </w:p>
          <w:bookmarkStart w:id="13" w:name="_MON_1682688505"/>
          <w:bookmarkEnd w:id="13"/>
          <w:p w:rsidR="005A7A7E" w:rsidRDefault="0007184B" w:rsidP="005A7A7E">
            <w:pPr>
              <w:autoSpaceDE w:val="0"/>
              <w:autoSpaceDN w:val="0"/>
              <w:adjustRightInd w:val="0"/>
              <w:jc w:val="center"/>
              <w:rPr>
                <w:rFonts w:ascii="Arial" w:hAnsi="Arial" w:cs="Arial"/>
                <w:color w:val="000000" w:themeColor="text1"/>
              </w:rPr>
            </w:pPr>
            <w:r>
              <w:rPr>
                <w:rFonts w:ascii="Arial" w:hAnsi="Arial" w:cs="Arial"/>
                <w:color w:val="000000" w:themeColor="text1"/>
              </w:rPr>
              <w:object w:dxaOrig="1508" w:dyaOrig="984">
                <v:shape id="_x0000_i1783" type="#_x0000_t75" style="width:75.5pt;height:49pt" o:ole="">
                  <v:imagedata r:id="rId51" o:title=""/>
                </v:shape>
                <o:OLEObject Type="Embed" ProgID="Word.Document.12" ShapeID="_x0000_i1783" DrawAspect="Icon" ObjectID="_1682688581" r:id="rId52">
                  <o:FieldCodes>\s</o:FieldCodes>
                </o:OLEObject>
              </w:object>
            </w:r>
          </w:p>
        </w:tc>
        <w:tc>
          <w:tcPr>
            <w:tcW w:w="3005" w:type="dxa"/>
          </w:tcPr>
          <w:p w:rsidR="005A7A7E" w:rsidRDefault="005A7A7E" w:rsidP="005A7A7E">
            <w:pPr>
              <w:autoSpaceDE w:val="0"/>
              <w:autoSpaceDN w:val="0"/>
              <w:adjustRightInd w:val="0"/>
              <w:jc w:val="center"/>
              <w:rPr>
                <w:rFonts w:ascii="Arial" w:hAnsi="Arial" w:cs="Arial"/>
                <w:color w:val="000000" w:themeColor="text1"/>
              </w:rPr>
            </w:pPr>
            <w:r>
              <w:rPr>
                <w:rFonts w:ascii="Arial" w:hAnsi="Arial" w:cs="Arial"/>
                <w:color w:val="000000" w:themeColor="text1"/>
              </w:rPr>
              <w:t>EV23</w:t>
            </w:r>
          </w:p>
          <w:p w:rsidR="005A7A7E" w:rsidRDefault="0007184B" w:rsidP="005A7A7E">
            <w:pPr>
              <w:autoSpaceDE w:val="0"/>
              <w:autoSpaceDN w:val="0"/>
              <w:adjustRightInd w:val="0"/>
              <w:jc w:val="center"/>
              <w:rPr>
                <w:rFonts w:ascii="Arial" w:hAnsi="Arial" w:cs="Arial"/>
                <w:color w:val="000000" w:themeColor="text1"/>
              </w:rPr>
            </w:pPr>
            <w:r>
              <w:rPr>
                <w:rFonts w:ascii="Arial" w:hAnsi="Arial" w:cs="Arial"/>
                <w:color w:val="000000" w:themeColor="text1"/>
              </w:rPr>
              <w:object w:dxaOrig="1508" w:dyaOrig="984">
                <v:shape id="_x0000_i1694" type="#_x0000_t75" style="width:75.5pt;height:49pt" o:ole="">
                  <v:imagedata r:id="rId53" o:title=""/>
                </v:shape>
                <o:OLEObject Type="Embed" ProgID="Package" ShapeID="_x0000_i1694" DrawAspect="Icon" ObjectID="_1682688582" r:id="rId54"/>
              </w:object>
            </w:r>
          </w:p>
        </w:tc>
        <w:tc>
          <w:tcPr>
            <w:tcW w:w="3006" w:type="dxa"/>
          </w:tcPr>
          <w:p w:rsidR="005A7A7E" w:rsidRDefault="005A7A7E" w:rsidP="005A7A7E">
            <w:pPr>
              <w:autoSpaceDE w:val="0"/>
              <w:autoSpaceDN w:val="0"/>
              <w:adjustRightInd w:val="0"/>
              <w:jc w:val="center"/>
              <w:rPr>
                <w:rFonts w:ascii="Arial" w:hAnsi="Arial" w:cs="Arial"/>
                <w:color w:val="000000" w:themeColor="text1"/>
              </w:rPr>
            </w:pPr>
            <w:r>
              <w:rPr>
                <w:rFonts w:ascii="Arial" w:hAnsi="Arial" w:cs="Arial"/>
                <w:color w:val="000000" w:themeColor="text1"/>
              </w:rPr>
              <w:t>EV24</w:t>
            </w:r>
          </w:p>
          <w:p w:rsidR="005A7A7E" w:rsidRDefault="0007184B" w:rsidP="005A7A7E">
            <w:pPr>
              <w:autoSpaceDE w:val="0"/>
              <w:autoSpaceDN w:val="0"/>
              <w:adjustRightInd w:val="0"/>
              <w:jc w:val="center"/>
              <w:rPr>
                <w:rFonts w:ascii="Arial" w:hAnsi="Arial" w:cs="Arial"/>
                <w:color w:val="000000" w:themeColor="text1"/>
              </w:rPr>
            </w:pPr>
            <w:r>
              <w:rPr>
                <w:rFonts w:ascii="Arial" w:hAnsi="Arial" w:cs="Arial"/>
                <w:color w:val="000000" w:themeColor="text1"/>
              </w:rPr>
              <w:object w:dxaOrig="1508" w:dyaOrig="984">
                <v:shape id="_x0000_i1695" type="#_x0000_t75" style="width:75.5pt;height:49pt" o:ole="">
                  <v:imagedata r:id="rId55" o:title=""/>
                </v:shape>
                <o:OLEObject Type="Embed" ProgID="Package" ShapeID="_x0000_i1695" DrawAspect="Icon" ObjectID="_1682688583" r:id="rId56"/>
              </w:object>
            </w:r>
          </w:p>
        </w:tc>
      </w:tr>
      <w:tr w:rsidR="005A7A7E" w:rsidTr="005A7A7E">
        <w:tc>
          <w:tcPr>
            <w:tcW w:w="3005" w:type="dxa"/>
          </w:tcPr>
          <w:p w:rsidR="005A7A7E" w:rsidRDefault="005A7A7E" w:rsidP="005A7A7E">
            <w:pPr>
              <w:autoSpaceDE w:val="0"/>
              <w:autoSpaceDN w:val="0"/>
              <w:adjustRightInd w:val="0"/>
              <w:jc w:val="center"/>
              <w:rPr>
                <w:rFonts w:ascii="Arial" w:hAnsi="Arial" w:cs="Arial"/>
                <w:color w:val="000000" w:themeColor="text1"/>
              </w:rPr>
            </w:pPr>
            <w:r>
              <w:rPr>
                <w:rFonts w:ascii="Arial" w:hAnsi="Arial" w:cs="Arial"/>
                <w:color w:val="000000" w:themeColor="text1"/>
              </w:rPr>
              <w:t>EV25</w:t>
            </w:r>
          </w:p>
          <w:p w:rsidR="005A7A7E" w:rsidRDefault="0007184B" w:rsidP="005A7A7E">
            <w:pPr>
              <w:autoSpaceDE w:val="0"/>
              <w:autoSpaceDN w:val="0"/>
              <w:adjustRightInd w:val="0"/>
              <w:jc w:val="center"/>
              <w:rPr>
                <w:rFonts w:ascii="Arial" w:hAnsi="Arial" w:cs="Arial"/>
                <w:color w:val="000000" w:themeColor="text1"/>
              </w:rPr>
            </w:pPr>
            <w:r>
              <w:rPr>
                <w:rFonts w:ascii="Arial" w:hAnsi="Arial" w:cs="Arial"/>
                <w:color w:val="000000" w:themeColor="text1"/>
              </w:rPr>
              <w:object w:dxaOrig="1508" w:dyaOrig="984">
                <v:shape id="_x0000_i1696" type="#_x0000_t75" style="width:75.5pt;height:49pt" o:ole="">
                  <v:imagedata r:id="rId57" o:title=""/>
                </v:shape>
                <o:OLEObject Type="Embed" ProgID="Package" ShapeID="_x0000_i1696" DrawAspect="Icon" ObjectID="_1682688584" r:id="rId58"/>
              </w:object>
            </w:r>
            <w:bookmarkStart w:id="14" w:name="_GoBack"/>
            <w:bookmarkEnd w:id="14"/>
          </w:p>
        </w:tc>
        <w:tc>
          <w:tcPr>
            <w:tcW w:w="3005" w:type="dxa"/>
          </w:tcPr>
          <w:p w:rsidR="005A7A7E" w:rsidRDefault="005A7A7E" w:rsidP="005A7A7E">
            <w:pPr>
              <w:autoSpaceDE w:val="0"/>
              <w:autoSpaceDN w:val="0"/>
              <w:adjustRightInd w:val="0"/>
              <w:jc w:val="center"/>
              <w:rPr>
                <w:rFonts w:ascii="Arial" w:hAnsi="Arial" w:cs="Arial"/>
                <w:color w:val="000000" w:themeColor="text1"/>
              </w:rPr>
            </w:pPr>
            <w:r>
              <w:rPr>
                <w:rFonts w:ascii="Arial" w:hAnsi="Arial" w:cs="Arial"/>
                <w:color w:val="000000" w:themeColor="text1"/>
              </w:rPr>
              <w:t>EV26</w:t>
            </w:r>
          </w:p>
          <w:bookmarkStart w:id="15" w:name="_MON_1682688082"/>
          <w:bookmarkEnd w:id="15"/>
          <w:p w:rsidR="005A7A7E" w:rsidRDefault="0007184B" w:rsidP="005A7A7E">
            <w:pPr>
              <w:autoSpaceDE w:val="0"/>
              <w:autoSpaceDN w:val="0"/>
              <w:adjustRightInd w:val="0"/>
              <w:jc w:val="center"/>
              <w:rPr>
                <w:rFonts w:ascii="Arial" w:hAnsi="Arial" w:cs="Arial"/>
                <w:color w:val="000000" w:themeColor="text1"/>
              </w:rPr>
            </w:pPr>
            <w:r>
              <w:rPr>
                <w:rFonts w:ascii="Arial" w:hAnsi="Arial" w:cs="Arial"/>
                <w:color w:val="000000" w:themeColor="text1"/>
              </w:rPr>
              <w:object w:dxaOrig="1508" w:dyaOrig="984">
                <v:shape id="_x0000_i1697" type="#_x0000_t75" style="width:75.5pt;height:49pt" o:ole="">
                  <v:imagedata r:id="rId59" o:title=""/>
                </v:shape>
                <o:OLEObject Type="Embed" ProgID="Word.Document.12" ShapeID="_x0000_i1697" DrawAspect="Icon" ObjectID="_1682688585" r:id="rId60">
                  <o:FieldCodes>\s</o:FieldCodes>
                </o:OLEObject>
              </w:object>
            </w:r>
          </w:p>
        </w:tc>
        <w:tc>
          <w:tcPr>
            <w:tcW w:w="3006" w:type="dxa"/>
          </w:tcPr>
          <w:p w:rsidR="005A7A7E" w:rsidRDefault="005A7A7E" w:rsidP="005A7A7E">
            <w:pPr>
              <w:autoSpaceDE w:val="0"/>
              <w:autoSpaceDN w:val="0"/>
              <w:adjustRightInd w:val="0"/>
              <w:jc w:val="center"/>
              <w:rPr>
                <w:rFonts w:ascii="Arial" w:hAnsi="Arial" w:cs="Arial"/>
                <w:color w:val="000000" w:themeColor="text1"/>
              </w:rPr>
            </w:pPr>
            <w:r>
              <w:rPr>
                <w:rFonts w:ascii="Arial" w:hAnsi="Arial" w:cs="Arial"/>
                <w:color w:val="000000" w:themeColor="text1"/>
              </w:rPr>
              <w:t>EV27</w:t>
            </w:r>
          </w:p>
          <w:p w:rsidR="005A7A7E" w:rsidRDefault="0007184B" w:rsidP="005A7A7E">
            <w:pPr>
              <w:autoSpaceDE w:val="0"/>
              <w:autoSpaceDN w:val="0"/>
              <w:adjustRightInd w:val="0"/>
              <w:jc w:val="center"/>
              <w:rPr>
                <w:rFonts w:ascii="Arial" w:hAnsi="Arial" w:cs="Arial"/>
                <w:color w:val="000000" w:themeColor="text1"/>
              </w:rPr>
            </w:pPr>
            <w:r>
              <w:rPr>
                <w:rFonts w:ascii="Arial" w:hAnsi="Arial" w:cs="Arial"/>
                <w:color w:val="000000" w:themeColor="text1"/>
              </w:rPr>
              <w:object w:dxaOrig="1508" w:dyaOrig="984">
                <v:shape id="_x0000_i1698" type="#_x0000_t75" style="width:75.5pt;height:49pt" o:ole="">
                  <v:imagedata r:id="rId61" o:title=""/>
                </v:shape>
                <o:OLEObject Type="Embed" ProgID="Package" ShapeID="_x0000_i1698" DrawAspect="Icon" ObjectID="_1682688586" r:id="rId62"/>
              </w:object>
            </w:r>
          </w:p>
        </w:tc>
      </w:tr>
      <w:tr w:rsidR="005A7A7E" w:rsidTr="005A7A7E">
        <w:tc>
          <w:tcPr>
            <w:tcW w:w="3005" w:type="dxa"/>
          </w:tcPr>
          <w:p w:rsidR="005A7A7E" w:rsidRDefault="005A7A7E" w:rsidP="005A7A7E">
            <w:pPr>
              <w:autoSpaceDE w:val="0"/>
              <w:autoSpaceDN w:val="0"/>
              <w:adjustRightInd w:val="0"/>
              <w:jc w:val="center"/>
              <w:rPr>
                <w:rFonts w:ascii="Arial" w:hAnsi="Arial" w:cs="Arial"/>
                <w:color w:val="000000" w:themeColor="text1"/>
              </w:rPr>
            </w:pPr>
            <w:r>
              <w:rPr>
                <w:rFonts w:ascii="Arial" w:hAnsi="Arial" w:cs="Arial"/>
                <w:color w:val="000000" w:themeColor="text1"/>
              </w:rPr>
              <w:t>EV28</w:t>
            </w:r>
          </w:p>
          <w:p w:rsidR="0007184B" w:rsidRDefault="0007184B" w:rsidP="005A7A7E">
            <w:pPr>
              <w:autoSpaceDE w:val="0"/>
              <w:autoSpaceDN w:val="0"/>
              <w:adjustRightInd w:val="0"/>
              <w:jc w:val="center"/>
              <w:rPr>
                <w:rFonts w:ascii="Arial" w:hAnsi="Arial" w:cs="Arial"/>
                <w:color w:val="000000" w:themeColor="text1"/>
              </w:rPr>
            </w:pPr>
            <w:r>
              <w:rPr>
                <w:rFonts w:ascii="Arial" w:hAnsi="Arial" w:cs="Arial"/>
                <w:color w:val="000000" w:themeColor="text1"/>
              </w:rPr>
              <w:object w:dxaOrig="4431" w:dyaOrig="831">
                <v:shape id="_x0000_i1699" type="#_x0000_t75" style="width:90pt;height:41.5pt" o:ole="">
                  <v:imagedata r:id="rId63" o:title=""/>
                </v:shape>
                <o:OLEObject Type="Embed" ProgID="Package" ShapeID="_x0000_i1699" DrawAspect="Content" ObjectID="_1682688587" r:id="rId64"/>
              </w:object>
            </w:r>
          </w:p>
          <w:p w:rsidR="005A7A7E" w:rsidRDefault="005A7A7E" w:rsidP="005A7A7E">
            <w:pPr>
              <w:autoSpaceDE w:val="0"/>
              <w:autoSpaceDN w:val="0"/>
              <w:adjustRightInd w:val="0"/>
              <w:jc w:val="center"/>
              <w:rPr>
                <w:rFonts w:ascii="Arial" w:hAnsi="Arial" w:cs="Arial"/>
                <w:color w:val="000000" w:themeColor="text1"/>
              </w:rPr>
            </w:pPr>
          </w:p>
        </w:tc>
        <w:tc>
          <w:tcPr>
            <w:tcW w:w="3005" w:type="dxa"/>
          </w:tcPr>
          <w:p w:rsidR="005A7A7E" w:rsidRDefault="005A7A7E" w:rsidP="005A7A7E">
            <w:pPr>
              <w:autoSpaceDE w:val="0"/>
              <w:autoSpaceDN w:val="0"/>
              <w:adjustRightInd w:val="0"/>
              <w:jc w:val="center"/>
              <w:rPr>
                <w:rFonts w:ascii="Arial" w:hAnsi="Arial" w:cs="Arial"/>
                <w:color w:val="000000" w:themeColor="text1"/>
              </w:rPr>
            </w:pPr>
          </w:p>
        </w:tc>
        <w:tc>
          <w:tcPr>
            <w:tcW w:w="3006" w:type="dxa"/>
          </w:tcPr>
          <w:p w:rsidR="005A7A7E" w:rsidRDefault="005A7A7E" w:rsidP="005A7A7E">
            <w:pPr>
              <w:autoSpaceDE w:val="0"/>
              <w:autoSpaceDN w:val="0"/>
              <w:adjustRightInd w:val="0"/>
              <w:jc w:val="center"/>
              <w:rPr>
                <w:rFonts w:ascii="Arial" w:hAnsi="Arial" w:cs="Arial"/>
                <w:color w:val="000000" w:themeColor="text1"/>
              </w:rPr>
            </w:pPr>
          </w:p>
        </w:tc>
      </w:tr>
    </w:tbl>
    <w:p w:rsidR="005A7A7E" w:rsidRPr="002F623E" w:rsidRDefault="005A7A7E" w:rsidP="002F623E">
      <w:pPr>
        <w:autoSpaceDE w:val="0"/>
        <w:autoSpaceDN w:val="0"/>
        <w:adjustRightInd w:val="0"/>
        <w:jc w:val="both"/>
        <w:rPr>
          <w:rFonts w:ascii="Arial" w:hAnsi="Arial" w:cs="Arial"/>
          <w:color w:val="000000" w:themeColor="text1"/>
        </w:rPr>
      </w:pPr>
    </w:p>
    <w:p w:rsidR="00196B64" w:rsidRPr="002F623E" w:rsidRDefault="00196B64" w:rsidP="002F623E">
      <w:pPr>
        <w:jc w:val="both"/>
        <w:rPr>
          <w:rFonts w:ascii="Arial" w:hAnsi="Arial" w:cs="Arial"/>
          <w:b/>
        </w:rPr>
      </w:pPr>
    </w:p>
    <w:p w:rsidR="002A523F" w:rsidRPr="002F623E" w:rsidRDefault="002A523F" w:rsidP="002F623E">
      <w:pPr>
        <w:autoSpaceDE w:val="0"/>
        <w:autoSpaceDN w:val="0"/>
        <w:adjustRightInd w:val="0"/>
        <w:jc w:val="both"/>
        <w:rPr>
          <w:rFonts w:ascii="Arial" w:hAnsi="Arial" w:cs="Arial"/>
        </w:rPr>
      </w:pPr>
    </w:p>
    <w:p w:rsidR="000E6F27" w:rsidRPr="002F623E" w:rsidRDefault="000E6F27" w:rsidP="002F623E">
      <w:pPr>
        <w:autoSpaceDE w:val="0"/>
        <w:autoSpaceDN w:val="0"/>
        <w:adjustRightInd w:val="0"/>
        <w:jc w:val="both"/>
        <w:rPr>
          <w:rFonts w:ascii="Arial" w:hAnsi="Arial" w:cs="Arial"/>
          <w:color w:val="000000" w:themeColor="text1"/>
        </w:rPr>
      </w:pPr>
    </w:p>
    <w:p w:rsidR="005A7A7E" w:rsidRDefault="005A7A7E" w:rsidP="002F623E">
      <w:pPr>
        <w:jc w:val="both"/>
        <w:rPr>
          <w:rFonts w:ascii="Arial" w:hAnsi="Arial" w:cs="Arial"/>
          <w:b/>
        </w:rPr>
        <w:sectPr w:rsidR="005A7A7E">
          <w:footerReference w:type="default" r:id="rId65"/>
          <w:pgSz w:w="11906" w:h="16838"/>
          <w:pgMar w:top="1440" w:right="1440" w:bottom="1440" w:left="1440" w:header="708" w:footer="708" w:gutter="0"/>
          <w:cols w:space="708"/>
          <w:docGrid w:linePitch="360"/>
        </w:sectPr>
      </w:pPr>
    </w:p>
    <w:tbl>
      <w:tblPr>
        <w:tblW w:w="15318"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1129"/>
        <w:gridCol w:w="1387"/>
        <w:gridCol w:w="2015"/>
        <w:gridCol w:w="2127"/>
        <w:gridCol w:w="4427"/>
        <w:gridCol w:w="80"/>
        <w:gridCol w:w="1273"/>
        <w:gridCol w:w="1440"/>
        <w:gridCol w:w="1440"/>
      </w:tblGrid>
      <w:tr w:rsidR="005A7A7E" w:rsidRPr="00E758AC" w:rsidTr="007A7DD7">
        <w:trPr>
          <w:trHeight w:val="425"/>
        </w:trPr>
        <w:tc>
          <w:tcPr>
            <w:tcW w:w="11085" w:type="dxa"/>
            <w:gridSpan w:val="5"/>
          </w:tcPr>
          <w:p w:rsidR="005A7A7E" w:rsidRPr="00E758AC" w:rsidRDefault="005A7A7E" w:rsidP="007A7DD7">
            <w:pPr>
              <w:contextualSpacing/>
              <w:rPr>
                <w:rFonts w:ascii="Arial" w:hAnsi="Arial" w:cs="Arial"/>
                <w:b/>
                <w:color w:val="3C3C3C"/>
              </w:rPr>
            </w:pPr>
            <w:r w:rsidRPr="00E758AC">
              <w:rPr>
                <w:rFonts w:ascii="Arial" w:hAnsi="Arial" w:cs="Arial"/>
                <w:b/>
                <w:color w:val="3C3C3C"/>
              </w:rPr>
              <w:lastRenderedPageBreak/>
              <w:t>Candidate name:</w:t>
            </w:r>
            <w:r>
              <w:rPr>
                <w:rFonts w:ascii="Arial" w:hAnsi="Arial" w:cs="Arial"/>
                <w:b/>
                <w:color w:val="3C3C3C"/>
              </w:rPr>
              <w:t xml:space="preserve">  Stephanie Rayner</w:t>
            </w:r>
          </w:p>
        </w:tc>
        <w:tc>
          <w:tcPr>
            <w:tcW w:w="4233" w:type="dxa"/>
            <w:gridSpan w:val="4"/>
          </w:tcPr>
          <w:p w:rsidR="005A7A7E" w:rsidRPr="00E758AC" w:rsidRDefault="005A7A7E" w:rsidP="007A7DD7">
            <w:pPr>
              <w:contextualSpacing/>
              <w:rPr>
                <w:rFonts w:ascii="Arial" w:hAnsi="Arial" w:cs="Arial"/>
                <w:b/>
                <w:color w:val="3C3C3C"/>
              </w:rPr>
            </w:pPr>
            <w:r w:rsidRPr="00E758AC">
              <w:rPr>
                <w:rFonts w:ascii="Arial" w:hAnsi="Arial" w:cs="Arial"/>
                <w:b/>
                <w:color w:val="3C3C3C"/>
              </w:rPr>
              <w:t>CIPD Membership/registration No.:</w:t>
            </w:r>
          </w:p>
          <w:p w:rsidR="005A7A7E" w:rsidRPr="00D56280" w:rsidRDefault="005A7A7E" w:rsidP="007A7DD7">
            <w:pPr>
              <w:contextualSpacing/>
              <w:rPr>
                <w:rFonts w:ascii="Arial" w:hAnsi="Arial" w:cs="Arial"/>
                <w:color w:val="3C3C3C"/>
              </w:rPr>
            </w:pPr>
            <w:r w:rsidRPr="00D56280">
              <w:rPr>
                <w:rFonts w:ascii="Arial" w:hAnsi="Arial" w:cs="Arial"/>
                <w:color w:val="131C1C"/>
              </w:rPr>
              <w:t>55478507</w:t>
            </w:r>
          </w:p>
        </w:tc>
      </w:tr>
      <w:tr w:rsidR="005A7A7E" w:rsidRPr="00E758AC" w:rsidTr="007A7DD7">
        <w:tc>
          <w:tcPr>
            <w:tcW w:w="11085" w:type="dxa"/>
            <w:gridSpan w:val="5"/>
          </w:tcPr>
          <w:p w:rsidR="005A7A7E" w:rsidRPr="00E758AC" w:rsidRDefault="005A7A7E" w:rsidP="007A7DD7">
            <w:pPr>
              <w:contextualSpacing/>
              <w:rPr>
                <w:rFonts w:ascii="Arial" w:hAnsi="Arial" w:cs="Arial"/>
                <w:b/>
                <w:color w:val="3C3C3C"/>
              </w:rPr>
            </w:pPr>
            <w:r w:rsidRPr="00E758AC">
              <w:rPr>
                <w:rFonts w:ascii="Arial" w:hAnsi="Arial" w:cs="Arial"/>
                <w:b/>
                <w:color w:val="3C3C3C"/>
              </w:rPr>
              <w:t>Qualification title:</w:t>
            </w:r>
            <w:r>
              <w:rPr>
                <w:rFonts w:ascii="Arial" w:hAnsi="Arial" w:cs="Arial"/>
                <w:b/>
                <w:color w:val="3C3C3C"/>
              </w:rPr>
              <w:t xml:space="preserve">  CIPD Level 5 Diploma in Applied Human Resources</w:t>
            </w:r>
          </w:p>
        </w:tc>
        <w:tc>
          <w:tcPr>
            <w:tcW w:w="4233" w:type="dxa"/>
            <w:gridSpan w:val="4"/>
          </w:tcPr>
          <w:p w:rsidR="005A7A7E" w:rsidRPr="00E758AC" w:rsidRDefault="005A7A7E" w:rsidP="007A7DD7">
            <w:pPr>
              <w:contextualSpacing/>
              <w:rPr>
                <w:rFonts w:ascii="Arial" w:hAnsi="Arial" w:cs="Arial"/>
                <w:b/>
                <w:color w:val="3C3C3C"/>
              </w:rPr>
            </w:pPr>
            <w:r w:rsidRPr="00E758AC">
              <w:rPr>
                <w:rFonts w:ascii="Arial" w:hAnsi="Arial" w:cs="Arial"/>
                <w:b/>
                <w:color w:val="3C3C3C"/>
              </w:rPr>
              <w:t>Unique Learner No. (ULN):</w:t>
            </w:r>
          </w:p>
          <w:p w:rsidR="005A7A7E" w:rsidRPr="00E758AC" w:rsidRDefault="005A7A7E" w:rsidP="007A7DD7">
            <w:pPr>
              <w:contextualSpacing/>
              <w:rPr>
                <w:rFonts w:ascii="Arial" w:hAnsi="Arial" w:cs="Arial"/>
                <w:color w:val="3C3C3C"/>
              </w:rPr>
            </w:pPr>
            <w:r>
              <w:rPr>
                <w:rFonts w:ascii="Arial" w:hAnsi="Arial" w:cs="Arial"/>
                <w:color w:val="3C3C3C"/>
              </w:rPr>
              <w:t>1907192</w:t>
            </w:r>
          </w:p>
        </w:tc>
      </w:tr>
      <w:tr w:rsidR="005A7A7E" w:rsidRPr="00E758AC" w:rsidTr="007A7DD7">
        <w:trPr>
          <w:cantSplit/>
          <w:trHeight w:val="791"/>
        </w:trPr>
        <w:tc>
          <w:tcPr>
            <w:tcW w:w="1129" w:type="dxa"/>
            <w:shd w:val="clear" w:color="auto" w:fill="DBD3E5"/>
          </w:tcPr>
          <w:p w:rsidR="005A7A7E" w:rsidRPr="00E758AC" w:rsidRDefault="005A7A7E" w:rsidP="007A7DD7">
            <w:pPr>
              <w:contextualSpacing/>
              <w:rPr>
                <w:rFonts w:ascii="Arial" w:hAnsi="Arial" w:cs="Arial"/>
                <w:b/>
                <w:color w:val="3C3C3C"/>
              </w:rPr>
            </w:pPr>
            <w:r w:rsidRPr="00E758AC">
              <w:rPr>
                <w:rFonts w:ascii="Arial" w:hAnsi="Arial" w:cs="Arial"/>
                <w:b/>
                <w:color w:val="3C3C3C"/>
              </w:rPr>
              <w:t>Unit code</w:t>
            </w:r>
          </w:p>
        </w:tc>
        <w:tc>
          <w:tcPr>
            <w:tcW w:w="3402" w:type="dxa"/>
            <w:gridSpan w:val="2"/>
            <w:shd w:val="clear" w:color="auto" w:fill="DBD3E5"/>
          </w:tcPr>
          <w:p w:rsidR="005A7A7E" w:rsidRPr="00E758AC" w:rsidRDefault="005A7A7E" w:rsidP="007A7DD7">
            <w:pPr>
              <w:contextualSpacing/>
              <w:rPr>
                <w:rFonts w:ascii="Arial" w:hAnsi="Arial" w:cs="Arial"/>
                <w:b/>
                <w:color w:val="3C3C3C"/>
              </w:rPr>
            </w:pPr>
            <w:r w:rsidRPr="00E758AC">
              <w:rPr>
                <w:rFonts w:ascii="Arial" w:hAnsi="Arial" w:cs="Arial"/>
                <w:b/>
                <w:color w:val="3C3C3C"/>
              </w:rPr>
              <w:t>Unit title</w:t>
            </w:r>
          </w:p>
        </w:tc>
        <w:tc>
          <w:tcPr>
            <w:tcW w:w="2127" w:type="dxa"/>
            <w:shd w:val="clear" w:color="auto" w:fill="DBD3E5"/>
          </w:tcPr>
          <w:p w:rsidR="005A7A7E" w:rsidRPr="00E758AC" w:rsidRDefault="005A7A7E" w:rsidP="007A7DD7">
            <w:pPr>
              <w:contextualSpacing/>
              <w:rPr>
                <w:rFonts w:ascii="Arial" w:hAnsi="Arial" w:cs="Arial"/>
                <w:b/>
                <w:color w:val="3C3C3C"/>
              </w:rPr>
            </w:pPr>
            <w:r w:rsidRPr="00E758AC">
              <w:rPr>
                <w:rFonts w:ascii="Arial" w:hAnsi="Arial" w:cs="Arial"/>
                <w:b/>
                <w:color w:val="3C3C3C"/>
              </w:rPr>
              <w:t>Assessment criteria no.</w:t>
            </w:r>
          </w:p>
        </w:tc>
        <w:tc>
          <w:tcPr>
            <w:tcW w:w="4427" w:type="dxa"/>
            <w:shd w:val="clear" w:color="auto" w:fill="DBD3E5"/>
          </w:tcPr>
          <w:p w:rsidR="005A7A7E" w:rsidRPr="00E758AC" w:rsidRDefault="005A7A7E" w:rsidP="007A7DD7">
            <w:pPr>
              <w:contextualSpacing/>
              <w:rPr>
                <w:rFonts w:ascii="Arial" w:hAnsi="Arial" w:cs="Arial"/>
                <w:b/>
                <w:color w:val="3C3C3C"/>
              </w:rPr>
            </w:pPr>
            <w:r w:rsidRPr="00E758AC">
              <w:rPr>
                <w:rFonts w:ascii="Arial" w:hAnsi="Arial" w:cs="Arial"/>
                <w:b/>
                <w:color w:val="3C3C3C"/>
              </w:rPr>
              <w:t>Evidence description</w:t>
            </w:r>
          </w:p>
        </w:tc>
        <w:tc>
          <w:tcPr>
            <w:tcW w:w="1353" w:type="dxa"/>
            <w:gridSpan w:val="2"/>
            <w:shd w:val="clear" w:color="auto" w:fill="DBD3E5"/>
          </w:tcPr>
          <w:p w:rsidR="005A7A7E" w:rsidRPr="00E758AC" w:rsidRDefault="005A7A7E" w:rsidP="007A7DD7">
            <w:pPr>
              <w:contextualSpacing/>
              <w:rPr>
                <w:rFonts w:ascii="Arial" w:hAnsi="Arial" w:cs="Arial"/>
                <w:b/>
                <w:color w:val="3C3C3C"/>
              </w:rPr>
            </w:pPr>
            <w:r w:rsidRPr="00E758AC">
              <w:rPr>
                <w:rFonts w:ascii="Arial" w:hAnsi="Arial" w:cs="Arial"/>
                <w:b/>
                <w:color w:val="3C3C3C"/>
              </w:rPr>
              <w:t>Evidence reference number</w:t>
            </w:r>
          </w:p>
        </w:tc>
        <w:tc>
          <w:tcPr>
            <w:tcW w:w="1440" w:type="dxa"/>
            <w:shd w:val="clear" w:color="auto" w:fill="DBD3E5"/>
          </w:tcPr>
          <w:p w:rsidR="005A7A7E" w:rsidRPr="00E758AC" w:rsidRDefault="005A7A7E" w:rsidP="007A7DD7">
            <w:pPr>
              <w:contextualSpacing/>
              <w:rPr>
                <w:rFonts w:ascii="Arial" w:hAnsi="Arial" w:cs="Arial"/>
                <w:b/>
                <w:color w:val="3C3C3C"/>
              </w:rPr>
            </w:pPr>
            <w:r w:rsidRPr="00E758AC">
              <w:rPr>
                <w:rFonts w:ascii="Arial" w:hAnsi="Arial" w:cs="Arial"/>
                <w:b/>
                <w:color w:val="3C3C3C"/>
              </w:rPr>
              <w:t>Assessor</w:t>
            </w:r>
          </w:p>
          <w:p w:rsidR="005A7A7E" w:rsidRPr="00E758AC" w:rsidRDefault="005A7A7E" w:rsidP="007A7DD7">
            <w:pPr>
              <w:contextualSpacing/>
              <w:rPr>
                <w:rFonts w:ascii="Arial" w:hAnsi="Arial" w:cs="Arial"/>
                <w:b/>
                <w:color w:val="3C3C3C"/>
              </w:rPr>
            </w:pPr>
            <w:r w:rsidRPr="00E758AC">
              <w:rPr>
                <w:rFonts w:ascii="Arial" w:hAnsi="Arial" w:cs="Arial"/>
                <w:b/>
                <w:color w:val="3C3C3C"/>
              </w:rPr>
              <w:t>initials</w:t>
            </w:r>
          </w:p>
        </w:tc>
        <w:tc>
          <w:tcPr>
            <w:tcW w:w="1440" w:type="dxa"/>
            <w:shd w:val="clear" w:color="auto" w:fill="DBD3E5"/>
          </w:tcPr>
          <w:p w:rsidR="005A7A7E" w:rsidRPr="00E758AC" w:rsidRDefault="005A7A7E" w:rsidP="007A7DD7">
            <w:pPr>
              <w:contextualSpacing/>
              <w:rPr>
                <w:rFonts w:ascii="Arial" w:hAnsi="Arial" w:cs="Arial"/>
                <w:b/>
                <w:color w:val="3C3C3C"/>
              </w:rPr>
            </w:pPr>
            <w:r w:rsidRPr="00E758AC">
              <w:rPr>
                <w:rFonts w:ascii="Arial" w:hAnsi="Arial" w:cs="Arial"/>
                <w:b/>
                <w:color w:val="3C3C3C"/>
              </w:rPr>
              <w:t>I/V initials if sampled</w:t>
            </w:r>
          </w:p>
        </w:tc>
      </w:tr>
      <w:tr w:rsidR="005A7A7E" w:rsidRPr="00E758AC" w:rsidTr="007A7DD7">
        <w:tc>
          <w:tcPr>
            <w:tcW w:w="1129" w:type="dxa"/>
          </w:tcPr>
          <w:p w:rsidR="005A7A7E" w:rsidRPr="0098145B" w:rsidRDefault="005A7A7E" w:rsidP="007A7DD7">
            <w:pPr>
              <w:contextualSpacing/>
              <w:rPr>
                <w:rFonts w:ascii="Arial" w:hAnsi="Arial" w:cs="Arial"/>
                <w:color w:val="000000" w:themeColor="text1"/>
              </w:rPr>
            </w:pPr>
            <w:r w:rsidRPr="0098145B">
              <w:rPr>
                <w:rFonts w:ascii="Arial" w:hAnsi="Arial" w:cs="Arial"/>
                <w:bCs/>
              </w:rPr>
              <w:t>5ARTP</w:t>
            </w:r>
          </w:p>
        </w:tc>
        <w:tc>
          <w:tcPr>
            <w:tcW w:w="3402" w:type="dxa"/>
            <w:gridSpan w:val="2"/>
          </w:tcPr>
          <w:p w:rsidR="005A7A7E" w:rsidRPr="00605A91" w:rsidRDefault="005A7A7E" w:rsidP="007A7DD7">
            <w:pPr>
              <w:rPr>
                <w:rFonts w:ascii="Arial" w:hAnsi="Arial" w:cs="Arial"/>
                <w:color w:val="000000" w:themeColor="text1"/>
              </w:rPr>
            </w:pPr>
            <w:r w:rsidRPr="0098145B">
              <w:rPr>
                <w:rFonts w:ascii="Arial" w:hAnsi="Arial" w:cs="Arial"/>
                <w:color w:val="000000" w:themeColor="text1"/>
              </w:rPr>
              <w:t>Contributing to Resourcing and Talent Planning</w:t>
            </w:r>
          </w:p>
        </w:tc>
        <w:tc>
          <w:tcPr>
            <w:tcW w:w="2127" w:type="dxa"/>
          </w:tcPr>
          <w:p w:rsidR="005A7A7E" w:rsidRPr="00B56786" w:rsidRDefault="005A7A7E" w:rsidP="007A7DD7">
            <w:pPr>
              <w:contextualSpacing/>
              <w:rPr>
                <w:rFonts w:ascii="Arial" w:hAnsi="Arial" w:cs="Arial"/>
                <w:color w:val="000000" w:themeColor="text1"/>
              </w:rPr>
            </w:pPr>
            <w:r>
              <w:rPr>
                <w:rFonts w:ascii="Arial" w:hAnsi="Arial" w:cs="Arial"/>
                <w:color w:val="000000" w:themeColor="text1"/>
              </w:rPr>
              <w:t>1.1, 1.3</w:t>
            </w:r>
          </w:p>
        </w:tc>
        <w:tc>
          <w:tcPr>
            <w:tcW w:w="4427" w:type="dxa"/>
          </w:tcPr>
          <w:p w:rsidR="005A7A7E" w:rsidRPr="00605A91" w:rsidRDefault="005A7A7E" w:rsidP="007A7DD7">
            <w:pPr>
              <w:contextualSpacing/>
              <w:rPr>
                <w:rFonts w:ascii="Arial" w:hAnsi="Arial" w:cs="Arial"/>
                <w:color w:val="000000" w:themeColor="text1"/>
              </w:rPr>
            </w:pPr>
            <w:r>
              <w:rPr>
                <w:rFonts w:ascii="Arial" w:hAnsi="Arial" w:cs="Arial"/>
                <w:color w:val="000000" w:themeColor="text1"/>
              </w:rPr>
              <w:t>Organisational Development Strategy</w:t>
            </w:r>
          </w:p>
        </w:tc>
        <w:tc>
          <w:tcPr>
            <w:tcW w:w="1353" w:type="dxa"/>
            <w:gridSpan w:val="2"/>
          </w:tcPr>
          <w:p w:rsidR="005A7A7E" w:rsidRPr="00605A91" w:rsidRDefault="005A7A7E" w:rsidP="007A7DD7">
            <w:pPr>
              <w:contextualSpacing/>
              <w:rPr>
                <w:rFonts w:ascii="Arial" w:hAnsi="Arial" w:cs="Arial"/>
                <w:color w:val="000000" w:themeColor="text1"/>
              </w:rPr>
            </w:pPr>
            <w:r w:rsidRPr="00605A91">
              <w:rPr>
                <w:rFonts w:ascii="Arial" w:hAnsi="Arial" w:cs="Arial"/>
                <w:color w:val="000000" w:themeColor="text1"/>
              </w:rPr>
              <w:t>EV1</w:t>
            </w:r>
          </w:p>
        </w:tc>
        <w:tc>
          <w:tcPr>
            <w:tcW w:w="1440" w:type="dxa"/>
          </w:tcPr>
          <w:p w:rsidR="005A7A7E" w:rsidRPr="00605A91" w:rsidRDefault="005A7A7E" w:rsidP="007A7DD7">
            <w:pPr>
              <w:contextualSpacing/>
              <w:rPr>
                <w:rFonts w:ascii="Arial" w:hAnsi="Arial" w:cs="Arial"/>
                <w:color w:val="3C3C3C"/>
              </w:rPr>
            </w:pPr>
          </w:p>
        </w:tc>
        <w:tc>
          <w:tcPr>
            <w:tcW w:w="1440" w:type="dxa"/>
          </w:tcPr>
          <w:p w:rsidR="005A7A7E" w:rsidRPr="00605A91" w:rsidRDefault="005A7A7E" w:rsidP="007A7DD7">
            <w:pPr>
              <w:contextualSpacing/>
              <w:rPr>
                <w:rFonts w:ascii="Arial" w:hAnsi="Arial" w:cs="Arial"/>
                <w:color w:val="3C3C3C"/>
              </w:rPr>
            </w:pPr>
          </w:p>
        </w:tc>
      </w:tr>
      <w:tr w:rsidR="005A7A7E" w:rsidRPr="00E758AC" w:rsidTr="007A7DD7">
        <w:tc>
          <w:tcPr>
            <w:tcW w:w="1129" w:type="dxa"/>
          </w:tcPr>
          <w:p w:rsidR="005A7A7E" w:rsidRDefault="005A7A7E" w:rsidP="007A7DD7">
            <w:r w:rsidRPr="0058366F">
              <w:rPr>
                <w:rFonts w:ascii="Arial" w:hAnsi="Arial" w:cs="Arial"/>
                <w:bCs/>
              </w:rPr>
              <w:t>5ARTP</w:t>
            </w:r>
          </w:p>
        </w:tc>
        <w:tc>
          <w:tcPr>
            <w:tcW w:w="3402" w:type="dxa"/>
            <w:gridSpan w:val="2"/>
          </w:tcPr>
          <w:p w:rsidR="005A7A7E" w:rsidRDefault="005A7A7E" w:rsidP="007A7DD7">
            <w:r w:rsidRPr="00DC2564">
              <w:rPr>
                <w:rFonts w:ascii="Arial" w:hAnsi="Arial" w:cs="Arial"/>
                <w:color w:val="000000" w:themeColor="text1"/>
              </w:rPr>
              <w:t>Contributing to Resourcing and Talent Planning</w:t>
            </w:r>
          </w:p>
        </w:tc>
        <w:tc>
          <w:tcPr>
            <w:tcW w:w="2127" w:type="dxa"/>
          </w:tcPr>
          <w:p w:rsidR="005A7A7E" w:rsidRPr="00B56786" w:rsidRDefault="005A7A7E" w:rsidP="007A7DD7">
            <w:pPr>
              <w:rPr>
                <w:rFonts w:ascii="Arial" w:hAnsi="Arial" w:cs="Arial"/>
              </w:rPr>
            </w:pPr>
            <w:r>
              <w:rPr>
                <w:rFonts w:ascii="Arial" w:hAnsi="Arial" w:cs="Arial"/>
              </w:rPr>
              <w:t>1.1, 1.2</w:t>
            </w:r>
          </w:p>
        </w:tc>
        <w:tc>
          <w:tcPr>
            <w:tcW w:w="4427" w:type="dxa"/>
          </w:tcPr>
          <w:p w:rsidR="005A7A7E" w:rsidRPr="00605A91" w:rsidRDefault="005A7A7E" w:rsidP="007A7DD7">
            <w:pPr>
              <w:contextualSpacing/>
              <w:rPr>
                <w:rFonts w:ascii="Arial" w:hAnsi="Arial" w:cs="Arial"/>
                <w:color w:val="000000" w:themeColor="text1"/>
              </w:rPr>
            </w:pPr>
            <w:r>
              <w:rPr>
                <w:rFonts w:ascii="Arial" w:hAnsi="Arial" w:cs="Arial"/>
                <w:color w:val="000000" w:themeColor="text1"/>
              </w:rPr>
              <w:t>Notes of Discussion with Project Officer</w:t>
            </w:r>
          </w:p>
        </w:tc>
        <w:tc>
          <w:tcPr>
            <w:tcW w:w="1353" w:type="dxa"/>
            <w:gridSpan w:val="2"/>
          </w:tcPr>
          <w:p w:rsidR="005A7A7E" w:rsidRPr="00605A91" w:rsidRDefault="005A7A7E" w:rsidP="007A7DD7">
            <w:pPr>
              <w:contextualSpacing/>
              <w:rPr>
                <w:rFonts w:ascii="Arial" w:hAnsi="Arial" w:cs="Arial"/>
                <w:color w:val="000000" w:themeColor="text1"/>
              </w:rPr>
            </w:pPr>
            <w:r w:rsidRPr="00605A91">
              <w:rPr>
                <w:rFonts w:ascii="Arial" w:hAnsi="Arial" w:cs="Arial"/>
                <w:color w:val="000000" w:themeColor="text1"/>
              </w:rPr>
              <w:t>EV2</w:t>
            </w:r>
          </w:p>
        </w:tc>
        <w:tc>
          <w:tcPr>
            <w:tcW w:w="1440" w:type="dxa"/>
          </w:tcPr>
          <w:p w:rsidR="005A7A7E" w:rsidRPr="00605A91" w:rsidRDefault="005A7A7E" w:rsidP="007A7DD7">
            <w:pPr>
              <w:contextualSpacing/>
              <w:rPr>
                <w:rFonts w:ascii="Arial" w:hAnsi="Arial" w:cs="Arial"/>
                <w:color w:val="3C3C3C"/>
              </w:rPr>
            </w:pPr>
          </w:p>
        </w:tc>
        <w:tc>
          <w:tcPr>
            <w:tcW w:w="1440" w:type="dxa"/>
          </w:tcPr>
          <w:p w:rsidR="005A7A7E" w:rsidRPr="00605A91" w:rsidRDefault="005A7A7E" w:rsidP="007A7DD7">
            <w:pPr>
              <w:contextualSpacing/>
              <w:rPr>
                <w:rFonts w:ascii="Arial" w:hAnsi="Arial" w:cs="Arial"/>
                <w:color w:val="3C3C3C"/>
              </w:rPr>
            </w:pPr>
          </w:p>
        </w:tc>
      </w:tr>
      <w:tr w:rsidR="005A7A7E" w:rsidRPr="00E758AC" w:rsidTr="007A7DD7">
        <w:tc>
          <w:tcPr>
            <w:tcW w:w="1129" w:type="dxa"/>
          </w:tcPr>
          <w:p w:rsidR="005A7A7E" w:rsidRDefault="005A7A7E" w:rsidP="007A7DD7">
            <w:r w:rsidRPr="0058366F">
              <w:rPr>
                <w:rFonts w:ascii="Arial" w:hAnsi="Arial" w:cs="Arial"/>
                <w:bCs/>
              </w:rPr>
              <w:t>5ARTP</w:t>
            </w:r>
          </w:p>
        </w:tc>
        <w:tc>
          <w:tcPr>
            <w:tcW w:w="3402" w:type="dxa"/>
            <w:gridSpan w:val="2"/>
          </w:tcPr>
          <w:p w:rsidR="005A7A7E" w:rsidRDefault="005A7A7E" w:rsidP="007A7DD7">
            <w:r w:rsidRPr="00DC2564">
              <w:rPr>
                <w:rFonts w:ascii="Arial" w:hAnsi="Arial" w:cs="Arial"/>
                <w:color w:val="000000" w:themeColor="text1"/>
              </w:rPr>
              <w:t>Contributing to Resourcing and Talent Planning</w:t>
            </w:r>
          </w:p>
        </w:tc>
        <w:tc>
          <w:tcPr>
            <w:tcW w:w="2127" w:type="dxa"/>
          </w:tcPr>
          <w:p w:rsidR="005A7A7E" w:rsidRPr="00B56786" w:rsidRDefault="005A7A7E" w:rsidP="007A7DD7">
            <w:pPr>
              <w:rPr>
                <w:rFonts w:ascii="Arial" w:hAnsi="Arial" w:cs="Arial"/>
              </w:rPr>
            </w:pPr>
            <w:r>
              <w:rPr>
                <w:rFonts w:ascii="Arial" w:hAnsi="Arial" w:cs="Arial"/>
              </w:rPr>
              <w:t>1.1</w:t>
            </w:r>
          </w:p>
        </w:tc>
        <w:tc>
          <w:tcPr>
            <w:tcW w:w="4427" w:type="dxa"/>
          </w:tcPr>
          <w:p w:rsidR="005A7A7E" w:rsidRPr="00605A91" w:rsidRDefault="005A7A7E" w:rsidP="007A7DD7">
            <w:pPr>
              <w:contextualSpacing/>
              <w:rPr>
                <w:rFonts w:ascii="Arial" w:hAnsi="Arial" w:cs="Arial"/>
                <w:color w:val="000000" w:themeColor="text1"/>
              </w:rPr>
            </w:pPr>
            <w:r>
              <w:rPr>
                <w:rFonts w:ascii="Arial" w:hAnsi="Arial" w:cs="Arial"/>
                <w:color w:val="000000" w:themeColor="text1"/>
              </w:rPr>
              <w:t>Email issued by Deputy Chief Executive regarding TTP</w:t>
            </w:r>
          </w:p>
        </w:tc>
        <w:tc>
          <w:tcPr>
            <w:tcW w:w="1353" w:type="dxa"/>
            <w:gridSpan w:val="2"/>
          </w:tcPr>
          <w:p w:rsidR="005A7A7E" w:rsidRPr="00605A91" w:rsidRDefault="005A7A7E" w:rsidP="007A7DD7">
            <w:pPr>
              <w:contextualSpacing/>
              <w:rPr>
                <w:rFonts w:ascii="Arial" w:hAnsi="Arial" w:cs="Arial"/>
                <w:color w:val="000000" w:themeColor="text1"/>
              </w:rPr>
            </w:pPr>
            <w:r w:rsidRPr="00605A91">
              <w:rPr>
                <w:rFonts w:ascii="Arial" w:hAnsi="Arial" w:cs="Arial"/>
                <w:color w:val="000000" w:themeColor="text1"/>
              </w:rPr>
              <w:t>EV3</w:t>
            </w:r>
          </w:p>
        </w:tc>
        <w:tc>
          <w:tcPr>
            <w:tcW w:w="1440" w:type="dxa"/>
          </w:tcPr>
          <w:p w:rsidR="005A7A7E" w:rsidRPr="00605A91" w:rsidRDefault="005A7A7E" w:rsidP="007A7DD7">
            <w:pPr>
              <w:contextualSpacing/>
              <w:rPr>
                <w:rFonts w:ascii="Arial" w:hAnsi="Arial" w:cs="Arial"/>
                <w:color w:val="3C3C3C"/>
              </w:rPr>
            </w:pPr>
          </w:p>
        </w:tc>
        <w:tc>
          <w:tcPr>
            <w:tcW w:w="1440" w:type="dxa"/>
          </w:tcPr>
          <w:p w:rsidR="005A7A7E" w:rsidRPr="00605A91" w:rsidRDefault="005A7A7E" w:rsidP="007A7DD7">
            <w:pPr>
              <w:contextualSpacing/>
              <w:rPr>
                <w:rFonts w:ascii="Arial" w:hAnsi="Arial" w:cs="Arial"/>
                <w:color w:val="3C3C3C"/>
              </w:rPr>
            </w:pPr>
          </w:p>
        </w:tc>
      </w:tr>
      <w:tr w:rsidR="005A7A7E" w:rsidRPr="00E758AC" w:rsidTr="007A7DD7">
        <w:tc>
          <w:tcPr>
            <w:tcW w:w="1129" w:type="dxa"/>
          </w:tcPr>
          <w:p w:rsidR="005A7A7E" w:rsidRDefault="005A7A7E" w:rsidP="007A7DD7">
            <w:r w:rsidRPr="0058366F">
              <w:rPr>
                <w:rFonts w:ascii="Arial" w:hAnsi="Arial" w:cs="Arial"/>
                <w:bCs/>
              </w:rPr>
              <w:t>5ARTP</w:t>
            </w:r>
          </w:p>
        </w:tc>
        <w:tc>
          <w:tcPr>
            <w:tcW w:w="3402" w:type="dxa"/>
            <w:gridSpan w:val="2"/>
          </w:tcPr>
          <w:p w:rsidR="005A7A7E" w:rsidRDefault="005A7A7E" w:rsidP="007A7DD7">
            <w:r w:rsidRPr="00DC2564">
              <w:rPr>
                <w:rFonts w:ascii="Arial" w:hAnsi="Arial" w:cs="Arial"/>
                <w:color w:val="000000" w:themeColor="text1"/>
              </w:rPr>
              <w:t>Contributing to Resourcing and Talent Planning</w:t>
            </w:r>
          </w:p>
        </w:tc>
        <w:tc>
          <w:tcPr>
            <w:tcW w:w="2127" w:type="dxa"/>
          </w:tcPr>
          <w:p w:rsidR="005A7A7E" w:rsidRPr="00B56786" w:rsidRDefault="005A7A7E" w:rsidP="007A7DD7">
            <w:pPr>
              <w:rPr>
                <w:rFonts w:ascii="Arial" w:hAnsi="Arial" w:cs="Arial"/>
              </w:rPr>
            </w:pPr>
            <w:r>
              <w:rPr>
                <w:rFonts w:ascii="Arial" w:hAnsi="Arial" w:cs="Arial"/>
              </w:rPr>
              <w:t>1.1</w:t>
            </w:r>
          </w:p>
        </w:tc>
        <w:tc>
          <w:tcPr>
            <w:tcW w:w="4427" w:type="dxa"/>
          </w:tcPr>
          <w:p w:rsidR="005A7A7E" w:rsidRPr="00605A91" w:rsidRDefault="005A7A7E" w:rsidP="007A7DD7">
            <w:pPr>
              <w:contextualSpacing/>
              <w:rPr>
                <w:rFonts w:ascii="Arial" w:hAnsi="Arial" w:cs="Arial"/>
                <w:color w:val="000000" w:themeColor="text1"/>
              </w:rPr>
            </w:pPr>
            <w:r>
              <w:rPr>
                <w:rFonts w:ascii="Arial" w:hAnsi="Arial" w:cs="Arial"/>
                <w:color w:val="000000" w:themeColor="text1"/>
              </w:rPr>
              <w:t>Template Script</w:t>
            </w:r>
          </w:p>
        </w:tc>
        <w:tc>
          <w:tcPr>
            <w:tcW w:w="1353" w:type="dxa"/>
            <w:gridSpan w:val="2"/>
          </w:tcPr>
          <w:p w:rsidR="005A7A7E" w:rsidRPr="00605A91" w:rsidRDefault="005A7A7E" w:rsidP="007A7DD7">
            <w:pPr>
              <w:contextualSpacing/>
              <w:rPr>
                <w:rFonts w:ascii="Arial" w:hAnsi="Arial" w:cs="Arial"/>
                <w:color w:val="000000" w:themeColor="text1"/>
              </w:rPr>
            </w:pPr>
            <w:r w:rsidRPr="00605A91">
              <w:rPr>
                <w:rFonts w:ascii="Arial" w:hAnsi="Arial" w:cs="Arial"/>
                <w:color w:val="000000" w:themeColor="text1"/>
              </w:rPr>
              <w:t>EV4</w:t>
            </w:r>
          </w:p>
        </w:tc>
        <w:tc>
          <w:tcPr>
            <w:tcW w:w="1440" w:type="dxa"/>
          </w:tcPr>
          <w:p w:rsidR="005A7A7E" w:rsidRPr="00605A91" w:rsidRDefault="005A7A7E" w:rsidP="007A7DD7">
            <w:pPr>
              <w:contextualSpacing/>
              <w:rPr>
                <w:rFonts w:ascii="Arial" w:hAnsi="Arial" w:cs="Arial"/>
                <w:color w:val="3C3C3C"/>
              </w:rPr>
            </w:pPr>
          </w:p>
        </w:tc>
        <w:tc>
          <w:tcPr>
            <w:tcW w:w="1440" w:type="dxa"/>
          </w:tcPr>
          <w:p w:rsidR="005A7A7E" w:rsidRPr="00605A91" w:rsidRDefault="005A7A7E" w:rsidP="007A7DD7">
            <w:pPr>
              <w:contextualSpacing/>
              <w:rPr>
                <w:rFonts w:ascii="Arial" w:hAnsi="Arial" w:cs="Arial"/>
                <w:color w:val="3C3C3C"/>
              </w:rPr>
            </w:pPr>
          </w:p>
        </w:tc>
      </w:tr>
      <w:tr w:rsidR="005A7A7E" w:rsidRPr="00E758AC" w:rsidTr="007A7DD7">
        <w:tc>
          <w:tcPr>
            <w:tcW w:w="1129" w:type="dxa"/>
          </w:tcPr>
          <w:p w:rsidR="005A7A7E" w:rsidRDefault="005A7A7E" w:rsidP="007A7DD7">
            <w:r w:rsidRPr="0058366F">
              <w:rPr>
                <w:rFonts w:ascii="Arial" w:hAnsi="Arial" w:cs="Arial"/>
                <w:bCs/>
              </w:rPr>
              <w:t>5ARTP</w:t>
            </w:r>
          </w:p>
        </w:tc>
        <w:tc>
          <w:tcPr>
            <w:tcW w:w="3402" w:type="dxa"/>
            <w:gridSpan w:val="2"/>
          </w:tcPr>
          <w:p w:rsidR="005A7A7E" w:rsidRDefault="005A7A7E" w:rsidP="007A7DD7">
            <w:r w:rsidRPr="00DC2564">
              <w:rPr>
                <w:rFonts w:ascii="Arial" w:hAnsi="Arial" w:cs="Arial"/>
                <w:color w:val="000000" w:themeColor="text1"/>
              </w:rPr>
              <w:t>Contributing to Resourcing and Talent Planning</w:t>
            </w:r>
          </w:p>
        </w:tc>
        <w:tc>
          <w:tcPr>
            <w:tcW w:w="2127" w:type="dxa"/>
          </w:tcPr>
          <w:p w:rsidR="005A7A7E" w:rsidRPr="00B56786" w:rsidRDefault="005A7A7E" w:rsidP="007A7DD7">
            <w:pPr>
              <w:rPr>
                <w:rFonts w:ascii="Arial" w:hAnsi="Arial" w:cs="Arial"/>
                <w:color w:val="000000" w:themeColor="text1"/>
              </w:rPr>
            </w:pPr>
            <w:r>
              <w:rPr>
                <w:rFonts w:ascii="Arial" w:hAnsi="Arial" w:cs="Arial"/>
                <w:color w:val="000000" w:themeColor="text1"/>
              </w:rPr>
              <w:t>1.1, 1.3</w:t>
            </w:r>
          </w:p>
        </w:tc>
        <w:tc>
          <w:tcPr>
            <w:tcW w:w="4427" w:type="dxa"/>
          </w:tcPr>
          <w:p w:rsidR="005A7A7E" w:rsidRDefault="005A7A7E" w:rsidP="007A7DD7">
            <w:pPr>
              <w:contextualSpacing/>
              <w:rPr>
                <w:rFonts w:ascii="Arial" w:hAnsi="Arial" w:cs="Arial"/>
                <w:color w:val="000000" w:themeColor="text1"/>
              </w:rPr>
            </w:pPr>
            <w:r>
              <w:rPr>
                <w:rFonts w:ascii="Arial" w:hAnsi="Arial" w:cs="Arial"/>
                <w:color w:val="000000" w:themeColor="text1"/>
              </w:rPr>
              <w:t>TTP Acknowledgment Email</w:t>
            </w:r>
          </w:p>
        </w:tc>
        <w:tc>
          <w:tcPr>
            <w:tcW w:w="1353" w:type="dxa"/>
            <w:gridSpan w:val="2"/>
          </w:tcPr>
          <w:p w:rsidR="005A7A7E" w:rsidRPr="00605A91" w:rsidRDefault="005A7A7E" w:rsidP="007A7DD7">
            <w:pPr>
              <w:contextualSpacing/>
              <w:rPr>
                <w:rFonts w:ascii="Arial" w:hAnsi="Arial" w:cs="Arial"/>
                <w:color w:val="000000" w:themeColor="text1"/>
              </w:rPr>
            </w:pPr>
            <w:r>
              <w:rPr>
                <w:rFonts w:ascii="Arial" w:hAnsi="Arial" w:cs="Arial"/>
                <w:color w:val="000000" w:themeColor="text1"/>
              </w:rPr>
              <w:t>EV5</w:t>
            </w:r>
          </w:p>
        </w:tc>
        <w:tc>
          <w:tcPr>
            <w:tcW w:w="1440" w:type="dxa"/>
          </w:tcPr>
          <w:p w:rsidR="005A7A7E" w:rsidRPr="00605A91" w:rsidRDefault="005A7A7E" w:rsidP="007A7DD7">
            <w:pPr>
              <w:contextualSpacing/>
              <w:rPr>
                <w:rFonts w:ascii="Arial" w:hAnsi="Arial" w:cs="Arial"/>
                <w:color w:val="3C3C3C"/>
              </w:rPr>
            </w:pPr>
          </w:p>
        </w:tc>
        <w:tc>
          <w:tcPr>
            <w:tcW w:w="1440" w:type="dxa"/>
          </w:tcPr>
          <w:p w:rsidR="005A7A7E" w:rsidRPr="00605A91" w:rsidRDefault="005A7A7E" w:rsidP="007A7DD7">
            <w:pPr>
              <w:contextualSpacing/>
              <w:rPr>
                <w:rFonts w:ascii="Arial" w:hAnsi="Arial" w:cs="Arial"/>
                <w:color w:val="3C3C3C"/>
              </w:rPr>
            </w:pPr>
          </w:p>
        </w:tc>
      </w:tr>
      <w:tr w:rsidR="005A7A7E" w:rsidRPr="00E758AC" w:rsidTr="007A7DD7">
        <w:tc>
          <w:tcPr>
            <w:tcW w:w="1129" w:type="dxa"/>
          </w:tcPr>
          <w:p w:rsidR="005A7A7E" w:rsidRDefault="005A7A7E" w:rsidP="007A7DD7">
            <w:r w:rsidRPr="0058366F">
              <w:rPr>
                <w:rFonts w:ascii="Arial" w:hAnsi="Arial" w:cs="Arial"/>
                <w:bCs/>
              </w:rPr>
              <w:t>5ARTP</w:t>
            </w:r>
          </w:p>
        </w:tc>
        <w:tc>
          <w:tcPr>
            <w:tcW w:w="3402" w:type="dxa"/>
            <w:gridSpan w:val="2"/>
          </w:tcPr>
          <w:p w:rsidR="005A7A7E" w:rsidRDefault="005A7A7E" w:rsidP="007A7DD7">
            <w:r w:rsidRPr="00DC2564">
              <w:rPr>
                <w:rFonts w:ascii="Arial" w:hAnsi="Arial" w:cs="Arial"/>
                <w:color w:val="000000" w:themeColor="text1"/>
              </w:rPr>
              <w:t>Contributing to Resourcing and Talent Planning</w:t>
            </w:r>
          </w:p>
        </w:tc>
        <w:tc>
          <w:tcPr>
            <w:tcW w:w="2127" w:type="dxa"/>
          </w:tcPr>
          <w:p w:rsidR="005A7A7E" w:rsidRPr="00B56786" w:rsidRDefault="005A7A7E" w:rsidP="007A7DD7">
            <w:pPr>
              <w:rPr>
                <w:rFonts w:ascii="Arial" w:hAnsi="Arial" w:cs="Arial"/>
              </w:rPr>
            </w:pPr>
            <w:r>
              <w:rPr>
                <w:rFonts w:ascii="Arial" w:hAnsi="Arial" w:cs="Arial"/>
              </w:rPr>
              <w:t>1.1, 1.2, 1.3, 2.1</w:t>
            </w:r>
          </w:p>
        </w:tc>
        <w:tc>
          <w:tcPr>
            <w:tcW w:w="4427" w:type="dxa"/>
          </w:tcPr>
          <w:p w:rsidR="005A7A7E" w:rsidRPr="00605A91" w:rsidRDefault="005A7A7E" w:rsidP="007A7DD7">
            <w:pPr>
              <w:contextualSpacing/>
              <w:rPr>
                <w:rFonts w:ascii="Arial" w:hAnsi="Arial" w:cs="Arial"/>
                <w:color w:val="000000" w:themeColor="text1"/>
              </w:rPr>
            </w:pPr>
            <w:r>
              <w:rPr>
                <w:rFonts w:ascii="Arial" w:hAnsi="Arial" w:cs="Arial"/>
                <w:color w:val="000000" w:themeColor="text1"/>
              </w:rPr>
              <w:t>Workforce Planning Data</w:t>
            </w:r>
          </w:p>
        </w:tc>
        <w:tc>
          <w:tcPr>
            <w:tcW w:w="1353" w:type="dxa"/>
            <w:gridSpan w:val="2"/>
          </w:tcPr>
          <w:p w:rsidR="005A7A7E" w:rsidRPr="00605A91" w:rsidRDefault="005A7A7E" w:rsidP="007A7DD7">
            <w:pPr>
              <w:contextualSpacing/>
              <w:rPr>
                <w:rFonts w:ascii="Arial" w:hAnsi="Arial" w:cs="Arial"/>
                <w:color w:val="000000" w:themeColor="text1"/>
              </w:rPr>
            </w:pPr>
            <w:r>
              <w:rPr>
                <w:rFonts w:ascii="Arial" w:hAnsi="Arial" w:cs="Arial"/>
                <w:color w:val="000000" w:themeColor="text1"/>
              </w:rPr>
              <w:t>EV6</w:t>
            </w:r>
          </w:p>
        </w:tc>
        <w:tc>
          <w:tcPr>
            <w:tcW w:w="1440" w:type="dxa"/>
          </w:tcPr>
          <w:p w:rsidR="005A7A7E" w:rsidRPr="00605A91" w:rsidRDefault="005A7A7E" w:rsidP="007A7DD7">
            <w:pPr>
              <w:contextualSpacing/>
              <w:rPr>
                <w:rFonts w:ascii="Arial" w:hAnsi="Arial" w:cs="Arial"/>
                <w:color w:val="3C3C3C"/>
              </w:rPr>
            </w:pPr>
          </w:p>
        </w:tc>
        <w:tc>
          <w:tcPr>
            <w:tcW w:w="1440" w:type="dxa"/>
          </w:tcPr>
          <w:p w:rsidR="005A7A7E" w:rsidRPr="00605A91" w:rsidRDefault="005A7A7E" w:rsidP="007A7DD7">
            <w:pPr>
              <w:contextualSpacing/>
              <w:rPr>
                <w:rFonts w:ascii="Arial" w:hAnsi="Arial" w:cs="Arial"/>
                <w:color w:val="3C3C3C"/>
              </w:rPr>
            </w:pPr>
          </w:p>
        </w:tc>
      </w:tr>
      <w:tr w:rsidR="005A7A7E" w:rsidRPr="00E758AC" w:rsidTr="007A7DD7">
        <w:tc>
          <w:tcPr>
            <w:tcW w:w="1129" w:type="dxa"/>
          </w:tcPr>
          <w:p w:rsidR="005A7A7E" w:rsidRDefault="005A7A7E" w:rsidP="007A7DD7">
            <w:r w:rsidRPr="0058366F">
              <w:rPr>
                <w:rFonts w:ascii="Arial" w:hAnsi="Arial" w:cs="Arial"/>
                <w:bCs/>
              </w:rPr>
              <w:t>5ARTP</w:t>
            </w:r>
          </w:p>
        </w:tc>
        <w:tc>
          <w:tcPr>
            <w:tcW w:w="3402" w:type="dxa"/>
            <w:gridSpan w:val="2"/>
          </w:tcPr>
          <w:p w:rsidR="005A7A7E" w:rsidRDefault="005A7A7E" w:rsidP="007A7DD7">
            <w:r w:rsidRPr="00DC2564">
              <w:rPr>
                <w:rFonts w:ascii="Arial" w:hAnsi="Arial" w:cs="Arial"/>
                <w:color w:val="000000" w:themeColor="text1"/>
              </w:rPr>
              <w:t>Contributing to Resourcing and Talent Planning</w:t>
            </w:r>
          </w:p>
        </w:tc>
        <w:tc>
          <w:tcPr>
            <w:tcW w:w="2127" w:type="dxa"/>
          </w:tcPr>
          <w:p w:rsidR="005A7A7E" w:rsidRPr="00B56786" w:rsidRDefault="005A7A7E" w:rsidP="007A7DD7">
            <w:pPr>
              <w:rPr>
                <w:rFonts w:ascii="Arial" w:hAnsi="Arial" w:cs="Arial"/>
              </w:rPr>
            </w:pPr>
            <w:r>
              <w:rPr>
                <w:rFonts w:ascii="Arial" w:hAnsi="Arial" w:cs="Arial"/>
              </w:rPr>
              <w:t>1.1, 1.2, 1.3</w:t>
            </w:r>
          </w:p>
        </w:tc>
        <w:tc>
          <w:tcPr>
            <w:tcW w:w="4427" w:type="dxa"/>
          </w:tcPr>
          <w:p w:rsidR="005A7A7E" w:rsidRPr="00605A91" w:rsidRDefault="005A7A7E" w:rsidP="007A7DD7">
            <w:pPr>
              <w:contextualSpacing/>
              <w:rPr>
                <w:rFonts w:ascii="Arial" w:hAnsi="Arial" w:cs="Arial"/>
                <w:color w:val="000000" w:themeColor="text1"/>
              </w:rPr>
            </w:pPr>
            <w:r>
              <w:rPr>
                <w:rFonts w:ascii="Arial" w:hAnsi="Arial" w:cs="Arial"/>
                <w:color w:val="000000" w:themeColor="text1"/>
              </w:rPr>
              <w:t>Meeting Notes Workforce Planning</w:t>
            </w:r>
          </w:p>
        </w:tc>
        <w:tc>
          <w:tcPr>
            <w:tcW w:w="1353" w:type="dxa"/>
            <w:gridSpan w:val="2"/>
          </w:tcPr>
          <w:p w:rsidR="005A7A7E" w:rsidRPr="00605A91" w:rsidRDefault="005A7A7E" w:rsidP="007A7DD7">
            <w:pPr>
              <w:contextualSpacing/>
              <w:rPr>
                <w:rFonts w:ascii="Arial" w:hAnsi="Arial" w:cs="Arial"/>
                <w:color w:val="000000" w:themeColor="text1"/>
              </w:rPr>
            </w:pPr>
            <w:r>
              <w:rPr>
                <w:rFonts w:ascii="Arial" w:hAnsi="Arial" w:cs="Arial"/>
                <w:color w:val="000000" w:themeColor="text1"/>
              </w:rPr>
              <w:t>EV7</w:t>
            </w:r>
          </w:p>
        </w:tc>
        <w:tc>
          <w:tcPr>
            <w:tcW w:w="1440" w:type="dxa"/>
          </w:tcPr>
          <w:p w:rsidR="005A7A7E" w:rsidRPr="00605A91" w:rsidRDefault="005A7A7E" w:rsidP="007A7DD7">
            <w:pPr>
              <w:contextualSpacing/>
              <w:rPr>
                <w:rFonts w:ascii="Arial" w:hAnsi="Arial" w:cs="Arial"/>
                <w:color w:val="3C3C3C"/>
              </w:rPr>
            </w:pPr>
          </w:p>
        </w:tc>
        <w:tc>
          <w:tcPr>
            <w:tcW w:w="1440" w:type="dxa"/>
          </w:tcPr>
          <w:p w:rsidR="005A7A7E" w:rsidRPr="00605A91" w:rsidRDefault="005A7A7E" w:rsidP="007A7DD7">
            <w:pPr>
              <w:contextualSpacing/>
              <w:rPr>
                <w:rFonts w:ascii="Arial" w:hAnsi="Arial" w:cs="Arial"/>
                <w:color w:val="3C3C3C"/>
              </w:rPr>
            </w:pPr>
          </w:p>
        </w:tc>
      </w:tr>
      <w:tr w:rsidR="005A7A7E" w:rsidRPr="00E758AC" w:rsidTr="007A7DD7">
        <w:tc>
          <w:tcPr>
            <w:tcW w:w="1129" w:type="dxa"/>
          </w:tcPr>
          <w:p w:rsidR="005A7A7E" w:rsidRDefault="005A7A7E" w:rsidP="007A7DD7">
            <w:r w:rsidRPr="0058366F">
              <w:rPr>
                <w:rFonts w:ascii="Arial" w:hAnsi="Arial" w:cs="Arial"/>
                <w:bCs/>
              </w:rPr>
              <w:t>5ARTP</w:t>
            </w:r>
          </w:p>
        </w:tc>
        <w:tc>
          <w:tcPr>
            <w:tcW w:w="3402" w:type="dxa"/>
            <w:gridSpan w:val="2"/>
          </w:tcPr>
          <w:p w:rsidR="005A7A7E" w:rsidRDefault="005A7A7E" w:rsidP="007A7DD7">
            <w:r w:rsidRPr="00DC2564">
              <w:rPr>
                <w:rFonts w:ascii="Arial" w:hAnsi="Arial" w:cs="Arial"/>
                <w:color w:val="000000" w:themeColor="text1"/>
              </w:rPr>
              <w:t>Contributing to Resourcing and Talent Planning</w:t>
            </w:r>
          </w:p>
        </w:tc>
        <w:tc>
          <w:tcPr>
            <w:tcW w:w="2127" w:type="dxa"/>
          </w:tcPr>
          <w:p w:rsidR="005A7A7E" w:rsidRPr="00043DF4" w:rsidRDefault="005A7A7E" w:rsidP="007A7DD7">
            <w:pPr>
              <w:rPr>
                <w:rFonts w:ascii="Arial" w:hAnsi="Arial" w:cs="Arial"/>
              </w:rPr>
            </w:pPr>
            <w:r>
              <w:rPr>
                <w:rFonts w:ascii="Arial" w:hAnsi="Arial" w:cs="Arial"/>
              </w:rPr>
              <w:t>1.2</w:t>
            </w:r>
          </w:p>
        </w:tc>
        <w:tc>
          <w:tcPr>
            <w:tcW w:w="4427" w:type="dxa"/>
          </w:tcPr>
          <w:p w:rsidR="005A7A7E" w:rsidRPr="00605A91" w:rsidRDefault="005A7A7E" w:rsidP="007A7DD7">
            <w:pPr>
              <w:contextualSpacing/>
              <w:rPr>
                <w:rFonts w:ascii="Arial" w:hAnsi="Arial" w:cs="Arial"/>
                <w:color w:val="000000" w:themeColor="text1"/>
              </w:rPr>
            </w:pPr>
            <w:r>
              <w:rPr>
                <w:rFonts w:ascii="Arial" w:hAnsi="Arial" w:cs="Arial"/>
                <w:color w:val="000000" w:themeColor="text1"/>
              </w:rPr>
              <w:t>Email confirmation from Project Officer</w:t>
            </w:r>
          </w:p>
        </w:tc>
        <w:tc>
          <w:tcPr>
            <w:tcW w:w="1353" w:type="dxa"/>
            <w:gridSpan w:val="2"/>
          </w:tcPr>
          <w:p w:rsidR="005A7A7E" w:rsidRPr="00605A91" w:rsidRDefault="005A7A7E" w:rsidP="007A7DD7">
            <w:pPr>
              <w:contextualSpacing/>
              <w:rPr>
                <w:rFonts w:ascii="Arial" w:hAnsi="Arial" w:cs="Arial"/>
                <w:color w:val="000000" w:themeColor="text1"/>
              </w:rPr>
            </w:pPr>
            <w:r>
              <w:rPr>
                <w:rFonts w:ascii="Arial" w:hAnsi="Arial" w:cs="Arial"/>
                <w:color w:val="000000" w:themeColor="text1"/>
              </w:rPr>
              <w:t>EV8</w:t>
            </w:r>
          </w:p>
        </w:tc>
        <w:tc>
          <w:tcPr>
            <w:tcW w:w="1440" w:type="dxa"/>
          </w:tcPr>
          <w:p w:rsidR="005A7A7E" w:rsidRPr="00605A91" w:rsidRDefault="005A7A7E" w:rsidP="007A7DD7">
            <w:pPr>
              <w:contextualSpacing/>
              <w:rPr>
                <w:rFonts w:ascii="Arial" w:hAnsi="Arial" w:cs="Arial"/>
                <w:color w:val="3C3C3C"/>
              </w:rPr>
            </w:pPr>
          </w:p>
        </w:tc>
        <w:tc>
          <w:tcPr>
            <w:tcW w:w="1440" w:type="dxa"/>
          </w:tcPr>
          <w:p w:rsidR="005A7A7E" w:rsidRPr="00605A91" w:rsidRDefault="005A7A7E" w:rsidP="007A7DD7">
            <w:pPr>
              <w:contextualSpacing/>
              <w:rPr>
                <w:rFonts w:ascii="Arial" w:hAnsi="Arial" w:cs="Arial"/>
                <w:color w:val="3C3C3C"/>
              </w:rPr>
            </w:pPr>
          </w:p>
        </w:tc>
      </w:tr>
      <w:tr w:rsidR="005A7A7E" w:rsidRPr="00E758AC" w:rsidTr="007A7DD7">
        <w:tc>
          <w:tcPr>
            <w:tcW w:w="1129" w:type="dxa"/>
          </w:tcPr>
          <w:p w:rsidR="005A7A7E" w:rsidRDefault="005A7A7E" w:rsidP="007A7DD7">
            <w:r w:rsidRPr="0058366F">
              <w:rPr>
                <w:rFonts w:ascii="Arial" w:hAnsi="Arial" w:cs="Arial"/>
                <w:bCs/>
              </w:rPr>
              <w:t>5ARTP</w:t>
            </w:r>
          </w:p>
        </w:tc>
        <w:tc>
          <w:tcPr>
            <w:tcW w:w="3402" w:type="dxa"/>
            <w:gridSpan w:val="2"/>
          </w:tcPr>
          <w:p w:rsidR="005A7A7E" w:rsidRDefault="005A7A7E" w:rsidP="007A7DD7">
            <w:r w:rsidRPr="00DC2564">
              <w:rPr>
                <w:rFonts w:ascii="Arial" w:hAnsi="Arial" w:cs="Arial"/>
                <w:color w:val="000000" w:themeColor="text1"/>
              </w:rPr>
              <w:t>Contributing to Resourcing and Talent Planning</w:t>
            </w:r>
          </w:p>
        </w:tc>
        <w:tc>
          <w:tcPr>
            <w:tcW w:w="2127" w:type="dxa"/>
          </w:tcPr>
          <w:p w:rsidR="005A7A7E" w:rsidRPr="003447BE" w:rsidRDefault="005A7A7E" w:rsidP="007A7DD7">
            <w:pPr>
              <w:rPr>
                <w:rFonts w:ascii="Arial" w:hAnsi="Arial" w:cs="Arial"/>
              </w:rPr>
            </w:pPr>
            <w:r>
              <w:rPr>
                <w:rFonts w:ascii="Arial" w:hAnsi="Arial" w:cs="Arial"/>
              </w:rPr>
              <w:t>1.2, 1.3</w:t>
            </w:r>
          </w:p>
        </w:tc>
        <w:tc>
          <w:tcPr>
            <w:tcW w:w="4427" w:type="dxa"/>
          </w:tcPr>
          <w:p w:rsidR="005A7A7E" w:rsidRPr="003447BE" w:rsidRDefault="005A7A7E" w:rsidP="007A7DD7">
            <w:pPr>
              <w:contextualSpacing/>
              <w:rPr>
                <w:rFonts w:ascii="Arial" w:hAnsi="Arial" w:cs="Arial"/>
                <w:color w:val="000000" w:themeColor="text1"/>
              </w:rPr>
            </w:pPr>
            <w:r>
              <w:rPr>
                <w:rFonts w:ascii="Arial" w:hAnsi="Arial" w:cs="Arial"/>
                <w:color w:val="000000" w:themeColor="text1"/>
              </w:rPr>
              <w:t>Recovery Plan</w:t>
            </w:r>
          </w:p>
        </w:tc>
        <w:tc>
          <w:tcPr>
            <w:tcW w:w="1353" w:type="dxa"/>
            <w:gridSpan w:val="2"/>
          </w:tcPr>
          <w:p w:rsidR="005A7A7E" w:rsidRPr="003447BE" w:rsidRDefault="005A7A7E" w:rsidP="007A7DD7">
            <w:pPr>
              <w:contextualSpacing/>
              <w:rPr>
                <w:rFonts w:ascii="Arial" w:hAnsi="Arial" w:cs="Arial"/>
                <w:color w:val="000000" w:themeColor="text1"/>
              </w:rPr>
            </w:pPr>
            <w:r w:rsidRPr="003447BE">
              <w:rPr>
                <w:rFonts w:ascii="Arial" w:hAnsi="Arial" w:cs="Arial"/>
                <w:color w:val="000000" w:themeColor="text1"/>
              </w:rPr>
              <w:t>EV9</w:t>
            </w:r>
          </w:p>
        </w:tc>
        <w:tc>
          <w:tcPr>
            <w:tcW w:w="1440" w:type="dxa"/>
          </w:tcPr>
          <w:p w:rsidR="005A7A7E" w:rsidRPr="00605A91" w:rsidRDefault="005A7A7E" w:rsidP="007A7DD7">
            <w:pPr>
              <w:contextualSpacing/>
              <w:rPr>
                <w:rFonts w:ascii="Arial" w:hAnsi="Arial" w:cs="Arial"/>
                <w:color w:val="3C3C3C"/>
              </w:rPr>
            </w:pPr>
          </w:p>
        </w:tc>
        <w:tc>
          <w:tcPr>
            <w:tcW w:w="1440" w:type="dxa"/>
          </w:tcPr>
          <w:p w:rsidR="005A7A7E" w:rsidRPr="00605A91" w:rsidRDefault="005A7A7E" w:rsidP="007A7DD7">
            <w:pPr>
              <w:contextualSpacing/>
              <w:rPr>
                <w:rFonts w:ascii="Arial" w:hAnsi="Arial" w:cs="Arial"/>
                <w:color w:val="3C3C3C"/>
              </w:rPr>
            </w:pPr>
          </w:p>
        </w:tc>
      </w:tr>
      <w:tr w:rsidR="005A7A7E" w:rsidRPr="00E758AC" w:rsidTr="007A7DD7">
        <w:tc>
          <w:tcPr>
            <w:tcW w:w="1129" w:type="dxa"/>
          </w:tcPr>
          <w:p w:rsidR="005A7A7E" w:rsidRDefault="005A7A7E" w:rsidP="007A7DD7">
            <w:r w:rsidRPr="0058366F">
              <w:rPr>
                <w:rFonts w:ascii="Arial" w:hAnsi="Arial" w:cs="Arial"/>
                <w:bCs/>
              </w:rPr>
              <w:t>5ARTP</w:t>
            </w:r>
          </w:p>
        </w:tc>
        <w:tc>
          <w:tcPr>
            <w:tcW w:w="3402" w:type="dxa"/>
            <w:gridSpan w:val="2"/>
          </w:tcPr>
          <w:p w:rsidR="005A7A7E" w:rsidRDefault="005A7A7E" w:rsidP="007A7DD7">
            <w:r w:rsidRPr="00DC2564">
              <w:rPr>
                <w:rFonts w:ascii="Arial" w:hAnsi="Arial" w:cs="Arial"/>
                <w:color w:val="000000" w:themeColor="text1"/>
              </w:rPr>
              <w:t>Contributing to Resourcing and Talent Planning</w:t>
            </w:r>
          </w:p>
        </w:tc>
        <w:tc>
          <w:tcPr>
            <w:tcW w:w="2127" w:type="dxa"/>
          </w:tcPr>
          <w:p w:rsidR="005A7A7E" w:rsidRPr="003447BE" w:rsidRDefault="005A7A7E" w:rsidP="007A7DD7">
            <w:pPr>
              <w:rPr>
                <w:rFonts w:ascii="Arial" w:hAnsi="Arial" w:cs="Arial"/>
                <w:color w:val="000000" w:themeColor="text1"/>
              </w:rPr>
            </w:pPr>
            <w:r>
              <w:rPr>
                <w:rFonts w:ascii="Arial" w:hAnsi="Arial" w:cs="Arial"/>
                <w:color w:val="000000" w:themeColor="text1"/>
              </w:rPr>
              <w:t>1.2, 1.3, 2.1</w:t>
            </w:r>
          </w:p>
        </w:tc>
        <w:tc>
          <w:tcPr>
            <w:tcW w:w="4427" w:type="dxa"/>
          </w:tcPr>
          <w:p w:rsidR="005A7A7E" w:rsidRPr="003447BE" w:rsidRDefault="005A7A7E" w:rsidP="007A7DD7">
            <w:pPr>
              <w:contextualSpacing/>
              <w:rPr>
                <w:rFonts w:ascii="Arial" w:hAnsi="Arial" w:cs="Arial"/>
                <w:color w:val="000000" w:themeColor="text1"/>
              </w:rPr>
            </w:pPr>
            <w:r>
              <w:rPr>
                <w:rFonts w:ascii="Arial" w:hAnsi="Arial" w:cs="Arial"/>
                <w:color w:val="000000" w:themeColor="text1"/>
              </w:rPr>
              <w:t>Workforce planning guidance and toolkits</w:t>
            </w:r>
          </w:p>
        </w:tc>
        <w:tc>
          <w:tcPr>
            <w:tcW w:w="1353" w:type="dxa"/>
            <w:gridSpan w:val="2"/>
          </w:tcPr>
          <w:p w:rsidR="005A7A7E" w:rsidRPr="003447BE" w:rsidRDefault="005A7A7E" w:rsidP="007A7DD7">
            <w:pPr>
              <w:contextualSpacing/>
              <w:rPr>
                <w:rFonts w:ascii="Arial" w:hAnsi="Arial" w:cs="Arial"/>
                <w:color w:val="000000" w:themeColor="text1"/>
              </w:rPr>
            </w:pPr>
            <w:r w:rsidRPr="003447BE">
              <w:rPr>
                <w:rFonts w:ascii="Arial" w:hAnsi="Arial" w:cs="Arial"/>
                <w:color w:val="000000" w:themeColor="text1"/>
              </w:rPr>
              <w:t>EV10</w:t>
            </w:r>
          </w:p>
        </w:tc>
        <w:tc>
          <w:tcPr>
            <w:tcW w:w="1440" w:type="dxa"/>
          </w:tcPr>
          <w:p w:rsidR="005A7A7E" w:rsidRPr="00605A91" w:rsidRDefault="005A7A7E" w:rsidP="007A7DD7">
            <w:pPr>
              <w:contextualSpacing/>
              <w:rPr>
                <w:rFonts w:ascii="Arial" w:hAnsi="Arial" w:cs="Arial"/>
                <w:color w:val="3C3C3C"/>
              </w:rPr>
            </w:pPr>
          </w:p>
        </w:tc>
        <w:tc>
          <w:tcPr>
            <w:tcW w:w="1440" w:type="dxa"/>
          </w:tcPr>
          <w:p w:rsidR="005A7A7E" w:rsidRPr="00605A91" w:rsidRDefault="005A7A7E" w:rsidP="007A7DD7">
            <w:pPr>
              <w:contextualSpacing/>
              <w:rPr>
                <w:rFonts w:ascii="Arial" w:hAnsi="Arial" w:cs="Arial"/>
                <w:color w:val="3C3C3C"/>
              </w:rPr>
            </w:pPr>
          </w:p>
        </w:tc>
      </w:tr>
      <w:tr w:rsidR="005A7A7E" w:rsidRPr="00E758AC" w:rsidTr="007A7DD7">
        <w:tc>
          <w:tcPr>
            <w:tcW w:w="1129" w:type="dxa"/>
          </w:tcPr>
          <w:p w:rsidR="005A7A7E" w:rsidRDefault="005A7A7E" w:rsidP="007A7DD7">
            <w:r w:rsidRPr="0058366F">
              <w:rPr>
                <w:rFonts w:ascii="Arial" w:hAnsi="Arial" w:cs="Arial"/>
                <w:bCs/>
              </w:rPr>
              <w:t>5ARTP</w:t>
            </w:r>
          </w:p>
        </w:tc>
        <w:tc>
          <w:tcPr>
            <w:tcW w:w="3402" w:type="dxa"/>
            <w:gridSpan w:val="2"/>
          </w:tcPr>
          <w:p w:rsidR="005A7A7E" w:rsidRDefault="005A7A7E" w:rsidP="007A7DD7">
            <w:r w:rsidRPr="00DC2564">
              <w:rPr>
                <w:rFonts w:ascii="Arial" w:hAnsi="Arial" w:cs="Arial"/>
                <w:color w:val="000000" w:themeColor="text1"/>
              </w:rPr>
              <w:t>Contributing to Resourcing and Talent Planning</w:t>
            </w:r>
          </w:p>
        </w:tc>
        <w:tc>
          <w:tcPr>
            <w:tcW w:w="2127" w:type="dxa"/>
          </w:tcPr>
          <w:p w:rsidR="005A7A7E" w:rsidRPr="003447BE" w:rsidRDefault="005A7A7E" w:rsidP="007A7DD7">
            <w:pPr>
              <w:rPr>
                <w:rFonts w:ascii="Arial" w:hAnsi="Arial" w:cs="Arial"/>
                <w:color w:val="000000" w:themeColor="text1"/>
              </w:rPr>
            </w:pPr>
            <w:r>
              <w:rPr>
                <w:rFonts w:ascii="Arial" w:hAnsi="Arial" w:cs="Arial"/>
                <w:color w:val="000000" w:themeColor="text1"/>
              </w:rPr>
              <w:t>1.2, 1.3</w:t>
            </w:r>
            <w:r w:rsidR="0007184B">
              <w:rPr>
                <w:rFonts w:ascii="Arial" w:hAnsi="Arial" w:cs="Arial"/>
                <w:color w:val="000000" w:themeColor="text1"/>
              </w:rPr>
              <w:t>, 2.1</w:t>
            </w:r>
          </w:p>
        </w:tc>
        <w:tc>
          <w:tcPr>
            <w:tcW w:w="4427" w:type="dxa"/>
          </w:tcPr>
          <w:p w:rsidR="005A7A7E" w:rsidRPr="003447BE" w:rsidRDefault="005A7A7E" w:rsidP="007A7DD7">
            <w:pPr>
              <w:contextualSpacing/>
              <w:rPr>
                <w:rFonts w:ascii="Arial" w:hAnsi="Arial" w:cs="Arial"/>
                <w:color w:val="000000" w:themeColor="text1"/>
              </w:rPr>
            </w:pPr>
            <w:r>
              <w:rPr>
                <w:rFonts w:ascii="Arial" w:hAnsi="Arial" w:cs="Arial"/>
                <w:color w:val="000000" w:themeColor="text1"/>
              </w:rPr>
              <w:t>Labour Market Statistics</w:t>
            </w:r>
          </w:p>
        </w:tc>
        <w:tc>
          <w:tcPr>
            <w:tcW w:w="1353" w:type="dxa"/>
            <w:gridSpan w:val="2"/>
          </w:tcPr>
          <w:p w:rsidR="005A7A7E" w:rsidRPr="003447BE" w:rsidRDefault="005A7A7E" w:rsidP="007A7DD7">
            <w:pPr>
              <w:contextualSpacing/>
              <w:rPr>
                <w:rFonts w:ascii="Arial" w:hAnsi="Arial" w:cs="Arial"/>
                <w:color w:val="000000" w:themeColor="text1"/>
              </w:rPr>
            </w:pPr>
            <w:r>
              <w:rPr>
                <w:rFonts w:ascii="Arial" w:hAnsi="Arial" w:cs="Arial"/>
                <w:color w:val="000000" w:themeColor="text1"/>
              </w:rPr>
              <w:t>EV11</w:t>
            </w:r>
          </w:p>
        </w:tc>
        <w:tc>
          <w:tcPr>
            <w:tcW w:w="1440" w:type="dxa"/>
          </w:tcPr>
          <w:p w:rsidR="005A7A7E" w:rsidRPr="00605A91" w:rsidRDefault="005A7A7E" w:rsidP="007A7DD7">
            <w:pPr>
              <w:contextualSpacing/>
              <w:rPr>
                <w:rFonts w:ascii="Arial" w:hAnsi="Arial" w:cs="Arial"/>
                <w:color w:val="3C3C3C"/>
              </w:rPr>
            </w:pPr>
          </w:p>
        </w:tc>
        <w:tc>
          <w:tcPr>
            <w:tcW w:w="1440" w:type="dxa"/>
          </w:tcPr>
          <w:p w:rsidR="005A7A7E" w:rsidRPr="00605A91" w:rsidRDefault="005A7A7E" w:rsidP="007A7DD7">
            <w:pPr>
              <w:contextualSpacing/>
              <w:rPr>
                <w:rFonts w:ascii="Arial" w:hAnsi="Arial" w:cs="Arial"/>
                <w:color w:val="3C3C3C"/>
              </w:rPr>
            </w:pPr>
          </w:p>
        </w:tc>
      </w:tr>
      <w:tr w:rsidR="005A7A7E" w:rsidRPr="00E758AC" w:rsidTr="007A7DD7">
        <w:tc>
          <w:tcPr>
            <w:tcW w:w="1129" w:type="dxa"/>
          </w:tcPr>
          <w:p w:rsidR="005A7A7E" w:rsidRPr="0058366F" w:rsidRDefault="005A7A7E" w:rsidP="007A7DD7">
            <w:pPr>
              <w:rPr>
                <w:rFonts w:ascii="Arial" w:hAnsi="Arial" w:cs="Arial"/>
                <w:bCs/>
              </w:rPr>
            </w:pPr>
            <w:r>
              <w:rPr>
                <w:rFonts w:ascii="Arial" w:hAnsi="Arial" w:cs="Arial"/>
                <w:bCs/>
              </w:rPr>
              <w:t>5ARTP</w:t>
            </w:r>
          </w:p>
        </w:tc>
        <w:tc>
          <w:tcPr>
            <w:tcW w:w="3402" w:type="dxa"/>
            <w:gridSpan w:val="2"/>
          </w:tcPr>
          <w:p w:rsidR="005A7A7E" w:rsidRPr="00DC2564" w:rsidRDefault="005A7A7E" w:rsidP="007A7DD7">
            <w:pPr>
              <w:rPr>
                <w:rFonts w:ascii="Arial" w:hAnsi="Arial" w:cs="Arial"/>
                <w:color w:val="000000" w:themeColor="text1"/>
              </w:rPr>
            </w:pPr>
            <w:r w:rsidRPr="00DC2564">
              <w:rPr>
                <w:rFonts w:ascii="Arial" w:hAnsi="Arial" w:cs="Arial"/>
                <w:color w:val="000000" w:themeColor="text1"/>
              </w:rPr>
              <w:t>Contributing to Resourcing and Talent Planning</w:t>
            </w:r>
          </w:p>
        </w:tc>
        <w:tc>
          <w:tcPr>
            <w:tcW w:w="2127" w:type="dxa"/>
          </w:tcPr>
          <w:p w:rsidR="005A7A7E" w:rsidRDefault="005A7A7E" w:rsidP="007A7DD7">
            <w:pPr>
              <w:rPr>
                <w:rFonts w:ascii="Arial" w:hAnsi="Arial" w:cs="Arial"/>
              </w:rPr>
            </w:pPr>
            <w:r>
              <w:rPr>
                <w:rFonts w:ascii="Arial" w:hAnsi="Arial" w:cs="Arial"/>
              </w:rPr>
              <w:t>1.2</w:t>
            </w:r>
          </w:p>
        </w:tc>
        <w:tc>
          <w:tcPr>
            <w:tcW w:w="4427" w:type="dxa"/>
          </w:tcPr>
          <w:p w:rsidR="005A7A7E" w:rsidRDefault="005A7A7E" w:rsidP="007A7DD7">
            <w:pPr>
              <w:contextualSpacing/>
              <w:rPr>
                <w:rFonts w:ascii="Arial" w:hAnsi="Arial" w:cs="Arial"/>
                <w:color w:val="000000" w:themeColor="text1"/>
              </w:rPr>
            </w:pPr>
            <w:r>
              <w:rPr>
                <w:rFonts w:ascii="Arial" w:hAnsi="Arial" w:cs="Arial"/>
                <w:color w:val="000000" w:themeColor="text1"/>
              </w:rPr>
              <w:t>Recruitment Methods</w:t>
            </w:r>
          </w:p>
        </w:tc>
        <w:tc>
          <w:tcPr>
            <w:tcW w:w="1353" w:type="dxa"/>
            <w:gridSpan w:val="2"/>
          </w:tcPr>
          <w:p w:rsidR="005A7A7E" w:rsidRPr="003447BE" w:rsidRDefault="005A7A7E" w:rsidP="007A7DD7">
            <w:pPr>
              <w:contextualSpacing/>
              <w:rPr>
                <w:rFonts w:ascii="Arial" w:hAnsi="Arial" w:cs="Arial"/>
                <w:color w:val="000000" w:themeColor="text1"/>
              </w:rPr>
            </w:pPr>
            <w:r>
              <w:rPr>
                <w:rFonts w:ascii="Arial" w:hAnsi="Arial" w:cs="Arial"/>
                <w:color w:val="000000" w:themeColor="text1"/>
              </w:rPr>
              <w:t>EV12</w:t>
            </w:r>
          </w:p>
        </w:tc>
        <w:tc>
          <w:tcPr>
            <w:tcW w:w="1440" w:type="dxa"/>
          </w:tcPr>
          <w:p w:rsidR="005A7A7E" w:rsidRPr="00605A91" w:rsidRDefault="005A7A7E" w:rsidP="007A7DD7">
            <w:pPr>
              <w:contextualSpacing/>
              <w:rPr>
                <w:rFonts w:ascii="Arial" w:hAnsi="Arial" w:cs="Arial"/>
                <w:color w:val="3C3C3C"/>
              </w:rPr>
            </w:pPr>
          </w:p>
        </w:tc>
        <w:tc>
          <w:tcPr>
            <w:tcW w:w="1440" w:type="dxa"/>
          </w:tcPr>
          <w:p w:rsidR="005A7A7E" w:rsidRPr="00605A91" w:rsidRDefault="005A7A7E" w:rsidP="007A7DD7">
            <w:pPr>
              <w:contextualSpacing/>
              <w:rPr>
                <w:rFonts w:ascii="Arial" w:hAnsi="Arial" w:cs="Arial"/>
                <w:color w:val="3C3C3C"/>
              </w:rPr>
            </w:pPr>
          </w:p>
        </w:tc>
      </w:tr>
      <w:tr w:rsidR="005A7A7E" w:rsidRPr="00E758AC" w:rsidTr="007A7DD7">
        <w:tc>
          <w:tcPr>
            <w:tcW w:w="1129" w:type="dxa"/>
          </w:tcPr>
          <w:p w:rsidR="005A7A7E" w:rsidRDefault="005A7A7E" w:rsidP="007A7DD7">
            <w:r w:rsidRPr="0058366F">
              <w:rPr>
                <w:rFonts w:ascii="Arial" w:hAnsi="Arial" w:cs="Arial"/>
                <w:bCs/>
              </w:rPr>
              <w:t>5ARTP</w:t>
            </w:r>
          </w:p>
        </w:tc>
        <w:tc>
          <w:tcPr>
            <w:tcW w:w="3402" w:type="dxa"/>
            <w:gridSpan w:val="2"/>
          </w:tcPr>
          <w:p w:rsidR="005A7A7E" w:rsidRDefault="005A7A7E" w:rsidP="007A7DD7">
            <w:r w:rsidRPr="00DC2564">
              <w:rPr>
                <w:rFonts w:ascii="Arial" w:hAnsi="Arial" w:cs="Arial"/>
                <w:color w:val="000000" w:themeColor="text1"/>
              </w:rPr>
              <w:t>Contributing to Resourcing and Talent Planning</w:t>
            </w:r>
          </w:p>
        </w:tc>
        <w:tc>
          <w:tcPr>
            <w:tcW w:w="2127" w:type="dxa"/>
          </w:tcPr>
          <w:p w:rsidR="005A7A7E" w:rsidRPr="003447BE" w:rsidRDefault="005A7A7E" w:rsidP="007A7DD7">
            <w:pPr>
              <w:rPr>
                <w:rFonts w:ascii="Arial" w:hAnsi="Arial" w:cs="Arial"/>
              </w:rPr>
            </w:pPr>
            <w:r>
              <w:rPr>
                <w:rFonts w:ascii="Arial" w:hAnsi="Arial" w:cs="Arial"/>
              </w:rPr>
              <w:t>1.2, 1.3</w:t>
            </w:r>
          </w:p>
        </w:tc>
        <w:tc>
          <w:tcPr>
            <w:tcW w:w="4427" w:type="dxa"/>
          </w:tcPr>
          <w:p w:rsidR="005A7A7E" w:rsidRPr="003447BE" w:rsidRDefault="005A7A7E" w:rsidP="007A7DD7">
            <w:pPr>
              <w:contextualSpacing/>
              <w:rPr>
                <w:rFonts w:ascii="Arial" w:hAnsi="Arial" w:cs="Arial"/>
                <w:color w:val="000000" w:themeColor="text1"/>
              </w:rPr>
            </w:pPr>
            <w:r>
              <w:rPr>
                <w:rFonts w:ascii="Arial" w:hAnsi="Arial" w:cs="Arial"/>
                <w:color w:val="000000" w:themeColor="text1"/>
              </w:rPr>
              <w:t>Extract from Recruitment and Selection Policy</w:t>
            </w:r>
          </w:p>
        </w:tc>
        <w:tc>
          <w:tcPr>
            <w:tcW w:w="1353" w:type="dxa"/>
            <w:gridSpan w:val="2"/>
          </w:tcPr>
          <w:p w:rsidR="005A7A7E" w:rsidRPr="003447BE" w:rsidRDefault="005A7A7E" w:rsidP="007A7DD7">
            <w:pPr>
              <w:contextualSpacing/>
              <w:rPr>
                <w:rFonts w:ascii="Arial" w:hAnsi="Arial" w:cs="Arial"/>
                <w:color w:val="000000" w:themeColor="text1"/>
              </w:rPr>
            </w:pPr>
            <w:r>
              <w:rPr>
                <w:rFonts w:ascii="Arial" w:hAnsi="Arial" w:cs="Arial"/>
                <w:color w:val="000000" w:themeColor="text1"/>
              </w:rPr>
              <w:t>EV13</w:t>
            </w:r>
          </w:p>
        </w:tc>
        <w:tc>
          <w:tcPr>
            <w:tcW w:w="1440" w:type="dxa"/>
          </w:tcPr>
          <w:p w:rsidR="005A7A7E" w:rsidRPr="00605A91" w:rsidRDefault="005A7A7E" w:rsidP="007A7DD7">
            <w:pPr>
              <w:contextualSpacing/>
              <w:rPr>
                <w:rFonts w:ascii="Arial" w:hAnsi="Arial" w:cs="Arial"/>
                <w:color w:val="3C3C3C"/>
              </w:rPr>
            </w:pPr>
          </w:p>
        </w:tc>
        <w:tc>
          <w:tcPr>
            <w:tcW w:w="1440" w:type="dxa"/>
          </w:tcPr>
          <w:p w:rsidR="005A7A7E" w:rsidRPr="00605A91" w:rsidRDefault="005A7A7E" w:rsidP="007A7DD7">
            <w:pPr>
              <w:contextualSpacing/>
              <w:rPr>
                <w:rFonts w:ascii="Arial" w:hAnsi="Arial" w:cs="Arial"/>
                <w:color w:val="3C3C3C"/>
              </w:rPr>
            </w:pPr>
          </w:p>
        </w:tc>
      </w:tr>
      <w:tr w:rsidR="005A7A7E" w:rsidRPr="00E758AC" w:rsidTr="007A7DD7">
        <w:tc>
          <w:tcPr>
            <w:tcW w:w="1129" w:type="dxa"/>
          </w:tcPr>
          <w:p w:rsidR="005A7A7E" w:rsidRDefault="005A7A7E" w:rsidP="007A7DD7">
            <w:r w:rsidRPr="0058366F">
              <w:rPr>
                <w:rFonts w:ascii="Arial" w:hAnsi="Arial" w:cs="Arial"/>
                <w:bCs/>
              </w:rPr>
              <w:t>5ARTP</w:t>
            </w:r>
          </w:p>
        </w:tc>
        <w:tc>
          <w:tcPr>
            <w:tcW w:w="3402" w:type="dxa"/>
            <w:gridSpan w:val="2"/>
          </w:tcPr>
          <w:p w:rsidR="005A7A7E" w:rsidRDefault="005A7A7E" w:rsidP="007A7DD7">
            <w:r w:rsidRPr="00DC2564">
              <w:rPr>
                <w:rFonts w:ascii="Arial" w:hAnsi="Arial" w:cs="Arial"/>
                <w:color w:val="000000" w:themeColor="text1"/>
              </w:rPr>
              <w:t>Contributing to Resourcing and Talent Planning</w:t>
            </w:r>
          </w:p>
        </w:tc>
        <w:tc>
          <w:tcPr>
            <w:tcW w:w="2127" w:type="dxa"/>
          </w:tcPr>
          <w:p w:rsidR="005A7A7E" w:rsidRPr="003447BE" w:rsidRDefault="005A7A7E" w:rsidP="007A7DD7">
            <w:pPr>
              <w:rPr>
                <w:rFonts w:ascii="Arial" w:hAnsi="Arial" w:cs="Arial"/>
              </w:rPr>
            </w:pPr>
            <w:r>
              <w:rPr>
                <w:rFonts w:ascii="Arial" w:hAnsi="Arial" w:cs="Arial"/>
              </w:rPr>
              <w:t>1.3</w:t>
            </w:r>
            <w:r w:rsidR="0007184B">
              <w:rPr>
                <w:rFonts w:ascii="Arial" w:hAnsi="Arial" w:cs="Arial"/>
              </w:rPr>
              <w:t>, 2.1</w:t>
            </w:r>
          </w:p>
        </w:tc>
        <w:tc>
          <w:tcPr>
            <w:tcW w:w="4427" w:type="dxa"/>
          </w:tcPr>
          <w:p w:rsidR="005A7A7E" w:rsidRPr="003447BE" w:rsidRDefault="005A7A7E" w:rsidP="007A7DD7">
            <w:pPr>
              <w:contextualSpacing/>
              <w:rPr>
                <w:rFonts w:ascii="Arial" w:hAnsi="Arial" w:cs="Arial"/>
                <w:color w:val="000000" w:themeColor="text1"/>
              </w:rPr>
            </w:pPr>
            <w:r>
              <w:rPr>
                <w:rFonts w:ascii="Arial" w:hAnsi="Arial" w:cs="Arial"/>
                <w:color w:val="000000" w:themeColor="text1"/>
              </w:rPr>
              <w:t>Recruitment and Selection Policy</w:t>
            </w:r>
          </w:p>
        </w:tc>
        <w:tc>
          <w:tcPr>
            <w:tcW w:w="1353" w:type="dxa"/>
            <w:gridSpan w:val="2"/>
          </w:tcPr>
          <w:p w:rsidR="005A7A7E" w:rsidRPr="003447BE" w:rsidRDefault="005A7A7E" w:rsidP="007A7DD7">
            <w:pPr>
              <w:contextualSpacing/>
              <w:rPr>
                <w:rFonts w:ascii="Arial" w:hAnsi="Arial" w:cs="Arial"/>
                <w:color w:val="000000" w:themeColor="text1"/>
              </w:rPr>
            </w:pPr>
            <w:r>
              <w:rPr>
                <w:rFonts w:ascii="Arial" w:hAnsi="Arial" w:cs="Arial"/>
                <w:color w:val="000000" w:themeColor="text1"/>
              </w:rPr>
              <w:t>EV14</w:t>
            </w:r>
          </w:p>
        </w:tc>
        <w:tc>
          <w:tcPr>
            <w:tcW w:w="1440" w:type="dxa"/>
          </w:tcPr>
          <w:p w:rsidR="005A7A7E" w:rsidRPr="00605A91" w:rsidRDefault="005A7A7E" w:rsidP="007A7DD7">
            <w:pPr>
              <w:contextualSpacing/>
              <w:rPr>
                <w:rFonts w:ascii="Arial" w:hAnsi="Arial" w:cs="Arial"/>
                <w:color w:val="3C3C3C"/>
              </w:rPr>
            </w:pPr>
          </w:p>
        </w:tc>
        <w:tc>
          <w:tcPr>
            <w:tcW w:w="1440" w:type="dxa"/>
          </w:tcPr>
          <w:p w:rsidR="005A7A7E" w:rsidRPr="00605A91" w:rsidRDefault="005A7A7E" w:rsidP="007A7DD7">
            <w:pPr>
              <w:contextualSpacing/>
              <w:rPr>
                <w:rFonts w:ascii="Arial" w:hAnsi="Arial" w:cs="Arial"/>
                <w:color w:val="3C3C3C"/>
              </w:rPr>
            </w:pPr>
          </w:p>
        </w:tc>
      </w:tr>
      <w:tr w:rsidR="005A7A7E" w:rsidRPr="00E758AC" w:rsidTr="007A7DD7">
        <w:tc>
          <w:tcPr>
            <w:tcW w:w="1129" w:type="dxa"/>
          </w:tcPr>
          <w:p w:rsidR="005A7A7E" w:rsidRDefault="005A7A7E" w:rsidP="007A7DD7">
            <w:r w:rsidRPr="0058366F">
              <w:rPr>
                <w:rFonts w:ascii="Arial" w:hAnsi="Arial" w:cs="Arial"/>
                <w:bCs/>
              </w:rPr>
              <w:t>5ARTP</w:t>
            </w:r>
          </w:p>
        </w:tc>
        <w:tc>
          <w:tcPr>
            <w:tcW w:w="3402" w:type="dxa"/>
            <w:gridSpan w:val="2"/>
          </w:tcPr>
          <w:p w:rsidR="005A7A7E" w:rsidRDefault="005A7A7E" w:rsidP="007A7DD7">
            <w:r w:rsidRPr="00DC2564">
              <w:rPr>
                <w:rFonts w:ascii="Arial" w:hAnsi="Arial" w:cs="Arial"/>
                <w:color w:val="000000" w:themeColor="text1"/>
              </w:rPr>
              <w:t>Contributing to Resourcing and Talent Planning</w:t>
            </w:r>
          </w:p>
        </w:tc>
        <w:tc>
          <w:tcPr>
            <w:tcW w:w="2127" w:type="dxa"/>
          </w:tcPr>
          <w:p w:rsidR="005A7A7E" w:rsidRPr="001E3E49" w:rsidRDefault="005A7A7E" w:rsidP="007A7DD7">
            <w:pPr>
              <w:rPr>
                <w:rFonts w:ascii="Arial" w:hAnsi="Arial" w:cs="Arial"/>
                <w:color w:val="000000" w:themeColor="text1"/>
              </w:rPr>
            </w:pPr>
            <w:r>
              <w:rPr>
                <w:rFonts w:ascii="Arial" w:hAnsi="Arial" w:cs="Arial"/>
                <w:color w:val="000000" w:themeColor="text1"/>
              </w:rPr>
              <w:t>1.3</w:t>
            </w:r>
          </w:p>
        </w:tc>
        <w:tc>
          <w:tcPr>
            <w:tcW w:w="4427" w:type="dxa"/>
          </w:tcPr>
          <w:p w:rsidR="005A7A7E" w:rsidRPr="001E3E49" w:rsidRDefault="005A7A7E" w:rsidP="007A7DD7">
            <w:pPr>
              <w:contextualSpacing/>
              <w:rPr>
                <w:rFonts w:ascii="Arial" w:hAnsi="Arial" w:cs="Arial"/>
                <w:color w:val="000000" w:themeColor="text1"/>
              </w:rPr>
            </w:pPr>
            <w:r>
              <w:rPr>
                <w:rFonts w:ascii="Arial" w:hAnsi="Arial" w:cs="Arial"/>
                <w:color w:val="000000" w:themeColor="text1"/>
              </w:rPr>
              <w:t>Workforce Planning Presentation</w:t>
            </w:r>
          </w:p>
        </w:tc>
        <w:tc>
          <w:tcPr>
            <w:tcW w:w="1353" w:type="dxa"/>
            <w:gridSpan w:val="2"/>
          </w:tcPr>
          <w:p w:rsidR="005A7A7E" w:rsidRDefault="005A7A7E" w:rsidP="007A7DD7">
            <w:pPr>
              <w:contextualSpacing/>
              <w:rPr>
                <w:rFonts w:ascii="Arial" w:hAnsi="Arial" w:cs="Arial"/>
                <w:color w:val="000000" w:themeColor="text1"/>
              </w:rPr>
            </w:pPr>
            <w:r>
              <w:rPr>
                <w:rFonts w:ascii="Arial" w:hAnsi="Arial" w:cs="Arial"/>
                <w:color w:val="000000" w:themeColor="text1"/>
              </w:rPr>
              <w:t>EV15</w:t>
            </w:r>
          </w:p>
        </w:tc>
        <w:tc>
          <w:tcPr>
            <w:tcW w:w="1440" w:type="dxa"/>
          </w:tcPr>
          <w:p w:rsidR="005A7A7E" w:rsidRPr="00605A91" w:rsidRDefault="005A7A7E" w:rsidP="007A7DD7">
            <w:pPr>
              <w:contextualSpacing/>
              <w:rPr>
                <w:rFonts w:ascii="Arial" w:hAnsi="Arial" w:cs="Arial"/>
                <w:color w:val="3C3C3C"/>
              </w:rPr>
            </w:pPr>
          </w:p>
        </w:tc>
        <w:tc>
          <w:tcPr>
            <w:tcW w:w="1440" w:type="dxa"/>
          </w:tcPr>
          <w:p w:rsidR="005A7A7E" w:rsidRPr="00605A91" w:rsidRDefault="005A7A7E" w:rsidP="007A7DD7">
            <w:pPr>
              <w:contextualSpacing/>
              <w:rPr>
                <w:rFonts w:ascii="Arial" w:hAnsi="Arial" w:cs="Arial"/>
                <w:color w:val="3C3C3C"/>
              </w:rPr>
            </w:pPr>
          </w:p>
        </w:tc>
      </w:tr>
      <w:tr w:rsidR="005A7A7E" w:rsidRPr="00E758AC" w:rsidTr="007A7DD7">
        <w:tc>
          <w:tcPr>
            <w:tcW w:w="1129" w:type="dxa"/>
          </w:tcPr>
          <w:p w:rsidR="005A7A7E" w:rsidRDefault="005A7A7E" w:rsidP="007A7DD7">
            <w:r w:rsidRPr="00CC462E">
              <w:rPr>
                <w:rFonts w:ascii="Arial" w:hAnsi="Arial" w:cs="Arial"/>
                <w:bCs/>
              </w:rPr>
              <w:lastRenderedPageBreak/>
              <w:t>5ARTP</w:t>
            </w:r>
          </w:p>
        </w:tc>
        <w:tc>
          <w:tcPr>
            <w:tcW w:w="3402" w:type="dxa"/>
            <w:gridSpan w:val="2"/>
          </w:tcPr>
          <w:p w:rsidR="005A7A7E" w:rsidRDefault="005A7A7E" w:rsidP="007A7DD7">
            <w:r w:rsidRPr="00AD68EF">
              <w:rPr>
                <w:rFonts w:ascii="Arial" w:hAnsi="Arial" w:cs="Arial"/>
                <w:color w:val="000000" w:themeColor="text1"/>
              </w:rPr>
              <w:t>Contributing to Resourcing and Talent Planning</w:t>
            </w:r>
          </w:p>
        </w:tc>
        <w:tc>
          <w:tcPr>
            <w:tcW w:w="2127" w:type="dxa"/>
          </w:tcPr>
          <w:p w:rsidR="005A7A7E" w:rsidRPr="001E3E49" w:rsidRDefault="005A7A7E" w:rsidP="007A7DD7">
            <w:pPr>
              <w:rPr>
                <w:rFonts w:ascii="Arial" w:hAnsi="Arial" w:cs="Arial"/>
              </w:rPr>
            </w:pPr>
            <w:r>
              <w:rPr>
                <w:rFonts w:ascii="Arial" w:hAnsi="Arial" w:cs="Arial"/>
              </w:rPr>
              <w:t>3.1</w:t>
            </w:r>
          </w:p>
        </w:tc>
        <w:tc>
          <w:tcPr>
            <w:tcW w:w="4427" w:type="dxa"/>
          </w:tcPr>
          <w:p w:rsidR="005A7A7E" w:rsidRPr="001E3E49" w:rsidRDefault="005A7A7E" w:rsidP="007A7DD7">
            <w:pPr>
              <w:contextualSpacing/>
              <w:rPr>
                <w:rFonts w:ascii="Arial" w:hAnsi="Arial" w:cs="Arial"/>
                <w:color w:val="000000" w:themeColor="text1"/>
              </w:rPr>
            </w:pPr>
            <w:r>
              <w:rPr>
                <w:rFonts w:ascii="Arial" w:hAnsi="Arial" w:cs="Arial"/>
                <w:color w:val="000000" w:themeColor="text1"/>
              </w:rPr>
              <w:t>Redeployment Policy</w:t>
            </w:r>
          </w:p>
        </w:tc>
        <w:tc>
          <w:tcPr>
            <w:tcW w:w="1353" w:type="dxa"/>
            <w:gridSpan w:val="2"/>
          </w:tcPr>
          <w:p w:rsidR="005A7A7E" w:rsidRPr="00605A91" w:rsidRDefault="005A7A7E" w:rsidP="007A7DD7">
            <w:pPr>
              <w:contextualSpacing/>
              <w:rPr>
                <w:rFonts w:ascii="Arial" w:hAnsi="Arial" w:cs="Arial"/>
                <w:color w:val="000000" w:themeColor="text1"/>
              </w:rPr>
            </w:pPr>
            <w:r>
              <w:rPr>
                <w:rFonts w:ascii="Arial" w:hAnsi="Arial" w:cs="Arial"/>
                <w:color w:val="000000" w:themeColor="text1"/>
              </w:rPr>
              <w:t>EV17</w:t>
            </w:r>
          </w:p>
        </w:tc>
        <w:tc>
          <w:tcPr>
            <w:tcW w:w="1440" w:type="dxa"/>
          </w:tcPr>
          <w:p w:rsidR="005A7A7E" w:rsidRPr="00605A91" w:rsidRDefault="005A7A7E" w:rsidP="007A7DD7">
            <w:pPr>
              <w:contextualSpacing/>
              <w:rPr>
                <w:rFonts w:ascii="Arial" w:hAnsi="Arial" w:cs="Arial"/>
                <w:color w:val="3C3C3C"/>
              </w:rPr>
            </w:pPr>
          </w:p>
        </w:tc>
        <w:tc>
          <w:tcPr>
            <w:tcW w:w="1440" w:type="dxa"/>
          </w:tcPr>
          <w:p w:rsidR="005A7A7E" w:rsidRPr="00605A91" w:rsidRDefault="005A7A7E" w:rsidP="007A7DD7">
            <w:pPr>
              <w:contextualSpacing/>
              <w:rPr>
                <w:rFonts w:ascii="Arial" w:hAnsi="Arial" w:cs="Arial"/>
                <w:color w:val="3C3C3C"/>
              </w:rPr>
            </w:pPr>
          </w:p>
        </w:tc>
      </w:tr>
      <w:tr w:rsidR="005A7A7E" w:rsidRPr="00E758AC" w:rsidTr="007A7DD7">
        <w:trPr>
          <w:trHeight w:val="482"/>
        </w:trPr>
        <w:tc>
          <w:tcPr>
            <w:tcW w:w="1129" w:type="dxa"/>
          </w:tcPr>
          <w:p w:rsidR="005A7A7E" w:rsidRDefault="005A7A7E" w:rsidP="007A7DD7">
            <w:r w:rsidRPr="00CC462E">
              <w:rPr>
                <w:rFonts w:ascii="Arial" w:hAnsi="Arial" w:cs="Arial"/>
                <w:bCs/>
              </w:rPr>
              <w:t>5ARTP</w:t>
            </w:r>
          </w:p>
        </w:tc>
        <w:tc>
          <w:tcPr>
            <w:tcW w:w="3402" w:type="dxa"/>
            <w:gridSpan w:val="2"/>
          </w:tcPr>
          <w:p w:rsidR="005A7A7E" w:rsidRDefault="005A7A7E" w:rsidP="007A7DD7">
            <w:r w:rsidRPr="00AD68EF">
              <w:rPr>
                <w:rFonts w:ascii="Arial" w:hAnsi="Arial" w:cs="Arial"/>
                <w:color w:val="000000" w:themeColor="text1"/>
              </w:rPr>
              <w:t>Contributing to Resourcing and Talent Planning</w:t>
            </w:r>
          </w:p>
        </w:tc>
        <w:tc>
          <w:tcPr>
            <w:tcW w:w="2127" w:type="dxa"/>
          </w:tcPr>
          <w:p w:rsidR="005A7A7E" w:rsidRPr="001E3E49" w:rsidRDefault="005A7A7E" w:rsidP="007A7DD7">
            <w:pPr>
              <w:rPr>
                <w:rFonts w:ascii="Arial" w:hAnsi="Arial" w:cs="Arial"/>
              </w:rPr>
            </w:pPr>
            <w:r>
              <w:rPr>
                <w:rFonts w:ascii="Arial" w:hAnsi="Arial" w:cs="Arial"/>
              </w:rPr>
              <w:t>3.1</w:t>
            </w:r>
          </w:p>
        </w:tc>
        <w:tc>
          <w:tcPr>
            <w:tcW w:w="4427" w:type="dxa"/>
          </w:tcPr>
          <w:p w:rsidR="005A7A7E" w:rsidRPr="001E3E49" w:rsidRDefault="005A7A7E" w:rsidP="007A7DD7">
            <w:pPr>
              <w:contextualSpacing/>
              <w:rPr>
                <w:rFonts w:ascii="Arial" w:hAnsi="Arial" w:cs="Arial"/>
                <w:color w:val="000000" w:themeColor="text1"/>
              </w:rPr>
            </w:pPr>
            <w:r>
              <w:rPr>
                <w:rFonts w:ascii="Arial" w:hAnsi="Arial" w:cs="Arial"/>
                <w:color w:val="000000" w:themeColor="text1"/>
              </w:rPr>
              <w:t>Brief Report</w:t>
            </w:r>
          </w:p>
        </w:tc>
        <w:tc>
          <w:tcPr>
            <w:tcW w:w="1353" w:type="dxa"/>
            <w:gridSpan w:val="2"/>
          </w:tcPr>
          <w:p w:rsidR="005A7A7E" w:rsidRPr="00605A91" w:rsidRDefault="005A7A7E" w:rsidP="007A7DD7">
            <w:pPr>
              <w:contextualSpacing/>
              <w:rPr>
                <w:rFonts w:ascii="Arial" w:hAnsi="Arial" w:cs="Arial"/>
                <w:color w:val="000000" w:themeColor="text1"/>
              </w:rPr>
            </w:pPr>
            <w:r>
              <w:rPr>
                <w:rFonts w:ascii="Arial" w:hAnsi="Arial" w:cs="Arial"/>
                <w:color w:val="000000" w:themeColor="text1"/>
              </w:rPr>
              <w:t>EV18</w:t>
            </w:r>
          </w:p>
        </w:tc>
        <w:tc>
          <w:tcPr>
            <w:tcW w:w="1440" w:type="dxa"/>
          </w:tcPr>
          <w:p w:rsidR="005A7A7E" w:rsidRPr="00605A91" w:rsidRDefault="005A7A7E" w:rsidP="007A7DD7">
            <w:pPr>
              <w:contextualSpacing/>
              <w:rPr>
                <w:rFonts w:ascii="Arial" w:hAnsi="Arial" w:cs="Arial"/>
                <w:color w:val="3C3C3C"/>
              </w:rPr>
            </w:pPr>
          </w:p>
        </w:tc>
        <w:tc>
          <w:tcPr>
            <w:tcW w:w="1440" w:type="dxa"/>
          </w:tcPr>
          <w:p w:rsidR="005A7A7E" w:rsidRPr="00605A91" w:rsidRDefault="005A7A7E" w:rsidP="007A7DD7">
            <w:pPr>
              <w:contextualSpacing/>
              <w:rPr>
                <w:rFonts w:ascii="Arial" w:hAnsi="Arial" w:cs="Arial"/>
                <w:color w:val="3C3C3C"/>
              </w:rPr>
            </w:pPr>
          </w:p>
        </w:tc>
      </w:tr>
      <w:tr w:rsidR="005A7A7E" w:rsidRPr="00E758AC" w:rsidTr="007A7DD7">
        <w:trPr>
          <w:trHeight w:val="482"/>
        </w:trPr>
        <w:tc>
          <w:tcPr>
            <w:tcW w:w="1129" w:type="dxa"/>
          </w:tcPr>
          <w:p w:rsidR="005A7A7E" w:rsidRDefault="005A7A7E" w:rsidP="007A7DD7">
            <w:r w:rsidRPr="00CC462E">
              <w:rPr>
                <w:rFonts w:ascii="Arial" w:hAnsi="Arial" w:cs="Arial"/>
                <w:bCs/>
              </w:rPr>
              <w:t>5ARTP</w:t>
            </w:r>
          </w:p>
        </w:tc>
        <w:tc>
          <w:tcPr>
            <w:tcW w:w="3402" w:type="dxa"/>
            <w:gridSpan w:val="2"/>
          </w:tcPr>
          <w:p w:rsidR="005A7A7E" w:rsidRDefault="005A7A7E" w:rsidP="007A7DD7">
            <w:r w:rsidRPr="00AD68EF">
              <w:rPr>
                <w:rFonts w:ascii="Arial" w:hAnsi="Arial" w:cs="Arial"/>
                <w:color w:val="000000" w:themeColor="text1"/>
              </w:rPr>
              <w:t>Contributing to Resourcing and Talent Planning</w:t>
            </w:r>
          </w:p>
        </w:tc>
        <w:tc>
          <w:tcPr>
            <w:tcW w:w="2127" w:type="dxa"/>
          </w:tcPr>
          <w:p w:rsidR="005A7A7E" w:rsidRPr="001E3E49" w:rsidRDefault="005A7A7E" w:rsidP="007A7DD7">
            <w:pPr>
              <w:rPr>
                <w:rFonts w:ascii="Arial" w:hAnsi="Arial" w:cs="Arial"/>
              </w:rPr>
            </w:pPr>
            <w:r>
              <w:rPr>
                <w:rFonts w:ascii="Arial" w:hAnsi="Arial" w:cs="Arial"/>
              </w:rPr>
              <w:t>3.1</w:t>
            </w:r>
          </w:p>
        </w:tc>
        <w:tc>
          <w:tcPr>
            <w:tcW w:w="4427" w:type="dxa"/>
          </w:tcPr>
          <w:p w:rsidR="005A7A7E" w:rsidRPr="001E3E49" w:rsidRDefault="005A7A7E" w:rsidP="007A7DD7">
            <w:pPr>
              <w:contextualSpacing/>
              <w:rPr>
                <w:rFonts w:ascii="Arial" w:hAnsi="Arial" w:cs="Arial"/>
                <w:color w:val="000000" w:themeColor="text1"/>
              </w:rPr>
            </w:pPr>
            <w:r>
              <w:rPr>
                <w:rFonts w:ascii="Arial" w:hAnsi="Arial" w:cs="Arial"/>
                <w:color w:val="000000" w:themeColor="text1"/>
              </w:rPr>
              <w:t>Notes to confirm the change requirement</w:t>
            </w:r>
          </w:p>
        </w:tc>
        <w:tc>
          <w:tcPr>
            <w:tcW w:w="1353" w:type="dxa"/>
            <w:gridSpan w:val="2"/>
          </w:tcPr>
          <w:p w:rsidR="005A7A7E" w:rsidRPr="00605A91" w:rsidRDefault="005A7A7E" w:rsidP="007A7DD7">
            <w:pPr>
              <w:contextualSpacing/>
              <w:rPr>
                <w:rFonts w:ascii="Arial" w:hAnsi="Arial" w:cs="Arial"/>
                <w:color w:val="000000" w:themeColor="text1"/>
              </w:rPr>
            </w:pPr>
            <w:r>
              <w:rPr>
                <w:rFonts w:ascii="Arial" w:hAnsi="Arial" w:cs="Arial"/>
                <w:color w:val="000000" w:themeColor="text1"/>
              </w:rPr>
              <w:t>EV19</w:t>
            </w:r>
          </w:p>
        </w:tc>
        <w:tc>
          <w:tcPr>
            <w:tcW w:w="1440" w:type="dxa"/>
          </w:tcPr>
          <w:p w:rsidR="005A7A7E" w:rsidRPr="00605A91" w:rsidRDefault="005A7A7E" w:rsidP="007A7DD7">
            <w:pPr>
              <w:contextualSpacing/>
              <w:rPr>
                <w:rFonts w:ascii="Arial" w:hAnsi="Arial" w:cs="Arial"/>
                <w:color w:val="3C3C3C"/>
              </w:rPr>
            </w:pPr>
          </w:p>
        </w:tc>
        <w:tc>
          <w:tcPr>
            <w:tcW w:w="1440" w:type="dxa"/>
          </w:tcPr>
          <w:p w:rsidR="005A7A7E" w:rsidRPr="00605A91" w:rsidRDefault="005A7A7E" w:rsidP="007A7DD7">
            <w:pPr>
              <w:contextualSpacing/>
              <w:rPr>
                <w:rFonts w:ascii="Arial" w:hAnsi="Arial" w:cs="Arial"/>
                <w:color w:val="3C3C3C"/>
              </w:rPr>
            </w:pPr>
          </w:p>
        </w:tc>
      </w:tr>
      <w:tr w:rsidR="005A7A7E" w:rsidRPr="00E758AC" w:rsidTr="007A7DD7">
        <w:trPr>
          <w:trHeight w:val="482"/>
        </w:trPr>
        <w:tc>
          <w:tcPr>
            <w:tcW w:w="1129" w:type="dxa"/>
          </w:tcPr>
          <w:p w:rsidR="005A7A7E" w:rsidRDefault="005A7A7E" w:rsidP="007A7DD7">
            <w:r w:rsidRPr="00CC462E">
              <w:rPr>
                <w:rFonts w:ascii="Arial" w:hAnsi="Arial" w:cs="Arial"/>
                <w:bCs/>
              </w:rPr>
              <w:t>5ARTP</w:t>
            </w:r>
          </w:p>
        </w:tc>
        <w:tc>
          <w:tcPr>
            <w:tcW w:w="3402" w:type="dxa"/>
            <w:gridSpan w:val="2"/>
          </w:tcPr>
          <w:p w:rsidR="005A7A7E" w:rsidRDefault="005A7A7E" w:rsidP="007A7DD7">
            <w:r w:rsidRPr="00AD68EF">
              <w:rPr>
                <w:rFonts w:ascii="Arial" w:hAnsi="Arial" w:cs="Arial"/>
                <w:color w:val="000000" w:themeColor="text1"/>
              </w:rPr>
              <w:t>Contributing to Resourcing and Talent Planning</w:t>
            </w:r>
          </w:p>
        </w:tc>
        <w:tc>
          <w:tcPr>
            <w:tcW w:w="2127" w:type="dxa"/>
          </w:tcPr>
          <w:p w:rsidR="005A7A7E" w:rsidRPr="001E3E49" w:rsidRDefault="005A7A7E" w:rsidP="007A7DD7">
            <w:pPr>
              <w:rPr>
                <w:rFonts w:ascii="Arial" w:hAnsi="Arial" w:cs="Arial"/>
              </w:rPr>
            </w:pPr>
            <w:r>
              <w:rPr>
                <w:rFonts w:ascii="Arial" w:hAnsi="Arial" w:cs="Arial"/>
              </w:rPr>
              <w:t>3.1</w:t>
            </w:r>
          </w:p>
        </w:tc>
        <w:tc>
          <w:tcPr>
            <w:tcW w:w="4427" w:type="dxa"/>
          </w:tcPr>
          <w:p w:rsidR="005A7A7E" w:rsidRPr="001E3E49" w:rsidRDefault="005A7A7E" w:rsidP="007A7DD7">
            <w:pPr>
              <w:contextualSpacing/>
              <w:rPr>
                <w:rFonts w:ascii="Arial" w:hAnsi="Arial" w:cs="Arial"/>
                <w:color w:val="000000" w:themeColor="text1"/>
              </w:rPr>
            </w:pPr>
            <w:r>
              <w:rPr>
                <w:rFonts w:ascii="Arial" w:hAnsi="Arial" w:cs="Arial"/>
                <w:color w:val="000000" w:themeColor="text1"/>
              </w:rPr>
              <w:t>Communication Log</w:t>
            </w:r>
          </w:p>
        </w:tc>
        <w:tc>
          <w:tcPr>
            <w:tcW w:w="1353" w:type="dxa"/>
            <w:gridSpan w:val="2"/>
          </w:tcPr>
          <w:p w:rsidR="005A7A7E" w:rsidRPr="00605A91" w:rsidRDefault="005A7A7E" w:rsidP="007A7DD7">
            <w:pPr>
              <w:contextualSpacing/>
              <w:rPr>
                <w:rFonts w:ascii="Arial" w:hAnsi="Arial" w:cs="Arial"/>
                <w:color w:val="000000" w:themeColor="text1"/>
              </w:rPr>
            </w:pPr>
            <w:r>
              <w:rPr>
                <w:rFonts w:ascii="Arial" w:hAnsi="Arial" w:cs="Arial"/>
                <w:color w:val="000000" w:themeColor="text1"/>
              </w:rPr>
              <w:t>EV20</w:t>
            </w:r>
          </w:p>
        </w:tc>
        <w:tc>
          <w:tcPr>
            <w:tcW w:w="1440" w:type="dxa"/>
          </w:tcPr>
          <w:p w:rsidR="005A7A7E" w:rsidRPr="00605A91" w:rsidRDefault="005A7A7E" w:rsidP="007A7DD7">
            <w:pPr>
              <w:contextualSpacing/>
              <w:rPr>
                <w:rFonts w:ascii="Arial" w:hAnsi="Arial" w:cs="Arial"/>
                <w:color w:val="3C3C3C"/>
              </w:rPr>
            </w:pPr>
          </w:p>
        </w:tc>
        <w:tc>
          <w:tcPr>
            <w:tcW w:w="1440" w:type="dxa"/>
          </w:tcPr>
          <w:p w:rsidR="005A7A7E" w:rsidRPr="00605A91" w:rsidRDefault="005A7A7E" w:rsidP="007A7DD7">
            <w:pPr>
              <w:contextualSpacing/>
              <w:rPr>
                <w:rFonts w:ascii="Arial" w:hAnsi="Arial" w:cs="Arial"/>
                <w:color w:val="3C3C3C"/>
              </w:rPr>
            </w:pPr>
          </w:p>
        </w:tc>
      </w:tr>
      <w:tr w:rsidR="005A7A7E" w:rsidRPr="00E758AC" w:rsidTr="007A7DD7">
        <w:trPr>
          <w:trHeight w:val="482"/>
        </w:trPr>
        <w:tc>
          <w:tcPr>
            <w:tcW w:w="1129" w:type="dxa"/>
            <w:tcBorders>
              <w:top w:val="single" w:sz="4" w:space="0" w:color="58595B"/>
              <w:left w:val="single" w:sz="4" w:space="0" w:color="58595B"/>
              <w:bottom w:val="single" w:sz="4" w:space="0" w:color="58595B"/>
              <w:right w:val="single" w:sz="4" w:space="0" w:color="58595B"/>
            </w:tcBorders>
          </w:tcPr>
          <w:p w:rsidR="005A7A7E" w:rsidRPr="00AA6893" w:rsidRDefault="005A7A7E" w:rsidP="007A7DD7">
            <w:pPr>
              <w:rPr>
                <w:rFonts w:ascii="Arial" w:hAnsi="Arial" w:cs="Arial"/>
                <w:bCs/>
              </w:rPr>
            </w:pPr>
            <w:r w:rsidRPr="00CC462E">
              <w:rPr>
                <w:rFonts w:ascii="Arial" w:hAnsi="Arial" w:cs="Arial"/>
                <w:bCs/>
              </w:rPr>
              <w:t>5ARTP</w:t>
            </w:r>
          </w:p>
        </w:tc>
        <w:tc>
          <w:tcPr>
            <w:tcW w:w="3402" w:type="dxa"/>
            <w:gridSpan w:val="2"/>
            <w:tcBorders>
              <w:top w:val="single" w:sz="4" w:space="0" w:color="58595B"/>
              <w:left w:val="single" w:sz="4" w:space="0" w:color="58595B"/>
              <w:bottom w:val="single" w:sz="4" w:space="0" w:color="58595B"/>
              <w:right w:val="single" w:sz="4" w:space="0" w:color="58595B"/>
            </w:tcBorders>
          </w:tcPr>
          <w:p w:rsidR="005A7A7E" w:rsidRPr="00AA6893" w:rsidRDefault="005A7A7E" w:rsidP="007A7DD7">
            <w:pPr>
              <w:rPr>
                <w:rFonts w:ascii="Arial" w:hAnsi="Arial" w:cs="Arial"/>
                <w:color w:val="000000" w:themeColor="text1"/>
              </w:rPr>
            </w:pPr>
            <w:r w:rsidRPr="00AD68EF">
              <w:rPr>
                <w:rFonts w:ascii="Arial" w:hAnsi="Arial" w:cs="Arial"/>
                <w:color w:val="000000" w:themeColor="text1"/>
              </w:rPr>
              <w:t>Contributing to Resourcing and Talent Planning</w:t>
            </w:r>
          </w:p>
        </w:tc>
        <w:tc>
          <w:tcPr>
            <w:tcW w:w="2127" w:type="dxa"/>
            <w:tcBorders>
              <w:top w:val="single" w:sz="4" w:space="0" w:color="58595B"/>
              <w:left w:val="single" w:sz="4" w:space="0" w:color="58595B"/>
              <w:bottom w:val="single" w:sz="4" w:space="0" w:color="58595B"/>
              <w:right w:val="single" w:sz="4" w:space="0" w:color="58595B"/>
            </w:tcBorders>
          </w:tcPr>
          <w:p w:rsidR="005A7A7E" w:rsidRPr="00AA6893" w:rsidRDefault="005A7A7E" w:rsidP="007A7DD7">
            <w:pPr>
              <w:rPr>
                <w:rFonts w:ascii="Arial" w:hAnsi="Arial" w:cs="Arial"/>
              </w:rPr>
            </w:pPr>
            <w:r>
              <w:rPr>
                <w:rFonts w:ascii="Arial" w:hAnsi="Arial" w:cs="Arial"/>
              </w:rPr>
              <w:t>3.1</w:t>
            </w:r>
          </w:p>
        </w:tc>
        <w:tc>
          <w:tcPr>
            <w:tcW w:w="4427" w:type="dxa"/>
            <w:tcBorders>
              <w:top w:val="single" w:sz="4" w:space="0" w:color="58595B"/>
              <w:left w:val="single" w:sz="4" w:space="0" w:color="58595B"/>
              <w:bottom w:val="single" w:sz="4" w:space="0" w:color="58595B"/>
              <w:right w:val="single" w:sz="4" w:space="0" w:color="58595B"/>
            </w:tcBorders>
          </w:tcPr>
          <w:p w:rsidR="005A7A7E" w:rsidRPr="00605A91" w:rsidRDefault="005A7A7E" w:rsidP="007A7DD7">
            <w:pPr>
              <w:contextualSpacing/>
              <w:rPr>
                <w:rFonts w:ascii="Arial" w:hAnsi="Arial" w:cs="Arial"/>
                <w:color w:val="000000" w:themeColor="text1"/>
              </w:rPr>
            </w:pPr>
            <w:r>
              <w:rPr>
                <w:rFonts w:ascii="Arial" w:hAnsi="Arial" w:cs="Arial"/>
                <w:color w:val="000000" w:themeColor="text1"/>
              </w:rPr>
              <w:t>Testing Email</w:t>
            </w:r>
          </w:p>
        </w:tc>
        <w:tc>
          <w:tcPr>
            <w:tcW w:w="1353" w:type="dxa"/>
            <w:gridSpan w:val="2"/>
            <w:tcBorders>
              <w:top w:val="single" w:sz="4" w:space="0" w:color="58595B"/>
              <w:left w:val="single" w:sz="4" w:space="0" w:color="58595B"/>
              <w:bottom w:val="single" w:sz="4" w:space="0" w:color="58595B"/>
              <w:right w:val="single" w:sz="4" w:space="0" w:color="58595B"/>
            </w:tcBorders>
          </w:tcPr>
          <w:p w:rsidR="005A7A7E" w:rsidRPr="00605A91" w:rsidRDefault="005A7A7E" w:rsidP="007A7DD7">
            <w:pPr>
              <w:contextualSpacing/>
              <w:rPr>
                <w:rFonts w:ascii="Arial" w:hAnsi="Arial" w:cs="Arial"/>
                <w:color w:val="000000" w:themeColor="text1"/>
              </w:rPr>
            </w:pPr>
            <w:r>
              <w:rPr>
                <w:rFonts w:ascii="Arial" w:hAnsi="Arial" w:cs="Arial"/>
                <w:color w:val="000000" w:themeColor="text1"/>
              </w:rPr>
              <w:t>EV21</w:t>
            </w:r>
          </w:p>
        </w:tc>
        <w:tc>
          <w:tcPr>
            <w:tcW w:w="1440" w:type="dxa"/>
            <w:tcBorders>
              <w:top w:val="single" w:sz="4" w:space="0" w:color="58595B"/>
              <w:left w:val="single" w:sz="4" w:space="0" w:color="58595B"/>
              <w:bottom w:val="single" w:sz="4" w:space="0" w:color="58595B"/>
              <w:right w:val="single" w:sz="4" w:space="0" w:color="58595B"/>
            </w:tcBorders>
          </w:tcPr>
          <w:p w:rsidR="005A7A7E" w:rsidRPr="00605A91" w:rsidRDefault="005A7A7E" w:rsidP="007A7DD7">
            <w:pPr>
              <w:contextualSpacing/>
              <w:rPr>
                <w:rFonts w:ascii="Arial" w:hAnsi="Arial"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rsidR="005A7A7E" w:rsidRPr="00605A91" w:rsidRDefault="005A7A7E" w:rsidP="007A7DD7">
            <w:pPr>
              <w:contextualSpacing/>
              <w:rPr>
                <w:rFonts w:ascii="Arial" w:hAnsi="Arial" w:cs="Arial"/>
                <w:color w:val="3C3C3C"/>
              </w:rPr>
            </w:pPr>
          </w:p>
        </w:tc>
      </w:tr>
      <w:tr w:rsidR="005A7A7E" w:rsidRPr="00E758AC" w:rsidTr="007A7DD7">
        <w:trPr>
          <w:trHeight w:val="482"/>
        </w:trPr>
        <w:tc>
          <w:tcPr>
            <w:tcW w:w="1129" w:type="dxa"/>
          </w:tcPr>
          <w:p w:rsidR="005A7A7E" w:rsidRPr="00CC462E" w:rsidRDefault="005A7A7E" w:rsidP="007A7DD7">
            <w:pPr>
              <w:rPr>
                <w:rFonts w:ascii="Arial" w:hAnsi="Arial" w:cs="Arial"/>
                <w:bCs/>
              </w:rPr>
            </w:pPr>
            <w:r>
              <w:rPr>
                <w:rFonts w:ascii="Arial" w:hAnsi="Arial" w:cs="Arial"/>
                <w:bCs/>
              </w:rPr>
              <w:t>5ARTP</w:t>
            </w:r>
          </w:p>
        </w:tc>
        <w:tc>
          <w:tcPr>
            <w:tcW w:w="3402" w:type="dxa"/>
            <w:gridSpan w:val="2"/>
          </w:tcPr>
          <w:p w:rsidR="005A7A7E" w:rsidRPr="00AD68EF" w:rsidRDefault="005A7A7E" w:rsidP="007A7DD7">
            <w:pPr>
              <w:rPr>
                <w:rFonts w:ascii="Arial" w:hAnsi="Arial" w:cs="Arial"/>
                <w:color w:val="000000" w:themeColor="text1"/>
              </w:rPr>
            </w:pPr>
            <w:r w:rsidRPr="00AD68EF">
              <w:rPr>
                <w:rFonts w:ascii="Arial" w:hAnsi="Arial" w:cs="Arial"/>
                <w:color w:val="000000" w:themeColor="text1"/>
              </w:rPr>
              <w:t>Contributing to Resourcing and Talent Planning</w:t>
            </w:r>
          </w:p>
        </w:tc>
        <w:tc>
          <w:tcPr>
            <w:tcW w:w="2127" w:type="dxa"/>
          </w:tcPr>
          <w:p w:rsidR="005A7A7E" w:rsidRPr="00605A91" w:rsidRDefault="005A7A7E" w:rsidP="007A7DD7">
            <w:pPr>
              <w:rPr>
                <w:rFonts w:ascii="Arial" w:hAnsi="Arial" w:cs="Arial"/>
                <w:color w:val="000000" w:themeColor="text1"/>
              </w:rPr>
            </w:pPr>
            <w:r>
              <w:rPr>
                <w:rFonts w:ascii="Arial" w:hAnsi="Arial" w:cs="Arial"/>
                <w:color w:val="000000" w:themeColor="text1"/>
              </w:rPr>
              <w:t>3.1</w:t>
            </w:r>
          </w:p>
        </w:tc>
        <w:tc>
          <w:tcPr>
            <w:tcW w:w="4427" w:type="dxa"/>
          </w:tcPr>
          <w:p w:rsidR="005A7A7E" w:rsidRPr="00605A91" w:rsidRDefault="005A7A7E" w:rsidP="007A7DD7">
            <w:pPr>
              <w:contextualSpacing/>
              <w:rPr>
                <w:rFonts w:ascii="Arial" w:hAnsi="Arial" w:cs="Arial"/>
                <w:color w:val="000000" w:themeColor="text1"/>
              </w:rPr>
            </w:pPr>
            <w:r>
              <w:rPr>
                <w:rFonts w:ascii="Arial" w:hAnsi="Arial" w:cs="Arial"/>
                <w:color w:val="000000" w:themeColor="text1"/>
              </w:rPr>
              <w:t>Testing Meeting</w:t>
            </w:r>
          </w:p>
        </w:tc>
        <w:tc>
          <w:tcPr>
            <w:tcW w:w="1353" w:type="dxa"/>
            <w:gridSpan w:val="2"/>
          </w:tcPr>
          <w:p w:rsidR="005A7A7E" w:rsidRPr="00605A91" w:rsidRDefault="005A7A7E" w:rsidP="007A7DD7">
            <w:pPr>
              <w:contextualSpacing/>
              <w:rPr>
                <w:rFonts w:ascii="Arial" w:hAnsi="Arial" w:cs="Arial"/>
                <w:color w:val="000000" w:themeColor="text1"/>
              </w:rPr>
            </w:pPr>
            <w:r>
              <w:rPr>
                <w:rFonts w:ascii="Arial" w:hAnsi="Arial" w:cs="Arial"/>
                <w:color w:val="000000" w:themeColor="text1"/>
              </w:rPr>
              <w:t>EV22</w:t>
            </w:r>
          </w:p>
        </w:tc>
        <w:tc>
          <w:tcPr>
            <w:tcW w:w="1440" w:type="dxa"/>
          </w:tcPr>
          <w:p w:rsidR="005A7A7E" w:rsidRPr="00605A91" w:rsidRDefault="005A7A7E" w:rsidP="007A7DD7">
            <w:pPr>
              <w:contextualSpacing/>
              <w:rPr>
                <w:rFonts w:ascii="Arial" w:hAnsi="Arial" w:cs="Arial"/>
                <w:color w:val="3C3C3C"/>
              </w:rPr>
            </w:pPr>
          </w:p>
        </w:tc>
        <w:tc>
          <w:tcPr>
            <w:tcW w:w="1440" w:type="dxa"/>
          </w:tcPr>
          <w:p w:rsidR="005A7A7E" w:rsidRPr="00605A91" w:rsidRDefault="005A7A7E" w:rsidP="007A7DD7">
            <w:pPr>
              <w:contextualSpacing/>
              <w:rPr>
                <w:rFonts w:ascii="Arial" w:hAnsi="Arial" w:cs="Arial"/>
                <w:color w:val="3C3C3C"/>
              </w:rPr>
            </w:pPr>
          </w:p>
        </w:tc>
      </w:tr>
      <w:tr w:rsidR="005A7A7E" w:rsidRPr="00E758AC" w:rsidTr="007A7DD7">
        <w:trPr>
          <w:trHeight w:val="482"/>
        </w:trPr>
        <w:tc>
          <w:tcPr>
            <w:tcW w:w="1129" w:type="dxa"/>
            <w:tcBorders>
              <w:top w:val="single" w:sz="4" w:space="0" w:color="58595B"/>
              <w:left w:val="single" w:sz="4" w:space="0" w:color="58595B"/>
              <w:bottom w:val="single" w:sz="4" w:space="0" w:color="58595B"/>
              <w:right w:val="single" w:sz="4" w:space="0" w:color="58595B"/>
            </w:tcBorders>
          </w:tcPr>
          <w:p w:rsidR="005A7A7E" w:rsidRPr="00AA6893" w:rsidRDefault="005A7A7E" w:rsidP="007A7DD7">
            <w:pPr>
              <w:rPr>
                <w:rFonts w:ascii="Arial" w:hAnsi="Arial" w:cs="Arial"/>
                <w:bCs/>
              </w:rPr>
            </w:pPr>
            <w:r w:rsidRPr="00CC462E">
              <w:rPr>
                <w:rFonts w:ascii="Arial" w:hAnsi="Arial" w:cs="Arial"/>
                <w:bCs/>
              </w:rPr>
              <w:t>5ARTP</w:t>
            </w:r>
          </w:p>
        </w:tc>
        <w:tc>
          <w:tcPr>
            <w:tcW w:w="3402" w:type="dxa"/>
            <w:gridSpan w:val="2"/>
            <w:tcBorders>
              <w:top w:val="single" w:sz="4" w:space="0" w:color="58595B"/>
              <w:left w:val="single" w:sz="4" w:space="0" w:color="58595B"/>
              <w:bottom w:val="single" w:sz="4" w:space="0" w:color="58595B"/>
              <w:right w:val="single" w:sz="4" w:space="0" w:color="58595B"/>
            </w:tcBorders>
          </w:tcPr>
          <w:p w:rsidR="005A7A7E" w:rsidRPr="00AA6893" w:rsidRDefault="005A7A7E" w:rsidP="007A7DD7">
            <w:pPr>
              <w:rPr>
                <w:rFonts w:ascii="Arial" w:hAnsi="Arial" w:cs="Arial"/>
                <w:color w:val="000000" w:themeColor="text1"/>
              </w:rPr>
            </w:pPr>
            <w:r w:rsidRPr="00AD68EF">
              <w:rPr>
                <w:rFonts w:ascii="Arial" w:hAnsi="Arial" w:cs="Arial"/>
                <w:color w:val="000000" w:themeColor="text1"/>
              </w:rPr>
              <w:t>Contributing to Resourcing and Talent Planning</w:t>
            </w:r>
          </w:p>
        </w:tc>
        <w:tc>
          <w:tcPr>
            <w:tcW w:w="2127" w:type="dxa"/>
            <w:tcBorders>
              <w:top w:val="single" w:sz="4" w:space="0" w:color="58595B"/>
              <w:left w:val="single" w:sz="4" w:space="0" w:color="58595B"/>
              <w:bottom w:val="single" w:sz="4" w:space="0" w:color="58595B"/>
              <w:right w:val="single" w:sz="4" w:space="0" w:color="58595B"/>
            </w:tcBorders>
          </w:tcPr>
          <w:p w:rsidR="005A7A7E" w:rsidRPr="00605A91" w:rsidRDefault="005A7A7E" w:rsidP="007A7DD7">
            <w:pPr>
              <w:rPr>
                <w:rFonts w:ascii="Arial" w:hAnsi="Arial" w:cs="Arial"/>
                <w:color w:val="000000" w:themeColor="text1"/>
              </w:rPr>
            </w:pPr>
            <w:r>
              <w:rPr>
                <w:rFonts w:ascii="Arial" w:hAnsi="Arial" w:cs="Arial"/>
                <w:color w:val="000000" w:themeColor="text1"/>
              </w:rPr>
              <w:t>3.1</w:t>
            </w:r>
          </w:p>
        </w:tc>
        <w:tc>
          <w:tcPr>
            <w:tcW w:w="4427" w:type="dxa"/>
            <w:tcBorders>
              <w:top w:val="single" w:sz="4" w:space="0" w:color="58595B"/>
              <w:left w:val="single" w:sz="4" w:space="0" w:color="58595B"/>
              <w:bottom w:val="single" w:sz="4" w:space="0" w:color="58595B"/>
              <w:right w:val="single" w:sz="4" w:space="0" w:color="58595B"/>
            </w:tcBorders>
          </w:tcPr>
          <w:p w:rsidR="005A7A7E" w:rsidRPr="00605A91" w:rsidRDefault="005A7A7E" w:rsidP="007A7DD7">
            <w:pPr>
              <w:contextualSpacing/>
              <w:rPr>
                <w:rFonts w:ascii="Arial" w:hAnsi="Arial" w:cs="Arial"/>
                <w:color w:val="000000" w:themeColor="text1"/>
              </w:rPr>
            </w:pPr>
            <w:r>
              <w:rPr>
                <w:rFonts w:ascii="Arial" w:hAnsi="Arial" w:cs="Arial"/>
                <w:color w:val="000000" w:themeColor="text1"/>
              </w:rPr>
              <w:t>Communication to Managers and Staff</w:t>
            </w:r>
          </w:p>
        </w:tc>
        <w:tc>
          <w:tcPr>
            <w:tcW w:w="1353" w:type="dxa"/>
            <w:gridSpan w:val="2"/>
            <w:tcBorders>
              <w:top w:val="single" w:sz="4" w:space="0" w:color="58595B"/>
              <w:left w:val="single" w:sz="4" w:space="0" w:color="58595B"/>
              <w:bottom w:val="single" w:sz="4" w:space="0" w:color="58595B"/>
              <w:right w:val="single" w:sz="4" w:space="0" w:color="58595B"/>
            </w:tcBorders>
          </w:tcPr>
          <w:p w:rsidR="005A7A7E" w:rsidRPr="00605A91" w:rsidRDefault="005A7A7E" w:rsidP="007A7DD7">
            <w:pPr>
              <w:contextualSpacing/>
              <w:rPr>
                <w:rFonts w:ascii="Arial" w:hAnsi="Arial" w:cs="Arial"/>
                <w:color w:val="000000" w:themeColor="text1"/>
              </w:rPr>
            </w:pPr>
            <w:r>
              <w:rPr>
                <w:rFonts w:ascii="Arial" w:hAnsi="Arial" w:cs="Arial"/>
                <w:color w:val="000000" w:themeColor="text1"/>
              </w:rPr>
              <w:t>EV23</w:t>
            </w:r>
          </w:p>
        </w:tc>
        <w:tc>
          <w:tcPr>
            <w:tcW w:w="1440" w:type="dxa"/>
            <w:tcBorders>
              <w:top w:val="single" w:sz="4" w:space="0" w:color="58595B"/>
              <w:left w:val="single" w:sz="4" w:space="0" w:color="58595B"/>
              <w:bottom w:val="single" w:sz="4" w:space="0" w:color="58595B"/>
              <w:right w:val="single" w:sz="4" w:space="0" w:color="58595B"/>
            </w:tcBorders>
          </w:tcPr>
          <w:p w:rsidR="005A7A7E" w:rsidRPr="00605A91" w:rsidRDefault="005A7A7E" w:rsidP="007A7DD7">
            <w:pPr>
              <w:contextualSpacing/>
              <w:rPr>
                <w:rFonts w:ascii="Arial" w:hAnsi="Arial"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rsidR="005A7A7E" w:rsidRPr="00605A91" w:rsidRDefault="005A7A7E" w:rsidP="007A7DD7">
            <w:pPr>
              <w:contextualSpacing/>
              <w:rPr>
                <w:rFonts w:ascii="Arial" w:hAnsi="Arial" w:cs="Arial"/>
                <w:color w:val="3C3C3C"/>
              </w:rPr>
            </w:pPr>
          </w:p>
        </w:tc>
      </w:tr>
      <w:tr w:rsidR="005A7A7E" w:rsidRPr="00E758AC" w:rsidTr="007A7DD7">
        <w:trPr>
          <w:trHeight w:val="482"/>
        </w:trPr>
        <w:tc>
          <w:tcPr>
            <w:tcW w:w="1129" w:type="dxa"/>
            <w:tcBorders>
              <w:top w:val="single" w:sz="4" w:space="0" w:color="58595B"/>
              <w:left w:val="single" w:sz="4" w:space="0" w:color="58595B"/>
              <w:bottom w:val="single" w:sz="4" w:space="0" w:color="58595B"/>
              <w:right w:val="single" w:sz="4" w:space="0" w:color="58595B"/>
            </w:tcBorders>
          </w:tcPr>
          <w:p w:rsidR="005A7A7E" w:rsidRPr="00AA6893" w:rsidRDefault="005A7A7E" w:rsidP="007A7DD7">
            <w:pPr>
              <w:rPr>
                <w:rFonts w:ascii="Arial" w:hAnsi="Arial" w:cs="Arial"/>
                <w:bCs/>
              </w:rPr>
            </w:pPr>
            <w:r w:rsidRPr="00CC462E">
              <w:rPr>
                <w:rFonts w:ascii="Arial" w:hAnsi="Arial" w:cs="Arial"/>
                <w:bCs/>
              </w:rPr>
              <w:t>5ARTP</w:t>
            </w:r>
          </w:p>
        </w:tc>
        <w:tc>
          <w:tcPr>
            <w:tcW w:w="3402" w:type="dxa"/>
            <w:gridSpan w:val="2"/>
            <w:tcBorders>
              <w:top w:val="single" w:sz="4" w:space="0" w:color="58595B"/>
              <w:left w:val="single" w:sz="4" w:space="0" w:color="58595B"/>
              <w:bottom w:val="single" w:sz="4" w:space="0" w:color="58595B"/>
              <w:right w:val="single" w:sz="4" w:space="0" w:color="58595B"/>
            </w:tcBorders>
          </w:tcPr>
          <w:p w:rsidR="005A7A7E" w:rsidRPr="00AA6893" w:rsidRDefault="005A7A7E" w:rsidP="007A7DD7">
            <w:pPr>
              <w:rPr>
                <w:rFonts w:ascii="Arial" w:hAnsi="Arial" w:cs="Arial"/>
                <w:color w:val="000000" w:themeColor="text1"/>
              </w:rPr>
            </w:pPr>
            <w:r w:rsidRPr="00AD68EF">
              <w:rPr>
                <w:rFonts w:ascii="Arial" w:hAnsi="Arial" w:cs="Arial"/>
                <w:color w:val="000000" w:themeColor="text1"/>
              </w:rPr>
              <w:t>Contributing to Resourcing and Talent Planning</w:t>
            </w:r>
          </w:p>
        </w:tc>
        <w:tc>
          <w:tcPr>
            <w:tcW w:w="2127" w:type="dxa"/>
            <w:tcBorders>
              <w:top w:val="single" w:sz="4" w:space="0" w:color="58595B"/>
              <w:left w:val="single" w:sz="4" w:space="0" w:color="58595B"/>
              <w:bottom w:val="single" w:sz="4" w:space="0" w:color="58595B"/>
              <w:right w:val="single" w:sz="4" w:space="0" w:color="58595B"/>
            </w:tcBorders>
          </w:tcPr>
          <w:p w:rsidR="005A7A7E" w:rsidRPr="00605A91" w:rsidRDefault="005A7A7E" w:rsidP="007A7DD7">
            <w:pPr>
              <w:rPr>
                <w:rFonts w:ascii="Arial" w:hAnsi="Arial" w:cs="Arial"/>
                <w:color w:val="000000" w:themeColor="text1"/>
              </w:rPr>
            </w:pPr>
            <w:r>
              <w:rPr>
                <w:rFonts w:ascii="Arial" w:hAnsi="Arial" w:cs="Arial"/>
                <w:color w:val="000000" w:themeColor="text1"/>
              </w:rPr>
              <w:t>3.1</w:t>
            </w:r>
          </w:p>
        </w:tc>
        <w:tc>
          <w:tcPr>
            <w:tcW w:w="4427" w:type="dxa"/>
            <w:tcBorders>
              <w:top w:val="single" w:sz="4" w:space="0" w:color="58595B"/>
              <w:left w:val="single" w:sz="4" w:space="0" w:color="58595B"/>
              <w:bottom w:val="single" w:sz="4" w:space="0" w:color="58595B"/>
              <w:right w:val="single" w:sz="4" w:space="0" w:color="58595B"/>
            </w:tcBorders>
          </w:tcPr>
          <w:p w:rsidR="005A7A7E" w:rsidRPr="00605A91" w:rsidRDefault="005A7A7E" w:rsidP="007A7DD7">
            <w:pPr>
              <w:contextualSpacing/>
              <w:rPr>
                <w:rFonts w:ascii="Arial" w:hAnsi="Arial" w:cs="Arial"/>
                <w:color w:val="000000" w:themeColor="text1"/>
              </w:rPr>
            </w:pPr>
            <w:r>
              <w:rPr>
                <w:rFonts w:ascii="Arial" w:hAnsi="Arial" w:cs="Arial"/>
                <w:color w:val="000000" w:themeColor="text1"/>
              </w:rPr>
              <w:t>Email communication with IT</w:t>
            </w:r>
          </w:p>
        </w:tc>
        <w:tc>
          <w:tcPr>
            <w:tcW w:w="1353" w:type="dxa"/>
            <w:gridSpan w:val="2"/>
            <w:tcBorders>
              <w:top w:val="single" w:sz="4" w:space="0" w:color="58595B"/>
              <w:left w:val="single" w:sz="4" w:space="0" w:color="58595B"/>
              <w:bottom w:val="single" w:sz="4" w:space="0" w:color="58595B"/>
              <w:right w:val="single" w:sz="4" w:space="0" w:color="58595B"/>
            </w:tcBorders>
          </w:tcPr>
          <w:p w:rsidR="005A7A7E" w:rsidRPr="00605A91" w:rsidRDefault="005A7A7E" w:rsidP="007A7DD7">
            <w:pPr>
              <w:contextualSpacing/>
              <w:rPr>
                <w:rFonts w:ascii="Arial" w:hAnsi="Arial" w:cs="Arial"/>
                <w:color w:val="000000" w:themeColor="text1"/>
              </w:rPr>
            </w:pPr>
            <w:r>
              <w:rPr>
                <w:rFonts w:ascii="Arial" w:hAnsi="Arial" w:cs="Arial"/>
                <w:color w:val="000000" w:themeColor="text1"/>
              </w:rPr>
              <w:t>EV24</w:t>
            </w:r>
          </w:p>
        </w:tc>
        <w:tc>
          <w:tcPr>
            <w:tcW w:w="1440" w:type="dxa"/>
            <w:tcBorders>
              <w:top w:val="single" w:sz="4" w:space="0" w:color="58595B"/>
              <w:left w:val="single" w:sz="4" w:space="0" w:color="58595B"/>
              <w:bottom w:val="single" w:sz="4" w:space="0" w:color="58595B"/>
              <w:right w:val="single" w:sz="4" w:space="0" w:color="58595B"/>
            </w:tcBorders>
          </w:tcPr>
          <w:p w:rsidR="005A7A7E" w:rsidRPr="00605A91" w:rsidRDefault="005A7A7E" w:rsidP="007A7DD7">
            <w:pPr>
              <w:contextualSpacing/>
              <w:rPr>
                <w:rFonts w:ascii="Arial" w:hAnsi="Arial"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rsidR="005A7A7E" w:rsidRPr="00605A91" w:rsidRDefault="005A7A7E" w:rsidP="007A7DD7">
            <w:pPr>
              <w:contextualSpacing/>
              <w:rPr>
                <w:rFonts w:ascii="Arial" w:hAnsi="Arial" w:cs="Arial"/>
                <w:color w:val="3C3C3C"/>
              </w:rPr>
            </w:pPr>
          </w:p>
        </w:tc>
      </w:tr>
      <w:tr w:rsidR="005A7A7E" w:rsidRPr="00E758AC" w:rsidTr="007A7DD7">
        <w:trPr>
          <w:trHeight w:val="482"/>
        </w:trPr>
        <w:tc>
          <w:tcPr>
            <w:tcW w:w="1129" w:type="dxa"/>
            <w:tcBorders>
              <w:top w:val="single" w:sz="4" w:space="0" w:color="58595B"/>
              <w:left w:val="single" w:sz="4" w:space="0" w:color="58595B"/>
              <w:bottom w:val="single" w:sz="4" w:space="0" w:color="58595B"/>
              <w:right w:val="single" w:sz="4" w:space="0" w:color="58595B"/>
            </w:tcBorders>
          </w:tcPr>
          <w:p w:rsidR="005A7A7E" w:rsidRPr="00AA6893" w:rsidRDefault="005A7A7E" w:rsidP="007A7DD7">
            <w:pPr>
              <w:rPr>
                <w:rFonts w:ascii="Arial" w:hAnsi="Arial" w:cs="Arial"/>
                <w:bCs/>
              </w:rPr>
            </w:pPr>
            <w:r w:rsidRPr="00CC462E">
              <w:rPr>
                <w:rFonts w:ascii="Arial" w:hAnsi="Arial" w:cs="Arial"/>
                <w:bCs/>
              </w:rPr>
              <w:t>5ARTP</w:t>
            </w:r>
          </w:p>
        </w:tc>
        <w:tc>
          <w:tcPr>
            <w:tcW w:w="3402" w:type="dxa"/>
            <w:gridSpan w:val="2"/>
            <w:tcBorders>
              <w:top w:val="single" w:sz="4" w:space="0" w:color="58595B"/>
              <w:left w:val="single" w:sz="4" w:space="0" w:color="58595B"/>
              <w:bottom w:val="single" w:sz="4" w:space="0" w:color="58595B"/>
              <w:right w:val="single" w:sz="4" w:space="0" w:color="58595B"/>
            </w:tcBorders>
          </w:tcPr>
          <w:p w:rsidR="005A7A7E" w:rsidRPr="00AA6893" w:rsidRDefault="005A7A7E" w:rsidP="007A7DD7">
            <w:pPr>
              <w:rPr>
                <w:rFonts w:ascii="Arial" w:hAnsi="Arial" w:cs="Arial"/>
                <w:color w:val="000000" w:themeColor="text1"/>
              </w:rPr>
            </w:pPr>
            <w:r w:rsidRPr="00AD68EF">
              <w:rPr>
                <w:rFonts w:ascii="Arial" w:hAnsi="Arial" w:cs="Arial"/>
                <w:color w:val="000000" w:themeColor="text1"/>
              </w:rPr>
              <w:t>Contributing to Resourcing and Talent Planning</w:t>
            </w:r>
          </w:p>
        </w:tc>
        <w:tc>
          <w:tcPr>
            <w:tcW w:w="2127" w:type="dxa"/>
            <w:tcBorders>
              <w:top w:val="single" w:sz="4" w:space="0" w:color="58595B"/>
              <w:left w:val="single" w:sz="4" w:space="0" w:color="58595B"/>
              <w:bottom w:val="single" w:sz="4" w:space="0" w:color="58595B"/>
              <w:right w:val="single" w:sz="4" w:space="0" w:color="58595B"/>
            </w:tcBorders>
          </w:tcPr>
          <w:p w:rsidR="005A7A7E" w:rsidRPr="00605A91" w:rsidRDefault="005A7A7E" w:rsidP="007A7DD7">
            <w:pPr>
              <w:rPr>
                <w:rFonts w:ascii="Arial" w:hAnsi="Arial" w:cs="Arial"/>
                <w:color w:val="000000" w:themeColor="text1"/>
              </w:rPr>
            </w:pPr>
            <w:r>
              <w:rPr>
                <w:rFonts w:ascii="Arial" w:hAnsi="Arial" w:cs="Arial"/>
                <w:color w:val="000000" w:themeColor="text1"/>
              </w:rPr>
              <w:t>3.1</w:t>
            </w:r>
          </w:p>
        </w:tc>
        <w:tc>
          <w:tcPr>
            <w:tcW w:w="4427" w:type="dxa"/>
            <w:tcBorders>
              <w:top w:val="single" w:sz="4" w:space="0" w:color="58595B"/>
              <w:left w:val="single" w:sz="4" w:space="0" w:color="58595B"/>
              <w:bottom w:val="single" w:sz="4" w:space="0" w:color="58595B"/>
              <w:right w:val="single" w:sz="4" w:space="0" w:color="58595B"/>
            </w:tcBorders>
          </w:tcPr>
          <w:p w:rsidR="005A7A7E" w:rsidRPr="00605A91" w:rsidRDefault="005A7A7E" w:rsidP="007A7DD7">
            <w:pPr>
              <w:contextualSpacing/>
              <w:rPr>
                <w:rFonts w:ascii="Arial" w:hAnsi="Arial" w:cs="Arial"/>
                <w:color w:val="000000" w:themeColor="text1"/>
              </w:rPr>
            </w:pPr>
            <w:r>
              <w:rPr>
                <w:rFonts w:ascii="Arial" w:hAnsi="Arial" w:cs="Arial"/>
                <w:color w:val="000000" w:themeColor="text1"/>
              </w:rPr>
              <w:t>Quick Reference Guide</w:t>
            </w:r>
          </w:p>
        </w:tc>
        <w:tc>
          <w:tcPr>
            <w:tcW w:w="1353" w:type="dxa"/>
            <w:gridSpan w:val="2"/>
            <w:tcBorders>
              <w:top w:val="single" w:sz="4" w:space="0" w:color="58595B"/>
              <w:left w:val="single" w:sz="4" w:space="0" w:color="58595B"/>
              <w:bottom w:val="single" w:sz="4" w:space="0" w:color="58595B"/>
              <w:right w:val="single" w:sz="4" w:space="0" w:color="58595B"/>
            </w:tcBorders>
          </w:tcPr>
          <w:p w:rsidR="005A7A7E" w:rsidRPr="00605A91" w:rsidRDefault="005A7A7E" w:rsidP="007A7DD7">
            <w:pPr>
              <w:contextualSpacing/>
              <w:rPr>
                <w:rFonts w:ascii="Arial" w:hAnsi="Arial" w:cs="Arial"/>
                <w:color w:val="000000" w:themeColor="text1"/>
              </w:rPr>
            </w:pPr>
            <w:r>
              <w:rPr>
                <w:rFonts w:ascii="Arial" w:hAnsi="Arial" w:cs="Arial"/>
                <w:color w:val="000000" w:themeColor="text1"/>
              </w:rPr>
              <w:t>EV25</w:t>
            </w:r>
          </w:p>
        </w:tc>
        <w:tc>
          <w:tcPr>
            <w:tcW w:w="1440" w:type="dxa"/>
            <w:tcBorders>
              <w:top w:val="single" w:sz="4" w:space="0" w:color="58595B"/>
              <w:left w:val="single" w:sz="4" w:space="0" w:color="58595B"/>
              <w:bottom w:val="single" w:sz="4" w:space="0" w:color="58595B"/>
              <w:right w:val="single" w:sz="4" w:space="0" w:color="58595B"/>
            </w:tcBorders>
          </w:tcPr>
          <w:p w:rsidR="005A7A7E" w:rsidRPr="00605A91" w:rsidRDefault="005A7A7E" w:rsidP="007A7DD7">
            <w:pPr>
              <w:contextualSpacing/>
              <w:rPr>
                <w:rFonts w:ascii="Arial" w:hAnsi="Arial"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rsidR="005A7A7E" w:rsidRPr="00605A91" w:rsidRDefault="005A7A7E" w:rsidP="007A7DD7">
            <w:pPr>
              <w:contextualSpacing/>
              <w:rPr>
                <w:rFonts w:ascii="Arial" w:hAnsi="Arial" w:cs="Arial"/>
                <w:color w:val="3C3C3C"/>
              </w:rPr>
            </w:pPr>
          </w:p>
        </w:tc>
      </w:tr>
      <w:tr w:rsidR="005A7A7E" w:rsidRPr="00E758AC" w:rsidTr="007A7DD7">
        <w:trPr>
          <w:trHeight w:val="482"/>
        </w:trPr>
        <w:tc>
          <w:tcPr>
            <w:tcW w:w="1129" w:type="dxa"/>
            <w:tcBorders>
              <w:top w:val="single" w:sz="4" w:space="0" w:color="58595B"/>
              <w:left w:val="single" w:sz="4" w:space="0" w:color="58595B"/>
              <w:bottom w:val="single" w:sz="4" w:space="0" w:color="58595B"/>
              <w:right w:val="single" w:sz="4" w:space="0" w:color="58595B"/>
            </w:tcBorders>
          </w:tcPr>
          <w:p w:rsidR="005A7A7E" w:rsidRPr="00AA6893" w:rsidRDefault="005A7A7E" w:rsidP="007A7DD7">
            <w:pPr>
              <w:rPr>
                <w:rFonts w:ascii="Arial" w:hAnsi="Arial" w:cs="Arial"/>
                <w:bCs/>
              </w:rPr>
            </w:pPr>
            <w:r w:rsidRPr="00CC462E">
              <w:rPr>
                <w:rFonts w:ascii="Arial" w:hAnsi="Arial" w:cs="Arial"/>
                <w:bCs/>
              </w:rPr>
              <w:t>5ARTP</w:t>
            </w:r>
          </w:p>
        </w:tc>
        <w:tc>
          <w:tcPr>
            <w:tcW w:w="3402" w:type="dxa"/>
            <w:gridSpan w:val="2"/>
            <w:tcBorders>
              <w:top w:val="single" w:sz="4" w:space="0" w:color="58595B"/>
              <w:left w:val="single" w:sz="4" w:space="0" w:color="58595B"/>
              <w:bottom w:val="single" w:sz="4" w:space="0" w:color="58595B"/>
              <w:right w:val="single" w:sz="4" w:space="0" w:color="58595B"/>
            </w:tcBorders>
          </w:tcPr>
          <w:p w:rsidR="005A7A7E" w:rsidRPr="00AA6893" w:rsidRDefault="005A7A7E" w:rsidP="007A7DD7">
            <w:pPr>
              <w:rPr>
                <w:rFonts w:ascii="Arial" w:hAnsi="Arial" w:cs="Arial"/>
                <w:color w:val="000000" w:themeColor="text1"/>
              </w:rPr>
            </w:pPr>
            <w:r w:rsidRPr="00AD68EF">
              <w:rPr>
                <w:rFonts w:ascii="Arial" w:hAnsi="Arial" w:cs="Arial"/>
                <w:color w:val="000000" w:themeColor="text1"/>
              </w:rPr>
              <w:t>Contributing to Resourcing and Talent Planning</w:t>
            </w:r>
          </w:p>
        </w:tc>
        <w:tc>
          <w:tcPr>
            <w:tcW w:w="2127" w:type="dxa"/>
            <w:tcBorders>
              <w:top w:val="single" w:sz="4" w:space="0" w:color="58595B"/>
              <w:left w:val="single" w:sz="4" w:space="0" w:color="58595B"/>
              <w:bottom w:val="single" w:sz="4" w:space="0" w:color="58595B"/>
              <w:right w:val="single" w:sz="4" w:space="0" w:color="58595B"/>
            </w:tcBorders>
          </w:tcPr>
          <w:p w:rsidR="005A7A7E" w:rsidRPr="00605A91" w:rsidRDefault="005A7A7E" w:rsidP="007A7DD7">
            <w:pPr>
              <w:rPr>
                <w:rFonts w:ascii="Arial" w:hAnsi="Arial" w:cs="Arial"/>
                <w:color w:val="000000" w:themeColor="text1"/>
              </w:rPr>
            </w:pPr>
            <w:r>
              <w:rPr>
                <w:rFonts w:ascii="Arial" w:hAnsi="Arial" w:cs="Arial"/>
                <w:color w:val="000000" w:themeColor="text1"/>
              </w:rPr>
              <w:t>3.1</w:t>
            </w:r>
          </w:p>
        </w:tc>
        <w:tc>
          <w:tcPr>
            <w:tcW w:w="4427" w:type="dxa"/>
            <w:tcBorders>
              <w:top w:val="single" w:sz="4" w:space="0" w:color="58595B"/>
              <w:left w:val="single" w:sz="4" w:space="0" w:color="58595B"/>
              <w:bottom w:val="single" w:sz="4" w:space="0" w:color="58595B"/>
              <w:right w:val="single" w:sz="4" w:space="0" w:color="58595B"/>
            </w:tcBorders>
          </w:tcPr>
          <w:p w:rsidR="005A7A7E" w:rsidRPr="00605A91" w:rsidRDefault="005A7A7E" w:rsidP="007A7DD7">
            <w:pPr>
              <w:contextualSpacing/>
              <w:rPr>
                <w:rFonts w:ascii="Arial" w:hAnsi="Arial" w:cs="Arial"/>
                <w:color w:val="000000" w:themeColor="text1"/>
              </w:rPr>
            </w:pPr>
            <w:r>
              <w:rPr>
                <w:rFonts w:ascii="Arial" w:hAnsi="Arial" w:cs="Arial"/>
                <w:color w:val="000000" w:themeColor="text1"/>
              </w:rPr>
              <w:t>Communication to Trade Unions</w:t>
            </w:r>
          </w:p>
        </w:tc>
        <w:tc>
          <w:tcPr>
            <w:tcW w:w="1353" w:type="dxa"/>
            <w:gridSpan w:val="2"/>
            <w:tcBorders>
              <w:top w:val="single" w:sz="4" w:space="0" w:color="58595B"/>
              <w:left w:val="single" w:sz="4" w:space="0" w:color="58595B"/>
              <w:bottom w:val="single" w:sz="4" w:space="0" w:color="58595B"/>
              <w:right w:val="single" w:sz="4" w:space="0" w:color="58595B"/>
            </w:tcBorders>
          </w:tcPr>
          <w:p w:rsidR="005A7A7E" w:rsidRPr="00605A91" w:rsidRDefault="005A7A7E" w:rsidP="007A7DD7">
            <w:pPr>
              <w:contextualSpacing/>
              <w:rPr>
                <w:rFonts w:ascii="Arial" w:hAnsi="Arial" w:cs="Arial"/>
                <w:color w:val="000000" w:themeColor="text1"/>
              </w:rPr>
            </w:pPr>
            <w:r>
              <w:rPr>
                <w:rFonts w:ascii="Arial" w:hAnsi="Arial" w:cs="Arial"/>
                <w:color w:val="000000" w:themeColor="text1"/>
              </w:rPr>
              <w:t>EV26</w:t>
            </w:r>
          </w:p>
        </w:tc>
        <w:tc>
          <w:tcPr>
            <w:tcW w:w="1440" w:type="dxa"/>
            <w:tcBorders>
              <w:top w:val="single" w:sz="4" w:space="0" w:color="58595B"/>
              <w:left w:val="single" w:sz="4" w:space="0" w:color="58595B"/>
              <w:bottom w:val="single" w:sz="4" w:space="0" w:color="58595B"/>
              <w:right w:val="single" w:sz="4" w:space="0" w:color="58595B"/>
            </w:tcBorders>
          </w:tcPr>
          <w:p w:rsidR="005A7A7E" w:rsidRPr="00605A91" w:rsidRDefault="005A7A7E" w:rsidP="007A7DD7">
            <w:pPr>
              <w:contextualSpacing/>
              <w:rPr>
                <w:rFonts w:ascii="Arial" w:hAnsi="Arial"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rsidR="005A7A7E" w:rsidRPr="00605A91" w:rsidRDefault="005A7A7E" w:rsidP="007A7DD7">
            <w:pPr>
              <w:contextualSpacing/>
              <w:rPr>
                <w:rFonts w:ascii="Arial" w:hAnsi="Arial" w:cs="Arial"/>
                <w:color w:val="3C3C3C"/>
              </w:rPr>
            </w:pPr>
          </w:p>
        </w:tc>
      </w:tr>
      <w:tr w:rsidR="005A7A7E" w:rsidRPr="00E758AC" w:rsidTr="007A7DD7">
        <w:trPr>
          <w:trHeight w:val="482"/>
        </w:trPr>
        <w:tc>
          <w:tcPr>
            <w:tcW w:w="1129" w:type="dxa"/>
            <w:tcBorders>
              <w:top w:val="single" w:sz="4" w:space="0" w:color="58595B"/>
              <w:left w:val="single" w:sz="4" w:space="0" w:color="58595B"/>
              <w:bottom w:val="single" w:sz="4" w:space="0" w:color="58595B"/>
              <w:right w:val="single" w:sz="4" w:space="0" w:color="58595B"/>
            </w:tcBorders>
          </w:tcPr>
          <w:p w:rsidR="005A7A7E" w:rsidRPr="00AA6893" w:rsidRDefault="005A7A7E" w:rsidP="007A7DD7">
            <w:pPr>
              <w:rPr>
                <w:rFonts w:ascii="Arial" w:hAnsi="Arial" w:cs="Arial"/>
                <w:bCs/>
              </w:rPr>
            </w:pPr>
            <w:r w:rsidRPr="00CC462E">
              <w:rPr>
                <w:rFonts w:ascii="Arial" w:hAnsi="Arial" w:cs="Arial"/>
                <w:bCs/>
              </w:rPr>
              <w:t>5ARTP</w:t>
            </w:r>
          </w:p>
        </w:tc>
        <w:tc>
          <w:tcPr>
            <w:tcW w:w="3402" w:type="dxa"/>
            <w:gridSpan w:val="2"/>
            <w:tcBorders>
              <w:top w:val="single" w:sz="4" w:space="0" w:color="58595B"/>
              <w:left w:val="single" w:sz="4" w:space="0" w:color="58595B"/>
              <w:bottom w:val="single" w:sz="4" w:space="0" w:color="58595B"/>
              <w:right w:val="single" w:sz="4" w:space="0" w:color="58595B"/>
            </w:tcBorders>
          </w:tcPr>
          <w:p w:rsidR="005A7A7E" w:rsidRPr="00AA6893" w:rsidRDefault="005A7A7E" w:rsidP="007A7DD7">
            <w:pPr>
              <w:rPr>
                <w:rFonts w:ascii="Arial" w:hAnsi="Arial" w:cs="Arial"/>
                <w:color w:val="000000" w:themeColor="text1"/>
              </w:rPr>
            </w:pPr>
            <w:r w:rsidRPr="00AD68EF">
              <w:rPr>
                <w:rFonts w:ascii="Arial" w:hAnsi="Arial" w:cs="Arial"/>
                <w:color w:val="000000" w:themeColor="text1"/>
              </w:rPr>
              <w:t>Contributing to Resourcing and Talent Planning</w:t>
            </w:r>
          </w:p>
        </w:tc>
        <w:tc>
          <w:tcPr>
            <w:tcW w:w="2127" w:type="dxa"/>
            <w:tcBorders>
              <w:top w:val="single" w:sz="4" w:space="0" w:color="58595B"/>
              <w:left w:val="single" w:sz="4" w:space="0" w:color="58595B"/>
              <w:bottom w:val="single" w:sz="4" w:space="0" w:color="58595B"/>
              <w:right w:val="single" w:sz="4" w:space="0" w:color="58595B"/>
            </w:tcBorders>
          </w:tcPr>
          <w:p w:rsidR="005A7A7E" w:rsidRPr="00605A91" w:rsidRDefault="005A7A7E" w:rsidP="007A7DD7">
            <w:pPr>
              <w:rPr>
                <w:rFonts w:ascii="Arial" w:hAnsi="Arial" w:cs="Arial"/>
                <w:color w:val="000000" w:themeColor="text1"/>
              </w:rPr>
            </w:pPr>
            <w:r>
              <w:rPr>
                <w:rFonts w:ascii="Arial" w:hAnsi="Arial" w:cs="Arial"/>
                <w:color w:val="000000" w:themeColor="text1"/>
              </w:rPr>
              <w:t>3.1</w:t>
            </w:r>
          </w:p>
        </w:tc>
        <w:tc>
          <w:tcPr>
            <w:tcW w:w="4427" w:type="dxa"/>
            <w:tcBorders>
              <w:top w:val="single" w:sz="4" w:space="0" w:color="58595B"/>
              <w:left w:val="single" w:sz="4" w:space="0" w:color="58595B"/>
              <w:bottom w:val="single" w:sz="4" w:space="0" w:color="58595B"/>
              <w:right w:val="single" w:sz="4" w:space="0" w:color="58595B"/>
            </w:tcBorders>
          </w:tcPr>
          <w:p w:rsidR="005A7A7E" w:rsidRPr="00605A91" w:rsidRDefault="005A7A7E" w:rsidP="007A7DD7">
            <w:pPr>
              <w:contextualSpacing/>
              <w:rPr>
                <w:rFonts w:ascii="Arial" w:hAnsi="Arial" w:cs="Arial"/>
                <w:color w:val="000000" w:themeColor="text1"/>
              </w:rPr>
            </w:pPr>
            <w:r>
              <w:rPr>
                <w:rFonts w:ascii="Arial" w:hAnsi="Arial" w:cs="Arial"/>
                <w:color w:val="000000" w:themeColor="text1"/>
              </w:rPr>
              <w:t>Line Manager Witness Statement</w:t>
            </w:r>
          </w:p>
        </w:tc>
        <w:tc>
          <w:tcPr>
            <w:tcW w:w="1353" w:type="dxa"/>
            <w:gridSpan w:val="2"/>
            <w:tcBorders>
              <w:top w:val="single" w:sz="4" w:space="0" w:color="58595B"/>
              <w:left w:val="single" w:sz="4" w:space="0" w:color="58595B"/>
              <w:bottom w:val="single" w:sz="4" w:space="0" w:color="58595B"/>
              <w:right w:val="single" w:sz="4" w:space="0" w:color="58595B"/>
            </w:tcBorders>
          </w:tcPr>
          <w:p w:rsidR="005A7A7E" w:rsidRPr="00605A91" w:rsidRDefault="005A7A7E" w:rsidP="007A7DD7">
            <w:pPr>
              <w:contextualSpacing/>
              <w:rPr>
                <w:rFonts w:ascii="Arial" w:hAnsi="Arial" w:cs="Arial"/>
                <w:color w:val="000000" w:themeColor="text1"/>
              </w:rPr>
            </w:pPr>
            <w:r>
              <w:rPr>
                <w:rFonts w:ascii="Arial" w:hAnsi="Arial" w:cs="Arial"/>
                <w:color w:val="000000" w:themeColor="text1"/>
              </w:rPr>
              <w:t>EV27</w:t>
            </w:r>
          </w:p>
        </w:tc>
        <w:tc>
          <w:tcPr>
            <w:tcW w:w="1440" w:type="dxa"/>
            <w:tcBorders>
              <w:top w:val="single" w:sz="4" w:space="0" w:color="58595B"/>
              <w:left w:val="single" w:sz="4" w:space="0" w:color="58595B"/>
              <w:bottom w:val="single" w:sz="4" w:space="0" w:color="58595B"/>
              <w:right w:val="single" w:sz="4" w:space="0" w:color="58595B"/>
            </w:tcBorders>
          </w:tcPr>
          <w:p w:rsidR="005A7A7E" w:rsidRPr="00605A91" w:rsidRDefault="005A7A7E" w:rsidP="007A7DD7">
            <w:pPr>
              <w:contextualSpacing/>
              <w:rPr>
                <w:rFonts w:ascii="Arial" w:hAnsi="Arial"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rsidR="005A7A7E" w:rsidRPr="00605A91" w:rsidRDefault="005A7A7E" w:rsidP="007A7DD7">
            <w:pPr>
              <w:contextualSpacing/>
              <w:rPr>
                <w:rFonts w:ascii="Arial" w:hAnsi="Arial" w:cs="Arial"/>
                <w:color w:val="3C3C3C"/>
              </w:rPr>
            </w:pPr>
          </w:p>
        </w:tc>
      </w:tr>
      <w:tr w:rsidR="005A7A7E" w:rsidRPr="00E758AC" w:rsidTr="007A7DD7">
        <w:trPr>
          <w:trHeight w:val="482"/>
        </w:trPr>
        <w:tc>
          <w:tcPr>
            <w:tcW w:w="1129" w:type="dxa"/>
          </w:tcPr>
          <w:p w:rsidR="005A7A7E" w:rsidRDefault="005A7A7E" w:rsidP="007A7DD7">
            <w:r w:rsidRPr="00CC462E">
              <w:rPr>
                <w:rFonts w:ascii="Arial" w:hAnsi="Arial" w:cs="Arial"/>
                <w:bCs/>
              </w:rPr>
              <w:t>5ARTP</w:t>
            </w:r>
          </w:p>
        </w:tc>
        <w:tc>
          <w:tcPr>
            <w:tcW w:w="3402" w:type="dxa"/>
            <w:gridSpan w:val="2"/>
          </w:tcPr>
          <w:p w:rsidR="005A7A7E" w:rsidRDefault="005A7A7E" w:rsidP="007A7DD7">
            <w:r w:rsidRPr="00AD68EF">
              <w:rPr>
                <w:rFonts w:ascii="Arial" w:hAnsi="Arial" w:cs="Arial"/>
                <w:color w:val="000000" w:themeColor="text1"/>
              </w:rPr>
              <w:t>Contributing to Resourcing and Talent Planning</w:t>
            </w:r>
          </w:p>
        </w:tc>
        <w:tc>
          <w:tcPr>
            <w:tcW w:w="2127" w:type="dxa"/>
          </w:tcPr>
          <w:p w:rsidR="005A7A7E" w:rsidRPr="00605A91" w:rsidRDefault="005A7A7E" w:rsidP="007A7DD7">
            <w:pPr>
              <w:rPr>
                <w:rFonts w:ascii="Arial" w:hAnsi="Arial" w:cs="Arial"/>
                <w:color w:val="000000" w:themeColor="text1"/>
              </w:rPr>
            </w:pPr>
            <w:r>
              <w:rPr>
                <w:rFonts w:ascii="Arial" w:hAnsi="Arial" w:cs="Arial"/>
                <w:color w:val="000000" w:themeColor="text1"/>
              </w:rPr>
              <w:t>3.1</w:t>
            </w:r>
          </w:p>
        </w:tc>
        <w:tc>
          <w:tcPr>
            <w:tcW w:w="4427" w:type="dxa"/>
          </w:tcPr>
          <w:p w:rsidR="005A7A7E" w:rsidRPr="00605A91" w:rsidRDefault="005A7A7E" w:rsidP="007A7DD7">
            <w:pPr>
              <w:contextualSpacing/>
              <w:rPr>
                <w:rFonts w:ascii="Arial" w:hAnsi="Arial" w:cs="Arial"/>
                <w:color w:val="000000" w:themeColor="text1"/>
              </w:rPr>
            </w:pPr>
            <w:r>
              <w:rPr>
                <w:rFonts w:ascii="Arial" w:hAnsi="Arial" w:cs="Arial"/>
                <w:color w:val="000000" w:themeColor="text1"/>
              </w:rPr>
              <w:t>Acknowledgement Email</w:t>
            </w:r>
          </w:p>
        </w:tc>
        <w:tc>
          <w:tcPr>
            <w:tcW w:w="1353" w:type="dxa"/>
            <w:gridSpan w:val="2"/>
          </w:tcPr>
          <w:p w:rsidR="005A7A7E" w:rsidRPr="00605A91" w:rsidRDefault="005A7A7E" w:rsidP="007A7DD7">
            <w:pPr>
              <w:contextualSpacing/>
              <w:rPr>
                <w:rFonts w:ascii="Arial" w:hAnsi="Arial" w:cs="Arial"/>
                <w:color w:val="000000" w:themeColor="text1"/>
              </w:rPr>
            </w:pPr>
            <w:r>
              <w:rPr>
                <w:rFonts w:ascii="Arial" w:hAnsi="Arial" w:cs="Arial"/>
                <w:color w:val="000000" w:themeColor="text1"/>
              </w:rPr>
              <w:t>EV28</w:t>
            </w:r>
          </w:p>
        </w:tc>
        <w:tc>
          <w:tcPr>
            <w:tcW w:w="1440" w:type="dxa"/>
          </w:tcPr>
          <w:p w:rsidR="005A7A7E" w:rsidRPr="00605A91" w:rsidRDefault="005A7A7E" w:rsidP="007A7DD7">
            <w:pPr>
              <w:contextualSpacing/>
              <w:rPr>
                <w:rFonts w:ascii="Arial" w:hAnsi="Arial" w:cs="Arial"/>
                <w:color w:val="3C3C3C"/>
              </w:rPr>
            </w:pPr>
          </w:p>
        </w:tc>
        <w:tc>
          <w:tcPr>
            <w:tcW w:w="1440" w:type="dxa"/>
          </w:tcPr>
          <w:p w:rsidR="005A7A7E" w:rsidRPr="00605A91" w:rsidRDefault="005A7A7E" w:rsidP="007A7DD7">
            <w:pPr>
              <w:contextualSpacing/>
              <w:rPr>
                <w:rFonts w:ascii="Arial" w:hAnsi="Arial" w:cs="Arial"/>
                <w:color w:val="3C3C3C"/>
              </w:rPr>
            </w:pPr>
          </w:p>
        </w:tc>
      </w:tr>
      <w:tr w:rsidR="005A7A7E" w:rsidRPr="00E758AC" w:rsidTr="007A7DD7">
        <w:tc>
          <w:tcPr>
            <w:tcW w:w="15318" w:type="dxa"/>
            <w:gridSpan w:val="9"/>
            <w:shd w:val="clear" w:color="auto" w:fill="DBD3E5"/>
          </w:tcPr>
          <w:p w:rsidR="005A7A7E" w:rsidRPr="00E758AC" w:rsidRDefault="005A7A7E" w:rsidP="007A7DD7">
            <w:pPr>
              <w:contextualSpacing/>
              <w:rPr>
                <w:rFonts w:ascii="Arial" w:hAnsi="Arial" w:cs="Arial"/>
                <w:b/>
                <w:color w:val="3C3C3C"/>
              </w:rPr>
            </w:pPr>
            <w:r w:rsidRPr="00E758AC">
              <w:rPr>
                <w:rFonts w:ascii="Arial" w:hAnsi="Arial" w:cs="Arial"/>
                <w:b/>
                <w:color w:val="3C3C3C"/>
              </w:rPr>
              <w:t>Candidate declaration:</w:t>
            </w:r>
          </w:p>
        </w:tc>
      </w:tr>
      <w:tr w:rsidR="005A7A7E" w:rsidRPr="00E758AC" w:rsidTr="007A7DD7">
        <w:tc>
          <w:tcPr>
            <w:tcW w:w="15318" w:type="dxa"/>
            <w:gridSpan w:val="9"/>
            <w:shd w:val="clear" w:color="auto" w:fill="auto"/>
          </w:tcPr>
          <w:p w:rsidR="005A7A7E" w:rsidRPr="00E758AC" w:rsidRDefault="005A7A7E" w:rsidP="005A7A7E">
            <w:pPr>
              <w:pStyle w:val="ListParagraph"/>
              <w:numPr>
                <w:ilvl w:val="0"/>
                <w:numId w:val="14"/>
              </w:numPr>
              <w:spacing w:before="60" w:after="60"/>
              <w:ind w:left="499" w:hanging="357"/>
              <w:contextualSpacing w:val="0"/>
              <w:rPr>
                <w:rFonts w:ascii="Arial" w:hAnsi="Arial" w:cs="Arial"/>
                <w:color w:val="3C3C3C"/>
                <w:sz w:val="18"/>
                <w:szCs w:val="18"/>
              </w:rPr>
            </w:pPr>
            <w:r w:rsidRPr="00E758AC">
              <w:rPr>
                <w:rFonts w:ascii="Arial" w:hAnsi="Arial" w:cs="Arial"/>
                <w:color w:val="3C3C3C"/>
                <w:sz w:val="18"/>
                <w:szCs w:val="18"/>
              </w:rPr>
              <w:t xml:space="preserve">I confirm that the work/evidence presented for assessment is my own unaided work. </w:t>
            </w:r>
          </w:p>
          <w:p w:rsidR="005A7A7E" w:rsidRPr="00E758AC" w:rsidRDefault="005A7A7E" w:rsidP="005A7A7E">
            <w:pPr>
              <w:pStyle w:val="ListParagraph"/>
              <w:numPr>
                <w:ilvl w:val="0"/>
                <w:numId w:val="14"/>
              </w:numPr>
              <w:spacing w:after="60"/>
              <w:ind w:left="499" w:hanging="357"/>
              <w:contextualSpacing w:val="0"/>
              <w:rPr>
                <w:rFonts w:ascii="Arial" w:hAnsi="Arial" w:cs="Arial"/>
                <w:color w:val="3C3C3C"/>
                <w:sz w:val="18"/>
                <w:szCs w:val="18"/>
              </w:rPr>
            </w:pPr>
            <w:r w:rsidRPr="00E758AC">
              <w:rPr>
                <w:rFonts w:ascii="Arial" w:hAnsi="Arial" w:cs="Arial"/>
                <w:color w:val="3C3C3C"/>
                <w:sz w:val="18"/>
                <w:szCs w:val="18"/>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rsidR="005A7A7E" w:rsidRPr="00E758AC" w:rsidRDefault="005A7A7E" w:rsidP="005A7A7E">
            <w:pPr>
              <w:pStyle w:val="ListParagraph"/>
              <w:numPr>
                <w:ilvl w:val="0"/>
                <w:numId w:val="14"/>
              </w:numPr>
              <w:spacing w:after="60"/>
              <w:ind w:left="499" w:hanging="357"/>
              <w:contextualSpacing w:val="0"/>
              <w:rPr>
                <w:rFonts w:ascii="Arial" w:hAnsi="Arial" w:cs="Arial"/>
                <w:color w:val="3C3C3C"/>
                <w:sz w:val="18"/>
                <w:szCs w:val="18"/>
              </w:rPr>
            </w:pPr>
            <w:r w:rsidRPr="00E758AC">
              <w:rPr>
                <w:rFonts w:ascii="Arial" w:hAnsi="Arial" w:cs="Arial"/>
                <w:color w:val="3C3C3C"/>
                <w:sz w:val="18"/>
                <w:szCs w:val="18"/>
              </w:rPr>
              <w:t>I agree to this work being subjected to scrutiny by textual analysis software if required.</w:t>
            </w:r>
          </w:p>
          <w:p w:rsidR="005A7A7E" w:rsidRPr="00E758AC" w:rsidRDefault="005A7A7E" w:rsidP="005A7A7E">
            <w:pPr>
              <w:pStyle w:val="ListParagraph"/>
              <w:numPr>
                <w:ilvl w:val="0"/>
                <w:numId w:val="14"/>
              </w:numPr>
              <w:spacing w:after="60"/>
              <w:ind w:left="499" w:hanging="357"/>
              <w:contextualSpacing w:val="0"/>
              <w:rPr>
                <w:rFonts w:ascii="Arial" w:hAnsi="Arial" w:cs="Arial"/>
                <w:color w:val="3C3C3C"/>
                <w:sz w:val="18"/>
                <w:szCs w:val="18"/>
              </w:rPr>
            </w:pPr>
            <w:r w:rsidRPr="00E758AC">
              <w:rPr>
                <w:rFonts w:ascii="Arial" w:hAnsi="Arial" w:cs="Arial"/>
                <w:color w:val="3C3C3C"/>
                <w:sz w:val="18"/>
                <w:szCs w:val="18"/>
              </w:rPr>
              <w:t>I understand that my work may be used for future academic/quality assurance purposes in accordance with the provisions of the Data Protection Act 1998.</w:t>
            </w:r>
          </w:p>
          <w:p w:rsidR="005A7A7E" w:rsidRPr="00E758AC" w:rsidRDefault="005A7A7E" w:rsidP="005A7A7E">
            <w:pPr>
              <w:pStyle w:val="ListParagraph"/>
              <w:numPr>
                <w:ilvl w:val="0"/>
                <w:numId w:val="14"/>
              </w:numPr>
              <w:spacing w:after="60"/>
              <w:ind w:left="499" w:hanging="357"/>
              <w:contextualSpacing w:val="0"/>
              <w:rPr>
                <w:rFonts w:ascii="Arial" w:hAnsi="Arial" w:cs="Arial"/>
                <w:color w:val="3C3C3C"/>
                <w:sz w:val="18"/>
                <w:szCs w:val="18"/>
              </w:rPr>
            </w:pPr>
            <w:r w:rsidRPr="00E758AC">
              <w:rPr>
                <w:rFonts w:ascii="Arial" w:hAnsi="Arial" w:cs="Arial"/>
                <w:color w:val="3C3C3C"/>
                <w:sz w:val="18"/>
                <w:szCs w:val="18"/>
              </w:rPr>
              <w:t>I understand that the work/evidence submitted for assessment may not be returned to me and that I have retained a copy for my records.</w:t>
            </w:r>
          </w:p>
          <w:p w:rsidR="005A7A7E" w:rsidRPr="00E758AC" w:rsidRDefault="005A7A7E" w:rsidP="005A7A7E">
            <w:pPr>
              <w:pStyle w:val="ListParagraph"/>
              <w:numPr>
                <w:ilvl w:val="0"/>
                <w:numId w:val="14"/>
              </w:numPr>
              <w:spacing w:after="60"/>
              <w:ind w:left="499" w:hanging="357"/>
              <w:contextualSpacing w:val="0"/>
              <w:rPr>
                <w:rFonts w:ascii="Arial" w:hAnsi="Arial" w:cs="Arial"/>
                <w:color w:val="3C3C3C"/>
                <w:sz w:val="18"/>
                <w:szCs w:val="18"/>
              </w:rPr>
            </w:pPr>
            <w:r w:rsidRPr="00E758AC">
              <w:rPr>
                <w:rFonts w:ascii="Arial" w:hAnsi="Arial" w:cs="Arial"/>
                <w:color w:val="3C3C3C"/>
                <w:sz w:val="18"/>
                <w:szCs w:val="18"/>
              </w:rPr>
              <w:t>I understand that until such time as the assessment grade has been ratified through internal and external quality assurance processes it is not final.</w:t>
            </w:r>
          </w:p>
        </w:tc>
      </w:tr>
      <w:tr w:rsidR="005A7A7E" w:rsidRPr="00E758AC" w:rsidTr="007A7DD7">
        <w:trPr>
          <w:trHeight w:val="380"/>
        </w:trPr>
        <w:tc>
          <w:tcPr>
            <w:tcW w:w="2516" w:type="dxa"/>
            <w:gridSpan w:val="2"/>
            <w:shd w:val="clear" w:color="auto" w:fill="DBD3E5"/>
            <w:vAlign w:val="center"/>
          </w:tcPr>
          <w:p w:rsidR="005A7A7E" w:rsidRPr="00E758AC" w:rsidRDefault="005A7A7E" w:rsidP="007A7DD7">
            <w:pPr>
              <w:rPr>
                <w:rFonts w:ascii="Arial" w:hAnsi="Arial" w:cs="Arial"/>
                <w:b/>
                <w:color w:val="3C3C3C"/>
              </w:rPr>
            </w:pPr>
            <w:r w:rsidRPr="00E758AC">
              <w:rPr>
                <w:rFonts w:ascii="Arial" w:hAnsi="Arial" w:cs="Arial"/>
                <w:b/>
                <w:color w:val="3C3C3C"/>
              </w:rPr>
              <w:t>Signature:</w:t>
            </w:r>
          </w:p>
        </w:tc>
        <w:tc>
          <w:tcPr>
            <w:tcW w:w="8649" w:type="dxa"/>
            <w:gridSpan w:val="4"/>
            <w:vAlign w:val="center"/>
          </w:tcPr>
          <w:p w:rsidR="005A7A7E" w:rsidRPr="00E758AC" w:rsidRDefault="005A7A7E" w:rsidP="007A7DD7">
            <w:pPr>
              <w:rPr>
                <w:rFonts w:ascii="Arial" w:hAnsi="Arial" w:cs="Arial"/>
                <w:b/>
                <w:color w:val="3C3C3C"/>
              </w:rPr>
            </w:pPr>
            <w:r w:rsidRPr="0029157B">
              <w:rPr>
                <w:rFonts w:ascii="Arial" w:hAnsi="Arial" w:cs="Arial"/>
                <w:noProof/>
                <w:lang w:eastAsia="en-GB"/>
              </w:rPr>
              <w:drawing>
                <wp:inline distT="0" distB="0" distL="0" distR="0" wp14:anchorId="488AFFF5" wp14:editId="178A4258">
                  <wp:extent cx="1336431" cy="3902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8440" t="4396" r="71613" b="88899"/>
                          <a:stretch>
                            <a:fillRect/>
                          </a:stretch>
                        </pic:blipFill>
                        <pic:spPr bwMode="auto">
                          <a:xfrm>
                            <a:off x="0" y="0"/>
                            <a:ext cx="1338957" cy="390958"/>
                          </a:xfrm>
                          <a:prstGeom prst="rect">
                            <a:avLst/>
                          </a:prstGeom>
                          <a:noFill/>
                          <a:ln>
                            <a:noFill/>
                          </a:ln>
                        </pic:spPr>
                      </pic:pic>
                    </a:graphicData>
                  </a:graphic>
                </wp:inline>
              </w:drawing>
            </w:r>
          </w:p>
        </w:tc>
        <w:tc>
          <w:tcPr>
            <w:tcW w:w="1273" w:type="dxa"/>
            <w:shd w:val="clear" w:color="auto" w:fill="DBD3E5"/>
            <w:vAlign w:val="center"/>
          </w:tcPr>
          <w:p w:rsidR="005A7A7E" w:rsidRPr="00E758AC" w:rsidRDefault="005A7A7E" w:rsidP="007A7DD7">
            <w:pPr>
              <w:rPr>
                <w:rFonts w:ascii="Arial" w:hAnsi="Arial" w:cs="Arial"/>
                <w:b/>
                <w:color w:val="3C3C3C"/>
              </w:rPr>
            </w:pPr>
            <w:r w:rsidRPr="00E758AC">
              <w:rPr>
                <w:rFonts w:ascii="Arial" w:hAnsi="Arial" w:cs="Arial"/>
                <w:b/>
                <w:color w:val="3C3C3C"/>
              </w:rPr>
              <w:t>Date:</w:t>
            </w:r>
          </w:p>
        </w:tc>
        <w:tc>
          <w:tcPr>
            <w:tcW w:w="2880" w:type="dxa"/>
            <w:gridSpan w:val="2"/>
            <w:vAlign w:val="center"/>
          </w:tcPr>
          <w:p w:rsidR="005A7A7E" w:rsidRPr="00E758AC" w:rsidRDefault="0007184B" w:rsidP="0007184B">
            <w:pPr>
              <w:rPr>
                <w:rFonts w:ascii="Arial" w:hAnsi="Arial" w:cs="Arial"/>
                <w:b/>
                <w:color w:val="3C3C3C"/>
              </w:rPr>
            </w:pPr>
            <w:r>
              <w:rPr>
                <w:rFonts w:ascii="Arial" w:hAnsi="Arial" w:cs="Arial"/>
                <w:b/>
                <w:color w:val="3C3C3C"/>
              </w:rPr>
              <w:t>16</w:t>
            </w:r>
            <w:r w:rsidR="005A7A7E" w:rsidRPr="005A7A7E">
              <w:rPr>
                <w:rFonts w:ascii="Arial" w:hAnsi="Arial" w:cs="Arial"/>
                <w:b/>
                <w:color w:val="3C3C3C"/>
                <w:vertAlign w:val="superscript"/>
              </w:rPr>
              <w:t>th</w:t>
            </w:r>
            <w:r w:rsidR="005A7A7E">
              <w:rPr>
                <w:rFonts w:ascii="Arial" w:hAnsi="Arial" w:cs="Arial"/>
                <w:b/>
                <w:color w:val="3C3C3C"/>
              </w:rPr>
              <w:t xml:space="preserve"> May 2021</w:t>
            </w:r>
          </w:p>
        </w:tc>
      </w:tr>
    </w:tbl>
    <w:p w:rsidR="005A7A7E" w:rsidRDefault="005A7A7E" w:rsidP="005A7A7E">
      <w:pPr>
        <w:pStyle w:val="Bullets"/>
        <w:numPr>
          <w:ilvl w:val="0"/>
          <w:numId w:val="0"/>
        </w:numPr>
      </w:pPr>
    </w:p>
    <w:p w:rsidR="005A7A7E" w:rsidRDefault="005A7A7E" w:rsidP="005A7A7E">
      <w:pPr>
        <w:rPr>
          <w:lang w:eastAsia="en-GB"/>
        </w:rPr>
        <w:sectPr w:rsidR="005A7A7E" w:rsidSect="00AD15CA">
          <w:footerReference w:type="even" r:id="rId66"/>
          <w:footerReference w:type="default" r:id="rId67"/>
          <w:headerReference w:type="first" r:id="rId68"/>
          <w:footerReference w:type="first" r:id="rId69"/>
          <w:pgSz w:w="16840" w:h="11900" w:orient="landscape"/>
          <w:pgMar w:top="885" w:right="538" w:bottom="720" w:left="720" w:header="426" w:footer="394" w:gutter="0"/>
          <w:pgNumType w:start="1"/>
          <w:cols w:space="720"/>
          <w:titlePg/>
          <w:docGrid w:linePitch="326"/>
        </w:sectPr>
      </w:pPr>
    </w:p>
    <w:p w:rsidR="005A7A7E" w:rsidRPr="00E758AC" w:rsidRDefault="005A7A7E" w:rsidP="005A7A7E">
      <w:pPr>
        <w:rPr>
          <w:lang w:eastAsia="en-GB"/>
        </w:rPr>
      </w:pPr>
    </w:p>
    <w:p w:rsidR="005A7A7E" w:rsidRDefault="005A7A7E" w:rsidP="005A7A7E">
      <w:pPr>
        <w:rPr>
          <w:lang w:eastAsia="en-GB"/>
        </w:rPr>
      </w:pPr>
    </w:p>
    <w:p w:rsidR="005A7A7E" w:rsidRPr="00E758AC" w:rsidRDefault="005A7A7E" w:rsidP="005A7A7E">
      <w:pPr>
        <w:rPr>
          <w:rFonts w:ascii="Arial" w:hAnsi="Arial" w:cs="Arial"/>
          <w:b/>
          <w:color w:val="520D5D"/>
          <w:lang w:eastAsia="en-GB"/>
        </w:rPr>
      </w:pPr>
      <w:r w:rsidRPr="00E758AC">
        <w:rPr>
          <w:rFonts w:ascii="Arial" w:hAnsi="Arial" w:cs="Arial"/>
          <w:b/>
          <w:color w:val="520D5D"/>
          <w:lang w:eastAsia="en-GB"/>
        </w:rPr>
        <w:t>Notes on candidate evidence matrices</w:t>
      </w:r>
    </w:p>
    <w:p w:rsidR="005A7A7E" w:rsidRPr="00E758AC" w:rsidRDefault="005A7A7E" w:rsidP="005A7A7E">
      <w:pPr>
        <w:rPr>
          <w:rFonts w:ascii="Arial" w:hAnsi="Arial" w:cs="Arial"/>
          <w:color w:val="3C3C3C"/>
          <w:lang w:eastAsia="en-GB"/>
        </w:rPr>
      </w:pPr>
    </w:p>
    <w:p w:rsidR="005A7A7E" w:rsidRPr="00E758AC" w:rsidRDefault="005A7A7E" w:rsidP="005A7A7E">
      <w:pPr>
        <w:rPr>
          <w:rFonts w:ascii="Arial" w:hAnsi="Arial" w:cs="Arial"/>
          <w:color w:val="3C3C3C"/>
          <w:lang w:eastAsia="en-GB"/>
        </w:rPr>
      </w:pPr>
      <w:r w:rsidRPr="00E758AC">
        <w:rPr>
          <w:rFonts w:ascii="Arial" w:hAnsi="Arial" w:cs="Arial"/>
          <w:color w:val="3C3C3C"/>
          <w:lang w:eastAsia="en-GB"/>
        </w:rPr>
        <w:t>Candidates should be encouraged to develop a matrix indicating how their evidence relates to each unit/module and learning outcomes/assessment criteria. This helps advisors and assessors to support candidates to draw links between units and encourage cross-referencing and the possible multi-use of evidence.</w:t>
      </w:r>
    </w:p>
    <w:p w:rsidR="005A7A7E" w:rsidRPr="00E758AC" w:rsidRDefault="005A7A7E" w:rsidP="005A7A7E">
      <w:pPr>
        <w:rPr>
          <w:rFonts w:ascii="Arial" w:hAnsi="Arial" w:cs="Arial"/>
          <w:color w:val="3C3C3C"/>
          <w:lang w:eastAsia="en-GB"/>
        </w:rPr>
      </w:pPr>
    </w:p>
    <w:p w:rsidR="005A7A7E" w:rsidRPr="00E758AC" w:rsidRDefault="005A7A7E" w:rsidP="005A7A7E">
      <w:pPr>
        <w:rPr>
          <w:rFonts w:ascii="Arial" w:hAnsi="Arial" w:cs="Arial"/>
          <w:color w:val="3C3C3C"/>
          <w:lang w:eastAsia="en-GB"/>
        </w:rPr>
      </w:pPr>
      <w:r w:rsidRPr="00E758AC">
        <w:rPr>
          <w:rFonts w:ascii="Arial" w:hAnsi="Arial" w:cs="Arial"/>
          <w:color w:val="3C3C3C"/>
          <w:lang w:eastAsia="en-GB"/>
        </w:rPr>
        <w:t xml:space="preserve">Evidence matrices can be developed using the unit/module and learning outcomes/assessment criteria, giving candidates an opportunity to link their evidence to each outcome. </w:t>
      </w:r>
    </w:p>
    <w:p w:rsidR="005A7A7E" w:rsidRPr="00E758AC" w:rsidRDefault="005A7A7E" w:rsidP="005A7A7E">
      <w:pPr>
        <w:rPr>
          <w:rFonts w:ascii="Arial" w:hAnsi="Arial" w:cs="Arial"/>
          <w:color w:val="3C3C3C"/>
          <w:lang w:eastAsia="en-GB"/>
        </w:rPr>
      </w:pPr>
    </w:p>
    <w:p w:rsidR="005A7A7E" w:rsidRPr="00E758AC" w:rsidRDefault="005A7A7E" w:rsidP="005A7A7E">
      <w:pPr>
        <w:rPr>
          <w:rFonts w:ascii="Arial" w:hAnsi="Arial" w:cs="Arial"/>
          <w:color w:val="3C3C3C"/>
          <w:lang w:eastAsia="en-GB"/>
        </w:rPr>
      </w:pPr>
      <w:r w:rsidRPr="00E758AC">
        <w:rPr>
          <w:rFonts w:ascii="Arial" w:hAnsi="Arial" w:cs="Arial"/>
          <w:color w:val="3C3C3C"/>
          <w:lang w:eastAsia="en-GB"/>
        </w:rPr>
        <w:t>Another approach is to have a more generic form where candidates list evidence and tick relevant boxes to show coverage.</w:t>
      </w:r>
    </w:p>
    <w:p w:rsidR="005A7A7E" w:rsidRPr="00E758AC" w:rsidRDefault="005A7A7E" w:rsidP="005A7A7E">
      <w:pPr>
        <w:rPr>
          <w:rFonts w:ascii="Arial" w:hAnsi="Arial" w:cs="Arial"/>
          <w:color w:val="3C3C3C"/>
          <w:lang w:eastAsia="en-GB"/>
        </w:rPr>
      </w:pPr>
    </w:p>
    <w:p w:rsidR="005A7A7E" w:rsidRPr="00E758AC" w:rsidRDefault="005A7A7E" w:rsidP="005A7A7E">
      <w:pPr>
        <w:rPr>
          <w:rFonts w:ascii="Arial" w:hAnsi="Arial" w:cs="Arial"/>
          <w:color w:val="3C3C3C"/>
          <w:lang w:eastAsia="en-GB"/>
        </w:rPr>
      </w:pPr>
      <w:r w:rsidRPr="00E758AC">
        <w:rPr>
          <w:rFonts w:ascii="Arial" w:hAnsi="Arial" w:cs="Arial"/>
          <w:color w:val="3C3C3C"/>
          <w:lang w:eastAsia="en-GB"/>
        </w:rPr>
        <w:t>Whatever approach is employed candidates should be encouraged to complete these forms themselves and not expect assessors to do this for them.</w:t>
      </w:r>
    </w:p>
    <w:p w:rsidR="00026538" w:rsidRDefault="00026538" w:rsidP="002F623E">
      <w:pPr>
        <w:jc w:val="both"/>
        <w:rPr>
          <w:rFonts w:ascii="Arial" w:hAnsi="Arial" w:cs="Arial"/>
          <w:b/>
        </w:rPr>
      </w:pPr>
    </w:p>
    <w:p w:rsidR="005A7A7E" w:rsidRDefault="005A7A7E" w:rsidP="002F623E">
      <w:pPr>
        <w:jc w:val="both"/>
        <w:rPr>
          <w:rFonts w:ascii="Arial" w:hAnsi="Arial" w:cs="Arial"/>
          <w:b/>
        </w:rPr>
        <w:sectPr w:rsidR="005A7A7E" w:rsidSect="005A7A7E">
          <w:pgSz w:w="16838" w:h="11906" w:orient="landscape"/>
          <w:pgMar w:top="1440" w:right="1440" w:bottom="1440" w:left="1440" w:header="708" w:footer="708" w:gutter="0"/>
          <w:cols w:space="708"/>
          <w:docGrid w:linePitch="360"/>
        </w:sectPr>
      </w:pPr>
    </w:p>
    <w:p w:rsidR="005268D4" w:rsidRPr="002F623E" w:rsidRDefault="005268D4" w:rsidP="002F623E">
      <w:pPr>
        <w:jc w:val="both"/>
        <w:rPr>
          <w:rFonts w:ascii="Arial" w:hAnsi="Arial" w:cs="Arial"/>
          <w:b/>
        </w:rPr>
      </w:pPr>
      <w:r w:rsidRPr="002F623E">
        <w:rPr>
          <w:rFonts w:ascii="Arial" w:hAnsi="Arial" w:cs="Arial"/>
          <w:b/>
        </w:rPr>
        <w:lastRenderedPageBreak/>
        <w:t>Bibliography</w:t>
      </w:r>
    </w:p>
    <w:p w:rsidR="00473AA8" w:rsidRPr="002F623E" w:rsidRDefault="00473AA8" w:rsidP="002F623E">
      <w:pPr>
        <w:jc w:val="both"/>
        <w:rPr>
          <w:rFonts w:ascii="Arial" w:hAnsi="Arial" w:cs="Arial"/>
          <w:b/>
        </w:rPr>
      </w:pPr>
    </w:p>
    <w:p w:rsidR="00473AA8" w:rsidRPr="002F623E" w:rsidRDefault="00473AA8" w:rsidP="002F623E">
      <w:pPr>
        <w:jc w:val="both"/>
        <w:rPr>
          <w:rFonts w:ascii="Arial" w:hAnsi="Arial" w:cs="Arial"/>
        </w:rPr>
      </w:pPr>
      <w:r w:rsidRPr="002F623E">
        <w:rPr>
          <w:rFonts w:ascii="Arial" w:hAnsi="Arial" w:cs="Arial"/>
        </w:rPr>
        <w:t>CIPD (2020) ‘</w:t>
      </w:r>
      <w:r w:rsidRPr="002F623E">
        <w:rPr>
          <w:rFonts w:ascii="Arial" w:hAnsi="Arial" w:cs="Arial"/>
          <w:i/>
        </w:rPr>
        <w:t>Succession Planning’</w:t>
      </w:r>
      <w:r w:rsidRPr="002F623E">
        <w:rPr>
          <w:rFonts w:ascii="Arial" w:hAnsi="Arial" w:cs="Arial"/>
        </w:rPr>
        <w:t xml:space="preserve">.  Available at: </w:t>
      </w:r>
      <w:hyperlink r:id="rId70" w:history="1">
        <w:r w:rsidRPr="002F623E">
          <w:rPr>
            <w:rStyle w:val="Hyperlink"/>
            <w:rFonts w:ascii="Arial" w:hAnsi="Arial" w:cs="Arial"/>
          </w:rPr>
          <w:t>Succession Planning | Factsheets | CIPD</w:t>
        </w:r>
      </w:hyperlink>
      <w:r w:rsidRPr="002F623E">
        <w:rPr>
          <w:rFonts w:ascii="Arial" w:hAnsi="Arial" w:cs="Arial"/>
        </w:rPr>
        <w:t xml:space="preserve"> (Accessed 30</w:t>
      </w:r>
      <w:r w:rsidRPr="002F623E">
        <w:rPr>
          <w:rFonts w:ascii="Arial" w:hAnsi="Arial" w:cs="Arial"/>
          <w:vertAlign w:val="superscript"/>
        </w:rPr>
        <w:t>th</w:t>
      </w:r>
      <w:r w:rsidRPr="002F623E">
        <w:rPr>
          <w:rFonts w:ascii="Arial" w:hAnsi="Arial" w:cs="Arial"/>
        </w:rPr>
        <w:t xml:space="preserve"> April 2021)</w:t>
      </w:r>
    </w:p>
    <w:p w:rsidR="00473AA8" w:rsidRPr="002F623E" w:rsidRDefault="00473AA8" w:rsidP="002F623E">
      <w:pPr>
        <w:jc w:val="both"/>
        <w:rPr>
          <w:rFonts w:ascii="Arial" w:hAnsi="Arial" w:cs="Arial"/>
        </w:rPr>
      </w:pPr>
    </w:p>
    <w:p w:rsidR="00473AA8" w:rsidRPr="002F623E" w:rsidRDefault="00473AA8" w:rsidP="002F623E">
      <w:pPr>
        <w:jc w:val="both"/>
        <w:rPr>
          <w:rFonts w:ascii="Arial" w:hAnsi="Arial" w:cs="Arial"/>
        </w:rPr>
      </w:pPr>
      <w:r w:rsidRPr="002F623E">
        <w:rPr>
          <w:rFonts w:ascii="Arial" w:hAnsi="Arial" w:cs="Arial"/>
        </w:rPr>
        <w:t>CIPD (2020) ‘</w:t>
      </w:r>
      <w:r w:rsidRPr="002F623E">
        <w:rPr>
          <w:rFonts w:ascii="Arial" w:hAnsi="Arial" w:cs="Arial"/>
          <w:i/>
        </w:rPr>
        <w:t>Talent Management’</w:t>
      </w:r>
      <w:r w:rsidRPr="002F623E">
        <w:rPr>
          <w:rFonts w:ascii="Arial" w:hAnsi="Arial" w:cs="Arial"/>
        </w:rPr>
        <w:t xml:space="preserve">.  Available at: </w:t>
      </w:r>
      <w:hyperlink r:id="rId71" w:history="1">
        <w:r w:rsidRPr="002F623E">
          <w:rPr>
            <w:rStyle w:val="Hyperlink"/>
            <w:rFonts w:ascii="Arial" w:hAnsi="Arial" w:cs="Arial"/>
          </w:rPr>
          <w:t>Talent Management | Factsheets | CIPD</w:t>
        </w:r>
      </w:hyperlink>
      <w:r w:rsidRPr="002F623E">
        <w:rPr>
          <w:rFonts w:ascii="Arial" w:hAnsi="Arial" w:cs="Arial"/>
        </w:rPr>
        <w:t xml:space="preserve"> (Accessed 30</w:t>
      </w:r>
      <w:r w:rsidRPr="002F623E">
        <w:rPr>
          <w:rFonts w:ascii="Arial" w:hAnsi="Arial" w:cs="Arial"/>
          <w:vertAlign w:val="superscript"/>
        </w:rPr>
        <w:t>th</w:t>
      </w:r>
      <w:r w:rsidRPr="002F623E">
        <w:rPr>
          <w:rFonts w:ascii="Arial" w:hAnsi="Arial" w:cs="Arial"/>
        </w:rPr>
        <w:t xml:space="preserve"> April 2021)</w:t>
      </w:r>
    </w:p>
    <w:p w:rsidR="00473AA8" w:rsidRPr="002F623E" w:rsidRDefault="00473AA8" w:rsidP="002F623E">
      <w:pPr>
        <w:jc w:val="both"/>
        <w:rPr>
          <w:rFonts w:ascii="Arial" w:hAnsi="Arial" w:cs="Arial"/>
        </w:rPr>
      </w:pPr>
    </w:p>
    <w:p w:rsidR="00473AA8" w:rsidRPr="002F623E" w:rsidRDefault="00473AA8" w:rsidP="002F623E">
      <w:pPr>
        <w:jc w:val="both"/>
        <w:rPr>
          <w:rFonts w:ascii="Arial" w:hAnsi="Arial" w:cs="Arial"/>
        </w:rPr>
      </w:pPr>
      <w:r w:rsidRPr="002F623E">
        <w:rPr>
          <w:rFonts w:ascii="Arial" w:hAnsi="Arial" w:cs="Arial"/>
        </w:rPr>
        <w:t>CIPD (2020) ‘</w:t>
      </w:r>
      <w:r w:rsidRPr="002F623E">
        <w:rPr>
          <w:rFonts w:ascii="Arial" w:hAnsi="Arial" w:cs="Arial"/>
          <w:i/>
        </w:rPr>
        <w:t>Workforce Planning Factsheet’</w:t>
      </w:r>
      <w:r w:rsidRPr="002F623E">
        <w:rPr>
          <w:rFonts w:ascii="Arial" w:hAnsi="Arial" w:cs="Arial"/>
        </w:rPr>
        <w:t xml:space="preserve">.  Available at: </w:t>
      </w:r>
      <w:hyperlink r:id="rId72" w:history="1">
        <w:r w:rsidRPr="002F623E">
          <w:rPr>
            <w:rStyle w:val="Hyperlink"/>
            <w:rFonts w:ascii="Arial" w:hAnsi="Arial" w:cs="Arial"/>
          </w:rPr>
          <w:t>Workforce Planning | Factsheets | CIPD</w:t>
        </w:r>
      </w:hyperlink>
      <w:r w:rsidRPr="002F623E">
        <w:rPr>
          <w:rFonts w:ascii="Arial" w:hAnsi="Arial" w:cs="Arial"/>
        </w:rPr>
        <w:t xml:space="preserve"> (Accessed 27</w:t>
      </w:r>
      <w:r w:rsidRPr="002F623E">
        <w:rPr>
          <w:rFonts w:ascii="Arial" w:hAnsi="Arial" w:cs="Arial"/>
          <w:vertAlign w:val="superscript"/>
        </w:rPr>
        <w:t>th</w:t>
      </w:r>
      <w:r w:rsidRPr="002F623E">
        <w:rPr>
          <w:rFonts w:ascii="Arial" w:hAnsi="Arial" w:cs="Arial"/>
        </w:rPr>
        <w:t xml:space="preserve"> April 2021)</w:t>
      </w:r>
    </w:p>
    <w:p w:rsidR="00473AA8" w:rsidRPr="002F623E" w:rsidRDefault="00473AA8" w:rsidP="002F623E">
      <w:pPr>
        <w:jc w:val="both"/>
        <w:rPr>
          <w:rFonts w:ascii="Arial" w:hAnsi="Arial" w:cs="Arial"/>
        </w:rPr>
      </w:pPr>
    </w:p>
    <w:p w:rsidR="00473AA8" w:rsidRPr="002F623E" w:rsidRDefault="00473AA8" w:rsidP="002F623E">
      <w:pPr>
        <w:jc w:val="both"/>
        <w:rPr>
          <w:rFonts w:ascii="Arial" w:hAnsi="Arial" w:cs="Arial"/>
        </w:rPr>
      </w:pPr>
      <w:r w:rsidRPr="002F623E">
        <w:rPr>
          <w:rFonts w:ascii="Arial" w:hAnsi="Arial" w:cs="Arial"/>
        </w:rPr>
        <w:t>CIPD (2021) ‘</w:t>
      </w:r>
      <w:r w:rsidRPr="002F623E">
        <w:rPr>
          <w:rFonts w:ascii="Arial" w:hAnsi="Arial" w:cs="Arial"/>
          <w:i/>
        </w:rPr>
        <w:t>Workforce Planning Practice’.</w:t>
      </w:r>
      <w:r w:rsidRPr="002F623E">
        <w:rPr>
          <w:rFonts w:ascii="Arial" w:hAnsi="Arial" w:cs="Arial"/>
        </w:rPr>
        <w:t xml:space="preserve">  Available at: </w:t>
      </w:r>
      <w:hyperlink r:id="rId73" w:history="1">
        <w:r w:rsidRPr="002F623E">
          <w:rPr>
            <w:rStyle w:val="Hyperlink"/>
            <w:rFonts w:ascii="Arial" w:hAnsi="Arial" w:cs="Arial"/>
          </w:rPr>
          <w:t>Workforce planning practice | CIPD | Guidance</w:t>
        </w:r>
      </w:hyperlink>
      <w:r w:rsidRPr="002F623E">
        <w:rPr>
          <w:rFonts w:ascii="Arial" w:hAnsi="Arial" w:cs="Arial"/>
        </w:rPr>
        <w:t xml:space="preserve"> (Accessed 25</w:t>
      </w:r>
      <w:r w:rsidRPr="002F623E">
        <w:rPr>
          <w:rFonts w:ascii="Arial" w:hAnsi="Arial" w:cs="Arial"/>
          <w:vertAlign w:val="superscript"/>
        </w:rPr>
        <w:t>th</w:t>
      </w:r>
      <w:r w:rsidRPr="002F623E">
        <w:rPr>
          <w:rFonts w:ascii="Arial" w:hAnsi="Arial" w:cs="Arial"/>
        </w:rPr>
        <w:t xml:space="preserve"> April 2021)</w:t>
      </w:r>
    </w:p>
    <w:p w:rsidR="00473AA8" w:rsidRPr="002F623E" w:rsidRDefault="00473AA8" w:rsidP="002F623E">
      <w:pPr>
        <w:jc w:val="both"/>
        <w:rPr>
          <w:rFonts w:ascii="Arial" w:hAnsi="Arial" w:cs="Arial"/>
        </w:rPr>
      </w:pPr>
    </w:p>
    <w:p w:rsidR="00473AA8" w:rsidRPr="002F623E" w:rsidRDefault="00473AA8" w:rsidP="002F623E">
      <w:pPr>
        <w:jc w:val="both"/>
        <w:rPr>
          <w:rFonts w:ascii="Arial" w:hAnsi="Arial" w:cs="Arial"/>
        </w:rPr>
      </w:pPr>
      <w:r w:rsidRPr="002F623E">
        <w:rPr>
          <w:rFonts w:ascii="Arial" w:hAnsi="Arial" w:cs="Arial"/>
        </w:rPr>
        <w:t>HR Daily Advisor (2018) ‘</w:t>
      </w:r>
      <w:r w:rsidRPr="002F623E">
        <w:rPr>
          <w:rFonts w:ascii="Arial" w:hAnsi="Arial" w:cs="Arial"/>
          <w:i/>
        </w:rPr>
        <w:t>3 Effective Approached to Employee Retention’</w:t>
      </w:r>
      <w:r w:rsidRPr="002F623E">
        <w:rPr>
          <w:rFonts w:ascii="Arial" w:hAnsi="Arial" w:cs="Arial"/>
        </w:rPr>
        <w:t xml:space="preserve">.  Available at: </w:t>
      </w:r>
      <w:hyperlink r:id="rId74" w:history="1">
        <w:r w:rsidRPr="002F623E">
          <w:rPr>
            <w:rStyle w:val="Hyperlink"/>
            <w:rFonts w:ascii="Arial" w:hAnsi="Arial" w:cs="Arial"/>
          </w:rPr>
          <w:t>3 Effective Approaches to Employee Retention - HR Daily Advisor (blr.com)</w:t>
        </w:r>
      </w:hyperlink>
      <w:r w:rsidRPr="002F623E">
        <w:rPr>
          <w:rFonts w:ascii="Arial" w:hAnsi="Arial" w:cs="Arial"/>
        </w:rPr>
        <w:t xml:space="preserve"> (Accessed 30</w:t>
      </w:r>
      <w:r w:rsidRPr="002F623E">
        <w:rPr>
          <w:rFonts w:ascii="Arial" w:hAnsi="Arial" w:cs="Arial"/>
          <w:vertAlign w:val="superscript"/>
        </w:rPr>
        <w:t>th</w:t>
      </w:r>
      <w:r w:rsidRPr="002F623E">
        <w:rPr>
          <w:rFonts w:ascii="Arial" w:hAnsi="Arial" w:cs="Arial"/>
        </w:rPr>
        <w:t xml:space="preserve"> April 2021)</w:t>
      </w:r>
    </w:p>
    <w:p w:rsidR="00473AA8" w:rsidRPr="002F623E" w:rsidRDefault="00473AA8" w:rsidP="002F623E">
      <w:pPr>
        <w:jc w:val="both"/>
        <w:rPr>
          <w:rFonts w:ascii="Arial" w:hAnsi="Arial" w:cs="Arial"/>
        </w:rPr>
      </w:pPr>
    </w:p>
    <w:p w:rsidR="00473AA8" w:rsidRPr="002F623E" w:rsidRDefault="00473AA8" w:rsidP="002F623E">
      <w:pPr>
        <w:jc w:val="both"/>
        <w:rPr>
          <w:rFonts w:ascii="Arial" w:hAnsi="Arial" w:cs="Arial"/>
        </w:rPr>
      </w:pPr>
      <w:r w:rsidRPr="002F623E">
        <w:rPr>
          <w:rFonts w:ascii="Arial" w:hAnsi="Arial" w:cs="Arial"/>
        </w:rPr>
        <w:t>Personnel Today (2005) ‘</w:t>
      </w:r>
      <w:r w:rsidRPr="002F623E">
        <w:rPr>
          <w:rFonts w:ascii="Arial" w:hAnsi="Arial" w:cs="Arial"/>
          <w:i/>
        </w:rPr>
        <w:t>Defining redundancy’</w:t>
      </w:r>
      <w:r w:rsidRPr="002F623E">
        <w:rPr>
          <w:rFonts w:ascii="Arial" w:hAnsi="Arial" w:cs="Arial"/>
        </w:rPr>
        <w:t xml:space="preserve">.  Available at: </w:t>
      </w:r>
      <w:hyperlink r:id="rId75" w:history="1">
        <w:r w:rsidRPr="002F623E">
          <w:rPr>
            <w:rStyle w:val="Hyperlink"/>
            <w:rFonts w:ascii="Arial" w:hAnsi="Arial" w:cs="Arial"/>
          </w:rPr>
          <w:t>https://www.personneltoday.com/hr/defining-redundancy/</w:t>
        </w:r>
      </w:hyperlink>
      <w:r w:rsidRPr="002F623E">
        <w:rPr>
          <w:rFonts w:ascii="Arial" w:hAnsi="Arial" w:cs="Arial"/>
        </w:rPr>
        <w:t xml:space="preserve"> (Accessed 30</w:t>
      </w:r>
      <w:r w:rsidRPr="002F623E">
        <w:rPr>
          <w:rFonts w:ascii="Arial" w:hAnsi="Arial" w:cs="Arial"/>
          <w:vertAlign w:val="superscript"/>
        </w:rPr>
        <w:t>th</w:t>
      </w:r>
      <w:r w:rsidRPr="002F623E">
        <w:rPr>
          <w:rFonts w:ascii="Arial" w:hAnsi="Arial" w:cs="Arial"/>
        </w:rPr>
        <w:t xml:space="preserve"> April 2021)</w:t>
      </w:r>
    </w:p>
    <w:p w:rsidR="00473AA8" w:rsidRPr="002F623E" w:rsidRDefault="00473AA8" w:rsidP="002F623E">
      <w:pPr>
        <w:jc w:val="both"/>
        <w:rPr>
          <w:rFonts w:ascii="Arial" w:hAnsi="Arial" w:cs="Arial"/>
        </w:rPr>
      </w:pPr>
    </w:p>
    <w:p w:rsidR="00473AA8" w:rsidRPr="002F623E" w:rsidRDefault="00473AA8" w:rsidP="002F623E">
      <w:pPr>
        <w:jc w:val="both"/>
        <w:rPr>
          <w:rFonts w:ascii="Arial" w:hAnsi="Arial" w:cs="Arial"/>
        </w:rPr>
      </w:pPr>
      <w:r w:rsidRPr="002F623E">
        <w:rPr>
          <w:rFonts w:ascii="Arial" w:hAnsi="Arial" w:cs="Arial"/>
        </w:rPr>
        <w:t xml:space="preserve">Wilkinson K, Taylor, s. (2016) ‘Resourcing and Talent Planning’, in Taylor S, </w:t>
      </w:r>
      <w:proofErr w:type="spellStart"/>
      <w:r w:rsidRPr="002F623E">
        <w:rPr>
          <w:rFonts w:ascii="Arial" w:hAnsi="Arial" w:cs="Arial"/>
        </w:rPr>
        <w:t>Woodhams</w:t>
      </w:r>
      <w:proofErr w:type="spellEnd"/>
      <w:r w:rsidRPr="002F623E">
        <w:rPr>
          <w:rFonts w:ascii="Arial" w:hAnsi="Arial" w:cs="Arial"/>
        </w:rPr>
        <w:t xml:space="preserve"> C. (</w:t>
      </w:r>
      <w:proofErr w:type="spellStart"/>
      <w:r w:rsidRPr="002F623E">
        <w:rPr>
          <w:rFonts w:ascii="Arial" w:hAnsi="Arial" w:cs="Arial"/>
        </w:rPr>
        <w:t>ed</w:t>
      </w:r>
      <w:proofErr w:type="spellEnd"/>
      <w:r w:rsidRPr="002F623E">
        <w:rPr>
          <w:rFonts w:ascii="Arial" w:hAnsi="Arial" w:cs="Arial"/>
        </w:rPr>
        <w:t>) Human Resource Management: People and Organisations, 2</w:t>
      </w:r>
      <w:r w:rsidRPr="002F623E">
        <w:rPr>
          <w:rFonts w:ascii="Arial" w:hAnsi="Arial" w:cs="Arial"/>
          <w:vertAlign w:val="superscript"/>
        </w:rPr>
        <w:t>nd</w:t>
      </w:r>
      <w:r w:rsidRPr="002F623E">
        <w:rPr>
          <w:rFonts w:ascii="Arial" w:hAnsi="Arial" w:cs="Arial"/>
        </w:rPr>
        <w:t xml:space="preserve"> Edition, </w:t>
      </w:r>
      <w:proofErr w:type="spellStart"/>
      <w:r w:rsidRPr="002F623E">
        <w:rPr>
          <w:rFonts w:ascii="Arial" w:hAnsi="Arial" w:cs="Arial"/>
        </w:rPr>
        <w:t>London</w:t>
      </w:r>
      <w:proofErr w:type="gramStart"/>
      <w:r w:rsidRPr="002F623E">
        <w:rPr>
          <w:rFonts w:ascii="Arial" w:hAnsi="Arial" w:cs="Arial"/>
        </w:rPr>
        <w:t>:CIPD</w:t>
      </w:r>
      <w:proofErr w:type="spellEnd"/>
      <w:proofErr w:type="gramEnd"/>
    </w:p>
    <w:p w:rsidR="00697676" w:rsidRPr="002F623E" w:rsidRDefault="00697676" w:rsidP="002F623E">
      <w:pPr>
        <w:jc w:val="both"/>
        <w:rPr>
          <w:rFonts w:ascii="Arial" w:hAnsi="Arial" w:cs="Arial"/>
        </w:rPr>
      </w:pPr>
    </w:p>
    <w:p w:rsidR="00697676" w:rsidRPr="002F623E" w:rsidRDefault="00697676" w:rsidP="002F623E">
      <w:pPr>
        <w:jc w:val="both"/>
        <w:rPr>
          <w:rFonts w:ascii="Arial" w:hAnsi="Arial" w:cs="Arial"/>
        </w:rPr>
      </w:pPr>
    </w:p>
    <w:p w:rsidR="00697676" w:rsidRPr="002F623E" w:rsidRDefault="00697676" w:rsidP="002F623E">
      <w:pPr>
        <w:jc w:val="both"/>
        <w:rPr>
          <w:rFonts w:ascii="Arial" w:hAnsi="Arial" w:cs="Arial"/>
        </w:rPr>
      </w:pPr>
    </w:p>
    <w:p w:rsidR="00697676" w:rsidRPr="002F623E" w:rsidRDefault="00697676" w:rsidP="002F623E">
      <w:pPr>
        <w:jc w:val="both"/>
        <w:rPr>
          <w:rFonts w:ascii="Arial" w:hAnsi="Arial" w:cs="Arial"/>
        </w:rPr>
      </w:pPr>
    </w:p>
    <w:p w:rsidR="00697676" w:rsidRPr="002F623E" w:rsidRDefault="00697676" w:rsidP="002F623E">
      <w:pPr>
        <w:jc w:val="both"/>
        <w:rPr>
          <w:rFonts w:ascii="Arial" w:hAnsi="Arial" w:cs="Arial"/>
        </w:rPr>
      </w:pPr>
    </w:p>
    <w:p w:rsidR="00697676" w:rsidRPr="002F623E" w:rsidRDefault="00697676" w:rsidP="002F623E">
      <w:pPr>
        <w:jc w:val="both"/>
        <w:rPr>
          <w:rFonts w:ascii="Arial" w:hAnsi="Arial" w:cs="Arial"/>
        </w:rPr>
      </w:pPr>
    </w:p>
    <w:p w:rsidR="00697676" w:rsidRPr="002F623E" w:rsidRDefault="00697676" w:rsidP="002F623E">
      <w:pPr>
        <w:jc w:val="both"/>
        <w:rPr>
          <w:rFonts w:ascii="Arial" w:hAnsi="Arial" w:cs="Arial"/>
        </w:rPr>
      </w:pPr>
    </w:p>
    <w:p w:rsidR="00697676" w:rsidRPr="002F623E" w:rsidRDefault="00697676" w:rsidP="002F623E">
      <w:pPr>
        <w:jc w:val="both"/>
        <w:rPr>
          <w:rFonts w:ascii="Arial" w:hAnsi="Arial" w:cs="Arial"/>
        </w:rPr>
      </w:pPr>
    </w:p>
    <w:p w:rsidR="00697676" w:rsidRPr="002F623E" w:rsidRDefault="00697676" w:rsidP="002F623E">
      <w:pPr>
        <w:jc w:val="both"/>
        <w:rPr>
          <w:rFonts w:ascii="Arial" w:hAnsi="Arial" w:cs="Arial"/>
        </w:rPr>
      </w:pPr>
    </w:p>
    <w:sectPr w:rsidR="00697676" w:rsidRPr="002F623E" w:rsidSect="005A7A7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A7E" w:rsidRDefault="005A7A7E" w:rsidP="005A7A7E">
      <w:r>
        <w:separator/>
      </w:r>
    </w:p>
  </w:endnote>
  <w:endnote w:type="continuationSeparator" w:id="0">
    <w:p w:rsidR="005A7A7E" w:rsidRDefault="005A7A7E" w:rsidP="005A7A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671204"/>
      <w:docPartObj>
        <w:docPartGallery w:val="Page Numbers (Bottom of Page)"/>
        <w:docPartUnique/>
      </w:docPartObj>
    </w:sdtPr>
    <w:sdtEndPr>
      <w:rPr>
        <w:noProof/>
      </w:rPr>
    </w:sdtEndPr>
    <w:sdtContent>
      <w:p w:rsidR="005A7A7E" w:rsidRDefault="005A7A7E">
        <w:pPr>
          <w:pStyle w:val="Footer"/>
        </w:pPr>
        <w:r>
          <w:fldChar w:fldCharType="begin"/>
        </w:r>
        <w:r>
          <w:instrText xml:space="preserve"> PAGE   \* MERGEFORMAT </w:instrText>
        </w:r>
        <w:r>
          <w:fldChar w:fldCharType="separate"/>
        </w:r>
        <w:r w:rsidR="0007184B">
          <w:rPr>
            <w:noProof/>
          </w:rPr>
          <w:t>6</w:t>
        </w:r>
        <w:r>
          <w:rPr>
            <w:noProof/>
          </w:rPr>
          <w:fldChar w:fldCharType="end"/>
        </w:r>
      </w:p>
    </w:sdtContent>
  </w:sdt>
  <w:p w:rsidR="005A7A7E" w:rsidRDefault="005A7A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A7E" w:rsidRDefault="005A7A7E">
    <w:pPr>
      <w:pStyle w:val="Footer"/>
    </w:pPr>
  </w:p>
  <w:p w:rsidR="005A7A7E" w:rsidRDefault="005A7A7E"/>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A7E" w:rsidRPr="00676F04" w:rsidRDefault="005A7A7E" w:rsidP="00E758AC">
    <w:pPr>
      <w:pStyle w:val="Footer"/>
      <w:tabs>
        <w:tab w:val="clear" w:pos="4320"/>
        <w:tab w:val="clear" w:pos="8640"/>
        <w:tab w:val="left" w:pos="1701"/>
        <w:tab w:val="right" w:pos="13415"/>
      </w:tabs>
      <w:spacing w:before="120"/>
      <w:ind w:left="851" w:hanging="851"/>
      <w:rPr>
        <w:rFonts w:ascii="Arial" w:hAnsi="Arial" w:cs="Arial"/>
        <w:color w:val="58595B"/>
        <w:sz w:val="20"/>
      </w:rPr>
    </w:pPr>
    <w:r>
      <w:rPr>
        <w:noProof/>
        <w:lang w:eastAsia="en-GB"/>
      </w:rPr>
      <w:drawing>
        <wp:anchor distT="0" distB="0" distL="114300" distR="114300" simplePos="0" relativeHeight="251659264" behindDoc="0" locked="0" layoutInCell="1" allowOverlap="1" wp14:anchorId="30400489" wp14:editId="22FADADB">
          <wp:simplePos x="0" y="0"/>
          <wp:positionH relativeFrom="column">
            <wp:posOffset>8420347</wp:posOffset>
          </wp:positionH>
          <wp:positionV relativeFrom="paragraph">
            <wp:posOffset>0</wp:posOffset>
          </wp:positionV>
          <wp:extent cx="762000" cy="262255"/>
          <wp:effectExtent l="0" t="0" r="0" b="44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262255"/>
                  </a:xfrm>
                  <a:prstGeom prst="rect">
                    <a:avLst/>
                  </a:prstGeom>
                  <a:noFill/>
                </pic:spPr>
              </pic:pic>
            </a:graphicData>
          </a:graphic>
          <wp14:sizeRelH relativeFrom="page">
            <wp14:pctWidth>0</wp14:pctWidth>
          </wp14:sizeRelH>
          <wp14:sizeRelV relativeFrom="page">
            <wp14:pctHeight>0</wp14:pctHeight>
          </wp14:sizeRelV>
        </wp:anchor>
      </w:drawing>
    </w:r>
    <w:r w:rsidRPr="00E758AC">
      <w:rPr>
        <w:rFonts w:ascii="Arial" w:hAnsi="Arial" w:cs="Arial"/>
        <w:color w:val="58595B"/>
        <w:sz w:val="20"/>
      </w:rPr>
      <w:t>CEM1_CIPD Candidate evidence matrix V1.0</w:t>
    </w:r>
    <w:r>
      <w:rPr>
        <w:rFonts w:ascii="Arial" w:hAnsi="Arial" w:cs="Arial"/>
        <w:color w:val="58595B"/>
        <w:sz w:val="20"/>
      </w:rP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3161425"/>
      <w:docPartObj>
        <w:docPartGallery w:val="Page Numbers (Bottom of Page)"/>
        <w:docPartUnique/>
      </w:docPartObj>
    </w:sdtPr>
    <w:sdtEndPr>
      <w:rPr>
        <w:noProof/>
      </w:rPr>
    </w:sdtEndPr>
    <w:sdtContent>
      <w:p w:rsidR="0007184B" w:rsidRDefault="0007184B">
        <w:pPr>
          <w:pStyle w:val="Footer"/>
        </w:pPr>
        <w:r>
          <w:fldChar w:fldCharType="begin"/>
        </w:r>
        <w:r>
          <w:instrText xml:space="preserve"> PAGE   \* MERGEFORMAT </w:instrText>
        </w:r>
        <w:r>
          <w:fldChar w:fldCharType="separate"/>
        </w:r>
        <w:r>
          <w:rPr>
            <w:noProof/>
          </w:rPr>
          <w:t>1</w:t>
        </w:r>
        <w:r>
          <w:rPr>
            <w:noProof/>
          </w:rPr>
          <w:fldChar w:fldCharType="end"/>
        </w:r>
      </w:p>
    </w:sdtContent>
  </w:sdt>
  <w:p w:rsidR="005A7A7E" w:rsidRPr="008026DB" w:rsidRDefault="005A7A7E" w:rsidP="002D27C0">
    <w:pPr>
      <w:pStyle w:val="Footer"/>
      <w:tabs>
        <w:tab w:val="clear" w:pos="4320"/>
        <w:tab w:val="clear" w:pos="8640"/>
        <w:tab w:val="left" w:pos="1701"/>
        <w:tab w:val="left" w:pos="11446"/>
        <w:tab w:val="right" w:pos="13415"/>
      </w:tabs>
      <w:spacing w:before="120"/>
      <w:rPr>
        <w:rFonts w:ascii="Arial" w:hAnsi="Arial" w:cs="Arial"/>
        <w:color w:val="58595B"/>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A7E" w:rsidRDefault="005A7A7E" w:rsidP="005A7A7E">
      <w:r>
        <w:separator/>
      </w:r>
    </w:p>
  </w:footnote>
  <w:footnote w:type="continuationSeparator" w:id="0">
    <w:p w:rsidR="005A7A7E" w:rsidRDefault="005A7A7E" w:rsidP="005A7A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A7E" w:rsidRPr="00AD15CA" w:rsidRDefault="005A7A7E" w:rsidP="00AD15CA">
    <w:pPr>
      <w:pStyle w:val="Header"/>
      <w:rPr>
        <w:rFonts w:ascii="Arial" w:hAnsi="Arial" w:cs="Arial"/>
        <w:b/>
        <w:color w:val="520D5D"/>
        <w:sz w:val="16"/>
        <w:szCs w:val="32"/>
      </w:rPr>
    </w:pPr>
  </w:p>
  <w:p w:rsidR="005A7A7E" w:rsidRPr="00E758AC" w:rsidRDefault="005A7A7E" w:rsidP="002D27C0">
    <w:pPr>
      <w:pStyle w:val="Header"/>
      <w:spacing w:before="120" w:after="240"/>
      <w:rPr>
        <w:rFonts w:ascii="Arial" w:hAnsi="Arial" w:cs="Arial"/>
        <w:b/>
        <w:color w:val="520D5D"/>
        <w:sz w:val="28"/>
        <w:szCs w:val="32"/>
      </w:rPr>
    </w:pPr>
    <w:r w:rsidRPr="00E758AC">
      <w:rPr>
        <w:rFonts w:ascii="Arial" w:hAnsi="Arial" w:cs="Arial"/>
        <w:b/>
        <w:color w:val="520D5D"/>
        <w:sz w:val="28"/>
        <w:szCs w:val="32"/>
      </w:rPr>
      <w:t xml:space="preserve">CIPD </w:t>
    </w:r>
    <w:r>
      <w:rPr>
        <w:rFonts w:ascii="Arial" w:hAnsi="Arial" w:cs="Arial"/>
        <w:b/>
        <w:color w:val="520D5D"/>
        <w:sz w:val="28"/>
        <w:szCs w:val="32"/>
      </w:rPr>
      <w:t>Candidate evidence matrix</w:t>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sidRPr="00E758AC">
      <w:rPr>
        <w:rFonts w:ascii="Arial" w:hAnsi="Arial" w:cs="Arial"/>
        <w:b/>
        <w:color w:val="520D5D"/>
        <w:sz w:val="28"/>
      </w:rPr>
      <w:t>(CEM1)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F75D14"/>
    <w:multiLevelType w:val="hybridMultilevel"/>
    <w:tmpl w:val="3F2E2AA8"/>
    <w:lvl w:ilvl="0" w:tplc="C180EBF6">
      <w:start w:val="1"/>
      <w:numFmt w:val="bullet"/>
      <w:pStyle w:val="Bullets"/>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35B351A3"/>
    <w:multiLevelType w:val="hybridMultilevel"/>
    <w:tmpl w:val="4D8C6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F94EC5"/>
    <w:multiLevelType w:val="hybridMultilevel"/>
    <w:tmpl w:val="50B0C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120155"/>
    <w:multiLevelType w:val="multilevel"/>
    <w:tmpl w:val="AE104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B97B19"/>
    <w:multiLevelType w:val="hybridMultilevel"/>
    <w:tmpl w:val="76E00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1C5588"/>
    <w:multiLevelType w:val="hybridMultilevel"/>
    <w:tmpl w:val="A5B8EBC8"/>
    <w:lvl w:ilvl="0" w:tplc="CCCC59FC">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7" w15:restartNumberingAfterBreak="0">
    <w:nsid w:val="3F990219"/>
    <w:multiLevelType w:val="hybridMultilevel"/>
    <w:tmpl w:val="63FEA2A6"/>
    <w:lvl w:ilvl="0" w:tplc="3B3CEB2A">
      <w:start w:val="1"/>
      <w:numFmt w:val="bullet"/>
      <w:lvlText w:val="•"/>
      <w:lvlJc w:val="left"/>
      <w:pPr>
        <w:tabs>
          <w:tab w:val="num" w:pos="720"/>
        </w:tabs>
        <w:ind w:left="720" w:hanging="360"/>
      </w:pPr>
      <w:rPr>
        <w:rFonts w:ascii="Arial" w:hAnsi="Arial" w:hint="default"/>
      </w:rPr>
    </w:lvl>
    <w:lvl w:ilvl="1" w:tplc="5F3E5DE8" w:tentative="1">
      <w:start w:val="1"/>
      <w:numFmt w:val="bullet"/>
      <w:lvlText w:val="•"/>
      <w:lvlJc w:val="left"/>
      <w:pPr>
        <w:tabs>
          <w:tab w:val="num" w:pos="1440"/>
        </w:tabs>
        <w:ind w:left="1440" w:hanging="360"/>
      </w:pPr>
      <w:rPr>
        <w:rFonts w:ascii="Arial" w:hAnsi="Arial" w:hint="default"/>
      </w:rPr>
    </w:lvl>
    <w:lvl w:ilvl="2" w:tplc="F87C4822" w:tentative="1">
      <w:start w:val="1"/>
      <w:numFmt w:val="bullet"/>
      <w:lvlText w:val="•"/>
      <w:lvlJc w:val="left"/>
      <w:pPr>
        <w:tabs>
          <w:tab w:val="num" w:pos="2160"/>
        </w:tabs>
        <w:ind w:left="2160" w:hanging="360"/>
      </w:pPr>
      <w:rPr>
        <w:rFonts w:ascii="Arial" w:hAnsi="Arial" w:hint="default"/>
      </w:rPr>
    </w:lvl>
    <w:lvl w:ilvl="3" w:tplc="B9A6A28E" w:tentative="1">
      <w:start w:val="1"/>
      <w:numFmt w:val="bullet"/>
      <w:lvlText w:val="•"/>
      <w:lvlJc w:val="left"/>
      <w:pPr>
        <w:tabs>
          <w:tab w:val="num" w:pos="2880"/>
        </w:tabs>
        <w:ind w:left="2880" w:hanging="360"/>
      </w:pPr>
      <w:rPr>
        <w:rFonts w:ascii="Arial" w:hAnsi="Arial" w:hint="default"/>
      </w:rPr>
    </w:lvl>
    <w:lvl w:ilvl="4" w:tplc="AD58B884" w:tentative="1">
      <w:start w:val="1"/>
      <w:numFmt w:val="bullet"/>
      <w:lvlText w:val="•"/>
      <w:lvlJc w:val="left"/>
      <w:pPr>
        <w:tabs>
          <w:tab w:val="num" w:pos="3600"/>
        </w:tabs>
        <w:ind w:left="3600" w:hanging="360"/>
      </w:pPr>
      <w:rPr>
        <w:rFonts w:ascii="Arial" w:hAnsi="Arial" w:hint="default"/>
      </w:rPr>
    </w:lvl>
    <w:lvl w:ilvl="5" w:tplc="4E5C76D8" w:tentative="1">
      <w:start w:val="1"/>
      <w:numFmt w:val="bullet"/>
      <w:lvlText w:val="•"/>
      <w:lvlJc w:val="left"/>
      <w:pPr>
        <w:tabs>
          <w:tab w:val="num" w:pos="4320"/>
        </w:tabs>
        <w:ind w:left="4320" w:hanging="360"/>
      </w:pPr>
      <w:rPr>
        <w:rFonts w:ascii="Arial" w:hAnsi="Arial" w:hint="default"/>
      </w:rPr>
    </w:lvl>
    <w:lvl w:ilvl="6" w:tplc="99CCBBFA" w:tentative="1">
      <w:start w:val="1"/>
      <w:numFmt w:val="bullet"/>
      <w:lvlText w:val="•"/>
      <w:lvlJc w:val="left"/>
      <w:pPr>
        <w:tabs>
          <w:tab w:val="num" w:pos="5040"/>
        </w:tabs>
        <w:ind w:left="5040" w:hanging="360"/>
      </w:pPr>
      <w:rPr>
        <w:rFonts w:ascii="Arial" w:hAnsi="Arial" w:hint="default"/>
      </w:rPr>
    </w:lvl>
    <w:lvl w:ilvl="7" w:tplc="FC76F6AC" w:tentative="1">
      <w:start w:val="1"/>
      <w:numFmt w:val="bullet"/>
      <w:lvlText w:val="•"/>
      <w:lvlJc w:val="left"/>
      <w:pPr>
        <w:tabs>
          <w:tab w:val="num" w:pos="5760"/>
        </w:tabs>
        <w:ind w:left="5760" w:hanging="360"/>
      </w:pPr>
      <w:rPr>
        <w:rFonts w:ascii="Arial" w:hAnsi="Arial" w:hint="default"/>
      </w:rPr>
    </w:lvl>
    <w:lvl w:ilvl="8" w:tplc="B9045F0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61C62A3"/>
    <w:multiLevelType w:val="multilevel"/>
    <w:tmpl w:val="CAB87A9E"/>
    <w:lvl w:ilvl="0">
      <w:start w:val="1"/>
      <w:numFmt w:val="decimal"/>
      <w:lvlText w:val="%1"/>
      <w:lvlJc w:val="left"/>
      <w:pPr>
        <w:ind w:left="360" w:hanging="360"/>
      </w:pPr>
      <w:rPr>
        <w:rFonts w:hint="default"/>
      </w:rPr>
    </w:lvl>
    <w:lvl w:ilvl="1">
      <w:start w:val="2"/>
      <w:numFmt w:val="decimal"/>
      <w:isLgl/>
      <w:lvlText w:val="%1.%2"/>
      <w:lvlJc w:val="left"/>
      <w:pPr>
        <w:ind w:left="370" w:hanging="37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4DFA3DFD"/>
    <w:multiLevelType w:val="hybridMultilevel"/>
    <w:tmpl w:val="8C841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904367"/>
    <w:multiLevelType w:val="hybridMultilevel"/>
    <w:tmpl w:val="2E980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7C785D"/>
    <w:multiLevelType w:val="hybridMultilevel"/>
    <w:tmpl w:val="A28694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940888"/>
    <w:multiLevelType w:val="hybridMultilevel"/>
    <w:tmpl w:val="D2F49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957655"/>
    <w:multiLevelType w:val="multilevel"/>
    <w:tmpl w:val="FDA66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3"/>
  </w:num>
  <w:num w:numId="3">
    <w:abstractNumId w:val="12"/>
  </w:num>
  <w:num w:numId="4">
    <w:abstractNumId w:val="7"/>
  </w:num>
  <w:num w:numId="5">
    <w:abstractNumId w:val="5"/>
  </w:num>
  <w:num w:numId="6">
    <w:abstractNumId w:val="2"/>
  </w:num>
  <w:num w:numId="7">
    <w:abstractNumId w:val="9"/>
  </w:num>
  <w:num w:numId="8">
    <w:abstractNumId w:val="8"/>
  </w:num>
  <w:num w:numId="9">
    <w:abstractNumId w:val="6"/>
  </w:num>
  <w:num w:numId="10">
    <w:abstractNumId w:val="4"/>
  </w:num>
  <w:num w:numId="11">
    <w:abstractNumId w:val="13"/>
  </w:num>
  <w:num w:numId="12">
    <w:abstractNumId w:val="11"/>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C25"/>
    <w:rsid w:val="00026538"/>
    <w:rsid w:val="0007184B"/>
    <w:rsid w:val="000E6F27"/>
    <w:rsid w:val="00196B64"/>
    <w:rsid w:val="001C2FAC"/>
    <w:rsid w:val="001C59AF"/>
    <w:rsid w:val="002A523F"/>
    <w:rsid w:val="002F623E"/>
    <w:rsid w:val="00314409"/>
    <w:rsid w:val="00344276"/>
    <w:rsid w:val="003C2732"/>
    <w:rsid w:val="00464428"/>
    <w:rsid w:val="00473AA8"/>
    <w:rsid w:val="004B1CF2"/>
    <w:rsid w:val="005268D4"/>
    <w:rsid w:val="00544DEA"/>
    <w:rsid w:val="005A7A7E"/>
    <w:rsid w:val="00602EA2"/>
    <w:rsid w:val="00614BA0"/>
    <w:rsid w:val="0062420C"/>
    <w:rsid w:val="00697676"/>
    <w:rsid w:val="00755581"/>
    <w:rsid w:val="00801BF4"/>
    <w:rsid w:val="00843371"/>
    <w:rsid w:val="00862A27"/>
    <w:rsid w:val="00930FC3"/>
    <w:rsid w:val="009470FE"/>
    <w:rsid w:val="009E55C1"/>
    <w:rsid w:val="00A03C25"/>
    <w:rsid w:val="00CA3576"/>
    <w:rsid w:val="00D82D4B"/>
    <w:rsid w:val="00E055CC"/>
    <w:rsid w:val="00F30CE5"/>
    <w:rsid w:val="00F46287"/>
    <w:rsid w:val="00F92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ED23C"/>
  <w15:chartTrackingRefBased/>
  <w15:docId w15:val="{AFAD1E5D-0E94-4294-A2EF-0943B5D75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268D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9470F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F30CE5"/>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F30CE5"/>
    <w:pPr>
      <w:spacing w:before="100" w:beforeAutospacing="1" w:after="100" w:afterAutospacing="1"/>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68D4"/>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5268D4"/>
    <w:pPr>
      <w:spacing w:line="259" w:lineRule="auto"/>
      <w:outlineLvl w:val="9"/>
    </w:pPr>
    <w:rPr>
      <w:lang w:val="en-US"/>
    </w:rPr>
  </w:style>
  <w:style w:type="character" w:styleId="Hyperlink">
    <w:name w:val="Hyperlink"/>
    <w:basedOn w:val="DefaultParagraphFont"/>
    <w:uiPriority w:val="99"/>
    <w:unhideWhenUsed/>
    <w:rsid w:val="005268D4"/>
    <w:rPr>
      <w:color w:val="0000FF" w:themeColor="hyperlink"/>
      <w:u w:val="single"/>
    </w:rPr>
  </w:style>
  <w:style w:type="paragraph" w:styleId="Bibliography">
    <w:name w:val="Bibliography"/>
    <w:basedOn w:val="Normal"/>
    <w:next w:val="Normal"/>
    <w:uiPriority w:val="37"/>
    <w:unhideWhenUsed/>
    <w:rsid w:val="005268D4"/>
  </w:style>
  <w:style w:type="paragraph" w:styleId="ListParagraph">
    <w:name w:val="List Paragraph"/>
    <w:basedOn w:val="Normal"/>
    <w:link w:val="ListParagraphChar"/>
    <w:uiPriority w:val="34"/>
    <w:qFormat/>
    <w:rsid w:val="005268D4"/>
    <w:pPr>
      <w:ind w:left="720"/>
      <w:contextualSpacing/>
    </w:pPr>
  </w:style>
  <w:style w:type="paragraph" w:customStyle="1" w:styleId="lead">
    <w:name w:val="lead"/>
    <w:basedOn w:val="Normal"/>
    <w:rsid w:val="00314409"/>
    <w:pPr>
      <w:spacing w:after="300"/>
    </w:pPr>
    <w:rPr>
      <w:rFonts w:ascii="Times New Roman" w:eastAsia="Times New Roman" w:hAnsi="Times New Roman" w:cs="Times New Roman"/>
      <w:sz w:val="32"/>
      <w:szCs w:val="32"/>
      <w:lang w:eastAsia="en-GB"/>
    </w:rPr>
  </w:style>
  <w:style w:type="paragraph" w:styleId="NormalWeb">
    <w:name w:val="Normal (Web)"/>
    <w:basedOn w:val="Normal"/>
    <w:uiPriority w:val="99"/>
    <w:semiHidden/>
    <w:unhideWhenUsed/>
    <w:rsid w:val="00314409"/>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9470FE"/>
    <w:rPr>
      <w:rFonts w:asciiTheme="majorHAnsi" w:eastAsiaTheme="majorEastAsia" w:hAnsiTheme="majorHAnsi" w:cstheme="majorBidi"/>
      <w:color w:val="365F91" w:themeColor="accent1" w:themeShade="BF"/>
      <w:sz w:val="26"/>
      <w:szCs w:val="26"/>
    </w:rPr>
  </w:style>
  <w:style w:type="table" w:styleId="TableGrid">
    <w:name w:val="Table Grid"/>
    <w:basedOn w:val="TableNormal"/>
    <w:uiPriority w:val="39"/>
    <w:rsid w:val="00614B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F30CE5"/>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F30CE5"/>
    <w:rPr>
      <w:rFonts w:ascii="Times New Roman" w:eastAsia="Times New Roman" w:hAnsi="Times New Roman" w:cs="Times New Roman"/>
      <w:b/>
      <w:bCs/>
      <w:sz w:val="24"/>
      <w:szCs w:val="24"/>
      <w:lang w:eastAsia="en-GB"/>
    </w:rPr>
  </w:style>
  <w:style w:type="character" w:customStyle="1" w:styleId="ListParagraphChar">
    <w:name w:val="List Paragraph Char"/>
    <w:link w:val="ListParagraph"/>
    <w:uiPriority w:val="34"/>
    <w:locked/>
    <w:rsid w:val="005A7A7E"/>
  </w:style>
  <w:style w:type="paragraph" w:styleId="Header">
    <w:name w:val="header"/>
    <w:basedOn w:val="Normal"/>
    <w:link w:val="HeaderChar"/>
    <w:rsid w:val="005A7A7E"/>
    <w:pPr>
      <w:tabs>
        <w:tab w:val="center" w:pos="4320"/>
        <w:tab w:val="right" w:pos="8640"/>
      </w:tabs>
      <w:suppressAutoHyphens/>
      <w:autoSpaceDN w:val="0"/>
      <w:textAlignment w:val="baseline"/>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5A7A7E"/>
    <w:rPr>
      <w:rFonts w:ascii="Times New Roman" w:eastAsia="Times New Roman" w:hAnsi="Times New Roman" w:cs="Times New Roman"/>
      <w:sz w:val="24"/>
      <w:szCs w:val="24"/>
    </w:rPr>
  </w:style>
  <w:style w:type="paragraph" w:styleId="Footer">
    <w:name w:val="footer"/>
    <w:basedOn w:val="Normal"/>
    <w:link w:val="FooterChar"/>
    <w:uiPriority w:val="99"/>
    <w:rsid w:val="005A7A7E"/>
    <w:pPr>
      <w:tabs>
        <w:tab w:val="center" w:pos="4320"/>
        <w:tab w:val="right" w:pos="8640"/>
      </w:tabs>
      <w:suppressAutoHyphens/>
      <w:autoSpaceDN w:val="0"/>
      <w:textAlignment w:val="baseline"/>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5A7A7E"/>
    <w:rPr>
      <w:rFonts w:ascii="Times New Roman" w:eastAsia="Times New Roman" w:hAnsi="Times New Roman" w:cs="Times New Roman"/>
      <w:sz w:val="24"/>
      <w:szCs w:val="24"/>
    </w:rPr>
  </w:style>
  <w:style w:type="paragraph" w:customStyle="1" w:styleId="Bullets">
    <w:name w:val="Bullets"/>
    <w:basedOn w:val="Normal"/>
    <w:qFormat/>
    <w:rsid w:val="005A7A7E"/>
    <w:pPr>
      <w:numPr>
        <w:numId w:val="13"/>
      </w:numPr>
      <w:autoSpaceDE w:val="0"/>
      <w:autoSpaceDN w:val="0"/>
      <w:adjustRightInd w:val="0"/>
      <w:ind w:left="284" w:hanging="284"/>
    </w:pPr>
    <w:rPr>
      <w:rFonts w:ascii="Arial" w:eastAsia="Cambria" w:hAnsi="Arial" w:cs="Arial"/>
      <w:color w:val="3C3C3C"/>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665353">
      <w:bodyDiv w:val="1"/>
      <w:marLeft w:val="0"/>
      <w:marRight w:val="0"/>
      <w:marTop w:val="0"/>
      <w:marBottom w:val="0"/>
      <w:divBdr>
        <w:top w:val="none" w:sz="0" w:space="0" w:color="auto"/>
        <w:left w:val="none" w:sz="0" w:space="0" w:color="auto"/>
        <w:bottom w:val="none" w:sz="0" w:space="0" w:color="auto"/>
        <w:right w:val="none" w:sz="0" w:space="0" w:color="auto"/>
      </w:divBdr>
    </w:div>
    <w:div w:id="165483410">
      <w:bodyDiv w:val="1"/>
      <w:marLeft w:val="0"/>
      <w:marRight w:val="0"/>
      <w:marTop w:val="0"/>
      <w:marBottom w:val="0"/>
      <w:divBdr>
        <w:top w:val="none" w:sz="0" w:space="0" w:color="auto"/>
        <w:left w:val="none" w:sz="0" w:space="0" w:color="auto"/>
        <w:bottom w:val="none" w:sz="0" w:space="0" w:color="auto"/>
        <w:right w:val="none" w:sz="0" w:space="0" w:color="auto"/>
      </w:divBdr>
    </w:div>
    <w:div w:id="213659726">
      <w:bodyDiv w:val="1"/>
      <w:marLeft w:val="0"/>
      <w:marRight w:val="0"/>
      <w:marTop w:val="0"/>
      <w:marBottom w:val="0"/>
      <w:divBdr>
        <w:top w:val="none" w:sz="0" w:space="0" w:color="auto"/>
        <w:left w:val="none" w:sz="0" w:space="0" w:color="auto"/>
        <w:bottom w:val="none" w:sz="0" w:space="0" w:color="auto"/>
        <w:right w:val="none" w:sz="0" w:space="0" w:color="auto"/>
      </w:divBdr>
    </w:div>
    <w:div w:id="258760926">
      <w:bodyDiv w:val="1"/>
      <w:marLeft w:val="0"/>
      <w:marRight w:val="0"/>
      <w:marTop w:val="0"/>
      <w:marBottom w:val="0"/>
      <w:divBdr>
        <w:top w:val="none" w:sz="0" w:space="0" w:color="auto"/>
        <w:left w:val="none" w:sz="0" w:space="0" w:color="auto"/>
        <w:bottom w:val="none" w:sz="0" w:space="0" w:color="auto"/>
        <w:right w:val="none" w:sz="0" w:space="0" w:color="auto"/>
      </w:divBdr>
    </w:div>
    <w:div w:id="323316665">
      <w:bodyDiv w:val="1"/>
      <w:marLeft w:val="0"/>
      <w:marRight w:val="0"/>
      <w:marTop w:val="0"/>
      <w:marBottom w:val="0"/>
      <w:divBdr>
        <w:top w:val="none" w:sz="0" w:space="0" w:color="auto"/>
        <w:left w:val="none" w:sz="0" w:space="0" w:color="auto"/>
        <w:bottom w:val="none" w:sz="0" w:space="0" w:color="auto"/>
        <w:right w:val="none" w:sz="0" w:space="0" w:color="auto"/>
      </w:divBdr>
    </w:div>
    <w:div w:id="450520435">
      <w:bodyDiv w:val="1"/>
      <w:marLeft w:val="0"/>
      <w:marRight w:val="0"/>
      <w:marTop w:val="0"/>
      <w:marBottom w:val="0"/>
      <w:divBdr>
        <w:top w:val="none" w:sz="0" w:space="0" w:color="auto"/>
        <w:left w:val="none" w:sz="0" w:space="0" w:color="auto"/>
        <w:bottom w:val="none" w:sz="0" w:space="0" w:color="auto"/>
        <w:right w:val="none" w:sz="0" w:space="0" w:color="auto"/>
      </w:divBdr>
    </w:div>
    <w:div w:id="451558381">
      <w:bodyDiv w:val="1"/>
      <w:marLeft w:val="0"/>
      <w:marRight w:val="0"/>
      <w:marTop w:val="0"/>
      <w:marBottom w:val="0"/>
      <w:divBdr>
        <w:top w:val="none" w:sz="0" w:space="0" w:color="auto"/>
        <w:left w:val="none" w:sz="0" w:space="0" w:color="auto"/>
        <w:bottom w:val="none" w:sz="0" w:space="0" w:color="auto"/>
        <w:right w:val="none" w:sz="0" w:space="0" w:color="auto"/>
      </w:divBdr>
    </w:div>
    <w:div w:id="600378086">
      <w:bodyDiv w:val="1"/>
      <w:marLeft w:val="0"/>
      <w:marRight w:val="0"/>
      <w:marTop w:val="0"/>
      <w:marBottom w:val="0"/>
      <w:divBdr>
        <w:top w:val="none" w:sz="0" w:space="0" w:color="auto"/>
        <w:left w:val="none" w:sz="0" w:space="0" w:color="auto"/>
        <w:bottom w:val="none" w:sz="0" w:space="0" w:color="auto"/>
        <w:right w:val="none" w:sz="0" w:space="0" w:color="auto"/>
      </w:divBdr>
    </w:div>
    <w:div w:id="657265746">
      <w:bodyDiv w:val="1"/>
      <w:marLeft w:val="0"/>
      <w:marRight w:val="0"/>
      <w:marTop w:val="0"/>
      <w:marBottom w:val="0"/>
      <w:divBdr>
        <w:top w:val="none" w:sz="0" w:space="0" w:color="auto"/>
        <w:left w:val="none" w:sz="0" w:space="0" w:color="auto"/>
        <w:bottom w:val="none" w:sz="0" w:space="0" w:color="auto"/>
        <w:right w:val="none" w:sz="0" w:space="0" w:color="auto"/>
      </w:divBdr>
    </w:div>
    <w:div w:id="662855335">
      <w:bodyDiv w:val="1"/>
      <w:marLeft w:val="0"/>
      <w:marRight w:val="0"/>
      <w:marTop w:val="0"/>
      <w:marBottom w:val="0"/>
      <w:divBdr>
        <w:top w:val="none" w:sz="0" w:space="0" w:color="auto"/>
        <w:left w:val="none" w:sz="0" w:space="0" w:color="auto"/>
        <w:bottom w:val="none" w:sz="0" w:space="0" w:color="auto"/>
        <w:right w:val="none" w:sz="0" w:space="0" w:color="auto"/>
      </w:divBdr>
    </w:div>
    <w:div w:id="725762620">
      <w:bodyDiv w:val="1"/>
      <w:marLeft w:val="0"/>
      <w:marRight w:val="0"/>
      <w:marTop w:val="0"/>
      <w:marBottom w:val="0"/>
      <w:divBdr>
        <w:top w:val="none" w:sz="0" w:space="0" w:color="auto"/>
        <w:left w:val="none" w:sz="0" w:space="0" w:color="auto"/>
        <w:bottom w:val="none" w:sz="0" w:space="0" w:color="auto"/>
        <w:right w:val="none" w:sz="0" w:space="0" w:color="auto"/>
      </w:divBdr>
    </w:div>
    <w:div w:id="734932194">
      <w:bodyDiv w:val="1"/>
      <w:marLeft w:val="0"/>
      <w:marRight w:val="0"/>
      <w:marTop w:val="0"/>
      <w:marBottom w:val="0"/>
      <w:divBdr>
        <w:top w:val="none" w:sz="0" w:space="0" w:color="auto"/>
        <w:left w:val="none" w:sz="0" w:space="0" w:color="auto"/>
        <w:bottom w:val="none" w:sz="0" w:space="0" w:color="auto"/>
        <w:right w:val="none" w:sz="0" w:space="0" w:color="auto"/>
      </w:divBdr>
    </w:div>
    <w:div w:id="736514929">
      <w:bodyDiv w:val="1"/>
      <w:marLeft w:val="0"/>
      <w:marRight w:val="0"/>
      <w:marTop w:val="0"/>
      <w:marBottom w:val="0"/>
      <w:divBdr>
        <w:top w:val="none" w:sz="0" w:space="0" w:color="auto"/>
        <w:left w:val="none" w:sz="0" w:space="0" w:color="auto"/>
        <w:bottom w:val="none" w:sz="0" w:space="0" w:color="auto"/>
        <w:right w:val="none" w:sz="0" w:space="0" w:color="auto"/>
      </w:divBdr>
    </w:div>
    <w:div w:id="759981694">
      <w:bodyDiv w:val="1"/>
      <w:marLeft w:val="0"/>
      <w:marRight w:val="0"/>
      <w:marTop w:val="0"/>
      <w:marBottom w:val="0"/>
      <w:divBdr>
        <w:top w:val="none" w:sz="0" w:space="0" w:color="auto"/>
        <w:left w:val="none" w:sz="0" w:space="0" w:color="auto"/>
        <w:bottom w:val="none" w:sz="0" w:space="0" w:color="auto"/>
        <w:right w:val="none" w:sz="0" w:space="0" w:color="auto"/>
      </w:divBdr>
      <w:divsChild>
        <w:div w:id="1741246474">
          <w:marLeft w:val="0"/>
          <w:marRight w:val="0"/>
          <w:marTop w:val="0"/>
          <w:marBottom w:val="0"/>
          <w:divBdr>
            <w:top w:val="none" w:sz="0" w:space="0" w:color="auto"/>
            <w:left w:val="none" w:sz="0" w:space="0" w:color="auto"/>
            <w:bottom w:val="none" w:sz="0" w:space="0" w:color="auto"/>
            <w:right w:val="none" w:sz="0" w:space="0" w:color="auto"/>
          </w:divBdr>
          <w:divsChild>
            <w:div w:id="1775174228">
              <w:marLeft w:val="0"/>
              <w:marRight w:val="0"/>
              <w:marTop w:val="0"/>
              <w:marBottom w:val="0"/>
              <w:divBdr>
                <w:top w:val="none" w:sz="0" w:space="0" w:color="auto"/>
                <w:left w:val="none" w:sz="0" w:space="0" w:color="auto"/>
                <w:bottom w:val="none" w:sz="0" w:space="0" w:color="auto"/>
                <w:right w:val="none" w:sz="0" w:space="0" w:color="auto"/>
              </w:divBdr>
              <w:divsChild>
                <w:div w:id="1750274118">
                  <w:marLeft w:val="0"/>
                  <w:marRight w:val="0"/>
                  <w:marTop w:val="0"/>
                  <w:marBottom w:val="0"/>
                  <w:divBdr>
                    <w:top w:val="none" w:sz="0" w:space="0" w:color="auto"/>
                    <w:left w:val="none" w:sz="0" w:space="0" w:color="auto"/>
                    <w:bottom w:val="none" w:sz="0" w:space="0" w:color="auto"/>
                    <w:right w:val="none" w:sz="0" w:space="0" w:color="auto"/>
                  </w:divBdr>
                  <w:divsChild>
                    <w:div w:id="1148519854">
                      <w:marLeft w:val="0"/>
                      <w:marRight w:val="0"/>
                      <w:marTop w:val="0"/>
                      <w:marBottom w:val="0"/>
                      <w:divBdr>
                        <w:top w:val="none" w:sz="0" w:space="0" w:color="auto"/>
                        <w:left w:val="none" w:sz="0" w:space="0" w:color="auto"/>
                        <w:bottom w:val="none" w:sz="0" w:space="0" w:color="auto"/>
                        <w:right w:val="none" w:sz="0" w:space="0" w:color="auto"/>
                      </w:divBdr>
                      <w:divsChild>
                        <w:div w:id="102463138">
                          <w:marLeft w:val="0"/>
                          <w:marRight w:val="0"/>
                          <w:marTop w:val="0"/>
                          <w:marBottom w:val="0"/>
                          <w:divBdr>
                            <w:top w:val="none" w:sz="0" w:space="0" w:color="auto"/>
                            <w:left w:val="none" w:sz="0" w:space="0" w:color="auto"/>
                            <w:bottom w:val="none" w:sz="0" w:space="0" w:color="auto"/>
                            <w:right w:val="none" w:sz="0" w:space="0" w:color="auto"/>
                          </w:divBdr>
                          <w:divsChild>
                            <w:div w:id="809444736">
                              <w:marLeft w:val="0"/>
                              <w:marRight w:val="0"/>
                              <w:marTop w:val="0"/>
                              <w:marBottom w:val="0"/>
                              <w:divBdr>
                                <w:top w:val="none" w:sz="0" w:space="0" w:color="auto"/>
                                <w:left w:val="none" w:sz="0" w:space="0" w:color="auto"/>
                                <w:bottom w:val="none" w:sz="0" w:space="0" w:color="auto"/>
                                <w:right w:val="none" w:sz="0" w:space="0" w:color="auto"/>
                              </w:divBdr>
                            </w:div>
                            <w:div w:id="714232051">
                              <w:marLeft w:val="0"/>
                              <w:marRight w:val="0"/>
                              <w:marTop w:val="0"/>
                              <w:marBottom w:val="0"/>
                              <w:divBdr>
                                <w:top w:val="none" w:sz="0" w:space="0" w:color="auto"/>
                                <w:left w:val="none" w:sz="0" w:space="0" w:color="auto"/>
                                <w:bottom w:val="none" w:sz="0" w:space="0" w:color="auto"/>
                                <w:right w:val="none" w:sz="0" w:space="0" w:color="auto"/>
                              </w:divBdr>
                            </w:div>
                            <w:div w:id="477650167">
                              <w:marLeft w:val="0"/>
                              <w:marRight w:val="0"/>
                              <w:marTop w:val="0"/>
                              <w:marBottom w:val="0"/>
                              <w:divBdr>
                                <w:top w:val="none" w:sz="0" w:space="0" w:color="auto"/>
                                <w:left w:val="none" w:sz="0" w:space="0" w:color="auto"/>
                                <w:bottom w:val="none" w:sz="0" w:space="0" w:color="auto"/>
                                <w:right w:val="none" w:sz="0" w:space="0" w:color="auto"/>
                              </w:divBdr>
                            </w:div>
                            <w:div w:id="46034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490416">
      <w:bodyDiv w:val="1"/>
      <w:marLeft w:val="0"/>
      <w:marRight w:val="0"/>
      <w:marTop w:val="0"/>
      <w:marBottom w:val="0"/>
      <w:divBdr>
        <w:top w:val="none" w:sz="0" w:space="0" w:color="auto"/>
        <w:left w:val="none" w:sz="0" w:space="0" w:color="auto"/>
        <w:bottom w:val="none" w:sz="0" w:space="0" w:color="auto"/>
        <w:right w:val="none" w:sz="0" w:space="0" w:color="auto"/>
      </w:divBdr>
    </w:div>
    <w:div w:id="890308476">
      <w:bodyDiv w:val="1"/>
      <w:marLeft w:val="0"/>
      <w:marRight w:val="0"/>
      <w:marTop w:val="0"/>
      <w:marBottom w:val="0"/>
      <w:divBdr>
        <w:top w:val="none" w:sz="0" w:space="0" w:color="auto"/>
        <w:left w:val="none" w:sz="0" w:space="0" w:color="auto"/>
        <w:bottom w:val="none" w:sz="0" w:space="0" w:color="auto"/>
        <w:right w:val="none" w:sz="0" w:space="0" w:color="auto"/>
      </w:divBdr>
    </w:div>
    <w:div w:id="1010645271">
      <w:bodyDiv w:val="1"/>
      <w:marLeft w:val="0"/>
      <w:marRight w:val="0"/>
      <w:marTop w:val="0"/>
      <w:marBottom w:val="0"/>
      <w:divBdr>
        <w:top w:val="none" w:sz="0" w:space="0" w:color="auto"/>
        <w:left w:val="none" w:sz="0" w:space="0" w:color="auto"/>
        <w:bottom w:val="none" w:sz="0" w:space="0" w:color="auto"/>
        <w:right w:val="none" w:sz="0" w:space="0" w:color="auto"/>
      </w:divBdr>
      <w:divsChild>
        <w:div w:id="1585381427">
          <w:marLeft w:val="0"/>
          <w:marRight w:val="0"/>
          <w:marTop w:val="0"/>
          <w:marBottom w:val="0"/>
          <w:divBdr>
            <w:top w:val="none" w:sz="0" w:space="0" w:color="auto"/>
            <w:left w:val="none" w:sz="0" w:space="0" w:color="auto"/>
            <w:bottom w:val="none" w:sz="0" w:space="0" w:color="auto"/>
            <w:right w:val="none" w:sz="0" w:space="0" w:color="auto"/>
          </w:divBdr>
          <w:divsChild>
            <w:div w:id="1469278101">
              <w:marLeft w:val="0"/>
              <w:marRight w:val="0"/>
              <w:marTop w:val="0"/>
              <w:marBottom w:val="0"/>
              <w:divBdr>
                <w:top w:val="none" w:sz="0" w:space="0" w:color="auto"/>
                <w:left w:val="none" w:sz="0" w:space="0" w:color="auto"/>
                <w:bottom w:val="none" w:sz="0" w:space="0" w:color="auto"/>
                <w:right w:val="none" w:sz="0" w:space="0" w:color="auto"/>
              </w:divBdr>
              <w:divsChild>
                <w:div w:id="47194343">
                  <w:marLeft w:val="0"/>
                  <w:marRight w:val="0"/>
                  <w:marTop w:val="0"/>
                  <w:marBottom w:val="0"/>
                  <w:divBdr>
                    <w:top w:val="none" w:sz="0" w:space="0" w:color="auto"/>
                    <w:left w:val="none" w:sz="0" w:space="0" w:color="auto"/>
                    <w:bottom w:val="none" w:sz="0" w:space="0" w:color="auto"/>
                    <w:right w:val="none" w:sz="0" w:space="0" w:color="auto"/>
                  </w:divBdr>
                  <w:divsChild>
                    <w:div w:id="1482891430">
                      <w:marLeft w:val="-225"/>
                      <w:marRight w:val="-225"/>
                      <w:marTop w:val="0"/>
                      <w:marBottom w:val="525"/>
                      <w:divBdr>
                        <w:top w:val="none" w:sz="0" w:space="0" w:color="auto"/>
                        <w:left w:val="none" w:sz="0" w:space="0" w:color="auto"/>
                        <w:bottom w:val="none" w:sz="0" w:space="0" w:color="auto"/>
                        <w:right w:val="none" w:sz="0" w:space="0" w:color="auto"/>
                      </w:divBdr>
                      <w:divsChild>
                        <w:div w:id="59475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300580">
      <w:bodyDiv w:val="1"/>
      <w:marLeft w:val="0"/>
      <w:marRight w:val="0"/>
      <w:marTop w:val="0"/>
      <w:marBottom w:val="0"/>
      <w:divBdr>
        <w:top w:val="none" w:sz="0" w:space="0" w:color="auto"/>
        <w:left w:val="none" w:sz="0" w:space="0" w:color="auto"/>
        <w:bottom w:val="none" w:sz="0" w:space="0" w:color="auto"/>
        <w:right w:val="none" w:sz="0" w:space="0" w:color="auto"/>
      </w:divBdr>
    </w:div>
    <w:div w:id="1164666535">
      <w:bodyDiv w:val="1"/>
      <w:marLeft w:val="0"/>
      <w:marRight w:val="0"/>
      <w:marTop w:val="0"/>
      <w:marBottom w:val="0"/>
      <w:divBdr>
        <w:top w:val="none" w:sz="0" w:space="0" w:color="auto"/>
        <w:left w:val="none" w:sz="0" w:space="0" w:color="auto"/>
        <w:bottom w:val="none" w:sz="0" w:space="0" w:color="auto"/>
        <w:right w:val="none" w:sz="0" w:space="0" w:color="auto"/>
      </w:divBdr>
    </w:div>
    <w:div w:id="1201819140">
      <w:bodyDiv w:val="1"/>
      <w:marLeft w:val="0"/>
      <w:marRight w:val="0"/>
      <w:marTop w:val="0"/>
      <w:marBottom w:val="0"/>
      <w:divBdr>
        <w:top w:val="none" w:sz="0" w:space="0" w:color="auto"/>
        <w:left w:val="none" w:sz="0" w:space="0" w:color="auto"/>
        <w:bottom w:val="none" w:sz="0" w:space="0" w:color="auto"/>
        <w:right w:val="none" w:sz="0" w:space="0" w:color="auto"/>
      </w:divBdr>
    </w:div>
    <w:div w:id="1204831389">
      <w:bodyDiv w:val="1"/>
      <w:marLeft w:val="0"/>
      <w:marRight w:val="0"/>
      <w:marTop w:val="0"/>
      <w:marBottom w:val="0"/>
      <w:divBdr>
        <w:top w:val="none" w:sz="0" w:space="0" w:color="auto"/>
        <w:left w:val="none" w:sz="0" w:space="0" w:color="auto"/>
        <w:bottom w:val="none" w:sz="0" w:space="0" w:color="auto"/>
        <w:right w:val="none" w:sz="0" w:space="0" w:color="auto"/>
      </w:divBdr>
    </w:div>
    <w:div w:id="1221794395">
      <w:bodyDiv w:val="1"/>
      <w:marLeft w:val="0"/>
      <w:marRight w:val="0"/>
      <w:marTop w:val="0"/>
      <w:marBottom w:val="0"/>
      <w:divBdr>
        <w:top w:val="none" w:sz="0" w:space="0" w:color="auto"/>
        <w:left w:val="none" w:sz="0" w:space="0" w:color="auto"/>
        <w:bottom w:val="none" w:sz="0" w:space="0" w:color="auto"/>
        <w:right w:val="none" w:sz="0" w:space="0" w:color="auto"/>
      </w:divBdr>
    </w:div>
    <w:div w:id="1259679469">
      <w:bodyDiv w:val="1"/>
      <w:marLeft w:val="0"/>
      <w:marRight w:val="0"/>
      <w:marTop w:val="0"/>
      <w:marBottom w:val="0"/>
      <w:divBdr>
        <w:top w:val="none" w:sz="0" w:space="0" w:color="auto"/>
        <w:left w:val="none" w:sz="0" w:space="0" w:color="auto"/>
        <w:bottom w:val="none" w:sz="0" w:space="0" w:color="auto"/>
        <w:right w:val="none" w:sz="0" w:space="0" w:color="auto"/>
      </w:divBdr>
    </w:div>
    <w:div w:id="1263493352">
      <w:bodyDiv w:val="1"/>
      <w:marLeft w:val="0"/>
      <w:marRight w:val="0"/>
      <w:marTop w:val="0"/>
      <w:marBottom w:val="0"/>
      <w:divBdr>
        <w:top w:val="none" w:sz="0" w:space="0" w:color="auto"/>
        <w:left w:val="none" w:sz="0" w:space="0" w:color="auto"/>
        <w:bottom w:val="none" w:sz="0" w:space="0" w:color="auto"/>
        <w:right w:val="none" w:sz="0" w:space="0" w:color="auto"/>
      </w:divBdr>
    </w:div>
    <w:div w:id="1272589458">
      <w:bodyDiv w:val="1"/>
      <w:marLeft w:val="0"/>
      <w:marRight w:val="0"/>
      <w:marTop w:val="0"/>
      <w:marBottom w:val="0"/>
      <w:divBdr>
        <w:top w:val="none" w:sz="0" w:space="0" w:color="auto"/>
        <w:left w:val="none" w:sz="0" w:space="0" w:color="auto"/>
        <w:bottom w:val="none" w:sz="0" w:space="0" w:color="auto"/>
        <w:right w:val="none" w:sz="0" w:space="0" w:color="auto"/>
      </w:divBdr>
    </w:div>
    <w:div w:id="1313606208">
      <w:bodyDiv w:val="1"/>
      <w:marLeft w:val="0"/>
      <w:marRight w:val="0"/>
      <w:marTop w:val="0"/>
      <w:marBottom w:val="0"/>
      <w:divBdr>
        <w:top w:val="none" w:sz="0" w:space="0" w:color="auto"/>
        <w:left w:val="none" w:sz="0" w:space="0" w:color="auto"/>
        <w:bottom w:val="none" w:sz="0" w:space="0" w:color="auto"/>
        <w:right w:val="none" w:sz="0" w:space="0" w:color="auto"/>
      </w:divBdr>
    </w:div>
    <w:div w:id="1641108455">
      <w:bodyDiv w:val="1"/>
      <w:marLeft w:val="0"/>
      <w:marRight w:val="0"/>
      <w:marTop w:val="0"/>
      <w:marBottom w:val="0"/>
      <w:divBdr>
        <w:top w:val="none" w:sz="0" w:space="0" w:color="auto"/>
        <w:left w:val="none" w:sz="0" w:space="0" w:color="auto"/>
        <w:bottom w:val="none" w:sz="0" w:space="0" w:color="auto"/>
        <w:right w:val="none" w:sz="0" w:space="0" w:color="auto"/>
      </w:divBdr>
      <w:divsChild>
        <w:div w:id="1013997118">
          <w:marLeft w:val="547"/>
          <w:marRight w:val="0"/>
          <w:marTop w:val="144"/>
          <w:marBottom w:val="0"/>
          <w:divBdr>
            <w:top w:val="none" w:sz="0" w:space="0" w:color="auto"/>
            <w:left w:val="none" w:sz="0" w:space="0" w:color="auto"/>
            <w:bottom w:val="none" w:sz="0" w:space="0" w:color="auto"/>
            <w:right w:val="none" w:sz="0" w:space="0" w:color="auto"/>
          </w:divBdr>
        </w:div>
        <w:div w:id="80109690">
          <w:marLeft w:val="547"/>
          <w:marRight w:val="0"/>
          <w:marTop w:val="144"/>
          <w:marBottom w:val="0"/>
          <w:divBdr>
            <w:top w:val="none" w:sz="0" w:space="0" w:color="auto"/>
            <w:left w:val="none" w:sz="0" w:space="0" w:color="auto"/>
            <w:bottom w:val="none" w:sz="0" w:space="0" w:color="auto"/>
            <w:right w:val="none" w:sz="0" w:space="0" w:color="auto"/>
          </w:divBdr>
        </w:div>
        <w:div w:id="191847957">
          <w:marLeft w:val="547"/>
          <w:marRight w:val="0"/>
          <w:marTop w:val="144"/>
          <w:marBottom w:val="0"/>
          <w:divBdr>
            <w:top w:val="none" w:sz="0" w:space="0" w:color="auto"/>
            <w:left w:val="none" w:sz="0" w:space="0" w:color="auto"/>
            <w:bottom w:val="none" w:sz="0" w:space="0" w:color="auto"/>
            <w:right w:val="none" w:sz="0" w:space="0" w:color="auto"/>
          </w:divBdr>
        </w:div>
      </w:divsChild>
    </w:div>
    <w:div w:id="1641957396">
      <w:bodyDiv w:val="1"/>
      <w:marLeft w:val="0"/>
      <w:marRight w:val="0"/>
      <w:marTop w:val="0"/>
      <w:marBottom w:val="0"/>
      <w:divBdr>
        <w:top w:val="none" w:sz="0" w:space="0" w:color="auto"/>
        <w:left w:val="none" w:sz="0" w:space="0" w:color="auto"/>
        <w:bottom w:val="none" w:sz="0" w:space="0" w:color="auto"/>
        <w:right w:val="none" w:sz="0" w:space="0" w:color="auto"/>
      </w:divBdr>
    </w:div>
    <w:div w:id="1662005565">
      <w:bodyDiv w:val="1"/>
      <w:marLeft w:val="0"/>
      <w:marRight w:val="0"/>
      <w:marTop w:val="0"/>
      <w:marBottom w:val="0"/>
      <w:divBdr>
        <w:top w:val="none" w:sz="0" w:space="0" w:color="auto"/>
        <w:left w:val="none" w:sz="0" w:space="0" w:color="auto"/>
        <w:bottom w:val="none" w:sz="0" w:space="0" w:color="auto"/>
        <w:right w:val="none" w:sz="0" w:space="0" w:color="auto"/>
      </w:divBdr>
    </w:div>
    <w:div w:id="1673407576">
      <w:bodyDiv w:val="1"/>
      <w:marLeft w:val="0"/>
      <w:marRight w:val="0"/>
      <w:marTop w:val="0"/>
      <w:marBottom w:val="0"/>
      <w:divBdr>
        <w:top w:val="none" w:sz="0" w:space="0" w:color="auto"/>
        <w:left w:val="none" w:sz="0" w:space="0" w:color="auto"/>
        <w:bottom w:val="none" w:sz="0" w:space="0" w:color="auto"/>
        <w:right w:val="none" w:sz="0" w:space="0" w:color="auto"/>
      </w:divBdr>
    </w:div>
    <w:div w:id="1974820686">
      <w:bodyDiv w:val="1"/>
      <w:marLeft w:val="0"/>
      <w:marRight w:val="0"/>
      <w:marTop w:val="0"/>
      <w:marBottom w:val="0"/>
      <w:divBdr>
        <w:top w:val="none" w:sz="0" w:space="0" w:color="auto"/>
        <w:left w:val="none" w:sz="0" w:space="0" w:color="auto"/>
        <w:bottom w:val="none" w:sz="0" w:space="0" w:color="auto"/>
        <w:right w:val="none" w:sz="0" w:space="0" w:color="auto"/>
      </w:divBdr>
    </w:div>
    <w:div w:id="2084596627">
      <w:bodyDiv w:val="1"/>
      <w:marLeft w:val="0"/>
      <w:marRight w:val="0"/>
      <w:marTop w:val="0"/>
      <w:marBottom w:val="0"/>
      <w:divBdr>
        <w:top w:val="none" w:sz="0" w:space="0" w:color="auto"/>
        <w:left w:val="none" w:sz="0" w:space="0" w:color="auto"/>
        <w:bottom w:val="none" w:sz="0" w:space="0" w:color="auto"/>
        <w:right w:val="none" w:sz="0" w:space="0" w:color="auto"/>
      </w:divBdr>
    </w:div>
    <w:div w:id="2127767481">
      <w:bodyDiv w:val="1"/>
      <w:marLeft w:val="0"/>
      <w:marRight w:val="0"/>
      <w:marTop w:val="0"/>
      <w:marBottom w:val="0"/>
      <w:divBdr>
        <w:top w:val="none" w:sz="0" w:space="0" w:color="auto"/>
        <w:left w:val="none" w:sz="0" w:space="0" w:color="auto"/>
        <w:bottom w:val="none" w:sz="0" w:space="0" w:color="auto"/>
        <w:right w:val="none" w:sz="0" w:space="0" w:color="auto"/>
      </w:divBdr>
    </w:div>
    <w:div w:id="2129080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oleObject" Target="embeddings/oleObject2.bin"/><Relationship Id="rId26" Type="http://schemas.openxmlformats.org/officeDocument/2006/relationships/package" Target="embeddings/Microsoft_Word_Document6.docx"/><Relationship Id="rId39" Type="http://schemas.openxmlformats.org/officeDocument/2006/relationships/image" Target="media/image17.emf"/><Relationship Id="rId21" Type="http://schemas.openxmlformats.org/officeDocument/2006/relationships/image" Target="media/image8.emf"/><Relationship Id="rId34" Type="http://schemas.openxmlformats.org/officeDocument/2006/relationships/oleObject" Target="embeddings/oleObject3.bin"/><Relationship Id="rId42" Type="http://schemas.openxmlformats.org/officeDocument/2006/relationships/oleObject" Target="embeddings/oleObject5.bin"/><Relationship Id="rId47" Type="http://schemas.openxmlformats.org/officeDocument/2006/relationships/image" Target="media/image21.emf"/><Relationship Id="rId50" Type="http://schemas.openxmlformats.org/officeDocument/2006/relationships/oleObject" Target="embeddings/oleObject6.bin"/><Relationship Id="rId55" Type="http://schemas.openxmlformats.org/officeDocument/2006/relationships/image" Target="media/image25.emf"/><Relationship Id="rId63" Type="http://schemas.openxmlformats.org/officeDocument/2006/relationships/image" Target="media/image29.emf"/><Relationship Id="rId68" Type="http://schemas.openxmlformats.org/officeDocument/2006/relationships/header" Target="header1.xm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www.cipd.co.uk/knowledge/strategy/resourcing/talent-factsheet" TargetMode="External"/><Relationship Id="rId2" Type="http://schemas.openxmlformats.org/officeDocument/2006/relationships/numbering" Target="numbering.xml"/><Relationship Id="rId16" Type="http://schemas.openxmlformats.org/officeDocument/2006/relationships/package" Target="embeddings/Microsoft_Word_Document2.docx"/><Relationship Id="rId29" Type="http://schemas.openxmlformats.org/officeDocument/2006/relationships/image" Target="media/image12.emf"/><Relationship Id="rId11" Type="http://schemas.openxmlformats.org/officeDocument/2006/relationships/image" Target="media/image3.emf"/><Relationship Id="rId24" Type="http://schemas.openxmlformats.org/officeDocument/2006/relationships/package" Target="embeddings/Microsoft_Word_Document5.docx"/><Relationship Id="rId32" Type="http://schemas.openxmlformats.org/officeDocument/2006/relationships/package" Target="embeddings/Microsoft_Excel_Worksheet.xlsx"/><Relationship Id="rId37" Type="http://schemas.openxmlformats.org/officeDocument/2006/relationships/image" Target="media/image16.emf"/><Relationship Id="rId40" Type="http://schemas.openxmlformats.org/officeDocument/2006/relationships/package" Target="embeddings/Microsoft_PowerPoint_Presentation.pptx"/><Relationship Id="rId45" Type="http://schemas.openxmlformats.org/officeDocument/2006/relationships/image" Target="media/image20.emf"/><Relationship Id="rId53" Type="http://schemas.openxmlformats.org/officeDocument/2006/relationships/image" Target="media/image24.emf"/><Relationship Id="rId58" Type="http://schemas.openxmlformats.org/officeDocument/2006/relationships/oleObject" Target="embeddings/oleObject9.bin"/><Relationship Id="rId66" Type="http://schemas.openxmlformats.org/officeDocument/2006/relationships/footer" Target="footer2.xml"/><Relationship Id="rId74" Type="http://schemas.openxmlformats.org/officeDocument/2006/relationships/hyperlink" Target="https://hrdailyadvisor.blr.com/2018/06/04/effective-approaches-to-employee-retention/" TargetMode="Externa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package" Target="embeddings/Microsoft_Word_Document7.docx"/><Relationship Id="rId36" Type="http://schemas.openxmlformats.org/officeDocument/2006/relationships/package" Target="embeddings/Microsoft_Word_Document9.docx"/><Relationship Id="rId49" Type="http://schemas.openxmlformats.org/officeDocument/2006/relationships/image" Target="media/image22.emf"/><Relationship Id="rId57" Type="http://schemas.openxmlformats.org/officeDocument/2006/relationships/image" Target="media/image26.emf"/><Relationship Id="rId61" Type="http://schemas.openxmlformats.org/officeDocument/2006/relationships/image" Target="media/image28.emf"/><Relationship Id="rId10" Type="http://schemas.openxmlformats.org/officeDocument/2006/relationships/package" Target="embeddings/Microsoft_Word_Document.docx"/><Relationship Id="rId19" Type="http://schemas.openxmlformats.org/officeDocument/2006/relationships/image" Target="media/image7.emf"/><Relationship Id="rId31" Type="http://schemas.openxmlformats.org/officeDocument/2006/relationships/image" Target="media/image13.emf"/><Relationship Id="rId44" Type="http://schemas.openxmlformats.org/officeDocument/2006/relationships/package" Target="embeddings/Microsoft_Word_Document10.docx"/><Relationship Id="rId52" Type="http://schemas.openxmlformats.org/officeDocument/2006/relationships/package" Target="embeddings/Microsoft_Word_Document13.docx"/><Relationship Id="rId60" Type="http://schemas.openxmlformats.org/officeDocument/2006/relationships/package" Target="embeddings/Microsoft_Word_Document14.docx"/><Relationship Id="rId65" Type="http://schemas.openxmlformats.org/officeDocument/2006/relationships/footer" Target="footer1.xml"/><Relationship Id="rId73" Type="http://schemas.openxmlformats.org/officeDocument/2006/relationships/hyperlink" Target="https://www.cipd.co.uk/knowledge/strategy/organisational-development/workforce-planning-practice?gclid=EAIaIQobChMIsOGR7fTB7wIVE-vtCh2QnwgvEAAYASAAEgJ-KvD_BwE"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oleObject" Target="embeddings/oleObject1.bin"/><Relationship Id="rId22" Type="http://schemas.openxmlformats.org/officeDocument/2006/relationships/package" Target="embeddings/Microsoft_Word_Document4.docx"/><Relationship Id="rId27" Type="http://schemas.openxmlformats.org/officeDocument/2006/relationships/image" Target="media/image11.emf"/><Relationship Id="rId30" Type="http://schemas.openxmlformats.org/officeDocument/2006/relationships/package" Target="embeddings/Microsoft_Word_Document8.docx"/><Relationship Id="rId35" Type="http://schemas.openxmlformats.org/officeDocument/2006/relationships/image" Target="media/image15.emf"/><Relationship Id="rId43" Type="http://schemas.openxmlformats.org/officeDocument/2006/relationships/image" Target="media/image19.emf"/><Relationship Id="rId48" Type="http://schemas.openxmlformats.org/officeDocument/2006/relationships/package" Target="embeddings/Microsoft_Word_Document12.docx"/><Relationship Id="rId56" Type="http://schemas.openxmlformats.org/officeDocument/2006/relationships/oleObject" Target="embeddings/oleObject8.bin"/><Relationship Id="rId64" Type="http://schemas.openxmlformats.org/officeDocument/2006/relationships/oleObject" Target="embeddings/oleObject11.bin"/><Relationship Id="rId69" Type="http://schemas.openxmlformats.org/officeDocument/2006/relationships/footer" Target="footer4.xml"/><Relationship Id="rId77" Type="http://schemas.openxmlformats.org/officeDocument/2006/relationships/theme" Target="theme/theme1.xml"/><Relationship Id="rId8" Type="http://schemas.openxmlformats.org/officeDocument/2006/relationships/image" Target="media/image1.emf"/><Relationship Id="rId51" Type="http://schemas.openxmlformats.org/officeDocument/2006/relationships/image" Target="media/image23.emf"/><Relationship Id="rId72" Type="http://schemas.openxmlformats.org/officeDocument/2006/relationships/hyperlink" Target="https://www.cipd.co.uk/knowledge/strategy/organisational-development/workforce-planning-factsheet" TargetMode="External"/><Relationship Id="rId3" Type="http://schemas.openxmlformats.org/officeDocument/2006/relationships/styles" Target="styles.xml"/><Relationship Id="rId12" Type="http://schemas.openxmlformats.org/officeDocument/2006/relationships/package" Target="embeddings/Microsoft_Word_Document1.docx"/><Relationship Id="rId17" Type="http://schemas.openxmlformats.org/officeDocument/2006/relationships/image" Target="media/image6.emf"/><Relationship Id="rId25" Type="http://schemas.openxmlformats.org/officeDocument/2006/relationships/image" Target="media/image10.emf"/><Relationship Id="rId33" Type="http://schemas.openxmlformats.org/officeDocument/2006/relationships/image" Target="media/image14.emf"/><Relationship Id="rId38" Type="http://schemas.openxmlformats.org/officeDocument/2006/relationships/oleObject" Target="embeddings/oleObject4.bin"/><Relationship Id="rId46" Type="http://schemas.openxmlformats.org/officeDocument/2006/relationships/package" Target="embeddings/Microsoft_Word_Document11.docx"/><Relationship Id="rId59" Type="http://schemas.openxmlformats.org/officeDocument/2006/relationships/image" Target="media/image27.emf"/><Relationship Id="rId67" Type="http://schemas.openxmlformats.org/officeDocument/2006/relationships/footer" Target="footer3.xml"/><Relationship Id="rId20" Type="http://schemas.openxmlformats.org/officeDocument/2006/relationships/package" Target="embeddings/Microsoft_Word_Document3.docx"/><Relationship Id="rId41" Type="http://schemas.openxmlformats.org/officeDocument/2006/relationships/image" Target="media/image18.emf"/><Relationship Id="rId54" Type="http://schemas.openxmlformats.org/officeDocument/2006/relationships/oleObject" Target="embeddings/oleObject7.bin"/><Relationship Id="rId62" Type="http://schemas.openxmlformats.org/officeDocument/2006/relationships/oleObject" Target="embeddings/oleObject10.bin"/><Relationship Id="rId70" Type="http://schemas.openxmlformats.org/officeDocument/2006/relationships/hyperlink" Target="https://www.cipd.co.uk/knowledge/strategy/resourcing/succession-planning-factsheet" TargetMode="External"/><Relationship Id="rId75" Type="http://schemas.openxmlformats.org/officeDocument/2006/relationships/hyperlink" Target="https://www.personneltoday.com/hr/defining-redundancy/"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3.xml.rels><?xml version="1.0" encoding="UTF-8" standalone="yes"?>
<Relationships xmlns="http://schemas.openxmlformats.org/package/2006/relationships"><Relationship Id="rId1"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CIP19</b:Tag>
    <b:SourceType>InternetSite</b:SourceType>
    <b:Guid>{58974297-2F24-4C8F-A9AA-0DAEA28C3324}</b:Guid>
    <b:Author>
      <b:Author>
        <b:NameList>
          <b:Person>
            <b:Last>CIPD</b:Last>
          </b:Person>
        </b:NameList>
      </b:Author>
    </b:Author>
    <b:Title>Evidence Based HR</b:Title>
    <b:Year>2019</b:Year>
    <b:InternetSiteTitle>CIPD</b:InternetSiteTitle>
    <b:Month>November</b:Month>
    <b:Day>8</b:Day>
    <b:RefOrder>3</b:RefOrder>
  </b:Source>
  <b:Source>
    <b:Tag>Gra16</b:Tag>
    <b:SourceType>BookSection</b:SourceType>
    <b:Guid>{71137FFB-3AA6-405B-AA2B-7DD187283029}</b:Guid>
    <b:Title>Using Information in Human Resources</b:Title>
    <b:Year>2016</b:Year>
    <b:Author>
      <b:Author>
        <b:NameList>
          <b:Person>
            <b:Last>Woodhams</b:Last>
            <b:First>Graham</b:First>
            <b:Middle>Perkins and Carol</b:Middle>
          </b:Person>
        </b:NameList>
      </b:Author>
      <b:BookAuthor>
        <b:NameList>
          <b:Person>
            <b:Last>Woodhams</b:Last>
            <b:First>Stephen</b:First>
            <b:Middle>Taylor and Carol</b:Middle>
          </b:Person>
        </b:NameList>
      </b:BookAuthor>
    </b:Author>
    <b:BookTitle>Studying Human Resource Management</b:BookTitle>
    <b:Pages>Chapter 5</b:Pages>
    <b:City>London</b:City>
    <b:Publisher>CIPD</b:Publisher>
    <b:RefOrder>2</b:RefOrder>
  </b:Source>
  <b:Source>
    <b:Tag>Mar12</b:Tag>
    <b:SourceType>Book</b:SourceType>
    <b:Guid>{492665F1-01EB-491D-B242-6EC945632A53}</b:Guid>
    <b:Title>Research Methods for Business Studants</b:Title>
    <b:Year>2012</b:Year>
    <b:City>England</b:City>
    <b:Publisher>Pearson Education Limited</b:Publisher>
    <b:Author>
      <b:Author>
        <b:NameList>
          <b:Person>
            <b:Last>Thornhill</b:Last>
            <b:First>Mark</b:First>
            <b:Middle>Saunders Philip Lewis Adrian</b:Middle>
          </b:Person>
        </b:NameList>
      </b:Author>
    </b:Author>
    <b:RefOrder>1</b:RefOrder>
  </b:Source>
</b:Sources>
</file>

<file path=customXml/itemProps1.xml><?xml version="1.0" encoding="utf-8"?>
<ds:datastoreItem xmlns:ds="http://schemas.openxmlformats.org/officeDocument/2006/customXml" ds:itemID="{E23640D3-69A1-48FB-905D-A55F3DB76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15</Pages>
  <Words>4373</Words>
  <Characters>24932</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29247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Rayner, Stephanie</dc:creator>
  <cp:keywords/>
  <dc:description/>
  <cp:lastModifiedBy>Stephanie Rayner</cp:lastModifiedBy>
  <cp:revision>7</cp:revision>
  <dcterms:created xsi:type="dcterms:W3CDTF">2021-05-02T10:12:00Z</dcterms:created>
  <dcterms:modified xsi:type="dcterms:W3CDTF">2021-05-16T15:42:00Z</dcterms:modified>
</cp:coreProperties>
</file>