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kern w:val="2"/>
          <w:sz w:val="24"/>
          <w:szCs w:val="24"/>
          <w14:ligatures w14:val="standardContextual"/>
        </w:rPr>
        <w:id w:val="1795936030"/>
        <w:docPartObj>
          <w:docPartGallery w:val="Cover Pages"/>
          <w:docPartUnique/>
        </w:docPartObj>
      </w:sdtPr>
      <w:sdtEndPr>
        <w:rPr>
          <w:b/>
          <w:bCs/>
        </w:rPr>
      </w:sdtEndPr>
      <w:sdtContent>
        <w:p w14:paraId="72E00D08" w14:textId="5AC3CAA3" w:rsidR="00106C16" w:rsidRPr="00A134F4" w:rsidRDefault="00877E6C" w:rsidP="00A134F4">
          <w:pPr>
            <w:pStyle w:val="NoSpacing"/>
            <w:spacing w:line="360" w:lineRule="auto"/>
            <w:jc w:val="both"/>
            <w:rPr>
              <w:rFonts w:asciiTheme="minorBidi" w:hAnsiTheme="minorBidi"/>
            </w:rPr>
          </w:pPr>
          <w:r w:rsidRPr="00A134F4">
            <w:rPr>
              <w:rFonts w:asciiTheme="minorBidi" w:hAnsiTheme="minorBidi"/>
              <w:noProof/>
            </w:rPr>
            <mc:AlternateContent>
              <mc:Choice Requires="wps">
                <w:drawing>
                  <wp:anchor distT="0" distB="0" distL="114300" distR="114300" simplePos="0" relativeHeight="251661312" behindDoc="0" locked="0" layoutInCell="1" allowOverlap="1" wp14:anchorId="55EAA6F9" wp14:editId="40BB7FB2">
                    <wp:simplePos x="0" y="0"/>
                    <wp:positionH relativeFrom="margin">
                      <wp:align>left</wp:align>
                    </wp:positionH>
                    <wp:positionV relativeFrom="margin">
                      <wp:align>top</wp:align>
                    </wp:positionV>
                    <wp:extent cx="5466841" cy="5628205"/>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466841" cy="56282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1DB358" w14:textId="48D45E07" w:rsidR="00746EFF" w:rsidRPr="00DD759F" w:rsidRDefault="00DD759F" w:rsidP="00DD759F">
                                <w:pPr>
                                  <w:pStyle w:val="NoSpacing"/>
                                  <w:jc w:val="center"/>
                                  <w:rPr>
                                    <w:rFonts w:asciiTheme="minorBidi" w:eastAsiaTheme="majorEastAsia" w:hAnsiTheme="minorBidi"/>
                                    <w:caps/>
                                    <w:color w:val="2C7FCE" w:themeColor="text2" w:themeTint="99"/>
                                    <w:sz w:val="28"/>
                                    <w:szCs w:val="28"/>
                                  </w:rPr>
                                </w:pPr>
                                <w:r>
                                  <w:rPr>
                                    <w:rFonts w:ascii="Arial" w:hAnsi="Arial" w:cs="Arial"/>
                                    <w:b/>
                                  </w:rPr>
                                  <w:t>BSc (Hons) Health and Social Care</w:t>
                                </w:r>
                              </w:p>
                              <w:p w14:paraId="07761ADA" w14:textId="77777777" w:rsidR="00746EFF" w:rsidRDefault="00746EFF" w:rsidP="00746EFF">
                                <w:pPr>
                                  <w:pStyle w:val="NoSpacing"/>
                                  <w:jc w:val="center"/>
                                  <w:rPr>
                                    <w:rFonts w:ascii="Arial" w:hAnsi="Arial" w:cs="Arial"/>
                                    <w:b/>
                                    <w:sz w:val="28"/>
                                    <w:szCs w:val="28"/>
                                  </w:rPr>
                                </w:pPr>
                              </w:p>
                              <w:p w14:paraId="58F0D58A" w14:textId="77777777" w:rsidR="00746EFF" w:rsidRDefault="00746EFF" w:rsidP="00746EFF">
                                <w:pPr>
                                  <w:pStyle w:val="NoSpacing"/>
                                  <w:jc w:val="center"/>
                                  <w:rPr>
                                    <w:rFonts w:ascii="Arial" w:hAnsi="Arial" w:cs="Arial"/>
                                    <w:b/>
                                    <w:sz w:val="28"/>
                                    <w:szCs w:val="28"/>
                                  </w:rPr>
                                </w:pPr>
                              </w:p>
                              <w:p w14:paraId="2A3CFFC0" w14:textId="77777777" w:rsidR="00746EFF" w:rsidRDefault="00746EFF" w:rsidP="00746EFF">
                                <w:pPr>
                                  <w:pStyle w:val="NoSpacing"/>
                                  <w:jc w:val="center"/>
                                  <w:rPr>
                                    <w:rFonts w:ascii="Arial" w:hAnsi="Arial" w:cs="Arial"/>
                                    <w:b/>
                                    <w:sz w:val="28"/>
                                    <w:szCs w:val="28"/>
                                  </w:rPr>
                                </w:pPr>
                              </w:p>
                              <w:p w14:paraId="012C42D1" w14:textId="77777777" w:rsidR="00746EFF" w:rsidRPr="0080042D" w:rsidRDefault="00746EFF" w:rsidP="00746EFF">
                                <w:pPr>
                                  <w:pStyle w:val="NoSpacing"/>
                                  <w:jc w:val="center"/>
                                  <w:rPr>
                                    <w:rFonts w:ascii="Arial" w:hAnsi="Arial" w:cs="Arial"/>
                                    <w:b/>
                                    <w:bCs/>
                                    <w:sz w:val="28"/>
                                    <w:szCs w:val="28"/>
                                  </w:rPr>
                                </w:pPr>
                                <w:r w:rsidRPr="0080042D">
                                  <w:rPr>
                                    <w:rFonts w:ascii="Arial" w:hAnsi="Arial" w:cs="Arial"/>
                                    <w:b/>
                                    <w:bCs/>
                                    <w:sz w:val="28"/>
                                    <w:szCs w:val="28"/>
                                  </w:rPr>
                                  <w:t>Digital Transformation in the Health and Care Professions</w:t>
                                </w:r>
                              </w:p>
                              <w:p w14:paraId="1A0C0C24" w14:textId="77777777" w:rsidR="00746EFF" w:rsidRPr="002168B5" w:rsidRDefault="00746EFF" w:rsidP="00746EFF">
                                <w:pPr>
                                  <w:pStyle w:val="NoSpacing"/>
                                  <w:jc w:val="center"/>
                                  <w:rPr>
                                    <w:rFonts w:ascii="Arial" w:hAnsi="Arial" w:cs="Arial"/>
                                    <w:b/>
                                    <w:sz w:val="28"/>
                                    <w:szCs w:val="28"/>
                                  </w:rPr>
                                </w:pPr>
                              </w:p>
                              <w:p w14:paraId="5B3A8E1B" w14:textId="77777777" w:rsidR="00746EFF" w:rsidRPr="002168B5" w:rsidRDefault="00746EFF" w:rsidP="00746EFF">
                                <w:pPr>
                                  <w:pStyle w:val="NoSpacing"/>
                                  <w:jc w:val="center"/>
                                  <w:rPr>
                                    <w:color w:val="156082" w:themeColor="accent1"/>
                                    <w:sz w:val="28"/>
                                    <w:szCs w:val="28"/>
                                  </w:rPr>
                                </w:pPr>
                              </w:p>
                              <w:p w14:paraId="636A8B19" w14:textId="09673B4A" w:rsidR="007130F4" w:rsidRPr="00ED1472" w:rsidRDefault="007130F4" w:rsidP="00746EFF">
                                <w:pPr>
                                  <w:pStyle w:val="NoSpacing"/>
                                  <w:jc w:val="center"/>
                                  <w:rPr>
                                    <w:rFonts w:asciiTheme="minorBidi" w:hAnsiTheme="minorBidi"/>
                                    <w:b/>
                                    <w:bCs/>
                                    <w:color w:val="156082" w:themeColor="accent1"/>
                                    <w:sz w:val="28"/>
                                    <w:szCs w:val="28"/>
                                  </w:rPr>
                                </w:pPr>
                                <w:r w:rsidRPr="00ED1472">
                                  <w:rPr>
                                    <w:rFonts w:ascii="Arial" w:hAnsi="Arial" w:cs="Arial"/>
                                    <w:b/>
                                    <w:bCs/>
                                    <w:sz w:val="28"/>
                                    <w:szCs w:val="28"/>
                                  </w:rPr>
                                  <w:t>Component 1: Written Report</w:t>
                                </w:r>
                              </w:p>
                              <w:p w14:paraId="064B35D3" w14:textId="77777777" w:rsidR="00746EFF" w:rsidRPr="002168B5" w:rsidRDefault="00746EFF" w:rsidP="00746EFF">
                                <w:pPr>
                                  <w:pStyle w:val="paragraph"/>
                                  <w:spacing w:before="0" w:beforeAutospacing="0" w:after="0" w:afterAutospacing="0"/>
                                  <w:jc w:val="center"/>
                                  <w:textAlignment w:val="baseline"/>
                                  <w:rPr>
                                    <w:rFonts w:asciiTheme="minorBidi" w:hAnsiTheme="minorBidi" w:cstheme="minorBidi"/>
                                    <w:b/>
                                    <w:bCs/>
                                    <w:color w:val="000000"/>
                                    <w:sz w:val="28"/>
                                    <w:szCs w:val="28"/>
                                  </w:rPr>
                                </w:pPr>
                                <w:r w:rsidRPr="002168B5">
                                  <w:rPr>
                                    <w:rStyle w:val="normaltextrun"/>
                                    <w:rFonts w:asciiTheme="minorBidi" w:hAnsiTheme="minorBidi" w:cstheme="minorBidi"/>
                                    <w:b/>
                                    <w:bCs/>
                                    <w:color w:val="000000"/>
                                    <w:sz w:val="28"/>
                                    <w:szCs w:val="28"/>
                                    <w:lang w:val="en-US"/>
                                  </w:rPr>
                                  <w:t>Module Code: BMHP</w:t>
                                </w:r>
                                <w:r>
                                  <w:rPr>
                                    <w:rStyle w:val="normaltextrun"/>
                                    <w:rFonts w:asciiTheme="minorBidi" w:hAnsiTheme="minorBidi" w:cstheme="minorBidi"/>
                                    <w:b/>
                                    <w:bCs/>
                                    <w:color w:val="000000"/>
                                    <w:sz w:val="28"/>
                                    <w:szCs w:val="28"/>
                                    <w:lang w:val="en-US"/>
                                  </w:rPr>
                                  <w:t>6026</w:t>
                                </w:r>
                              </w:p>
                              <w:p w14:paraId="0E5C8545" w14:textId="77777777" w:rsidR="00746EFF" w:rsidRPr="002168B5" w:rsidRDefault="00746EFF" w:rsidP="00746EFF">
                                <w:pPr>
                                  <w:jc w:val="center"/>
                                  <w:rPr>
                                    <w:rFonts w:asciiTheme="minorBidi" w:hAnsiTheme="minorBidi"/>
                                    <w:b/>
                                    <w:bCs/>
                                    <w:sz w:val="28"/>
                                    <w:szCs w:val="28"/>
                                  </w:rPr>
                                </w:pPr>
                                <w:r w:rsidRPr="002168B5">
                                  <w:rPr>
                                    <w:rFonts w:asciiTheme="minorBidi" w:hAnsiTheme="minorBidi"/>
                                    <w:b/>
                                    <w:bCs/>
                                    <w:sz w:val="28"/>
                                    <w:szCs w:val="28"/>
                                  </w:rPr>
                                  <w:t xml:space="preserve">Lecturer: </w:t>
                                </w:r>
                                <w:r w:rsidRPr="0080042D">
                                  <w:rPr>
                                    <w:rFonts w:asciiTheme="minorBidi" w:hAnsiTheme="minorBidi"/>
                                    <w:b/>
                                    <w:bCs/>
                                    <w:sz w:val="28"/>
                                    <w:szCs w:val="28"/>
                                  </w:rPr>
                                  <w:t>Martin Svejda</w:t>
                                </w:r>
                              </w:p>
                              <w:p w14:paraId="0E716297" w14:textId="77777777" w:rsidR="00746EFF" w:rsidRPr="002168B5" w:rsidRDefault="00746EFF" w:rsidP="00746EFF">
                                <w:pPr>
                                  <w:pStyle w:val="NoSpacing"/>
                                  <w:jc w:val="center"/>
                                  <w:rPr>
                                    <w:rFonts w:ascii="Arial" w:hAnsi="Arial" w:cs="Arial"/>
                                    <w:b/>
                                    <w:sz w:val="28"/>
                                    <w:szCs w:val="28"/>
                                  </w:rPr>
                                </w:pPr>
                              </w:p>
                              <w:p w14:paraId="2EDFE903" w14:textId="77777777" w:rsidR="00746EFF" w:rsidRPr="002168B5" w:rsidRDefault="00746EFF" w:rsidP="00746EFF">
                                <w:pPr>
                                  <w:pStyle w:val="NoSpacing"/>
                                  <w:jc w:val="center"/>
                                  <w:rPr>
                                    <w:rFonts w:ascii="Arial" w:hAnsi="Arial" w:cs="Arial"/>
                                    <w:b/>
                                    <w:sz w:val="28"/>
                                    <w:szCs w:val="28"/>
                                  </w:rPr>
                                </w:pPr>
                              </w:p>
                              <w:p w14:paraId="5EFAEDBB" w14:textId="77777777" w:rsidR="00746EFF" w:rsidRPr="002168B5" w:rsidRDefault="00746EFF" w:rsidP="00746EFF">
                                <w:pPr>
                                  <w:jc w:val="center"/>
                                  <w:rPr>
                                    <w:rFonts w:ascii="Arial" w:hAnsi="Arial" w:cs="Arial"/>
                                    <w:b/>
                                    <w:bCs/>
                                    <w:sz w:val="28"/>
                                    <w:szCs w:val="28"/>
                                  </w:rPr>
                                </w:pPr>
                                <w:r w:rsidRPr="002168B5">
                                  <w:rPr>
                                    <w:rFonts w:ascii="Arial" w:hAnsi="Arial" w:cs="Arial"/>
                                    <w:b/>
                                    <w:bCs/>
                                    <w:sz w:val="28"/>
                                    <w:szCs w:val="28"/>
                                  </w:rPr>
                                  <w:t>Student Name: Mohamad Sediq Ehssan</w:t>
                                </w:r>
                              </w:p>
                              <w:p w14:paraId="34A40CDD" w14:textId="193008A8" w:rsidR="00746EFF" w:rsidRPr="00F10885" w:rsidRDefault="00746EFF" w:rsidP="00F10885">
                                <w:pPr>
                                  <w:jc w:val="center"/>
                                  <w:rPr>
                                    <w:rFonts w:ascii="Arial" w:hAnsi="Arial" w:cs="Arial"/>
                                    <w:b/>
                                    <w:bCs/>
                                    <w:sz w:val="28"/>
                                    <w:szCs w:val="28"/>
                                  </w:rPr>
                                </w:pPr>
                                <w:r w:rsidRPr="002168B5">
                                  <w:rPr>
                                    <w:rFonts w:ascii="Arial" w:hAnsi="Arial" w:cs="Arial"/>
                                    <w:b/>
                                    <w:bCs/>
                                    <w:sz w:val="28"/>
                                    <w:szCs w:val="28"/>
                                  </w:rPr>
                                  <w:t>Student Number: 2017880</w:t>
                                </w:r>
                              </w:p>
                              <w:p w14:paraId="148E59E6" w14:textId="77777777" w:rsidR="00746EFF" w:rsidRDefault="00746EFF" w:rsidP="00746EFF">
                                <w:pPr>
                                  <w:pStyle w:val="NoSpacing"/>
                                  <w:jc w:val="center"/>
                                  <w:rPr>
                                    <w:color w:val="156082" w:themeColor="accent1"/>
                                    <w:sz w:val="26"/>
                                    <w:szCs w:val="26"/>
                                  </w:rPr>
                                </w:pPr>
                              </w:p>
                              <w:p w14:paraId="4B1D1C45" w14:textId="77777777" w:rsidR="00F10885" w:rsidRDefault="00F10885" w:rsidP="002857B4">
                                <w:pPr>
                                  <w:pStyle w:val="Heading1"/>
                                  <w:spacing w:line="360" w:lineRule="auto"/>
                                  <w:jc w:val="center"/>
                                  <w:rPr>
                                    <w:rFonts w:ascii="Arial" w:hAnsi="Arial" w:cs="Arial"/>
                                    <w:sz w:val="28"/>
                                    <w:szCs w:val="28"/>
                                  </w:rPr>
                                </w:pPr>
                              </w:p>
                              <w:p w14:paraId="1DF4B831" w14:textId="62C8C43C" w:rsidR="0036738B" w:rsidRPr="003951E4" w:rsidRDefault="00171AAE" w:rsidP="002857B4">
                                <w:pPr>
                                  <w:pStyle w:val="Heading1"/>
                                  <w:spacing w:line="360" w:lineRule="auto"/>
                                  <w:jc w:val="center"/>
                                  <w:rPr>
                                    <w:rFonts w:asciiTheme="minorBidi" w:hAnsiTheme="minorBidi" w:cstheme="minorBidi"/>
                                    <w:b/>
                                    <w:bCs/>
                                    <w:sz w:val="28"/>
                                    <w:szCs w:val="28"/>
                                  </w:rPr>
                                </w:pPr>
                                <w:bookmarkStart w:id="0" w:name="_Toc242907073"/>
                                <w:r w:rsidRPr="003951E4">
                                  <w:rPr>
                                    <w:rFonts w:ascii="Arial" w:hAnsi="Arial" w:cs="Arial"/>
                                    <w:b/>
                                    <w:bCs/>
                                    <w:sz w:val="28"/>
                                    <w:szCs w:val="28"/>
                                  </w:rPr>
                                  <w:t>The digital innovation:</w:t>
                                </w:r>
                                <w:bookmarkEnd w:id="0"/>
                              </w:p>
                              <w:p w14:paraId="349D76D3" w14:textId="778AABFB" w:rsidR="0069536E" w:rsidRPr="00171AAE" w:rsidRDefault="0069536E" w:rsidP="002857B4">
                                <w:pPr>
                                  <w:pStyle w:val="Heading1"/>
                                  <w:spacing w:line="360" w:lineRule="auto"/>
                                  <w:jc w:val="center"/>
                                  <w:rPr>
                                    <w:rFonts w:asciiTheme="minorBidi" w:hAnsiTheme="minorBidi" w:cstheme="minorBidi"/>
                                    <w:sz w:val="28"/>
                                    <w:szCs w:val="28"/>
                                  </w:rPr>
                                </w:pPr>
                                <w:bookmarkStart w:id="1" w:name="_Toc242907074"/>
                                <w:r w:rsidRPr="00171AAE">
                                  <w:rPr>
                                    <w:rFonts w:asciiTheme="minorBidi" w:hAnsiTheme="minorBidi" w:cstheme="minorBidi"/>
                                    <w:sz w:val="28"/>
                                    <w:szCs w:val="28"/>
                                  </w:rPr>
                                  <w:t>AI Assisted Stroke Diagnosis Software (e Stroke / Brainomix) in UK Health and Social Care</w:t>
                                </w:r>
                                <w:bookmarkEnd w:id="1"/>
                              </w:p>
                              <w:p w14:paraId="341B7757" w14:textId="77777777" w:rsidR="00746EFF" w:rsidRPr="00BF7657" w:rsidRDefault="00746EFF" w:rsidP="00746EFF">
                                <w:pPr>
                                  <w:pStyle w:val="NoSpacing"/>
                                  <w:jc w:val="center"/>
                                  <w:rPr>
                                    <w:color w:val="156082" w:themeColor="accent1"/>
                                    <w:sz w:val="28"/>
                                    <w:szCs w:val="28"/>
                                  </w:rPr>
                                </w:pPr>
                              </w:p>
                              <w:p w14:paraId="1CBE1395" w14:textId="77777777" w:rsidR="00746EFF" w:rsidRPr="00BF7657" w:rsidRDefault="00746EFF" w:rsidP="00746EFF">
                                <w:pPr>
                                  <w:pStyle w:val="NoSpacing"/>
                                  <w:jc w:val="center"/>
                                  <w:rPr>
                                    <w:color w:val="156082" w:themeColor="accent1"/>
                                    <w:sz w:val="28"/>
                                    <w:szCs w:val="28"/>
                                  </w:rPr>
                                </w:pPr>
                              </w:p>
                              <w:p w14:paraId="4301FFD7" w14:textId="77777777" w:rsidR="00746EFF" w:rsidRDefault="00746EFF" w:rsidP="00746EFF">
                                <w:pPr>
                                  <w:pStyle w:val="NoSpacing"/>
                                  <w:jc w:val="center"/>
                                  <w:rPr>
                                    <w:color w:val="156082" w:themeColor="accent1"/>
                                    <w:sz w:val="26"/>
                                    <w:szCs w:val="26"/>
                                  </w:rPr>
                                </w:pPr>
                              </w:p>
                              <w:p w14:paraId="3EC0A43C" w14:textId="3F85B2F6" w:rsidR="00746EFF" w:rsidRDefault="008E6502" w:rsidP="00746EFF">
                                <w:pPr>
                                  <w:pStyle w:val="NoSpacing"/>
                                  <w:jc w:val="center"/>
                                  <w:rPr>
                                    <w:rFonts w:ascii="Arial" w:eastAsia="Times New Roman" w:hAnsi="Arial" w:cs="Arial"/>
                                    <w:color w:val="000000"/>
                                    <w:sz w:val="36"/>
                                    <w:szCs w:val="36"/>
                                    <w:lang w:val="en-GB" w:eastAsia="en-GB"/>
                                  </w:rPr>
                                </w:pPr>
                                <w:sdt>
                                  <w:sdtPr>
                                    <w:rPr>
                                      <w:rFonts w:ascii="Arial" w:eastAsia="Times New Roman" w:hAnsi="Arial" w:cs="Arial"/>
                                      <w:color w:val="000000"/>
                                      <w:sz w:val="36"/>
                                      <w:szCs w:val="36"/>
                                      <w:lang w:val="en-GB" w:eastAsia="en-GB"/>
                                    </w:rPr>
                                    <w:alias w:val="Company"/>
                                    <w:tag w:val=""/>
                                    <w:id w:val="322480169"/>
                                    <w:dataBinding w:prefixMappings="xmlns:ns0='http://schemas.openxmlformats.org/officeDocument/2006/extended-properties' " w:xpath="/ns0:Properties[1]/ns0:Company[1]" w:storeItemID="{6668398D-A668-4E3E-A5EB-62B293D839F1}"/>
                                    <w:text/>
                                  </w:sdtPr>
                                  <w:sdtEndPr/>
                                  <w:sdtContent>
                                    <w:r w:rsidR="00C6472F">
                                      <w:rPr>
                                        <w:rFonts w:ascii="Arial" w:eastAsia="Times New Roman" w:hAnsi="Arial" w:cs="Arial"/>
                                        <w:color w:val="000000"/>
                                        <w:sz w:val="36"/>
                                        <w:szCs w:val="36"/>
                                        <w:lang w:val="en-GB" w:eastAsia="en-GB"/>
                                      </w:rPr>
                                      <w:t>University of Wales Trinity Saint David Birmingham</w:t>
                                    </w:r>
                                  </w:sdtContent>
                                </w:sdt>
                              </w:p>
                              <w:p w14:paraId="7F69766C" w14:textId="77777777" w:rsidR="00746EFF" w:rsidRDefault="00746EFF" w:rsidP="00746EFF">
                                <w:pPr>
                                  <w:pStyle w:val="NoSpacing"/>
                                  <w:spacing w:before="120"/>
                                  <w:rPr>
                                    <w:color w:val="156082" w:themeColor="accent1"/>
                                    <w:sz w:val="36"/>
                                    <w:szCs w:val="36"/>
                                  </w:rPr>
                                </w:pPr>
                                <w:r>
                                  <w:rPr>
                                    <w:noProof/>
                                  </w:rPr>
                                  <w:t xml:space="preserve"> </w:t>
                                </w:r>
                              </w:p>
                              <w:p w14:paraId="0BF10B44" w14:textId="77777777" w:rsidR="00746EFF" w:rsidRDefault="00746EFF" w:rsidP="00746EFF"/>
                              <w:p w14:paraId="39F89D7F" w14:textId="239164AB" w:rsidR="00106C16" w:rsidRPr="0005520E" w:rsidRDefault="00106C16" w:rsidP="0005520E">
                                <w:pPr>
                                  <w:pStyle w:val="NoSpacing"/>
                                  <w:rPr>
                                    <w:rFonts w:asciiTheme="minorBidi" w:eastAsiaTheme="majorEastAsia" w:hAnsiTheme="minorBidi"/>
                                    <w:caps/>
                                    <w:color w:val="2C7FCE" w:themeColor="text2" w:themeTint="99"/>
                                    <w:sz w:val="28"/>
                                    <w:szCs w:val="2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5EAA6F9" id="_x0000_t202" coordsize="21600,21600" o:spt="202" path="m,l,21600r21600,l21600,xe">
                    <v:stroke joinstyle="miter"/>
                    <v:path gradientshapeok="t" o:connecttype="rect"/>
                  </v:shapetype>
                  <v:shape id="Text Box 66" o:spid="_x0000_s1026" type="#_x0000_t202" style="position:absolute;left:0;text-align:left;margin-left:0;margin-top:0;width:430.45pt;height:443.15pt;z-index:25166131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" filled="f" stroked="f" strokeweight=".5pt">
                    <v:textbox>
                      <w:txbxContent>
                        <w:p w14:paraId="4D1DB358" w14:textId="48D45E07" w:rsidR="00746EFF" w:rsidRPr="00DD759F" w:rsidRDefault="00DD759F" w:rsidP="00DD759F">
                          <w:pPr>
                            <w:pStyle w:val="NoSpacing"/>
                            <w:jc w:val="center"/>
                            <w:rPr>
                              <w:rFonts w:asciiTheme="minorBidi" w:eastAsiaTheme="majorEastAsia" w:hAnsiTheme="minorBidi"/>
                              <w:caps/>
                              <w:color w:val="2C7FCE" w:themeColor="text2" w:themeTint="99"/>
                              <w:sz w:val="28"/>
                              <w:szCs w:val="28"/>
                            </w:rPr>
                          </w:pPr>
                          <w:r>
                            <w:rPr>
                              <w:rFonts w:ascii="Arial" w:hAnsi="Arial" w:cs="Arial"/>
                              <w:b/>
                            </w:rPr>
                            <w:t>BSc (Hons) Health and Social Care</w:t>
                          </w:r>
                        </w:p>
                        <w:p w14:paraId="07761ADA" w14:textId="77777777" w:rsidR="00746EFF" w:rsidRDefault="00746EFF" w:rsidP="00746EFF">
                          <w:pPr>
                            <w:pStyle w:val="NoSpacing"/>
                            <w:jc w:val="center"/>
                            <w:rPr>
                              <w:rFonts w:ascii="Arial" w:hAnsi="Arial" w:cs="Arial"/>
                              <w:b/>
                              <w:sz w:val="28"/>
                              <w:szCs w:val="28"/>
                            </w:rPr>
                          </w:pPr>
                        </w:p>
                        <w:p w14:paraId="58F0D58A" w14:textId="77777777" w:rsidR="00746EFF" w:rsidRDefault="00746EFF" w:rsidP="00746EFF">
                          <w:pPr>
                            <w:pStyle w:val="NoSpacing"/>
                            <w:jc w:val="center"/>
                            <w:rPr>
                              <w:rFonts w:ascii="Arial" w:hAnsi="Arial" w:cs="Arial"/>
                              <w:b/>
                              <w:sz w:val="28"/>
                              <w:szCs w:val="28"/>
                            </w:rPr>
                          </w:pPr>
                        </w:p>
                        <w:p w14:paraId="2A3CFFC0" w14:textId="77777777" w:rsidR="00746EFF" w:rsidRDefault="00746EFF" w:rsidP="00746EFF">
                          <w:pPr>
                            <w:pStyle w:val="NoSpacing"/>
                            <w:jc w:val="center"/>
                            <w:rPr>
                              <w:rFonts w:ascii="Arial" w:hAnsi="Arial" w:cs="Arial"/>
                              <w:b/>
                              <w:sz w:val="28"/>
                              <w:szCs w:val="28"/>
                            </w:rPr>
                          </w:pPr>
                        </w:p>
                        <w:p w14:paraId="012C42D1" w14:textId="77777777" w:rsidR="00746EFF" w:rsidRPr="0080042D" w:rsidRDefault="00746EFF" w:rsidP="00746EFF">
                          <w:pPr>
                            <w:pStyle w:val="NoSpacing"/>
                            <w:jc w:val="center"/>
                            <w:rPr>
                              <w:rFonts w:ascii="Arial" w:hAnsi="Arial" w:cs="Arial"/>
                              <w:b/>
                              <w:bCs/>
                              <w:sz w:val="28"/>
                              <w:szCs w:val="28"/>
                            </w:rPr>
                          </w:pPr>
                          <w:r w:rsidRPr="0080042D">
                            <w:rPr>
                              <w:rFonts w:ascii="Arial" w:hAnsi="Arial" w:cs="Arial"/>
                              <w:b/>
                              <w:bCs/>
                              <w:sz w:val="28"/>
                              <w:szCs w:val="28"/>
                            </w:rPr>
                            <w:t>Digital Transformation in the Health and Care Professions</w:t>
                          </w:r>
                        </w:p>
                        <w:p w14:paraId="1A0C0C24" w14:textId="77777777" w:rsidR="00746EFF" w:rsidRPr="002168B5" w:rsidRDefault="00746EFF" w:rsidP="00746EFF">
                          <w:pPr>
                            <w:pStyle w:val="NoSpacing"/>
                            <w:jc w:val="center"/>
                            <w:rPr>
                              <w:rFonts w:ascii="Arial" w:hAnsi="Arial" w:cs="Arial"/>
                              <w:b/>
                              <w:sz w:val="28"/>
                              <w:szCs w:val="28"/>
                            </w:rPr>
                          </w:pPr>
                        </w:p>
                        <w:p w14:paraId="5B3A8E1B" w14:textId="77777777" w:rsidR="00746EFF" w:rsidRPr="002168B5" w:rsidRDefault="00746EFF" w:rsidP="00746EFF">
                          <w:pPr>
                            <w:pStyle w:val="NoSpacing"/>
                            <w:jc w:val="center"/>
                            <w:rPr>
                              <w:color w:val="156082" w:themeColor="accent1"/>
                              <w:sz w:val="28"/>
                              <w:szCs w:val="28"/>
                            </w:rPr>
                          </w:pPr>
                        </w:p>
                        <w:p w14:paraId="636A8B19" w14:textId="09673B4A" w:rsidR="007130F4" w:rsidRPr="00ED1472" w:rsidRDefault="007130F4" w:rsidP="00746EFF">
                          <w:pPr>
                            <w:pStyle w:val="NoSpacing"/>
                            <w:jc w:val="center"/>
                            <w:rPr>
                              <w:rFonts w:asciiTheme="minorBidi" w:hAnsiTheme="minorBidi"/>
                              <w:b/>
                              <w:bCs/>
                              <w:color w:val="156082" w:themeColor="accent1"/>
                              <w:sz w:val="28"/>
                              <w:szCs w:val="28"/>
                            </w:rPr>
                          </w:pPr>
                          <w:r w:rsidRPr="00ED1472">
                            <w:rPr>
                              <w:rFonts w:ascii="Arial" w:hAnsi="Arial" w:cs="Arial"/>
                              <w:b/>
                              <w:bCs/>
                              <w:sz w:val="28"/>
                              <w:szCs w:val="28"/>
                            </w:rPr>
                            <w:t>Component 1: Written Report</w:t>
                          </w:r>
                        </w:p>
                        <w:p w14:paraId="064B35D3" w14:textId="77777777" w:rsidR="00746EFF" w:rsidRPr="002168B5" w:rsidRDefault="00746EFF" w:rsidP="00746EFF">
                          <w:pPr>
                            <w:pStyle w:val="paragraph"/>
                            <w:spacing w:before="0" w:beforeAutospacing="0" w:after="0" w:afterAutospacing="0"/>
                            <w:jc w:val="center"/>
                            <w:textAlignment w:val="baseline"/>
                            <w:rPr>
                              <w:rFonts w:asciiTheme="minorBidi" w:hAnsiTheme="minorBidi" w:cstheme="minorBidi"/>
                              <w:b/>
                              <w:bCs/>
                              <w:color w:val="000000"/>
                              <w:sz w:val="28"/>
                              <w:szCs w:val="28"/>
                            </w:rPr>
                          </w:pPr>
                          <w:r w:rsidRPr="002168B5">
                            <w:rPr>
                              <w:rStyle w:val="normaltextrun"/>
                              <w:rFonts w:asciiTheme="minorBidi" w:hAnsiTheme="minorBidi" w:cstheme="minorBidi"/>
                              <w:b/>
                              <w:bCs/>
                              <w:color w:val="000000"/>
                              <w:sz w:val="28"/>
                              <w:szCs w:val="28"/>
                              <w:lang w:val="en-US"/>
                            </w:rPr>
                            <w:t>Module Code: BMHP</w:t>
                          </w:r>
                          <w:r>
                            <w:rPr>
                              <w:rStyle w:val="normaltextrun"/>
                              <w:rFonts w:asciiTheme="minorBidi" w:hAnsiTheme="minorBidi" w:cstheme="minorBidi"/>
                              <w:b/>
                              <w:bCs/>
                              <w:color w:val="000000"/>
                              <w:sz w:val="28"/>
                              <w:szCs w:val="28"/>
                              <w:lang w:val="en-US"/>
                            </w:rPr>
                            <w:t>6026</w:t>
                          </w:r>
                        </w:p>
                        <w:p w14:paraId="0E5C8545" w14:textId="77777777" w:rsidR="00746EFF" w:rsidRPr="002168B5" w:rsidRDefault="00746EFF" w:rsidP="00746EFF">
                          <w:pPr>
                            <w:jc w:val="center"/>
                            <w:rPr>
                              <w:rFonts w:asciiTheme="minorBidi" w:hAnsiTheme="minorBidi"/>
                              <w:b/>
                              <w:bCs/>
                              <w:sz w:val="28"/>
                              <w:szCs w:val="28"/>
                            </w:rPr>
                          </w:pPr>
                          <w:r w:rsidRPr="002168B5">
                            <w:rPr>
                              <w:rFonts w:asciiTheme="minorBidi" w:hAnsiTheme="minorBidi"/>
                              <w:b/>
                              <w:bCs/>
                              <w:sz w:val="28"/>
                              <w:szCs w:val="28"/>
                            </w:rPr>
                            <w:t xml:space="preserve">Lecturer: </w:t>
                          </w:r>
                          <w:r w:rsidRPr="0080042D">
                            <w:rPr>
                              <w:rFonts w:asciiTheme="minorBidi" w:hAnsiTheme="minorBidi"/>
                              <w:b/>
                              <w:bCs/>
                              <w:sz w:val="28"/>
                              <w:szCs w:val="28"/>
                            </w:rPr>
                            <w:t>Martin Svejda</w:t>
                          </w:r>
                        </w:p>
                        <w:p w14:paraId="0E716297" w14:textId="77777777" w:rsidR="00746EFF" w:rsidRPr="002168B5" w:rsidRDefault="00746EFF" w:rsidP="00746EFF">
                          <w:pPr>
                            <w:pStyle w:val="NoSpacing"/>
                            <w:jc w:val="center"/>
                            <w:rPr>
                              <w:rFonts w:ascii="Arial" w:hAnsi="Arial" w:cs="Arial"/>
                              <w:b/>
                              <w:sz w:val="28"/>
                              <w:szCs w:val="28"/>
                            </w:rPr>
                          </w:pPr>
                        </w:p>
                        <w:p w14:paraId="2EDFE903" w14:textId="77777777" w:rsidR="00746EFF" w:rsidRPr="002168B5" w:rsidRDefault="00746EFF" w:rsidP="00746EFF">
                          <w:pPr>
                            <w:pStyle w:val="NoSpacing"/>
                            <w:jc w:val="center"/>
                            <w:rPr>
                              <w:rFonts w:ascii="Arial" w:hAnsi="Arial" w:cs="Arial"/>
                              <w:b/>
                              <w:sz w:val="28"/>
                              <w:szCs w:val="28"/>
                            </w:rPr>
                          </w:pPr>
                        </w:p>
                        <w:p w14:paraId="5EFAEDBB" w14:textId="77777777" w:rsidR="00746EFF" w:rsidRPr="002168B5" w:rsidRDefault="00746EFF" w:rsidP="00746EFF">
                          <w:pPr>
                            <w:jc w:val="center"/>
                            <w:rPr>
                              <w:rFonts w:ascii="Arial" w:hAnsi="Arial" w:cs="Arial"/>
                              <w:b/>
                              <w:bCs/>
                              <w:sz w:val="28"/>
                              <w:szCs w:val="28"/>
                            </w:rPr>
                          </w:pPr>
                          <w:r w:rsidRPr="002168B5">
                            <w:rPr>
                              <w:rFonts w:ascii="Arial" w:hAnsi="Arial" w:cs="Arial"/>
                              <w:b/>
                              <w:bCs/>
                              <w:sz w:val="28"/>
                              <w:szCs w:val="28"/>
                            </w:rPr>
                            <w:t>Student Name: Mohamad Sediq Ehssan</w:t>
                          </w:r>
                        </w:p>
                        <w:p w14:paraId="34A40CDD" w14:textId="193008A8" w:rsidR="00746EFF" w:rsidRPr="00F10885" w:rsidRDefault="00746EFF" w:rsidP="00F10885">
                          <w:pPr>
                            <w:jc w:val="center"/>
                            <w:rPr>
                              <w:rFonts w:ascii="Arial" w:hAnsi="Arial" w:cs="Arial"/>
                              <w:b/>
                              <w:bCs/>
                              <w:sz w:val="28"/>
                              <w:szCs w:val="28"/>
                            </w:rPr>
                          </w:pPr>
                          <w:r w:rsidRPr="002168B5">
                            <w:rPr>
                              <w:rFonts w:ascii="Arial" w:hAnsi="Arial" w:cs="Arial"/>
                              <w:b/>
                              <w:bCs/>
                              <w:sz w:val="28"/>
                              <w:szCs w:val="28"/>
                            </w:rPr>
                            <w:t>Student Number: 2017880</w:t>
                          </w:r>
                        </w:p>
                        <w:p w14:paraId="148E59E6" w14:textId="77777777" w:rsidR="00746EFF" w:rsidRDefault="00746EFF" w:rsidP="00746EFF">
                          <w:pPr>
                            <w:pStyle w:val="NoSpacing"/>
                            <w:jc w:val="center"/>
                            <w:rPr>
                              <w:color w:val="156082" w:themeColor="accent1"/>
                              <w:sz w:val="26"/>
                              <w:szCs w:val="26"/>
                            </w:rPr>
                          </w:pPr>
                        </w:p>
                        <w:p w14:paraId="4B1D1C45" w14:textId="77777777" w:rsidR="00F10885" w:rsidRDefault="00F10885" w:rsidP="002857B4">
                          <w:pPr>
                            <w:pStyle w:val="Heading1"/>
                            <w:spacing w:line="360" w:lineRule="auto"/>
                            <w:jc w:val="center"/>
                            <w:rPr>
                              <w:rFonts w:ascii="Arial" w:hAnsi="Arial" w:cs="Arial"/>
                              <w:sz w:val="28"/>
                              <w:szCs w:val="28"/>
                            </w:rPr>
                          </w:pPr>
                        </w:p>
                        <w:p w14:paraId="1DF4B831" w14:textId="62C8C43C" w:rsidR="0036738B" w:rsidRPr="003951E4" w:rsidRDefault="00171AAE" w:rsidP="002857B4">
                          <w:pPr>
                            <w:pStyle w:val="Heading1"/>
                            <w:spacing w:line="360" w:lineRule="auto"/>
                            <w:jc w:val="center"/>
                            <w:rPr>
                              <w:rFonts w:asciiTheme="minorBidi" w:hAnsiTheme="minorBidi" w:cstheme="minorBidi"/>
                              <w:b/>
                              <w:bCs/>
                              <w:sz w:val="28"/>
                              <w:szCs w:val="28"/>
                            </w:rPr>
                          </w:pPr>
                          <w:bookmarkStart w:id="2" w:name="_Toc242907073"/>
                          <w:r w:rsidRPr="003951E4">
                            <w:rPr>
                              <w:rFonts w:ascii="Arial" w:hAnsi="Arial" w:cs="Arial"/>
                              <w:b/>
                              <w:bCs/>
                              <w:sz w:val="28"/>
                              <w:szCs w:val="28"/>
                            </w:rPr>
                            <w:t>The digital innovation:</w:t>
                          </w:r>
                          <w:bookmarkEnd w:id="2"/>
                        </w:p>
                        <w:p w14:paraId="349D76D3" w14:textId="778AABFB" w:rsidR="0069536E" w:rsidRPr="00171AAE" w:rsidRDefault="0069536E" w:rsidP="002857B4">
                          <w:pPr>
                            <w:pStyle w:val="Heading1"/>
                            <w:spacing w:line="360" w:lineRule="auto"/>
                            <w:jc w:val="center"/>
                            <w:rPr>
                              <w:rFonts w:asciiTheme="minorBidi" w:hAnsiTheme="minorBidi" w:cstheme="minorBidi"/>
                              <w:sz w:val="28"/>
                              <w:szCs w:val="28"/>
                            </w:rPr>
                          </w:pPr>
                          <w:bookmarkStart w:id="3" w:name="_Toc242907074"/>
                          <w:r w:rsidRPr="00171AAE">
                            <w:rPr>
                              <w:rFonts w:asciiTheme="minorBidi" w:hAnsiTheme="minorBidi" w:cstheme="minorBidi"/>
                              <w:sz w:val="28"/>
                              <w:szCs w:val="28"/>
                            </w:rPr>
                            <w:t>AI Assisted Stroke Diagnosis Software (e Stroke / Brainomix) in UK Health and Social Care</w:t>
                          </w:r>
                          <w:bookmarkEnd w:id="3"/>
                        </w:p>
                        <w:p w14:paraId="341B7757" w14:textId="77777777" w:rsidR="00746EFF" w:rsidRPr="00BF7657" w:rsidRDefault="00746EFF" w:rsidP="00746EFF">
                          <w:pPr>
                            <w:pStyle w:val="NoSpacing"/>
                            <w:jc w:val="center"/>
                            <w:rPr>
                              <w:color w:val="156082" w:themeColor="accent1"/>
                              <w:sz w:val="28"/>
                              <w:szCs w:val="28"/>
                            </w:rPr>
                          </w:pPr>
                        </w:p>
                        <w:p w14:paraId="1CBE1395" w14:textId="77777777" w:rsidR="00746EFF" w:rsidRPr="00BF7657" w:rsidRDefault="00746EFF" w:rsidP="00746EFF">
                          <w:pPr>
                            <w:pStyle w:val="NoSpacing"/>
                            <w:jc w:val="center"/>
                            <w:rPr>
                              <w:color w:val="156082" w:themeColor="accent1"/>
                              <w:sz w:val="28"/>
                              <w:szCs w:val="28"/>
                            </w:rPr>
                          </w:pPr>
                        </w:p>
                        <w:p w14:paraId="4301FFD7" w14:textId="77777777" w:rsidR="00746EFF" w:rsidRDefault="00746EFF" w:rsidP="00746EFF">
                          <w:pPr>
                            <w:pStyle w:val="NoSpacing"/>
                            <w:jc w:val="center"/>
                            <w:rPr>
                              <w:color w:val="156082" w:themeColor="accent1"/>
                              <w:sz w:val="26"/>
                              <w:szCs w:val="26"/>
                            </w:rPr>
                          </w:pPr>
                        </w:p>
                        <w:p w14:paraId="3EC0A43C" w14:textId="3F85B2F6" w:rsidR="00746EFF" w:rsidRDefault="008E6502" w:rsidP="00746EFF">
                          <w:pPr>
                            <w:pStyle w:val="NoSpacing"/>
                            <w:jc w:val="center"/>
                            <w:rPr>
                              <w:rFonts w:ascii="Arial" w:eastAsia="Times New Roman" w:hAnsi="Arial" w:cs="Arial"/>
                              <w:color w:val="000000"/>
                              <w:sz w:val="36"/>
                              <w:szCs w:val="36"/>
                              <w:lang w:val="en-GB" w:eastAsia="en-GB"/>
                            </w:rPr>
                          </w:pPr>
                          <w:sdt>
                            <w:sdtPr>
                              <w:rPr>
                                <w:rFonts w:ascii="Arial" w:eastAsia="Times New Roman" w:hAnsi="Arial" w:cs="Arial"/>
                                <w:color w:val="000000"/>
                                <w:sz w:val="36"/>
                                <w:szCs w:val="36"/>
                                <w:lang w:val="en-GB" w:eastAsia="en-GB"/>
                              </w:rPr>
                              <w:alias w:val="Company"/>
                              <w:tag w:val=""/>
                              <w:id w:val="322480169"/>
                              <w:dataBinding w:prefixMappings="xmlns:ns0='http://schemas.openxmlformats.org/officeDocument/2006/extended-properties' " w:xpath="/ns0:Properties[1]/ns0:Company[1]" w:storeItemID="{6668398D-A668-4E3E-A5EB-62B293D839F1}"/>
                              <w:text/>
                            </w:sdtPr>
                            <w:sdtEndPr/>
                            <w:sdtContent>
                              <w:r w:rsidR="00C6472F">
                                <w:rPr>
                                  <w:rFonts w:ascii="Arial" w:eastAsia="Times New Roman" w:hAnsi="Arial" w:cs="Arial"/>
                                  <w:color w:val="000000"/>
                                  <w:sz w:val="36"/>
                                  <w:szCs w:val="36"/>
                                  <w:lang w:val="en-GB" w:eastAsia="en-GB"/>
                                </w:rPr>
                                <w:t>University of Wales Trinity Saint David Birmingham</w:t>
                              </w:r>
                            </w:sdtContent>
                          </w:sdt>
                        </w:p>
                        <w:p w14:paraId="7F69766C" w14:textId="77777777" w:rsidR="00746EFF" w:rsidRDefault="00746EFF" w:rsidP="00746EFF">
                          <w:pPr>
                            <w:pStyle w:val="NoSpacing"/>
                            <w:spacing w:before="120"/>
                            <w:rPr>
                              <w:color w:val="156082" w:themeColor="accent1"/>
                              <w:sz w:val="36"/>
                              <w:szCs w:val="36"/>
                            </w:rPr>
                          </w:pPr>
                          <w:r>
                            <w:rPr>
                              <w:noProof/>
                            </w:rPr>
                            <w:t xml:space="preserve"> </w:t>
                          </w:r>
                        </w:p>
                        <w:p w14:paraId="0BF10B44" w14:textId="77777777" w:rsidR="00746EFF" w:rsidRDefault="00746EFF" w:rsidP="00746EFF"/>
                        <w:p w14:paraId="39F89D7F" w14:textId="239164AB" w:rsidR="00106C16" w:rsidRPr="0005520E" w:rsidRDefault="00106C16" w:rsidP="0005520E">
                          <w:pPr>
                            <w:pStyle w:val="NoSpacing"/>
                            <w:rPr>
                              <w:rFonts w:asciiTheme="minorBidi" w:eastAsiaTheme="majorEastAsia" w:hAnsiTheme="minorBidi"/>
                              <w:caps/>
                              <w:color w:val="2C7FCE" w:themeColor="text2" w:themeTint="99"/>
                              <w:sz w:val="28"/>
                              <w:szCs w:val="28"/>
                              <w:lang w:val="en-GB"/>
                            </w:rPr>
                          </w:pPr>
                        </w:p>
                      </w:txbxContent>
                    </v:textbox>
                    <w10:wrap anchorx="margin" anchory="margin"/>
                  </v:shape>
                </w:pict>
              </mc:Fallback>
            </mc:AlternateContent>
          </w:r>
        </w:p>
        <w:p w14:paraId="1860D57C" w14:textId="5BC2B214" w:rsidR="00106C16" w:rsidRPr="00A134F4" w:rsidRDefault="00106C16" w:rsidP="00A134F4">
          <w:pPr>
            <w:spacing w:line="360" w:lineRule="auto"/>
            <w:jc w:val="both"/>
            <w:rPr>
              <w:rFonts w:asciiTheme="minorBidi" w:hAnsiTheme="minorBidi"/>
              <w:sz w:val="22"/>
              <w:szCs w:val="22"/>
            </w:rPr>
          </w:pPr>
          <w:r w:rsidRPr="00A134F4">
            <w:rPr>
              <w:rFonts w:asciiTheme="minorBidi" w:hAnsiTheme="minorBidi"/>
              <w:noProof/>
              <w:color w:val="156082" w:themeColor="accent1"/>
              <w:sz w:val="22"/>
              <w:szCs w:val="22"/>
            </w:rPr>
            <mc:AlternateContent>
              <mc:Choice Requires="wpg">
                <w:drawing>
                  <wp:anchor distT="0" distB="0" distL="114300" distR="114300" simplePos="0" relativeHeight="251660288" behindDoc="1" locked="0" layoutInCell="1" allowOverlap="1" wp14:anchorId="7DDB84CC" wp14:editId="69829452">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F01491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4ACE570" w14:textId="57367FE2" w:rsidR="00106C16" w:rsidRPr="00A134F4" w:rsidRDefault="00E57656" w:rsidP="00A134F4">
          <w:pPr>
            <w:spacing w:line="360" w:lineRule="auto"/>
            <w:jc w:val="both"/>
            <w:rPr>
              <w:rFonts w:asciiTheme="minorBidi" w:hAnsiTheme="minorBidi"/>
              <w:b/>
              <w:bCs/>
              <w:sz w:val="22"/>
              <w:szCs w:val="22"/>
            </w:rPr>
          </w:pPr>
          <w:r w:rsidRPr="00A134F4">
            <w:rPr>
              <w:rFonts w:asciiTheme="minorBidi" w:hAnsiTheme="minorBidi"/>
              <w:noProof/>
              <w:sz w:val="22"/>
              <w:szCs w:val="22"/>
            </w:rPr>
            <mc:AlternateContent>
              <mc:Choice Requires="wps">
                <w:drawing>
                  <wp:anchor distT="0" distB="0" distL="114300" distR="114300" simplePos="0" relativeHeight="251659264" behindDoc="0" locked="0" layoutInCell="1" allowOverlap="1" wp14:anchorId="518104B3" wp14:editId="0228F5F9">
                    <wp:simplePos x="0" y="0"/>
                    <wp:positionH relativeFrom="margin">
                      <wp:align>right</wp:align>
                    </wp:positionH>
                    <wp:positionV relativeFrom="margin">
                      <wp:posOffset>6811547</wp:posOffset>
                    </wp:positionV>
                    <wp:extent cx="5943600" cy="2009724"/>
                    <wp:effectExtent l="0" t="0" r="0" b="10160"/>
                    <wp:wrapNone/>
                    <wp:docPr id="69" name="Text Box 73"/>
                    <wp:cNvGraphicFramePr/>
                    <a:graphic xmlns:a="http://schemas.openxmlformats.org/drawingml/2006/main">
                      <a:graphicData uri="http://schemas.microsoft.com/office/word/2010/wordprocessingShape">
                        <wps:wsp>
                          <wps:cNvSpPr txBox="1"/>
                          <wps:spPr>
                            <a:xfrm>
                              <a:off x="0" y="0"/>
                              <a:ext cx="5943600" cy="20097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0EC2E" w14:textId="3C6C858F" w:rsidR="00106C16" w:rsidRDefault="008E6502" w:rsidP="00BF07D2">
                                <w:pPr>
                                  <w:pStyle w:val="NoSpacing"/>
                                  <w:jc w:val="center"/>
                                  <w:rPr>
                                    <w:rFonts w:ascii="Times New Roman" w:hAnsi="Times New Roman" w:cs="Times New Roman"/>
                                    <w:color w:val="156082" w:themeColor="accent1"/>
                                    <w:sz w:val="36"/>
                                    <w:szCs w:val="36"/>
                                  </w:rPr>
                                </w:pPr>
                                <w:sdt>
                                  <w:sdtPr>
                                    <w:rPr>
                                      <w:rFonts w:ascii="Times New Roman" w:hAnsi="Times New Roman" w:cs="Times New Roman"/>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6472F">
                                      <w:rPr>
                                        <w:rFonts w:ascii="Times New Roman" w:hAnsi="Times New Roman" w:cs="Times New Roman"/>
                                        <w:color w:val="156082" w:themeColor="accent1"/>
                                        <w:sz w:val="36"/>
                                        <w:szCs w:val="36"/>
                                      </w:rPr>
                                      <w:t>University of Wales Trinity Saint David Birmingham</w:t>
                                    </w:r>
                                  </w:sdtContent>
                                </w:sdt>
                              </w:p>
                              <w:p w14:paraId="4EAD3842" w14:textId="77777777" w:rsidR="00E57656" w:rsidRDefault="00E57656" w:rsidP="00BF07D2">
                                <w:pPr>
                                  <w:pStyle w:val="NoSpacing"/>
                                  <w:jc w:val="center"/>
                                  <w:rPr>
                                    <w:color w:val="156082" w:themeColor="accent1"/>
                                    <w:sz w:val="36"/>
                                    <w:szCs w:val="36"/>
                                  </w:rPr>
                                </w:pPr>
                              </w:p>
                              <w:p w14:paraId="3F5F1EF4" w14:textId="77777777" w:rsidR="00F1612F" w:rsidRDefault="00F1612F" w:rsidP="00BF07D2">
                                <w:pPr>
                                  <w:pStyle w:val="NoSpacing"/>
                                  <w:jc w:val="center"/>
                                  <w:rPr>
                                    <w:color w:val="156082" w:themeColor="accent1"/>
                                    <w:sz w:val="36"/>
                                    <w:szCs w:val="36"/>
                                  </w:rPr>
                                </w:pPr>
                              </w:p>
                              <w:p w14:paraId="6FCFD844" w14:textId="77777777" w:rsidR="00F1612F" w:rsidRDefault="00F1612F" w:rsidP="00BF07D2">
                                <w:pPr>
                                  <w:pStyle w:val="NoSpacing"/>
                                  <w:jc w:val="center"/>
                                  <w:rPr>
                                    <w:color w:val="156082" w:themeColor="accent1"/>
                                    <w:sz w:val="36"/>
                                    <w:szCs w:val="36"/>
                                  </w:rPr>
                                </w:pPr>
                              </w:p>
                              <w:p w14:paraId="4913F610" w14:textId="5095906A" w:rsidR="00F1612F" w:rsidRDefault="00F1612F" w:rsidP="00BF07D2">
                                <w:pPr>
                                  <w:pStyle w:val="NoSpacing"/>
                                  <w:jc w:val="center"/>
                                  <w:rPr>
                                    <w:color w:val="156082" w:themeColor="accent1"/>
                                    <w:sz w:val="36"/>
                                    <w:szCs w:val="36"/>
                                  </w:rPr>
                                </w:pPr>
                                <w:r w:rsidRPr="00F1612F">
                                  <w:rPr>
                                    <w:color w:val="156082" w:themeColor="accent1"/>
                                    <w:sz w:val="36"/>
                                    <w:szCs w:val="36"/>
                                  </w:rPr>
                                  <w:t>Word Count: 2188</w:t>
                                </w:r>
                              </w:p>
                              <w:p w14:paraId="5C6F3EA1" w14:textId="77777777" w:rsidR="00F1612F" w:rsidRDefault="00F1612F" w:rsidP="00BF07D2">
                                <w:pPr>
                                  <w:pStyle w:val="NoSpacing"/>
                                  <w:jc w:val="center"/>
                                  <w:rPr>
                                    <w:color w:val="156082" w:themeColor="accent1"/>
                                    <w:sz w:val="36"/>
                                    <w:szCs w:val="36"/>
                                  </w:rPr>
                                </w:pP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E319706" w14:textId="669BEB49" w:rsidR="00106C16" w:rsidRDefault="00E3386D" w:rsidP="00F10885">
                                    <w:pPr>
                                      <w:pStyle w:val="NoSpacing"/>
                                      <w:jc w:val="center"/>
                                      <w:rPr>
                                        <w:color w:val="156082" w:themeColor="accent1"/>
                                        <w:sz w:val="36"/>
                                        <w:szCs w:val="36"/>
                                      </w:rPr>
                                    </w:pPr>
                                    <w:r>
                                      <w:rPr>
                                        <w:color w:val="156082" w:themeColor="accent1"/>
                                        <w:sz w:val="36"/>
                                        <w:szCs w:val="36"/>
                                      </w:rPr>
                                      <w:t>D</w:t>
                                    </w:r>
                                    <w:r w:rsidR="00E57656">
                                      <w:rPr>
                                        <w:color w:val="156082" w:themeColor="accent1"/>
                                        <w:sz w:val="36"/>
                                        <w:szCs w:val="36"/>
                                      </w:rPr>
                                      <w:t>ate: 28/09/2026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518104B3" id="Text Box 73" o:spid="_x0000_s1027" type="#_x0000_t202" style="position:absolute;left:0;text-align:left;margin-left:416.8pt;margin-top:536.35pt;width:468pt;height:158.25pt;z-index:251659264;visibility:visible;mso-wrap-style:square;mso-width-percent:765;mso-height-percent:0;mso-wrap-distance-left:9pt;mso-wrap-distance-top:0;mso-wrap-distance-right:9pt;mso-wrap-distance-bottom:0;mso-position-horizontal:right;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" filled="f" stroked="f" strokeweight=".5pt">
                    <v:textbox inset="0,0,0,0">
                      <w:txbxContent>
                        <w:p w14:paraId="62C0EC2E" w14:textId="3C6C858F" w:rsidR="00106C16" w:rsidRDefault="008E6502" w:rsidP="00BF07D2">
                          <w:pPr>
                            <w:pStyle w:val="NoSpacing"/>
                            <w:jc w:val="center"/>
                            <w:rPr>
                              <w:rFonts w:ascii="Times New Roman" w:hAnsi="Times New Roman" w:cs="Times New Roman"/>
                              <w:color w:val="156082" w:themeColor="accent1"/>
                              <w:sz w:val="36"/>
                              <w:szCs w:val="36"/>
                            </w:rPr>
                          </w:pPr>
                          <w:sdt>
                            <w:sdtPr>
                              <w:rPr>
                                <w:rFonts w:ascii="Times New Roman" w:hAnsi="Times New Roman" w:cs="Times New Roman"/>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6472F">
                                <w:rPr>
                                  <w:rFonts w:ascii="Times New Roman" w:hAnsi="Times New Roman" w:cs="Times New Roman"/>
                                  <w:color w:val="156082" w:themeColor="accent1"/>
                                  <w:sz w:val="36"/>
                                  <w:szCs w:val="36"/>
                                </w:rPr>
                                <w:t>University of Wales Trinity Saint David Birmingham</w:t>
                              </w:r>
                            </w:sdtContent>
                          </w:sdt>
                        </w:p>
                        <w:p w14:paraId="4EAD3842" w14:textId="77777777" w:rsidR="00E57656" w:rsidRDefault="00E57656" w:rsidP="00BF07D2">
                          <w:pPr>
                            <w:pStyle w:val="NoSpacing"/>
                            <w:jc w:val="center"/>
                            <w:rPr>
                              <w:color w:val="156082" w:themeColor="accent1"/>
                              <w:sz w:val="36"/>
                              <w:szCs w:val="36"/>
                            </w:rPr>
                          </w:pPr>
                        </w:p>
                        <w:p w14:paraId="3F5F1EF4" w14:textId="77777777" w:rsidR="00F1612F" w:rsidRDefault="00F1612F" w:rsidP="00BF07D2">
                          <w:pPr>
                            <w:pStyle w:val="NoSpacing"/>
                            <w:jc w:val="center"/>
                            <w:rPr>
                              <w:color w:val="156082" w:themeColor="accent1"/>
                              <w:sz w:val="36"/>
                              <w:szCs w:val="36"/>
                            </w:rPr>
                          </w:pPr>
                        </w:p>
                        <w:p w14:paraId="6FCFD844" w14:textId="77777777" w:rsidR="00F1612F" w:rsidRDefault="00F1612F" w:rsidP="00BF07D2">
                          <w:pPr>
                            <w:pStyle w:val="NoSpacing"/>
                            <w:jc w:val="center"/>
                            <w:rPr>
                              <w:color w:val="156082" w:themeColor="accent1"/>
                              <w:sz w:val="36"/>
                              <w:szCs w:val="36"/>
                            </w:rPr>
                          </w:pPr>
                        </w:p>
                        <w:p w14:paraId="4913F610" w14:textId="5095906A" w:rsidR="00F1612F" w:rsidRDefault="00F1612F" w:rsidP="00BF07D2">
                          <w:pPr>
                            <w:pStyle w:val="NoSpacing"/>
                            <w:jc w:val="center"/>
                            <w:rPr>
                              <w:color w:val="156082" w:themeColor="accent1"/>
                              <w:sz w:val="36"/>
                              <w:szCs w:val="36"/>
                            </w:rPr>
                          </w:pPr>
                          <w:r w:rsidRPr="00F1612F">
                            <w:rPr>
                              <w:color w:val="156082" w:themeColor="accent1"/>
                              <w:sz w:val="36"/>
                              <w:szCs w:val="36"/>
                            </w:rPr>
                            <w:t>Word Count: 2188</w:t>
                          </w:r>
                        </w:p>
                        <w:p w14:paraId="5C6F3EA1" w14:textId="77777777" w:rsidR="00F1612F" w:rsidRDefault="00F1612F" w:rsidP="00BF07D2">
                          <w:pPr>
                            <w:pStyle w:val="NoSpacing"/>
                            <w:jc w:val="center"/>
                            <w:rPr>
                              <w:color w:val="156082" w:themeColor="accent1"/>
                              <w:sz w:val="36"/>
                              <w:szCs w:val="36"/>
                            </w:rPr>
                          </w:pP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E319706" w14:textId="669BEB49" w:rsidR="00106C16" w:rsidRDefault="00E3386D" w:rsidP="00F10885">
                              <w:pPr>
                                <w:pStyle w:val="NoSpacing"/>
                                <w:jc w:val="center"/>
                                <w:rPr>
                                  <w:color w:val="156082" w:themeColor="accent1"/>
                                  <w:sz w:val="36"/>
                                  <w:szCs w:val="36"/>
                                </w:rPr>
                              </w:pPr>
                              <w:r>
                                <w:rPr>
                                  <w:color w:val="156082" w:themeColor="accent1"/>
                                  <w:sz w:val="36"/>
                                  <w:szCs w:val="36"/>
                                </w:rPr>
                                <w:t>D</w:t>
                              </w:r>
                              <w:r w:rsidR="00E57656">
                                <w:rPr>
                                  <w:color w:val="156082" w:themeColor="accent1"/>
                                  <w:sz w:val="36"/>
                                  <w:szCs w:val="36"/>
                                </w:rPr>
                                <w:t>ate: 28/09/2026</w:t>
                              </w:r>
                            </w:p>
                          </w:sdtContent>
                        </w:sdt>
                      </w:txbxContent>
                    </v:textbox>
                    <w10:wrap anchorx="margin" anchory="margin"/>
                  </v:shape>
                </w:pict>
              </mc:Fallback>
            </mc:AlternateContent>
          </w:r>
          <w:r w:rsidR="00106C16" w:rsidRPr="00A134F4">
            <w:rPr>
              <w:rFonts w:asciiTheme="minorBidi" w:hAnsiTheme="minorBidi"/>
              <w:b/>
              <w:bCs/>
              <w:sz w:val="22"/>
              <w:szCs w:val="22"/>
            </w:rPr>
            <w:br w:type="page"/>
          </w:r>
        </w:p>
      </w:sdtContent>
    </w:sdt>
    <w:p w14:paraId="344CB63A" w14:textId="302AFC49" w:rsidR="00106C16" w:rsidRPr="00A134F4" w:rsidRDefault="00106C16" w:rsidP="00A134F4">
      <w:pPr>
        <w:pStyle w:val="NoSpacing"/>
        <w:spacing w:line="360" w:lineRule="auto"/>
        <w:jc w:val="both"/>
        <w:rPr>
          <w:rFonts w:asciiTheme="minorBidi" w:eastAsia="Times New Roman" w:hAnsiTheme="minorBidi"/>
          <w:color w:val="000000"/>
          <w:lang w:val="en-GB" w:eastAsia="en-GB"/>
        </w:rPr>
      </w:pPr>
    </w:p>
    <w:sdt>
      <w:sdtPr>
        <w:rPr>
          <w:rFonts w:asciiTheme="minorBidi" w:eastAsiaTheme="minorHAnsi" w:hAnsiTheme="minorBidi" w:cstheme="minorBidi"/>
          <w:color w:val="auto"/>
          <w:kern w:val="2"/>
          <w:sz w:val="22"/>
          <w:szCs w:val="22"/>
          <w14:ligatures w14:val="standardContextual"/>
        </w:rPr>
        <w:id w:val="-2141177344"/>
        <w:docPartObj>
          <w:docPartGallery w:val="Table of Contents"/>
          <w:docPartUnique/>
        </w:docPartObj>
      </w:sdtPr>
      <w:sdtEndPr>
        <w:rPr>
          <w:b/>
          <w:bCs/>
          <w:noProof/>
        </w:rPr>
      </w:sdtEndPr>
      <w:sdtContent>
        <w:p w14:paraId="5B72D05E" w14:textId="6AE722D6" w:rsidR="0005736B" w:rsidRPr="00A134F4" w:rsidRDefault="0005736B" w:rsidP="00A134F4">
          <w:pPr>
            <w:pStyle w:val="TOCHeading"/>
            <w:spacing w:line="360" w:lineRule="auto"/>
            <w:jc w:val="both"/>
            <w:rPr>
              <w:rFonts w:asciiTheme="minorBidi" w:hAnsiTheme="minorBidi" w:cstheme="minorBidi"/>
              <w:sz w:val="22"/>
              <w:szCs w:val="22"/>
            </w:rPr>
          </w:pPr>
          <w:r w:rsidRPr="00A134F4">
            <w:rPr>
              <w:rFonts w:asciiTheme="minorBidi" w:hAnsiTheme="minorBidi" w:cstheme="minorBidi"/>
              <w:sz w:val="22"/>
              <w:szCs w:val="22"/>
            </w:rPr>
            <w:t>Table of Contents</w:t>
          </w:r>
        </w:p>
        <w:p w14:paraId="2530743B" w14:textId="1BF92A2B" w:rsidR="003951E4" w:rsidRDefault="0005736B">
          <w:pPr>
            <w:pStyle w:val="TOC1"/>
            <w:tabs>
              <w:tab w:val="right" w:leader="dot" w:pos="9350"/>
            </w:tabs>
            <w:rPr>
              <w:rFonts w:eastAsiaTheme="minorEastAsia"/>
              <w:noProof/>
            </w:rPr>
          </w:pPr>
          <w:r w:rsidRPr="00A134F4">
            <w:rPr>
              <w:rFonts w:asciiTheme="minorBidi" w:hAnsiTheme="minorBidi"/>
              <w:sz w:val="22"/>
              <w:szCs w:val="22"/>
            </w:rPr>
            <w:fldChar w:fldCharType="begin"/>
          </w:r>
          <w:r w:rsidRPr="00A134F4">
            <w:rPr>
              <w:rFonts w:asciiTheme="minorBidi" w:hAnsiTheme="minorBidi"/>
              <w:sz w:val="22"/>
              <w:szCs w:val="22"/>
            </w:rPr>
            <w:instrText xml:space="preserve"> TOC \o "1-3" \h \z \u </w:instrText>
          </w:r>
          <w:r w:rsidRPr="00A134F4">
            <w:rPr>
              <w:rFonts w:asciiTheme="minorBidi" w:hAnsiTheme="minorBidi"/>
              <w:sz w:val="22"/>
              <w:szCs w:val="22"/>
            </w:rPr>
            <w:fldChar w:fldCharType="separate"/>
          </w:r>
          <w:hyperlink w:anchor="_Toc242907073" w:history="1">
            <w:r w:rsidR="003951E4" w:rsidRPr="00286533">
              <w:rPr>
                <w:rStyle w:val="Hyperlink"/>
                <w:rFonts w:ascii="Arial" w:hAnsi="Arial" w:cs="Arial"/>
                <w:b/>
                <w:bCs/>
                <w:noProof/>
              </w:rPr>
              <w:t>The digital innovation:</w:t>
            </w:r>
            <w:r w:rsidR="003951E4">
              <w:rPr>
                <w:noProof/>
                <w:webHidden/>
              </w:rPr>
              <w:tab/>
            </w:r>
            <w:r w:rsidR="003951E4">
              <w:rPr>
                <w:noProof/>
                <w:webHidden/>
              </w:rPr>
              <w:fldChar w:fldCharType="begin"/>
            </w:r>
            <w:r w:rsidR="003951E4">
              <w:rPr>
                <w:noProof/>
                <w:webHidden/>
              </w:rPr>
              <w:instrText xml:space="preserve"> PAGEREF _Toc242907073 \h </w:instrText>
            </w:r>
            <w:r w:rsidR="003951E4">
              <w:rPr>
                <w:noProof/>
                <w:webHidden/>
              </w:rPr>
            </w:r>
            <w:r w:rsidR="003951E4">
              <w:rPr>
                <w:noProof/>
                <w:webHidden/>
              </w:rPr>
              <w:fldChar w:fldCharType="separate"/>
            </w:r>
            <w:r w:rsidR="003951E4">
              <w:rPr>
                <w:noProof/>
                <w:webHidden/>
              </w:rPr>
              <w:t>0</w:t>
            </w:r>
            <w:r w:rsidR="003951E4">
              <w:rPr>
                <w:noProof/>
                <w:webHidden/>
              </w:rPr>
              <w:fldChar w:fldCharType="end"/>
            </w:r>
          </w:hyperlink>
        </w:p>
        <w:p w14:paraId="4EE7C649" w14:textId="0D3A6CD0" w:rsidR="003951E4" w:rsidRDefault="003951E4">
          <w:pPr>
            <w:pStyle w:val="TOC1"/>
            <w:tabs>
              <w:tab w:val="right" w:leader="dot" w:pos="9350"/>
            </w:tabs>
            <w:rPr>
              <w:rFonts w:eastAsiaTheme="minorEastAsia"/>
              <w:noProof/>
            </w:rPr>
          </w:pPr>
          <w:hyperlink w:anchor="_Toc242907074" w:history="1">
            <w:r w:rsidRPr="00286533">
              <w:rPr>
                <w:rStyle w:val="Hyperlink"/>
                <w:rFonts w:asciiTheme="minorBidi" w:hAnsiTheme="minorBidi"/>
                <w:noProof/>
              </w:rPr>
              <w:t>AI Assisted Stroke Diagnosis Software (e Stroke / Brainomix) in UK Health and Social Care</w:t>
            </w:r>
            <w:r>
              <w:rPr>
                <w:noProof/>
                <w:webHidden/>
              </w:rPr>
              <w:tab/>
            </w:r>
            <w:r>
              <w:rPr>
                <w:noProof/>
                <w:webHidden/>
              </w:rPr>
              <w:fldChar w:fldCharType="begin"/>
            </w:r>
            <w:r>
              <w:rPr>
                <w:noProof/>
                <w:webHidden/>
              </w:rPr>
              <w:instrText xml:space="preserve"> PAGEREF _Toc242907074 \h </w:instrText>
            </w:r>
            <w:r>
              <w:rPr>
                <w:noProof/>
                <w:webHidden/>
              </w:rPr>
            </w:r>
            <w:r>
              <w:rPr>
                <w:noProof/>
                <w:webHidden/>
              </w:rPr>
              <w:fldChar w:fldCharType="separate"/>
            </w:r>
            <w:r>
              <w:rPr>
                <w:noProof/>
                <w:webHidden/>
              </w:rPr>
              <w:t>0</w:t>
            </w:r>
            <w:r>
              <w:rPr>
                <w:noProof/>
                <w:webHidden/>
              </w:rPr>
              <w:fldChar w:fldCharType="end"/>
            </w:r>
          </w:hyperlink>
        </w:p>
        <w:p w14:paraId="2CAEC9F8" w14:textId="15AA80B2" w:rsidR="003951E4" w:rsidRDefault="003951E4">
          <w:pPr>
            <w:pStyle w:val="TOC1"/>
            <w:tabs>
              <w:tab w:val="right" w:leader="dot" w:pos="9350"/>
            </w:tabs>
            <w:rPr>
              <w:rFonts w:eastAsiaTheme="minorEastAsia"/>
              <w:noProof/>
            </w:rPr>
          </w:pPr>
          <w:hyperlink w:anchor="_Toc242907075" w:history="1">
            <w:r w:rsidRPr="00286533">
              <w:rPr>
                <w:rStyle w:val="Hyperlink"/>
                <w:rFonts w:asciiTheme="minorBidi" w:hAnsiTheme="minorBidi"/>
                <w:b/>
                <w:bCs/>
                <w:noProof/>
              </w:rPr>
              <w:t>AI Assisted Stroke Diagnosis Software (e Stroke / Brainomix) in UK Health and Social Care</w:t>
            </w:r>
            <w:r>
              <w:rPr>
                <w:noProof/>
                <w:webHidden/>
              </w:rPr>
              <w:tab/>
            </w:r>
            <w:r>
              <w:rPr>
                <w:noProof/>
                <w:webHidden/>
              </w:rPr>
              <w:fldChar w:fldCharType="begin"/>
            </w:r>
            <w:r>
              <w:rPr>
                <w:noProof/>
                <w:webHidden/>
              </w:rPr>
              <w:instrText xml:space="preserve"> PAGEREF _Toc242907075 \h </w:instrText>
            </w:r>
            <w:r>
              <w:rPr>
                <w:noProof/>
                <w:webHidden/>
              </w:rPr>
            </w:r>
            <w:r>
              <w:rPr>
                <w:noProof/>
                <w:webHidden/>
              </w:rPr>
              <w:fldChar w:fldCharType="separate"/>
            </w:r>
            <w:r>
              <w:rPr>
                <w:noProof/>
                <w:webHidden/>
              </w:rPr>
              <w:t>2</w:t>
            </w:r>
            <w:r>
              <w:rPr>
                <w:noProof/>
                <w:webHidden/>
              </w:rPr>
              <w:fldChar w:fldCharType="end"/>
            </w:r>
          </w:hyperlink>
        </w:p>
        <w:p w14:paraId="4886F4B4" w14:textId="35C7A230" w:rsidR="003951E4" w:rsidRDefault="003951E4">
          <w:pPr>
            <w:pStyle w:val="TOC2"/>
            <w:tabs>
              <w:tab w:val="right" w:leader="dot" w:pos="9350"/>
            </w:tabs>
            <w:rPr>
              <w:rFonts w:eastAsiaTheme="minorEastAsia"/>
              <w:noProof/>
            </w:rPr>
          </w:pPr>
          <w:hyperlink w:anchor="_Toc242907076" w:history="1">
            <w:r w:rsidRPr="00286533">
              <w:rPr>
                <w:rStyle w:val="Hyperlink"/>
                <w:rFonts w:asciiTheme="minorBidi" w:hAnsiTheme="minorBidi"/>
                <w:b/>
                <w:bCs/>
                <w:noProof/>
              </w:rPr>
              <w:t>1: INTRODUCTION</w:t>
            </w:r>
            <w:r>
              <w:rPr>
                <w:noProof/>
                <w:webHidden/>
              </w:rPr>
              <w:tab/>
            </w:r>
            <w:r>
              <w:rPr>
                <w:noProof/>
                <w:webHidden/>
              </w:rPr>
              <w:fldChar w:fldCharType="begin"/>
            </w:r>
            <w:r>
              <w:rPr>
                <w:noProof/>
                <w:webHidden/>
              </w:rPr>
              <w:instrText xml:space="preserve"> PAGEREF _Toc242907076 \h </w:instrText>
            </w:r>
            <w:r>
              <w:rPr>
                <w:noProof/>
                <w:webHidden/>
              </w:rPr>
            </w:r>
            <w:r>
              <w:rPr>
                <w:noProof/>
                <w:webHidden/>
              </w:rPr>
              <w:fldChar w:fldCharType="separate"/>
            </w:r>
            <w:r>
              <w:rPr>
                <w:noProof/>
                <w:webHidden/>
              </w:rPr>
              <w:t>2</w:t>
            </w:r>
            <w:r>
              <w:rPr>
                <w:noProof/>
                <w:webHidden/>
              </w:rPr>
              <w:fldChar w:fldCharType="end"/>
            </w:r>
          </w:hyperlink>
        </w:p>
        <w:p w14:paraId="7C666D69" w14:textId="64D28C8B" w:rsidR="003951E4" w:rsidRDefault="003951E4">
          <w:pPr>
            <w:pStyle w:val="TOC2"/>
            <w:tabs>
              <w:tab w:val="right" w:leader="dot" w:pos="9350"/>
            </w:tabs>
            <w:rPr>
              <w:rFonts w:eastAsiaTheme="minorEastAsia"/>
              <w:noProof/>
            </w:rPr>
          </w:pPr>
          <w:hyperlink w:anchor="_Toc242907077" w:history="1">
            <w:r w:rsidRPr="00286533">
              <w:rPr>
                <w:rStyle w:val="Hyperlink"/>
                <w:rFonts w:asciiTheme="minorBidi" w:hAnsiTheme="minorBidi"/>
                <w:b/>
                <w:bCs/>
                <w:noProof/>
              </w:rPr>
              <w:t>2: CONTEMPORARY DIGITAL TRANSFORMATION FOR PROFESSIONALS AND SERVICE USERS</w:t>
            </w:r>
            <w:r>
              <w:rPr>
                <w:noProof/>
                <w:webHidden/>
              </w:rPr>
              <w:tab/>
            </w:r>
            <w:r>
              <w:rPr>
                <w:noProof/>
                <w:webHidden/>
              </w:rPr>
              <w:fldChar w:fldCharType="begin"/>
            </w:r>
            <w:r>
              <w:rPr>
                <w:noProof/>
                <w:webHidden/>
              </w:rPr>
              <w:instrText xml:space="preserve"> PAGEREF _Toc242907077 \h </w:instrText>
            </w:r>
            <w:r>
              <w:rPr>
                <w:noProof/>
                <w:webHidden/>
              </w:rPr>
            </w:r>
            <w:r>
              <w:rPr>
                <w:noProof/>
                <w:webHidden/>
              </w:rPr>
              <w:fldChar w:fldCharType="separate"/>
            </w:r>
            <w:r>
              <w:rPr>
                <w:noProof/>
                <w:webHidden/>
              </w:rPr>
              <w:t>3</w:t>
            </w:r>
            <w:r>
              <w:rPr>
                <w:noProof/>
                <w:webHidden/>
              </w:rPr>
              <w:fldChar w:fldCharType="end"/>
            </w:r>
          </w:hyperlink>
        </w:p>
        <w:p w14:paraId="0080550D" w14:textId="050C7476" w:rsidR="003951E4" w:rsidRDefault="003951E4">
          <w:pPr>
            <w:pStyle w:val="TOC3"/>
            <w:tabs>
              <w:tab w:val="right" w:leader="dot" w:pos="9350"/>
            </w:tabs>
            <w:rPr>
              <w:rFonts w:eastAsiaTheme="minorEastAsia"/>
              <w:noProof/>
            </w:rPr>
          </w:pPr>
          <w:hyperlink w:anchor="_Toc242907078" w:history="1">
            <w:r w:rsidRPr="00286533">
              <w:rPr>
                <w:rStyle w:val="Hyperlink"/>
                <w:rFonts w:asciiTheme="minorBidi" w:hAnsiTheme="minorBidi"/>
                <w:b/>
                <w:bCs/>
                <w:noProof/>
              </w:rPr>
              <w:t>2.1 Digital Transformation for Professionals</w:t>
            </w:r>
            <w:r>
              <w:rPr>
                <w:noProof/>
                <w:webHidden/>
              </w:rPr>
              <w:tab/>
            </w:r>
            <w:r>
              <w:rPr>
                <w:noProof/>
                <w:webHidden/>
              </w:rPr>
              <w:fldChar w:fldCharType="begin"/>
            </w:r>
            <w:r>
              <w:rPr>
                <w:noProof/>
                <w:webHidden/>
              </w:rPr>
              <w:instrText xml:space="preserve"> PAGEREF _Toc242907078 \h </w:instrText>
            </w:r>
            <w:r>
              <w:rPr>
                <w:noProof/>
                <w:webHidden/>
              </w:rPr>
            </w:r>
            <w:r>
              <w:rPr>
                <w:noProof/>
                <w:webHidden/>
              </w:rPr>
              <w:fldChar w:fldCharType="separate"/>
            </w:r>
            <w:r>
              <w:rPr>
                <w:noProof/>
                <w:webHidden/>
              </w:rPr>
              <w:t>3</w:t>
            </w:r>
            <w:r>
              <w:rPr>
                <w:noProof/>
                <w:webHidden/>
              </w:rPr>
              <w:fldChar w:fldCharType="end"/>
            </w:r>
          </w:hyperlink>
        </w:p>
        <w:p w14:paraId="564B8998" w14:textId="2BCFF301" w:rsidR="003951E4" w:rsidRDefault="003951E4">
          <w:pPr>
            <w:pStyle w:val="TOC3"/>
            <w:tabs>
              <w:tab w:val="right" w:leader="dot" w:pos="9350"/>
            </w:tabs>
            <w:rPr>
              <w:rFonts w:eastAsiaTheme="minorEastAsia"/>
              <w:noProof/>
            </w:rPr>
          </w:pPr>
          <w:hyperlink w:anchor="_Toc242907079" w:history="1">
            <w:r w:rsidRPr="00286533">
              <w:rPr>
                <w:rStyle w:val="Hyperlink"/>
                <w:rFonts w:asciiTheme="minorBidi" w:hAnsiTheme="minorBidi"/>
                <w:b/>
                <w:bCs/>
                <w:noProof/>
              </w:rPr>
              <w:t>2.2 Digital Transformation for Service Users</w:t>
            </w:r>
            <w:r>
              <w:rPr>
                <w:noProof/>
                <w:webHidden/>
              </w:rPr>
              <w:tab/>
            </w:r>
            <w:r>
              <w:rPr>
                <w:noProof/>
                <w:webHidden/>
              </w:rPr>
              <w:fldChar w:fldCharType="begin"/>
            </w:r>
            <w:r>
              <w:rPr>
                <w:noProof/>
                <w:webHidden/>
              </w:rPr>
              <w:instrText xml:space="preserve"> PAGEREF _Toc242907079 \h </w:instrText>
            </w:r>
            <w:r>
              <w:rPr>
                <w:noProof/>
                <w:webHidden/>
              </w:rPr>
            </w:r>
            <w:r>
              <w:rPr>
                <w:noProof/>
                <w:webHidden/>
              </w:rPr>
              <w:fldChar w:fldCharType="separate"/>
            </w:r>
            <w:r>
              <w:rPr>
                <w:noProof/>
                <w:webHidden/>
              </w:rPr>
              <w:t>4</w:t>
            </w:r>
            <w:r>
              <w:rPr>
                <w:noProof/>
                <w:webHidden/>
              </w:rPr>
              <w:fldChar w:fldCharType="end"/>
            </w:r>
          </w:hyperlink>
        </w:p>
        <w:p w14:paraId="2AEA7D10" w14:textId="1538760D" w:rsidR="003951E4" w:rsidRDefault="003951E4">
          <w:pPr>
            <w:pStyle w:val="TOC2"/>
            <w:tabs>
              <w:tab w:val="right" w:leader="dot" w:pos="9350"/>
            </w:tabs>
            <w:rPr>
              <w:rFonts w:eastAsiaTheme="minorEastAsia"/>
              <w:noProof/>
            </w:rPr>
          </w:pPr>
          <w:hyperlink w:anchor="_Toc242907080" w:history="1">
            <w:r w:rsidRPr="00286533">
              <w:rPr>
                <w:rStyle w:val="Hyperlink"/>
                <w:rFonts w:asciiTheme="minorBidi" w:hAnsiTheme="minorBidi"/>
                <w:b/>
                <w:bCs/>
                <w:noProof/>
              </w:rPr>
              <w:t>3: INNOVATIVE DIGITAL TECHNOLOGIES AND IMPACT ON COMMUNITIES AND POPULATIONS</w:t>
            </w:r>
            <w:r>
              <w:rPr>
                <w:noProof/>
                <w:webHidden/>
              </w:rPr>
              <w:tab/>
            </w:r>
            <w:r>
              <w:rPr>
                <w:noProof/>
                <w:webHidden/>
              </w:rPr>
              <w:fldChar w:fldCharType="begin"/>
            </w:r>
            <w:r>
              <w:rPr>
                <w:noProof/>
                <w:webHidden/>
              </w:rPr>
              <w:instrText xml:space="preserve"> PAGEREF _Toc242907080 \h </w:instrText>
            </w:r>
            <w:r>
              <w:rPr>
                <w:noProof/>
                <w:webHidden/>
              </w:rPr>
            </w:r>
            <w:r>
              <w:rPr>
                <w:noProof/>
                <w:webHidden/>
              </w:rPr>
              <w:fldChar w:fldCharType="separate"/>
            </w:r>
            <w:r>
              <w:rPr>
                <w:noProof/>
                <w:webHidden/>
              </w:rPr>
              <w:t>4</w:t>
            </w:r>
            <w:r>
              <w:rPr>
                <w:noProof/>
                <w:webHidden/>
              </w:rPr>
              <w:fldChar w:fldCharType="end"/>
            </w:r>
          </w:hyperlink>
        </w:p>
        <w:p w14:paraId="00CCA2E3" w14:textId="7E9A28E7" w:rsidR="003951E4" w:rsidRDefault="003951E4">
          <w:pPr>
            <w:pStyle w:val="TOC3"/>
            <w:tabs>
              <w:tab w:val="right" w:leader="dot" w:pos="9350"/>
            </w:tabs>
            <w:rPr>
              <w:rFonts w:eastAsiaTheme="minorEastAsia"/>
              <w:noProof/>
            </w:rPr>
          </w:pPr>
          <w:hyperlink w:anchor="_Toc242907081" w:history="1">
            <w:r w:rsidRPr="00286533">
              <w:rPr>
                <w:rStyle w:val="Hyperlink"/>
                <w:rFonts w:asciiTheme="minorBidi" w:hAnsiTheme="minorBidi"/>
                <w:b/>
                <w:bCs/>
                <w:noProof/>
              </w:rPr>
              <w:t>3.1 Positive Community and Population Impacts</w:t>
            </w:r>
            <w:r>
              <w:rPr>
                <w:noProof/>
                <w:webHidden/>
              </w:rPr>
              <w:tab/>
            </w:r>
            <w:r>
              <w:rPr>
                <w:noProof/>
                <w:webHidden/>
              </w:rPr>
              <w:fldChar w:fldCharType="begin"/>
            </w:r>
            <w:r>
              <w:rPr>
                <w:noProof/>
                <w:webHidden/>
              </w:rPr>
              <w:instrText xml:space="preserve"> PAGEREF _Toc242907081 \h </w:instrText>
            </w:r>
            <w:r>
              <w:rPr>
                <w:noProof/>
                <w:webHidden/>
              </w:rPr>
            </w:r>
            <w:r>
              <w:rPr>
                <w:noProof/>
                <w:webHidden/>
              </w:rPr>
              <w:fldChar w:fldCharType="separate"/>
            </w:r>
            <w:r>
              <w:rPr>
                <w:noProof/>
                <w:webHidden/>
              </w:rPr>
              <w:t>4</w:t>
            </w:r>
            <w:r>
              <w:rPr>
                <w:noProof/>
                <w:webHidden/>
              </w:rPr>
              <w:fldChar w:fldCharType="end"/>
            </w:r>
          </w:hyperlink>
        </w:p>
        <w:p w14:paraId="45918A4C" w14:textId="1AE4CAB4" w:rsidR="003951E4" w:rsidRDefault="003951E4">
          <w:pPr>
            <w:pStyle w:val="TOC3"/>
            <w:tabs>
              <w:tab w:val="right" w:leader="dot" w:pos="9350"/>
            </w:tabs>
            <w:rPr>
              <w:rFonts w:eastAsiaTheme="minorEastAsia"/>
              <w:noProof/>
            </w:rPr>
          </w:pPr>
          <w:hyperlink w:anchor="_Toc242907082" w:history="1">
            <w:r w:rsidRPr="00286533">
              <w:rPr>
                <w:rStyle w:val="Hyperlink"/>
                <w:rFonts w:asciiTheme="minorBidi" w:hAnsiTheme="minorBidi"/>
                <w:b/>
                <w:bCs/>
                <w:noProof/>
              </w:rPr>
              <w:t>3.2 Negative Community and Population Impacts</w:t>
            </w:r>
            <w:r>
              <w:rPr>
                <w:noProof/>
                <w:webHidden/>
              </w:rPr>
              <w:tab/>
            </w:r>
            <w:r>
              <w:rPr>
                <w:noProof/>
                <w:webHidden/>
              </w:rPr>
              <w:fldChar w:fldCharType="begin"/>
            </w:r>
            <w:r>
              <w:rPr>
                <w:noProof/>
                <w:webHidden/>
              </w:rPr>
              <w:instrText xml:space="preserve"> PAGEREF _Toc242907082 \h </w:instrText>
            </w:r>
            <w:r>
              <w:rPr>
                <w:noProof/>
                <w:webHidden/>
              </w:rPr>
            </w:r>
            <w:r>
              <w:rPr>
                <w:noProof/>
                <w:webHidden/>
              </w:rPr>
              <w:fldChar w:fldCharType="separate"/>
            </w:r>
            <w:r>
              <w:rPr>
                <w:noProof/>
                <w:webHidden/>
              </w:rPr>
              <w:t>5</w:t>
            </w:r>
            <w:r>
              <w:rPr>
                <w:noProof/>
                <w:webHidden/>
              </w:rPr>
              <w:fldChar w:fldCharType="end"/>
            </w:r>
          </w:hyperlink>
        </w:p>
        <w:p w14:paraId="7B736969" w14:textId="184EB30C" w:rsidR="003951E4" w:rsidRDefault="003951E4">
          <w:pPr>
            <w:pStyle w:val="TOC3"/>
            <w:tabs>
              <w:tab w:val="right" w:leader="dot" w:pos="9350"/>
            </w:tabs>
            <w:rPr>
              <w:rFonts w:eastAsiaTheme="minorEastAsia"/>
              <w:noProof/>
            </w:rPr>
          </w:pPr>
          <w:hyperlink w:anchor="_Toc242907083" w:history="1">
            <w:r w:rsidRPr="00286533">
              <w:rPr>
                <w:rStyle w:val="Hyperlink"/>
                <w:rFonts w:asciiTheme="minorBidi" w:hAnsiTheme="minorBidi"/>
                <w:b/>
                <w:bCs/>
                <w:noProof/>
              </w:rPr>
              <w:t>3.3 Critical Analysis Using Public Health Frameworks</w:t>
            </w:r>
            <w:r>
              <w:rPr>
                <w:noProof/>
                <w:webHidden/>
              </w:rPr>
              <w:tab/>
            </w:r>
            <w:r>
              <w:rPr>
                <w:noProof/>
                <w:webHidden/>
              </w:rPr>
              <w:fldChar w:fldCharType="begin"/>
            </w:r>
            <w:r>
              <w:rPr>
                <w:noProof/>
                <w:webHidden/>
              </w:rPr>
              <w:instrText xml:space="preserve"> PAGEREF _Toc242907083 \h </w:instrText>
            </w:r>
            <w:r>
              <w:rPr>
                <w:noProof/>
                <w:webHidden/>
              </w:rPr>
            </w:r>
            <w:r>
              <w:rPr>
                <w:noProof/>
                <w:webHidden/>
              </w:rPr>
              <w:fldChar w:fldCharType="separate"/>
            </w:r>
            <w:r>
              <w:rPr>
                <w:noProof/>
                <w:webHidden/>
              </w:rPr>
              <w:t>5</w:t>
            </w:r>
            <w:r>
              <w:rPr>
                <w:noProof/>
                <w:webHidden/>
              </w:rPr>
              <w:fldChar w:fldCharType="end"/>
            </w:r>
          </w:hyperlink>
        </w:p>
        <w:p w14:paraId="159FEAB7" w14:textId="5689AB64" w:rsidR="003951E4" w:rsidRDefault="003951E4">
          <w:pPr>
            <w:pStyle w:val="TOC2"/>
            <w:tabs>
              <w:tab w:val="right" w:leader="dot" w:pos="9350"/>
            </w:tabs>
            <w:rPr>
              <w:rFonts w:eastAsiaTheme="minorEastAsia"/>
              <w:noProof/>
            </w:rPr>
          </w:pPr>
          <w:hyperlink w:anchor="_Toc242907084" w:history="1">
            <w:r w:rsidRPr="00286533">
              <w:rPr>
                <w:rStyle w:val="Hyperlink"/>
                <w:rFonts w:asciiTheme="minorBidi" w:hAnsiTheme="minorBidi"/>
                <w:b/>
                <w:bCs/>
                <w:noProof/>
              </w:rPr>
              <w:t>4: CRITICAL EXAMINATION OF THE INNOVATION</w:t>
            </w:r>
            <w:r>
              <w:rPr>
                <w:noProof/>
                <w:webHidden/>
              </w:rPr>
              <w:tab/>
            </w:r>
            <w:r>
              <w:rPr>
                <w:noProof/>
                <w:webHidden/>
              </w:rPr>
              <w:fldChar w:fldCharType="begin"/>
            </w:r>
            <w:r>
              <w:rPr>
                <w:noProof/>
                <w:webHidden/>
              </w:rPr>
              <w:instrText xml:space="preserve"> PAGEREF _Toc242907084 \h </w:instrText>
            </w:r>
            <w:r>
              <w:rPr>
                <w:noProof/>
                <w:webHidden/>
              </w:rPr>
            </w:r>
            <w:r>
              <w:rPr>
                <w:noProof/>
                <w:webHidden/>
              </w:rPr>
              <w:fldChar w:fldCharType="separate"/>
            </w:r>
            <w:r>
              <w:rPr>
                <w:noProof/>
                <w:webHidden/>
              </w:rPr>
              <w:t>6</w:t>
            </w:r>
            <w:r>
              <w:rPr>
                <w:noProof/>
                <w:webHidden/>
              </w:rPr>
              <w:fldChar w:fldCharType="end"/>
            </w:r>
          </w:hyperlink>
        </w:p>
        <w:p w14:paraId="32FC34D7" w14:textId="42A02965" w:rsidR="003951E4" w:rsidRDefault="003951E4">
          <w:pPr>
            <w:pStyle w:val="TOC3"/>
            <w:tabs>
              <w:tab w:val="right" w:leader="dot" w:pos="9350"/>
            </w:tabs>
            <w:rPr>
              <w:rFonts w:eastAsiaTheme="minorEastAsia"/>
              <w:noProof/>
            </w:rPr>
          </w:pPr>
          <w:hyperlink w:anchor="_Toc242907085" w:history="1">
            <w:r w:rsidRPr="00286533">
              <w:rPr>
                <w:rStyle w:val="Hyperlink"/>
                <w:rFonts w:asciiTheme="minorBidi" w:hAnsiTheme="minorBidi"/>
                <w:b/>
                <w:bCs/>
                <w:noProof/>
              </w:rPr>
              <w:t>4.1 Positive Outcomes Across Workforce, Patients, and Communities</w:t>
            </w:r>
            <w:r>
              <w:rPr>
                <w:noProof/>
                <w:webHidden/>
              </w:rPr>
              <w:tab/>
            </w:r>
            <w:r>
              <w:rPr>
                <w:noProof/>
                <w:webHidden/>
              </w:rPr>
              <w:fldChar w:fldCharType="begin"/>
            </w:r>
            <w:r>
              <w:rPr>
                <w:noProof/>
                <w:webHidden/>
              </w:rPr>
              <w:instrText xml:space="preserve"> PAGEREF _Toc242907085 \h </w:instrText>
            </w:r>
            <w:r>
              <w:rPr>
                <w:noProof/>
                <w:webHidden/>
              </w:rPr>
            </w:r>
            <w:r>
              <w:rPr>
                <w:noProof/>
                <w:webHidden/>
              </w:rPr>
              <w:fldChar w:fldCharType="separate"/>
            </w:r>
            <w:r>
              <w:rPr>
                <w:noProof/>
                <w:webHidden/>
              </w:rPr>
              <w:t>6</w:t>
            </w:r>
            <w:r>
              <w:rPr>
                <w:noProof/>
                <w:webHidden/>
              </w:rPr>
              <w:fldChar w:fldCharType="end"/>
            </w:r>
          </w:hyperlink>
        </w:p>
        <w:p w14:paraId="1083E517" w14:textId="3EB3875B" w:rsidR="003951E4" w:rsidRDefault="003951E4">
          <w:pPr>
            <w:pStyle w:val="TOC3"/>
            <w:tabs>
              <w:tab w:val="right" w:leader="dot" w:pos="9350"/>
            </w:tabs>
            <w:rPr>
              <w:rFonts w:eastAsiaTheme="minorEastAsia"/>
              <w:noProof/>
            </w:rPr>
          </w:pPr>
          <w:hyperlink w:anchor="_Toc242907086" w:history="1">
            <w:r w:rsidRPr="00286533">
              <w:rPr>
                <w:rStyle w:val="Hyperlink"/>
                <w:rFonts w:asciiTheme="minorBidi" w:hAnsiTheme="minorBidi"/>
                <w:b/>
                <w:bCs/>
                <w:noProof/>
              </w:rPr>
              <w:t>4.2 Negative Outcomes Across Workforce, Patients, and Communities</w:t>
            </w:r>
            <w:r>
              <w:rPr>
                <w:noProof/>
                <w:webHidden/>
              </w:rPr>
              <w:tab/>
            </w:r>
            <w:r>
              <w:rPr>
                <w:noProof/>
                <w:webHidden/>
              </w:rPr>
              <w:fldChar w:fldCharType="begin"/>
            </w:r>
            <w:r>
              <w:rPr>
                <w:noProof/>
                <w:webHidden/>
              </w:rPr>
              <w:instrText xml:space="preserve"> PAGEREF _Toc242907086 \h </w:instrText>
            </w:r>
            <w:r>
              <w:rPr>
                <w:noProof/>
                <w:webHidden/>
              </w:rPr>
            </w:r>
            <w:r>
              <w:rPr>
                <w:noProof/>
                <w:webHidden/>
              </w:rPr>
              <w:fldChar w:fldCharType="separate"/>
            </w:r>
            <w:r>
              <w:rPr>
                <w:noProof/>
                <w:webHidden/>
              </w:rPr>
              <w:t>7</w:t>
            </w:r>
            <w:r>
              <w:rPr>
                <w:noProof/>
                <w:webHidden/>
              </w:rPr>
              <w:fldChar w:fldCharType="end"/>
            </w:r>
          </w:hyperlink>
        </w:p>
        <w:p w14:paraId="2EF853B0" w14:textId="62B37EC2" w:rsidR="003951E4" w:rsidRDefault="003951E4">
          <w:pPr>
            <w:pStyle w:val="TOC3"/>
            <w:tabs>
              <w:tab w:val="right" w:leader="dot" w:pos="9350"/>
            </w:tabs>
            <w:rPr>
              <w:rFonts w:eastAsiaTheme="minorEastAsia"/>
              <w:noProof/>
            </w:rPr>
          </w:pPr>
          <w:hyperlink w:anchor="_Toc242907087" w:history="1">
            <w:r w:rsidRPr="00286533">
              <w:rPr>
                <w:rStyle w:val="Hyperlink"/>
                <w:rFonts w:asciiTheme="minorBidi" w:hAnsiTheme="minorBidi"/>
                <w:b/>
                <w:bCs/>
                <w:noProof/>
              </w:rPr>
              <w:t>4.3 Ethical, Governance, and Sustainability Considerations</w:t>
            </w:r>
            <w:r>
              <w:rPr>
                <w:noProof/>
                <w:webHidden/>
              </w:rPr>
              <w:tab/>
            </w:r>
            <w:r>
              <w:rPr>
                <w:noProof/>
                <w:webHidden/>
              </w:rPr>
              <w:fldChar w:fldCharType="begin"/>
            </w:r>
            <w:r>
              <w:rPr>
                <w:noProof/>
                <w:webHidden/>
              </w:rPr>
              <w:instrText xml:space="preserve"> PAGEREF _Toc242907087 \h </w:instrText>
            </w:r>
            <w:r>
              <w:rPr>
                <w:noProof/>
                <w:webHidden/>
              </w:rPr>
            </w:r>
            <w:r>
              <w:rPr>
                <w:noProof/>
                <w:webHidden/>
              </w:rPr>
              <w:fldChar w:fldCharType="separate"/>
            </w:r>
            <w:r>
              <w:rPr>
                <w:noProof/>
                <w:webHidden/>
              </w:rPr>
              <w:t>8</w:t>
            </w:r>
            <w:r>
              <w:rPr>
                <w:noProof/>
                <w:webHidden/>
              </w:rPr>
              <w:fldChar w:fldCharType="end"/>
            </w:r>
          </w:hyperlink>
        </w:p>
        <w:p w14:paraId="07AF407C" w14:textId="383594C1" w:rsidR="003951E4" w:rsidRDefault="003951E4">
          <w:pPr>
            <w:pStyle w:val="TOC2"/>
            <w:tabs>
              <w:tab w:val="right" w:leader="dot" w:pos="9350"/>
            </w:tabs>
            <w:rPr>
              <w:rFonts w:eastAsiaTheme="minorEastAsia"/>
              <w:noProof/>
            </w:rPr>
          </w:pPr>
          <w:hyperlink w:anchor="_Toc242907088" w:history="1">
            <w:r w:rsidRPr="00286533">
              <w:rPr>
                <w:rStyle w:val="Hyperlink"/>
                <w:rFonts w:asciiTheme="minorBidi" w:hAnsiTheme="minorBidi"/>
                <w:b/>
                <w:bCs/>
                <w:noProof/>
              </w:rPr>
              <w:t>5: CONCLUSION</w:t>
            </w:r>
            <w:r>
              <w:rPr>
                <w:noProof/>
                <w:webHidden/>
              </w:rPr>
              <w:tab/>
            </w:r>
            <w:r>
              <w:rPr>
                <w:noProof/>
                <w:webHidden/>
              </w:rPr>
              <w:fldChar w:fldCharType="begin"/>
            </w:r>
            <w:r>
              <w:rPr>
                <w:noProof/>
                <w:webHidden/>
              </w:rPr>
              <w:instrText xml:space="preserve"> PAGEREF _Toc242907088 \h </w:instrText>
            </w:r>
            <w:r>
              <w:rPr>
                <w:noProof/>
                <w:webHidden/>
              </w:rPr>
            </w:r>
            <w:r>
              <w:rPr>
                <w:noProof/>
                <w:webHidden/>
              </w:rPr>
              <w:fldChar w:fldCharType="separate"/>
            </w:r>
            <w:r>
              <w:rPr>
                <w:noProof/>
                <w:webHidden/>
              </w:rPr>
              <w:t>8</w:t>
            </w:r>
            <w:r>
              <w:rPr>
                <w:noProof/>
                <w:webHidden/>
              </w:rPr>
              <w:fldChar w:fldCharType="end"/>
            </w:r>
          </w:hyperlink>
        </w:p>
        <w:p w14:paraId="5EB09A96" w14:textId="69499BB4" w:rsidR="0005736B" w:rsidRPr="00A134F4" w:rsidRDefault="0005736B" w:rsidP="00A134F4">
          <w:pPr>
            <w:spacing w:line="360" w:lineRule="auto"/>
            <w:jc w:val="both"/>
            <w:rPr>
              <w:rFonts w:asciiTheme="minorBidi" w:hAnsiTheme="minorBidi"/>
              <w:sz w:val="22"/>
              <w:szCs w:val="22"/>
            </w:rPr>
          </w:pPr>
          <w:r w:rsidRPr="00A134F4">
            <w:rPr>
              <w:rFonts w:asciiTheme="minorBidi" w:hAnsiTheme="minorBidi"/>
              <w:b/>
              <w:bCs/>
              <w:noProof/>
              <w:sz w:val="22"/>
              <w:szCs w:val="22"/>
            </w:rPr>
            <w:fldChar w:fldCharType="end"/>
          </w:r>
        </w:p>
      </w:sdtContent>
    </w:sdt>
    <w:p w14:paraId="1F8B162A" w14:textId="013E3FED" w:rsidR="00106C16" w:rsidRPr="00A134F4" w:rsidRDefault="00106C16" w:rsidP="00A134F4">
      <w:pPr>
        <w:pStyle w:val="NoSpacing"/>
        <w:spacing w:before="120" w:line="360" w:lineRule="auto"/>
        <w:jc w:val="both"/>
        <w:rPr>
          <w:rFonts w:asciiTheme="minorBidi" w:hAnsiTheme="minorBidi"/>
          <w:color w:val="156082" w:themeColor="accent1"/>
        </w:rPr>
      </w:pPr>
    </w:p>
    <w:p w14:paraId="23B1CF78" w14:textId="232E1382" w:rsidR="00030042" w:rsidRPr="001744EF" w:rsidRDefault="00030042" w:rsidP="001744EF">
      <w:pPr>
        <w:spacing w:line="360" w:lineRule="auto"/>
        <w:jc w:val="both"/>
        <w:rPr>
          <w:rFonts w:asciiTheme="minorBidi" w:eastAsiaTheme="minorEastAsia" w:hAnsiTheme="minorBidi"/>
          <w:color w:val="156082" w:themeColor="accent1"/>
          <w:kern w:val="0"/>
          <w:sz w:val="22"/>
          <w:szCs w:val="22"/>
          <w14:ligatures w14:val="none"/>
        </w:rPr>
      </w:pPr>
      <w:r w:rsidRPr="00A134F4">
        <w:rPr>
          <w:rFonts w:asciiTheme="minorBidi" w:hAnsiTheme="minorBidi"/>
          <w:color w:val="156082" w:themeColor="accent1"/>
          <w:sz w:val="22"/>
          <w:szCs w:val="22"/>
        </w:rPr>
        <w:br w:type="page"/>
      </w:r>
    </w:p>
    <w:p w14:paraId="10A5A07D" w14:textId="03A6A0BE" w:rsidR="002A797F" w:rsidRPr="0037441E" w:rsidRDefault="002A797F" w:rsidP="0037441E">
      <w:pPr>
        <w:pStyle w:val="Heading1"/>
        <w:spacing w:line="360" w:lineRule="auto"/>
        <w:jc w:val="both"/>
        <w:rPr>
          <w:rFonts w:asciiTheme="minorBidi" w:hAnsiTheme="minorBidi" w:cstheme="minorBidi"/>
          <w:b/>
          <w:bCs/>
        </w:rPr>
      </w:pPr>
      <w:bookmarkStart w:id="4" w:name="_Toc242907075"/>
      <w:r w:rsidRPr="0037441E">
        <w:rPr>
          <w:rFonts w:asciiTheme="minorBidi" w:hAnsiTheme="minorBidi" w:cstheme="minorBidi"/>
          <w:b/>
          <w:bCs/>
        </w:rPr>
        <w:lastRenderedPageBreak/>
        <w:t>AI Assisted Stroke Diagnosis Software (e Stroke / Brainomix) in UK Health and Social Care</w:t>
      </w:r>
      <w:bookmarkEnd w:id="4"/>
    </w:p>
    <w:p w14:paraId="74CA4289" w14:textId="77777777" w:rsidR="00702AD2" w:rsidRPr="0037441E" w:rsidRDefault="00702AD2" w:rsidP="0037441E">
      <w:pPr>
        <w:spacing w:line="360" w:lineRule="auto"/>
        <w:jc w:val="both"/>
        <w:rPr>
          <w:rFonts w:asciiTheme="minorBidi" w:hAnsiTheme="minorBidi"/>
          <w:sz w:val="22"/>
          <w:szCs w:val="22"/>
        </w:rPr>
      </w:pPr>
    </w:p>
    <w:p w14:paraId="5996D5B4" w14:textId="0510094D" w:rsidR="00322E8E" w:rsidRPr="0037441E" w:rsidRDefault="00322E8E" w:rsidP="0037441E">
      <w:pPr>
        <w:spacing w:line="360" w:lineRule="auto"/>
        <w:jc w:val="both"/>
        <w:rPr>
          <w:rFonts w:asciiTheme="minorBidi" w:hAnsiTheme="minorBidi"/>
          <w:b/>
          <w:bCs/>
          <w:sz w:val="28"/>
          <w:szCs w:val="28"/>
        </w:rPr>
      </w:pPr>
      <w:bookmarkStart w:id="5" w:name="_Toc242907076"/>
      <w:r w:rsidRPr="0037441E">
        <w:rPr>
          <w:rStyle w:val="Heading2Char"/>
          <w:rFonts w:asciiTheme="minorBidi" w:hAnsiTheme="minorBidi" w:cstheme="minorBidi"/>
          <w:b/>
          <w:bCs/>
          <w:sz w:val="28"/>
          <w:szCs w:val="28"/>
        </w:rPr>
        <w:t>1</w:t>
      </w:r>
      <w:r w:rsidR="007452D5" w:rsidRPr="0037441E">
        <w:rPr>
          <w:rStyle w:val="Heading2Char"/>
          <w:rFonts w:asciiTheme="minorBidi" w:hAnsiTheme="minorBidi" w:cstheme="minorBidi"/>
          <w:b/>
          <w:bCs/>
          <w:sz w:val="28"/>
          <w:szCs w:val="28"/>
        </w:rPr>
        <w:t>:</w:t>
      </w:r>
      <w:r w:rsidRPr="0037441E">
        <w:rPr>
          <w:rStyle w:val="Heading2Char"/>
          <w:rFonts w:asciiTheme="minorBidi" w:hAnsiTheme="minorBidi" w:cstheme="minorBidi"/>
          <w:b/>
          <w:bCs/>
          <w:sz w:val="28"/>
          <w:szCs w:val="28"/>
        </w:rPr>
        <w:t xml:space="preserve"> INTRODUCTION</w:t>
      </w:r>
      <w:bookmarkEnd w:id="5"/>
    </w:p>
    <w:p w14:paraId="000C12E2"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Digital transformation has become a defining feature of contemporary health and social care systems, driven by rising service demand, workforce shortages, and the need for more efficient, equitable, and person</w:t>
      </w:r>
      <w:r w:rsidRPr="0037441E">
        <w:rPr>
          <w:rFonts w:asciiTheme="minorBidi" w:hAnsiTheme="minorBidi"/>
          <w:sz w:val="22"/>
          <w:szCs w:val="22"/>
        </w:rPr>
        <w:noBreakHyphen/>
        <w:t>centred care. Over the past decade, the NHS has increasingly adopted artificial intelligence (AI) technologies to support clinical decision</w:t>
      </w:r>
      <w:r w:rsidRPr="0037441E">
        <w:rPr>
          <w:rFonts w:asciiTheme="minorBidi" w:hAnsiTheme="minorBidi"/>
          <w:sz w:val="22"/>
          <w:szCs w:val="22"/>
        </w:rPr>
        <w:noBreakHyphen/>
        <w:t>making, streamline workflows, and improve patient outcomes. One area where digital innovation has been particularly impactful is stroke care, a domain characterised by extreme time sensitivity and significant variation in diagnostic accuracy. Stroke remains a major public health challenge in the United Kingdom, with approximately 100,000 incidents annually and stroke being a leading cause of adult disability (Stroke Association, 2023). Rapid diagnosis is essential, as delays in treatment can result in substantial neurological damage and long</w:t>
      </w:r>
      <w:r w:rsidRPr="0037441E">
        <w:rPr>
          <w:rFonts w:asciiTheme="minorBidi" w:hAnsiTheme="minorBidi"/>
          <w:sz w:val="22"/>
          <w:szCs w:val="22"/>
        </w:rPr>
        <w:noBreakHyphen/>
        <w:t>term impairment.</w:t>
      </w:r>
    </w:p>
    <w:p w14:paraId="6A3D1D99" w14:textId="3847A573"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 xml:space="preserve">This report critically examines </w:t>
      </w:r>
      <w:r w:rsidRPr="0037441E">
        <w:rPr>
          <w:rFonts w:asciiTheme="minorBidi" w:hAnsiTheme="minorBidi"/>
          <w:b/>
          <w:bCs/>
          <w:sz w:val="22"/>
          <w:szCs w:val="22"/>
        </w:rPr>
        <w:t>Brainomix e</w:t>
      </w:r>
      <w:r w:rsidRPr="0037441E">
        <w:rPr>
          <w:rFonts w:asciiTheme="minorBidi" w:hAnsiTheme="minorBidi"/>
          <w:b/>
          <w:bCs/>
          <w:sz w:val="22"/>
          <w:szCs w:val="22"/>
        </w:rPr>
        <w:noBreakHyphen/>
        <w:t>Stroke</w:t>
      </w:r>
      <w:r w:rsidRPr="0037441E">
        <w:rPr>
          <w:rFonts w:asciiTheme="minorBidi" w:hAnsiTheme="minorBidi"/>
          <w:sz w:val="22"/>
          <w:szCs w:val="22"/>
        </w:rPr>
        <w:t>, an AI</w:t>
      </w:r>
      <w:r w:rsidRPr="0037441E">
        <w:rPr>
          <w:rFonts w:asciiTheme="minorBidi" w:hAnsiTheme="minorBidi"/>
          <w:sz w:val="22"/>
          <w:szCs w:val="22"/>
        </w:rPr>
        <w:noBreakHyphen/>
        <w:t>powered diagnostic support system implemented across NHS stroke networks within the last ten years. The software analyses CT brain imaging to identify early signs of ischaemic stroke, haemorrhage, and large vessel occlusion (LVO), providing clinicians with rapid, standardised, and evidence</w:t>
      </w:r>
      <w:r w:rsidRPr="0037441E">
        <w:rPr>
          <w:rFonts w:asciiTheme="minorBidi" w:hAnsiTheme="minorBidi"/>
          <w:sz w:val="22"/>
          <w:szCs w:val="22"/>
        </w:rPr>
        <w:noBreakHyphen/>
        <w:t>based insights</w:t>
      </w:r>
      <w:r w:rsidR="00B90C0D" w:rsidRPr="0037441E">
        <w:rPr>
          <w:rFonts w:asciiTheme="minorBidi" w:hAnsiTheme="minorBidi"/>
          <w:sz w:val="22"/>
          <w:szCs w:val="22"/>
        </w:rPr>
        <w:t xml:space="preserve"> </w:t>
      </w:r>
      <w:r w:rsidR="00441401" w:rsidRPr="0037441E">
        <w:rPr>
          <w:rFonts w:asciiTheme="minorBidi" w:hAnsiTheme="minorBidi"/>
          <w:sz w:val="22"/>
          <w:szCs w:val="22"/>
        </w:rPr>
        <w:t>(Mallon et al. 2024)</w:t>
      </w:r>
      <w:r w:rsidRPr="0037441E">
        <w:rPr>
          <w:rFonts w:asciiTheme="minorBidi" w:hAnsiTheme="minorBidi"/>
          <w:sz w:val="22"/>
          <w:szCs w:val="22"/>
        </w:rPr>
        <w:t xml:space="preserve">. The evaluation focuses on how this innovation contributes to contemporary digital transformation for professionals and service users, and how it influences communities and populations. Both positive and negative outcomes are </w:t>
      </w:r>
      <w:proofErr w:type="gramStart"/>
      <w:r w:rsidRPr="0037441E">
        <w:rPr>
          <w:rFonts w:asciiTheme="minorBidi" w:hAnsiTheme="minorBidi"/>
          <w:sz w:val="22"/>
          <w:szCs w:val="22"/>
        </w:rPr>
        <w:t>explored,</w:t>
      </w:r>
      <w:proofErr w:type="gramEnd"/>
      <w:r w:rsidRPr="0037441E">
        <w:rPr>
          <w:rFonts w:asciiTheme="minorBidi" w:hAnsiTheme="minorBidi"/>
          <w:sz w:val="22"/>
          <w:szCs w:val="22"/>
        </w:rPr>
        <w:t xml:space="preserve"> with attention to workforce implications, patient experience, public health impact, and ethical considerations</w:t>
      </w:r>
      <w:r w:rsidR="00EF6B93" w:rsidRPr="0037441E">
        <w:rPr>
          <w:rFonts w:asciiTheme="minorBidi" w:hAnsiTheme="minorBidi"/>
          <w:sz w:val="22"/>
          <w:szCs w:val="22"/>
        </w:rPr>
        <w:t xml:space="preserve"> </w:t>
      </w:r>
      <w:r w:rsidR="007476C5" w:rsidRPr="0037441E">
        <w:rPr>
          <w:rFonts w:asciiTheme="minorBidi" w:hAnsiTheme="minorBidi"/>
          <w:sz w:val="22"/>
          <w:szCs w:val="22"/>
        </w:rPr>
        <w:t xml:space="preserve">(Mallon </w:t>
      </w:r>
      <w:r w:rsidR="007476C5" w:rsidRPr="0037441E">
        <w:rPr>
          <w:rFonts w:asciiTheme="minorBidi" w:hAnsiTheme="minorBidi"/>
          <w:i/>
          <w:iCs/>
          <w:sz w:val="22"/>
          <w:szCs w:val="22"/>
        </w:rPr>
        <w:t>et al.</w:t>
      </w:r>
      <w:r w:rsidR="007476C5" w:rsidRPr="0037441E">
        <w:rPr>
          <w:rFonts w:asciiTheme="minorBidi" w:hAnsiTheme="minorBidi"/>
          <w:sz w:val="22"/>
          <w:szCs w:val="22"/>
        </w:rPr>
        <w:t>, 2024)</w:t>
      </w:r>
      <w:r w:rsidRPr="0037441E">
        <w:rPr>
          <w:rFonts w:asciiTheme="minorBidi" w:hAnsiTheme="minorBidi"/>
          <w:sz w:val="22"/>
          <w:szCs w:val="22"/>
        </w:rPr>
        <w:t>.</w:t>
      </w:r>
    </w:p>
    <w:p w14:paraId="45A56AF2"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The report is structured into thematic sections addressing digital transformation, community impact, critical evaluation of the innovation, and a concluding synthesis. UK</w:t>
      </w:r>
      <w:r w:rsidRPr="0037441E">
        <w:rPr>
          <w:rFonts w:asciiTheme="minorBidi" w:hAnsiTheme="minorBidi"/>
          <w:sz w:val="22"/>
          <w:szCs w:val="22"/>
        </w:rPr>
        <w:noBreakHyphen/>
        <w:t>specific evidence, academic literature, and policy documents are used throughout to support critical arguments, following UWTSD Harvard referencing conventions.</w:t>
      </w:r>
    </w:p>
    <w:p w14:paraId="2CFE036E" w14:textId="3212EA3D" w:rsidR="00322E8E" w:rsidRPr="0037441E" w:rsidRDefault="00322E8E" w:rsidP="00C6472F">
      <w:pPr>
        <w:pStyle w:val="Heading2"/>
        <w:spacing w:line="360" w:lineRule="auto"/>
        <w:rPr>
          <w:rFonts w:asciiTheme="minorBidi" w:hAnsiTheme="minorBidi" w:cstheme="minorBidi"/>
          <w:b/>
          <w:bCs/>
          <w:sz w:val="28"/>
          <w:szCs w:val="28"/>
        </w:rPr>
      </w:pPr>
      <w:bookmarkStart w:id="6" w:name="_Toc242907077"/>
      <w:r w:rsidRPr="0037441E">
        <w:rPr>
          <w:rFonts w:asciiTheme="minorBidi" w:hAnsiTheme="minorBidi" w:cstheme="minorBidi"/>
          <w:b/>
          <w:bCs/>
          <w:sz w:val="28"/>
          <w:szCs w:val="28"/>
        </w:rPr>
        <w:lastRenderedPageBreak/>
        <w:t>2</w:t>
      </w:r>
      <w:r w:rsidR="009E6081" w:rsidRPr="0037441E">
        <w:rPr>
          <w:rFonts w:asciiTheme="minorBidi" w:hAnsiTheme="minorBidi" w:cstheme="minorBidi"/>
          <w:b/>
          <w:bCs/>
          <w:sz w:val="28"/>
          <w:szCs w:val="28"/>
        </w:rPr>
        <w:t>:</w:t>
      </w:r>
      <w:r w:rsidRPr="0037441E">
        <w:rPr>
          <w:rFonts w:asciiTheme="minorBidi" w:hAnsiTheme="minorBidi" w:cstheme="minorBidi"/>
          <w:b/>
          <w:bCs/>
          <w:sz w:val="28"/>
          <w:szCs w:val="28"/>
        </w:rPr>
        <w:t xml:space="preserve"> CONTEMPORARY DIGITAL TRANSFORMATION FOR PROFESSIONALS AND SERVICE USERS</w:t>
      </w:r>
      <w:bookmarkEnd w:id="6"/>
    </w:p>
    <w:p w14:paraId="7A398CCB" w14:textId="20FF3D0E" w:rsidR="00834D3E" w:rsidRPr="0037441E" w:rsidRDefault="00834D3E" w:rsidP="0037441E">
      <w:pPr>
        <w:spacing w:line="360" w:lineRule="auto"/>
        <w:jc w:val="both"/>
        <w:rPr>
          <w:rFonts w:asciiTheme="minorBidi" w:hAnsiTheme="minorBidi"/>
          <w:sz w:val="22"/>
          <w:szCs w:val="22"/>
        </w:rPr>
      </w:pPr>
      <w:r w:rsidRPr="0037441E">
        <w:rPr>
          <w:rFonts w:asciiTheme="minorBidi" w:hAnsiTheme="minorBidi"/>
          <w:sz w:val="22"/>
          <w:szCs w:val="22"/>
        </w:rPr>
        <w:t>Digital transformation has accelerated across UK health and social care over the past decade, driven by rising service pressures, workforce shortages, and national policy commitments to modernise clinical practice. Artificial intelligence (AI), electronic health records, telemedicine, and digital diagnostics have become central components of contemporary service delivery. Within this landscape, AI</w:t>
      </w:r>
      <w:r w:rsidRPr="0037441E">
        <w:rPr>
          <w:rFonts w:asciiTheme="minorBidi" w:hAnsiTheme="minorBidi"/>
          <w:sz w:val="22"/>
          <w:szCs w:val="22"/>
        </w:rPr>
        <w:noBreakHyphen/>
        <w:t>assisted stroke diagnosis software (e</w:t>
      </w:r>
      <w:r w:rsidRPr="0037441E">
        <w:rPr>
          <w:rFonts w:asciiTheme="minorBidi" w:hAnsiTheme="minorBidi"/>
          <w:sz w:val="22"/>
          <w:szCs w:val="22"/>
        </w:rPr>
        <w:noBreakHyphen/>
        <w:t>Stroke / Brainomix) represents a significant example of digital transformation that has reshaped both professional practice and patient experience.</w:t>
      </w:r>
    </w:p>
    <w:p w14:paraId="27D65DAB" w14:textId="77777777" w:rsidR="00322E8E" w:rsidRPr="0037441E" w:rsidRDefault="00322E8E" w:rsidP="0037441E">
      <w:pPr>
        <w:pStyle w:val="Heading3"/>
        <w:spacing w:line="360" w:lineRule="auto"/>
        <w:jc w:val="both"/>
        <w:rPr>
          <w:rFonts w:asciiTheme="minorBidi" w:hAnsiTheme="minorBidi" w:cstheme="minorBidi"/>
          <w:b/>
          <w:bCs/>
          <w:sz w:val="22"/>
          <w:szCs w:val="22"/>
        </w:rPr>
      </w:pPr>
      <w:bookmarkStart w:id="7" w:name="_Toc242907078"/>
      <w:r w:rsidRPr="0037441E">
        <w:rPr>
          <w:rFonts w:asciiTheme="minorBidi" w:hAnsiTheme="minorBidi" w:cstheme="minorBidi"/>
          <w:b/>
          <w:bCs/>
          <w:sz w:val="22"/>
          <w:szCs w:val="22"/>
        </w:rPr>
        <w:t>2.1 Digital Transformation for Professionals</w:t>
      </w:r>
      <w:bookmarkEnd w:id="7"/>
    </w:p>
    <w:p w14:paraId="65D42044"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Digital transformation has significantly reshaped professional practice within the NHS, particularly in acute and emergency care. AI</w:t>
      </w:r>
      <w:r w:rsidRPr="0037441E">
        <w:rPr>
          <w:rFonts w:asciiTheme="minorBidi" w:hAnsiTheme="minorBidi"/>
          <w:sz w:val="22"/>
          <w:szCs w:val="22"/>
        </w:rPr>
        <w:noBreakHyphen/>
        <w:t>assisted diagnostic tools such as e</w:t>
      </w:r>
      <w:r w:rsidRPr="0037441E">
        <w:rPr>
          <w:rFonts w:asciiTheme="minorBidi" w:hAnsiTheme="minorBidi"/>
          <w:sz w:val="22"/>
          <w:szCs w:val="22"/>
        </w:rPr>
        <w:noBreakHyphen/>
        <w:t>Stroke represent a shift from traditional, clinician</w:t>
      </w:r>
      <w:r w:rsidRPr="0037441E">
        <w:rPr>
          <w:rFonts w:asciiTheme="minorBidi" w:hAnsiTheme="minorBidi"/>
          <w:sz w:val="22"/>
          <w:szCs w:val="22"/>
        </w:rPr>
        <w:noBreakHyphen/>
        <w:t xml:space="preserve">led interpretation of imaging towards a model of </w:t>
      </w:r>
      <w:r w:rsidRPr="0037441E">
        <w:rPr>
          <w:rFonts w:asciiTheme="minorBidi" w:hAnsiTheme="minorBidi"/>
          <w:b/>
          <w:bCs/>
          <w:sz w:val="22"/>
          <w:szCs w:val="22"/>
        </w:rPr>
        <w:t>augmented decision</w:t>
      </w:r>
      <w:r w:rsidRPr="0037441E">
        <w:rPr>
          <w:rFonts w:asciiTheme="minorBidi" w:hAnsiTheme="minorBidi"/>
          <w:b/>
          <w:bCs/>
          <w:sz w:val="22"/>
          <w:szCs w:val="22"/>
        </w:rPr>
        <w:noBreakHyphen/>
        <w:t>making</w:t>
      </w:r>
      <w:r w:rsidRPr="0037441E">
        <w:rPr>
          <w:rFonts w:asciiTheme="minorBidi" w:hAnsiTheme="minorBidi"/>
          <w:sz w:val="22"/>
          <w:szCs w:val="22"/>
        </w:rPr>
        <w:t>, where algorithms support and enhance human judgement. e</w:t>
      </w:r>
      <w:r w:rsidRPr="0037441E">
        <w:rPr>
          <w:rFonts w:asciiTheme="minorBidi" w:hAnsiTheme="minorBidi"/>
          <w:sz w:val="22"/>
          <w:szCs w:val="22"/>
        </w:rPr>
        <w:noBreakHyphen/>
        <w:t>Stroke automatically analyses non</w:t>
      </w:r>
      <w:r w:rsidRPr="0037441E">
        <w:rPr>
          <w:rFonts w:asciiTheme="minorBidi" w:hAnsiTheme="minorBidi"/>
          <w:sz w:val="22"/>
          <w:szCs w:val="22"/>
        </w:rPr>
        <w:noBreakHyphen/>
        <w:t>contrast CT (NCCT), CT angiography (CTA), and CT perfusion (CTP) scans, generating ASPECTS scores and highlighting areas of infarction or vessel occlusion. This reduces reliance on specialist neuroradiologists, who are in short supply across the UK (Royal College of Radiologists, 2022).</w:t>
      </w:r>
    </w:p>
    <w:p w14:paraId="15E6C4EB"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For professionals, the introduction of e</w:t>
      </w:r>
      <w:r w:rsidRPr="0037441E">
        <w:rPr>
          <w:rFonts w:asciiTheme="minorBidi" w:hAnsiTheme="minorBidi"/>
          <w:sz w:val="22"/>
          <w:szCs w:val="22"/>
        </w:rPr>
        <w:noBreakHyphen/>
        <w:t>Stroke has led to improvements in workflow efficiency. NHS England (2024) reports that hospitals using e</w:t>
      </w:r>
      <w:r w:rsidRPr="0037441E">
        <w:rPr>
          <w:rFonts w:asciiTheme="minorBidi" w:hAnsiTheme="minorBidi"/>
          <w:sz w:val="22"/>
          <w:szCs w:val="22"/>
        </w:rPr>
        <w:noBreakHyphen/>
        <w:t>Stroke achieved a reduction in “door</w:t>
      </w:r>
      <w:r w:rsidRPr="0037441E">
        <w:rPr>
          <w:rFonts w:asciiTheme="minorBidi" w:hAnsiTheme="minorBidi"/>
          <w:sz w:val="22"/>
          <w:szCs w:val="22"/>
        </w:rPr>
        <w:noBreakHyphen/>
        <w:t>in</w:t>
      </w:r>
      <w:r w:rsidRPr="0037441E">
        <w:rPr>
          <w:rFonts w:asciiTheme="minorBidi" w:hAnsiTheme="minorBidi"/>
          <w:sz w:val="22"/>
          <w:szCs w:val="22"/>
        </w:rPr>
        <w:noBreakHyphen/>
        <w:t>door</w:t>
      </w:r>
      <w:r w:rsidRPr="0037441E">
        <w:rPr>
          <w:rFonts w:asciiTheme="minorBidi" w:hAnsiTheme="minorBidi"/>
          <w:sz w:val="22"/>
          <w:szCs w:val="22"/>
        </w:rPr>
        <w:noBreakHyphen/>
        <w:t>out” time from 140 minutes to 79 minutes, enabling faster transfer to thrombectomy centres. This transformation supports multidisciplinary teams (MDTs), allowing emergency physicians, radiographers, and stroke nurses to make quicker, evidence</w:t>
      </w:r>
      <w:r w:rsidRPr="0037441E">
        <w:rPr>
          <w:rFonts w:asciiTheme="minorBidi" w:hAnsiTheme="minorBidi"/>
          <w:sz w:val="22"/>
          <w:szCs w:val="22"/>
        </w:rPr>
        <w:noBreakHyphen/>
        <w:t>based decisions. It also enhances interprofessional communication, as AI</w:t>
      </w:r>
      <w:r w:rsidRPr="0037441E">
        <w:rPr>
          <w:rFonts w:asciiTheme="minorBidi" w:hAnsiTheme="minorBidi"/>
          <w:sz w:val="22"/>
          <w:szCs w:val="22"/>
        </w:rPr>
        <w:noBreakHyphen/>
        <w:t>generated images and alerts can be shared instantly across clinical teams.</w:t>
      </w:r>
    </w:p>
    <w:p w14:paraId="511D3AA5" w14:textId="06C83E63"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However, digital transformation also introduces challenges. Professionals must develop new competencies in digital literacy, AI oversight, and data governance. The NHS Digital Capability Framework emphasises the need for staff to critically appraise algorithmic outputs rather than accept them uncritically. Some clinicians express concerns about potential “deskilling” or loss of autonomy, fearing that AI may overshadow human expertise (Topol Review, 2019). Additionally, implementation requires training, workflow redesign, and cultural adaptation, which can initially increase workload and stress.</w:t>
      </w:r>
      <w:r w:rsidR="0085262B" w:rsidRPr="0037441E">
        <w:rPr>
          <w:rFonts w:asciiTheme="minorBidi" w:hAnsiTheme="minorBidi"/>
          <w:sz w:val="22"/>
          <w:szCs w:val="22"/>
        </w:rPr>
        <w:t xml:space="preserve"> </w:t>
      </w:r>
    </w:p>
    <w:p w14:paraId="695FAC86" w14:textId="77777777" w:rsidR="00322E8E" w:rsidRPr="0037441E" w:rsidRDefault="00322E8E" w:rsidP="0037441E">
      <w:pPr>
        <w:pStyle w:val="Heading3"/>
        <w:spacing w:line="360" w:lineRule="auto"/>
        <w:jc w:val="both"/>
        <w:rPr>
          <w:rFonts w:asciiTheme="minorBidi" w:hAnsiTheme="minorBidi" w:cstheme="minorBidi"/>
          <w:b/>
          <w:bCs/>
          <w:sz w:val="22"/>
          <w:szCs w:val="22"/>
        </w:rPr>
      </w:pPr>
      <w:bookmarkStart w:id="8" w:name="_Toc242907079"/>
      <w:r w:rsidRPr="0037441E">
        <w:rPr>
          <w:rFonts w:asciiTheme="minorBidi" w:hAnsiTheme="minorBidi" w:cstheme="minorBidi"/>
          <w:b/>
          <w:bCs/>
          <w:sz w:val="22"/>
          <w:szCs w:val="22"/>
        </w:rPr>
        <w:lastRenderedPageBreak/>
        <w:t>2.2 Digital Transformation for Service Users</w:t>
      </w:r>
      <w:bookmarkEnd w:id="8"/>
    </w:p>
    <w:p w14:paraId="166A6FB1"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For patients and service users, digital transformation has reshaped perceptions and experiences of care. Stroke patients often experience fear, confusion, and vulnerability during diagnosis. e</w:t>
      </w:r>
      <w:r w:rsidRPr="0037441E">
        <w:rPr>
          <w:rFonts w:asciiTheme="minorBidi" w:hAnsiTheme="minorBidi"/>
          <w:sz w:val="22"/>
          <w:szCs w:val="22"/>
        </w:rPr>
        <w:noBreakHyphen/>
        <w:t>Stroke’s rapid analysis reduces waiting times, which can alleviate anxiety and enhance trust in the healthcare system. Faster diagnosis is strongly associated with improved outcomes; NHS data shows that functional independence increased from 16% to 48% among patients treated in hospitals using e</w:t>
      </w:r>
      <w:r w:rsidRPr="0037441E">
        <w:rPr>
          <w:rFonts w:asciiTheme="minorBidi" w:hAnsiTheme="minorBidi"/>
          <w:sz w:val="22"/>
          <w:szCs w:val="22"/>
        </w:rPr>
        <w:noBreakHyphen/>
        <w:t>Stroke (NHS England, 2023).</w:t>
      </w:r>
    </w:p>
    <w:p w14:paraId="0C4B9911"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AI</w:t>
      </w:r>
      <w:r w:rsidRPr="0037441E">
        <w:rPr>
          <w:rFonts w:asciiTheme="minorBidi" w:hAnsiTheme="minorBidi"/>
          <w:sz w:val="22"/>
          <w:szCs w:val="22"/>
        </w:rPr>
        <w:noBreakHyphen/>
        <w:t>generated visual overlays also support clearer communication between clinicians and patients. Complex imaging findings can be difficult for patients and families to understand, but annotated images help explain the nature and severity of the stroke, supporting shared decision</w:t>
      </w:r>
      <w:r w:rsidRPr="0037441E">
        <w:rPr>
          <w:rFonts w:asciiTheme="minorBidi" w:hAnsiTheme="minorBidi"/>
          <w:sz w:val="22"/>
          <w:szCs w:val="22"/>
        </w:rPr>
        <w:noBreakHyphen/>
        <w:t>making and person</w:t>
      </w:r>
      <w:r w:rsidRPr="0037441E">
        <w:rPr>
          <w:rFonts w:asciiTheme="minorBidi" w:hAnsiTheme="minorBidi"/>
          <w:sz w:val="22"/>
          <w:szCs w:val="22"/>
        </w:rPr>
        <w:noBreakHyphen/>
        <w:t>centred care.</w:t>
      </w:r>
    </w:p>
    <w:p w14:paraId="4B3BEAC1"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Nevertheless, digital transformation can create negative experiences. Some patients may feel uneasy about AI involvement, perceiving it as a reduction in human contact or fearing that machines are “making decisions” about their health. Concerns about data privacy and security are common, particularly given the sensitive nature of medical imaging. Patients with lower digital literacy may misunderstand the role of AI, leading to confusion or mistrust. These issues highlight the need for transparent communication and reassurance that AI supports, rather than replaces, clinical expertise.</w:t>
      </w:r>
    </w:p>
    <w:p w14:paraId="128AD4BE" w14:textId="48EC5514" w:rsidR="00322E8E" w:rsidRPr="0037441E" w:rsidRDefault="00322E8E" w:rsidP="00C6472F">
      <w:pPr>
        <w:pStyle w:val="Heading2"/>
        <w:spacing w:line="360" w:lineRule="auto"/>
        <w:rPr>
          <w:rFonts w:asciiTheme="minorBidi" w:hAnsiTheme="minorBidi" w:cstheme="minorBidi"/>
          <w:sz w:val="28"/>
          <w:szCs w:val="28"/>
        </w:rPr>
      </w:pPr>
      <w:bookmarkStart w:id="9" w:name="_Toc242907080"/>
      <w:r w:rsidRPr="0037441E">
        <w:rPr>
          <w:rFonts w:asciiTheme="minorBidi" w:hAnsiTheme="minorBidi" w:cstheme="minorBidi"/>
          <w:b/>
          <w:bCs/>
          <w:sz w:val="28"/>
          <w:szCs w:val="28"/>
        </w:rPr>
        <w:t>3</w:t>
      </w:r>
      <w:r w:rsidR="007173DB" w:rsidRPr="0037441E">
        <w:rPr>
          <w:rFonts w:asciiTheme="minorBidi" w:hAnsiTheme="minorBidi" w:cstheme="minorBidi"/>
          <w:b/>
          <w:bCs/>
          <w:sz w:val="28"/>
          <w:szCs w:val="28"/>
        </w:rPr>
        <w:t>:</w:t>
      </w:r>
      <w:r w:rsidRPr="0037441E">
        <w:rPr>
          <w:rFonts w:asciiTheme="minorBidi" w:hAnsiTheme="minorBidi" w:cstheme="minorBidi"/>
          <w:b/>
          <w:bCs/>
          <w:sz w:val="28"/>
          <w:szCs w:val="28"/>
        </w:rPr>
        <w:t xml:space="preserve"> INNOVATIVE DIGITAL TECHNOLOGIES AND IMPACT ON COMMUNITIES AND POPULATIONS</w:t>
      </w:r>
      <w:bookmarkEnd w:id="9"/>
      <w:r w:rsidRPr="0037441E">
        <w:rPr>
          <w:rFonts w:asciiTheme="minorBidi" w:hAnsiTheme="minorBidi" w:cstheme="minorBidi"/>
          <w:b/>
          <w:bCs/>
          <w:sz w:val="28"/>
          <w:szCs w:val="28"/>
        </w:rPr>
        <w:t xml:space="preserve"> </w:t>
      </w:r>
    </w:p>
    <w:p w14:paraId="4769AF46" w14:textId="086F98FD" w:rsidR="00ED6267" w:rsidRPr="0037441E" w:rsidRDefault="00ED6267" w:rsidP="0037441E">
      <w:pPr>
        <w:spacing w:line="360" w:lineRule="auto"/>
        <w:jc w:val="both"/>
        <w:rPr>
          <w:rFonts w:asciiTheme="minorBidi" w:hAnsiTheme="minorBidi"/>
          <w:sz w:val="22"/>
          <w:szCs w:val="22"/>
        </w:rPr>
      </w:pPr>
      <w:r w:rsidRPr="0037441E">
        <w:rPr>
          <w:rFonts w:asciiTheme="minorBidi" w:hAnsiTheme="minorBidi"/>
          <w:sz w:val="22"/>
          <w:szCs w:val="22"/>
        </w:rPr>
        <w:t>Digital innovation in health and social care extends beyond individual clinical encounters and has wide</w:t>
      </w:r>
      <w:r w:rsidRPr="0037441E">
        <w:rPr>
          <w:rFonts w:asciiTheme="minorBidi" w:hAnsiTheme="minorBidi"/>
          <w:sz w:val="22"/>
          <w:szCs w:val="22"/>
        </w:rPr>
        <w:noBreakHyphen/>
        <w:t>ranging implications for communities and population health. AI</w:t>
      </w:r>
      <w:r w:rsidRPr="0037441E">
        <w:rPr>
          <w:rFonts w:asciiTheme="minorBidi" w:hAnsiTheme="minorBidi"/>
          <w:sz w:val="22"/>
          <w:szCs w:val="22"/>
        </w:rPr>
        <w:noBreakHyphen/>
        <w:t>assisted stroke diagnosis software (e</w:t>
      </w:r>
      <w:r w:rsidRPr="0037441E">
        <w:rPr>
          <w:rFonts w:asciiTheme="minorBidi" w:hAnsiTheme="minorBidi"/>
          <w:sz w:val="22"/>
          <w:szCs w:val="22"/>
        </w:rPr>
        <w:noBreakHyphen/>
        <w:t>Stroke / Brainomix) is a clear example of how advanced technologies can reshape local service delivery, influence public health outcomes, and alter the social and economic landscape of communities. This section critically examines these broader impacts, considering both positive and negative consequences.</w:t>
      </w:r>
    </w:p>
    <w:p w14:paraId="731046AD" w14:textId="77777777" w:rsidR="00322E8E" w:rsidRPr="0037441E" w:rsidRDefault="00322E8E" w:rsidP="0037441E">
      <w:pPr>
        <w:pStyle w:val="Heading3"/>
        <w:spacing w:line="360" w:lineRule="auto"/>
        <w:jc w:val="both"/>
        <w:rPr>
          <w:rFonts w:asciiTheme="minorBidi" w:hAnsiTheme="minorBidi" w:cstheme="minorBidi"/>
          <w:b/>
          <w:bCs/>
          <w:sz w:val="22"/>
          <w:szCs w:val="22"/>
        </w:rPr>
      </w:pPr>
      <w:bookmarkStart w:id="10" w:name="_Toc242907081"/>
      <w:r w:rsidRPr="0037441E">
        <w:rPr>
          <w:rFonts w:asciiTheme="minorBidi" w:hAnsiTheme="minorBidi" w:cstheme="minorBidi"/>
          <w:b/>
          <w:bCs/>
          <w:sz w:val="22"/>
          <w:szCs w:val="22"/>
        </w:rPr>
        <w:t>3.1 Positive Community and Population Impacts</w:t>
      </w:r>
      <w:bookmarkEnd w:id="10"/>
    </w:p>
    <w:p w14:paraId="527449E4"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AI</w:t>
      </w:r>
      <w:r w:rsidRPr="0037441E">
        <w:rPr>
          <w:rFonts w:asciiTheme="minorBidi" w:hAnsiTheme="minorBidi"/>
          <w:sz w:val="22"/>
          <w:szCs w:val="22"/>
        </w:rPr>
        <w:noBreakHyphen/>
        <w:t xml:space="preserve">assisted stroke diagnosis has significant implications for communities and population health. One of the most notable benefits is the reduction in unnecessary patient transfers. Before AI adoption, smaller hospitals often transferred suspected stroke patients to specialist centres due </w:t>
      </w:r>
      <w:r w:rsidRPr="0037441E">
        <w:rPr>
          <w:rFonts w:asciiTheme="minorBidi" w:hAnsiTheme="minorBidi"/>
          <w:sz w:val="22"/>
          <w:szCs w:val="22"/>
        </w:rPr>
        <w:lastRenderedPageBreak/>
        <w:t>to uncertainty in CT interpretation. e</w:t>
      </w:r>
      <w:r w:rsidRPr="0037441E">
        <w:rPr>
          <w:rFonts w:asciiTheme="minorBidi" w:hAnsiTheme="minorBidi"/>
          <w:sz w:val="22"/>
          <w:szCs w:val="22"/>
        </w:rPr>
        <w:noBreakHyphen/>
        <w:t>Stroke enables accurate diagnosis locally, reducing travel burden for families and improving continuity of care within the community.</w:t>
      </w:r>
    </w:p>
    <w:p w14:paraId="52439129" w14:textId="1A7D321B"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The technology also strengthens local health systems. Many district general hospitals lack 24/7 neuroradiology cover, contributing to regional inequalities in stroke outcomes. e</w:t>
      </w:r>
      <w:r w:rsidRPr="0037441E">
        <w:rPr>
          <w:rFonts w:asciiTheme="minorBidi" w:hAnsiTheme="minorBidi"/>
          <w:sz w:val="22"/>
          <w:szCs w:val="22"/>
        </w:rPr>
        <w:noBreakHyphen/>
        <w:t>Stroke helps mitigate these disparities by providing specialist</w:t>
      </w:r>
      <w:r w:rsidRPr="0037441E">
        <w:rPr>
          <w:rFonts w:asciiTheme="minorBidi" w:hAnsiTheme="minorBidi"/>
          <w:sz w:val="22"/>
          <w:szCs w:val="22"/>
        </w:rPr>
        <w:noBreakHyphen/>
        <w:t>level diagnostic support regardless of location. This aligns with Integrated Care System (ICS) priorities to deliver care closer to home and reduce health inequalities.</w:t>
      </w:r>
      <w:r w:rsidR="00DC3A2A" w:rsidRPr="0037441E">
        <w:rPr>
          <w:rFonts w:asciiTheme="minorBidi" w:hAnsiTheme="minorBidi"/>
          <w:sz w:val="22"/>
          <w:szCs w:val="22"/>
        </w:rPr>
        <w:t xml:space="preserve"> </w:t>
      </w:r>
    </w:p>
    <w:p w14:paraId="0524A9DD"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At a population level, improved stroke diagnosis and treatment lead to better long</w:t>
      </w:r>
      <w:r w:rsidRPr="0037441E">
        <w:rPr>
          <w:rFonts w:asciiTheme="minorBidi" w:hAnsiTheme="minorBidi"/>
          <w:sz w:val="22"/>
          <w:szCs w:val="22"/>
        </w:rPr>
        <w:noBreakHyphen/>
        <w:t>term outcomes. Reduced disability rates lessen demand on social care services, decrease carer burden, and improve community wellbeing. Stroke survivors who regain independence are more likely to return to work, contributing to local economic stability. Public health benefits also include reduced mortality and improved quality of life.</w:t>
      </w:r>
    </w:p>
    <w:p w14:paraId="6A954033" w14:textId="77777777" w:rsidR="00322E8E" w:rsidRPr="0037441E" w:rsidRDefault="00322E8E" w:rsidP="0037441E">
      <w:pPr>
        <w:pStyle w:val="Heading3"/>
        <w:spacing w:line="360" w:lineRule="auto"/>
        <w:jc w:val="both"/>
        <w:rPr>
          <w:rFonts w:asciiTheme="minorBidi" w:hAnsiTheme="minorBidi" w:cstheme="minorBidi"/>
          <w:b/>
          <w:bCs/>
          <w:sz w:val="22"/>
          <w:szCs w:val="22"/>
        </w:rPr>
      </w:pPr>
      <w:bookmarkStart w:id="11" w:name="_Toc242907082"/>
      <w:r w:rsidRPr="0037441E">
        <w:rPr>
          <w:rFonts w:asciiTheme="minorBidi" w:hAnsiTheme="minorBidi" w:cstheme="minorBidi"/>
          <w:b/>
          <w:bCs/>
          <w:sz w:val="22"/>
          <w:szCs w:val="22"/>
        </w:rPr>
        <w:t>3.2 Negative Community and Population Impacts</w:t>
      </w:r>
      <w:bookmarkEnd w:id="11"/>
    </w:p>
    <w:p w14:paraId="7ACCD837" w14:textId="1C313604"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Despite these benefits, digital innovation can exacerbate existing inequalities. Communities with limited digital infrastructure</w:t>
      </w:r>
      <w:r w:rsidR="007173DB" w:rsidRPr="0037441E">
        <w:rPr>
          <w:rFonts w:asciiTheme="minorBidi" w:hAnsiTheme="minorBidi"/>
          <w:sz w:val="22"/>
          <w:szCs w:val="22"/>
        </w:rPr>
        <w:t xml:space="preserve"> </w:t>
      </w:r>
      <w:r w:rsidRPr="0037441E">
        <w:rPr>
          <w:rFonts w:asciiTheme="minorBidi" w:hAnsiTheme="minorBidi"/>
          <w:sz w:val="22"/>
          <w:szCs w:val="22"/>
        </w:rPr>
        <w:t>particularly rural or deprived areas</w:t>
      </w:r>
      <w:r w:rsidR="007173DB" w:rsidRPr="0037441E">
        <w:rPr>
          <w:rFonts w:asciiTheme="minorBidi" w:hAnsiTheme="minorBidi"/>
          <w:sz w:val="22"/>
          <w:szCs w:val="22"/>
        </w:rPr>
        <w:t xml:space="preserve"> </w:t>
      </w:r>
      <w:r w:rsidRPr="0037441E">
        <w:rPr>
          <w:rFonts w:asciiTheme="minorBidi" w:hAnsiTheme="minorBidi"/>
          <w:sz w:val="22"/>
          <w:szCs w:val="22"/>
        </w:rPr>
        <w:t>may struggle to implement advanced AI systems effectively. Digital exclusion can widen disparities in access to high</w:t>
      </w:r>
      <w:r w:rsidRPr="0037441E">
        <w:rPr>
          <w:rFonts w:asciiTheme="minorBidi" w:hAnsiTheme="minorBidi"/>
          <w:sz w:val="22"/>
          <w:szCs w:val="22"/>
        </w:rPr>
        <w:noBreakHyphen/>
        <w:t>quality care.</w:t>
      </w:r>
    </w:p>
    <w:p w14:paraId="1F8FA135"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Public mistrust of AI technologies also poses challenges. Communities may express concerns about data security, algorithmic bias, or lack of transparency in how decisions are made. If not addressed, these concerns can undermine confidence in local health services.</w:t>
      </w:r>
    </w:p>
    <w:p w14:paraId="64281F08" w14:textId="41264FE6"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There is also a risk that AI adoption may inadvertently reinforce centralisation. While e</w:t>
      </w:r>
      <w:r w:rsidRPr="0037441E">
        <w:rPr>
          <w:rFonts w:asciiTheme="minorBidi" w:hAnsiTheme="minorBidi"/>
          <w:sz w:val="22"/>
          <w:szCs w:val="22"/>
        </w:rPr>
        <w:noBreakHyphen/>
        <w:t>Stroke supports local diagnosis, it may also increase reliance on regional thrombectomy centres, potentially diverting resources away from community hospitals. Additionally, algorithmic bias</w:t>
      </w:r>
      <w:r w:rsidR="001C4EA1" w:rsidRPr="0037441E">
        <w:rPr>
          <w:rFonts w:asciiTheme="minorBidi" w:hAnsiTheme="minorBidi"/>
          <w:sz w:val="22"/>
          <w:szCs w:val="22"/>
        </w:rPr>
        <w:t xml:space="preserve"> </w:t>
      </w:r>
      <w:r w:rsidRPr="0037441E">
        <w:rPr>
          <w:rFonts w:asciiTheme="minorBidi" w:hAnsiTheme="minorBidi"/>
          <w:sz w:val="22"/>
          <w:szCs w:val="22"/>
        </w:rPr>
        <w:t>where AI performs differently across demographic groups</w:t>
      </w:r>
      <w:r w:rsidR="007D79FF" w:rsidRPr="0037441E">
        <w:rPr>
          <w:rFonts w:asciiTheme="minorBidi" w:hAnsiTheme="minorBidi"/>
          <w:sz w:val="22"/>
          <w:szCs w:val="22"/>
        </w:rPr>
        <w:t xml:space="preserve"> </w:t>
      </w:r>
      <w:r w:rsidRPr="0037441E">
        <w:rPr>
          <w:rFonts w:asciiTheme="minorBidi" w:hAnsiTheme="minorBidi"/>
          <w:sz w:val="22"/>
          <w:szCs w:val="22"/>
        </w:rPr>
        <w:t>could lead to unequal outcomes if not carefully monitored.</w:t>
      </w:r>
      <w:r w:rsidR="007D79FF" w:rsidRPr="0037441E">
        <w:rPr>
          <w:rFonts w:asciiTheme="minorBidi" w:hAnsiTheme="minorBidi"/>
          <w:sz w:val="22"/>
          <w:szCs w:val="22"/>
        </w:rPr>
        <w:t xml:space="preserve"> </w:t>
      </w:r>
    </w:p>
    <w:p w14:paraId="723B5942" w14:textId="77777777" w:rsidR="00322E8E" w:rsidRPr="0037441E" w:rsidRDefault="00322E8E" w:rsidP="0037441E">
      <w:pPr>
        <w:pStyle w:val="Heading3"/>
        <w:spacing w:line="360" w:lineRule="auto"/>
        <w:jc w:val="both"/>
        <w:rPr>
          <w:rFonts w:asciiTheme="minorBidi" w:hAnsiTheme="minorBidi" w:cstheme="minorBidi"/>
          <w:b/>
          <w:bCs/>
          <w:sz w:val="22"/>
          <w:szCs w:val="22"/>
        </w:rPr>
      </w:pPr>
      <w:bookmarkStart w:id="12" w:name="_Toc242907083"/>
      <w:r w:rsidRPr="0037441E">
        <w:rPr>
          <w:rFonts w:asciiTheme="minorBidi" w:hAnsiTheme="minorBidi" w:cstheme="minorBidi"/>
          <w:b/>
          <w:bCs/>
          <w:sz w:val="22"/>
          <w:szCs w:val="22"/>
        </w:rPr>
        <w:t>3.3 Critical Analysis Using Public Health Frameworks</w:t>
      </w:r>
      <w:bookmarkEnd w:id="12"/>
    </w:p>
    <w:p w14:paraId="139A0AC9" w14:textId="10BB87B3" w:rsidR="0016461D" w:rsidRPr="0037441E" w:rsidRDefault="003B5100" w:rsidP="0037441E">
      <w:pPr>
        <w:spacing w:line="360" w:lineRule="auto"/>
        <w:jc w:val="both"/>
        <w:rPr>
          <w:rFonts w:asciiTheme="minorBidi" w:hAnsiTheme="minorBidi"/>
          <w:sz w:val="22"/>
          <w:szCs w:val="22"/>
        </w:rPr>
      </w:pPr>
      <w:r w:rsidRPr="0037441E">
        <w:rPr>
          <w:rFonts w:asciiTheme="minorBidi" w:hAnsiTheme="minorBidi"/>
          <w:sz w:val="22"/>
          <w:szCs w:val="22"/>
        </w:rPr>
        <w:t>Using t</w:t>
      </w:r>
      <w:r w:rsidR="0016461D" w:rsidRPr="0037441E">
        <w:rPr>
          <w:rFonts w:asciiTheme="minorBidi" w:hAnsiTheme="minorBidi"/>
          <w:sz w:val="22"/>
          <w:szCs w:val="22"/>
        </w:rPr>
        <w:t>he Dahlgren and Whitehead (1991) model provides a useful lens for understanding how digital technologies interact with wider determinants of health. e</w:t>
      </w:r>
      <w:r w:rsidR="0016461D" w:rsidRPr="0037441E">
        <w:rPr>
          <w:rFonts w:asciiTheme="minorBidi" w:hAnsiTheme="minorBidi"/>
          <w:sz w:val="22"/>
          <w:szCs w:val="22"/>
        </w:rPr>
        <w:noBreakHyphen/>
        <w:t>Stroke influences multiple layers of this model:</w:t>
      </w:r>
    </w:p>
    <w:p w14:paraId="179C7C71" w14:textId="77777777" w:rsidR="0016461D" w:rsidRPr="0037441E" w:rsidRDefault="0016461D" w:rsidP="0037441E">
      <w:pPr>
        <w:numPr>
          <w:ilvl w:val="0"/>
          <w:numId w:val="4"/>
        </w:numPr>
        <w:spacing w:line="360" w:lineRule="auto"/>
        <w:jc w:val="both"/>
        <w:rPr>
          <w:rFonts w:asciiTheme="minorBidi" w:hAnsiTheme="minorBidi"/>
          <w:sz w:val="22"/>
          <w:szCs w:val="22"/>
        </w:rPr>
      </w:pPr>
      <w:r w:rsidRPr="0037441E">
        <w:rPr>
          <w:rFonts w:asciiTheme="minorBidi" w:hAnsiTheme="minorBidi"/>
          <w:b/>
          <w:bCs/>
          <w:sz w:val="22"/>
          <w:szCs w:val="22"/>
        </w:rPr>
        <w:t>Individual lifestyle factors:</w:t>
      </w:r>
      <w:r w:rsidRPr="0037441E">
        <w:rPr>
          <w:rFonts w:asciiTheme="minorBidi" w:hAnsiTheme="minorBidi"/>
          <w:sz w:val="22"/>
          <w:szCs w:val="22"/>
        </w:rPr>
        <w:t xml:space="preserve"> Faster diagnosis improves individual recovery trajectories.</w:t>
      </w:r>
    </w:p>
    <w:p w14:paraId="695EB019" w14:textId="77777777" w:rsidR="0016461D" w:rsidRPr="0037441E" w:rsidRDefault="0016461D" w:rsidP="0037441E">
      <w:pPr>
        <w:numPr>
          <w:ilvl w:val="0"/>
          <w:numId w:val="4"/>
        </w:numPr>
        <w:spacing w:line="360" w:lineRule="auto"/>
        <w:jc w:val="both"/>
        <w:rPr>
          <w:rFonts w:asciiTheme="minorBidi" w:hAnsiTheme="minorBidi"/>
          <w:sz w:val="22"/>
          <w:szCs w:val="22"/>
        </w:rPr>
      </w:pPr>
      <w:r w:rsidRPr="0037441E">
        <w:rPr>
          <w:rFonts w:asciiTheme="minorBidi" w:hAnsiTheme="minorBidi"/>
          <w:b/>
          <w:bCs/>
          <w:sz w:val="22"/>
          <w:szCs w:val="22"/>
        </w:rPr>
        <w:lastRenderedPageBreak/>
        <w:t>Social and community networks:</w:t>
      </w:r>
      <w:r w:rsidRPr="0037441E">
        <w:rPr>
          <w:rFonts w:asciiTheme="minorBidi" w:hAnsiTheme="minorBidi"/>
          <w:sz w:val="22"/>
          <w:szCs w:val="22"/>
        </w:rPr>
        <w:t xml:space="preserve"> Reduced carer burden strengthens community resilience.</w:t>
      </w:r>
    </w:p>
    <w:p w14:paraId="70969FFF" w14:textId="77777777" w:rsidR="0016461D" w:rsidRPr="0037441E" w:rsidRDefault="0016461D" w:rsidP="0037441E">
      <w:pPr>
        <w:numPr>
          <w:ilvl w:val="0"/>
          <w:numId w:val="4"/>
        </w:numPr>
        <w:spacing w:line="360" w:lineRule="auto"/>
        <w:jc w:val="both"/>
        <w:rPr>
          <w:rFonts w:asciiTheme="minorBidi" w:hAnsiTheme="minorBidi"/>
          <w:sz w:val="22"/>
          <w:szCs w:val="22"/>
        </w:rPr>
      </w:pPr>
      <w:r w:rsidRPr="0037441E">
        <w:rPr>
          <w:rFonts w:asciiTheme="minorBidi" w:hAnsiTheme="minorBidi"/>
          <w:b/>
          <w:bCs/>
          <w:sz w:val="22"/>
          <w:szCs w:val="22"/>
        </w:rPr>
        <w:t>Living and working conditions:</w:t>
      </w:r>
      <w:r w:rsidRPr="0037441E">
        <w:rPr>
          <w:rFonts w:asciiTheme="minorBidi" w:hAnsiTheme="minorBidi"/>
          <w:sz w:val="22"/>
          <w:szCs w:val="22"/>
        </w:rPr>
        <w:t xml:space="preserve"> Improved outcomes reduce long</w:t>
      </w:r>
      <w:r w:rsidRPr="0037441E">
        <w:rPr>
          <w:rFonts w:asciiTheme="minorBidi" w:hAnsiTheme="minorBidi"/>
          <w:sz w:val="22"/>
          <w:szCs w:val="22"/>
        </w:rPr>
        <w:noBreakHyphen/>
        <w:t>term disability and support economic stability.</w:t>
      </w:r>
    </w:p>
    <w:p w14:paraId="5D84EF93" w14:textId="77777777" w:rsidR="0016461D" w:rsidRPr="0037441E" w:rsidRDefault="0016461D" w:rsidP="0037441E">
      <w:pPr>
        <w:numPr>
          <w:ilvl w:val="0"/>
          <w:numId w:val="4"/>
        </w:numPr>
        <w:spacing w:line="360" w:lineRule="auto"/>
        <w:jc w:val="both"/>
        <w:rPr>
          <w:rFonts w:asciiTheme="minorBidi" w:hAnsiTheme="minorBidi"/>
          <w:sz w:val="22"/>
          <w:szCs w:val="22"/>
        </w:rPr>
      </w:pPr>
      <w:r w:rsidRPr="0037441E">
        <w:rPr>
          <w:rFonts w:asciiTheme="minorBidi" w:hAnsiTheme="minorBidi"/>
          <w:b/>
          <w:bCs/>
          <w:sz w:val="22"/>
          <w:szCs w:val="22"/>
        </w:rPr>
        <w:t>General socioeconomic, cultural, and environmental conditions:</w:t>
      </w:r>
      <w:r w:rsidRPr="0037441E">
        <w:rPr>
          <w:rFonts w:asciiTheme="minorBidi" w:hAnsiTheme="minorBidi"/>
          <w:sz w:val="22"/>
          <w:szCs w:val="22"/>
        </w:rPr>
        <w:t xml:space="preserve"> Digital exclusion and mistrust can undermine equitable access to innovation.</w:t>
      </w:r>
    </w:p>
    <w:p w14:paraId="43707600" w14:textId="7E2BF9AB" w:rsidR="00233A09" w:rsidRPr="0037441E" w:rsidRDefault="0016461D" w:rsidP="0037441E">
      <w:pPr>
        <w:spacing w:line="360" w:lineRule="auto"/>
        <w:jc w:val="both"/>
        <w:rPr>
          <w:rFonts w:asciiTheme="minorBidi" w:hAnsiTheme="minorBidi"/>
          <w:sz w:val="22"/>
          <w:szCs w:val="22"/>
        </w:rPr>
      </w:pPr>
      <w:r w:rsidRPr="0037441E">
        <w:rPr>
          <w:rFonts w:asciiTheme="minorBidi" w:hAnsiTheme="minorBidi"/>
          <w:sz w:val="22"/>
          <w:szCs w:val="22"/>
        </w:rPr>
        <w:t>This analysis demonstrates that AI</w:t>
      </w:r>
      <w:r w:rsidRPr="0037441E">
        <w:rPr>
          <w:rFonts w:asciiTheme="minorBidi" w:hAnsiTheme="minorBidi"/>
          <w:sz w:val="22"/>
          <w:szCs w:val="22"/>
        </w:rPr>
        <w:noBreakHyphen/>
        <w:t>assisted stroke diagnosis is not merely a clinical tool but a public health intervention with far</w:t>
      </w:r>
      <w:r w:rsidRPr="0037441E">
        <w:rPr>
          <w:rFonts w:asciiTheme="minorBidi" w:hAnsiTheme="minorBidi"/>
          <w:sz w:val="22"/>
          <w:szCs w:val="22"/>
        </w:rPr>
        <w:noBreakHyphen/>
        <w:t>reaching implications. Its success depends on equitable implementation, community engagement, and robust governance.</w:t>
      </w:r>
      <w:r w:rsidR="00D62F69" w:rsidRPr="0037441E">
        <w:rPr>
          <w:rFonts w:asciiTheme="minorBidi" w:hAnsiTheme="minorBidi"/>
          <w:sz w:val="22"/>
          <w:szCs w:val="22"/>
        </w:rPr>
        <w:t xml:space="preserve"> </w:t>
      </w:r>
    </w:p>
    <w:p w14:paraId="3FB5B507" w14:textId="38435284" w:rsidR="00322E8E" w:rsidRPr="0037441E" w:rsidRDefault="00322E8E" w:rsidP="0037441E">
      <w:pPr>
        <w:pStyle w:val="Heading2"/>
        <w:spacing w:line="360" w:lineRule="auto"/>
        <w:jc w:val="both"/>
        <w:rPr>
          <w:rFonts w:asciiTheme="minorBidi" w:hAnsiTheme="minorBidi" w:cstheme="minorBidi"/>
          <w:b/>
          <w:bCs/>
          <w:sz w:val="28"/>
          <w:szCs w:val="28"/>
        </w:rPr>
      </w:pPr>
      <w:bookmarkStart w:id="13" w:name="_Toc242907084"/>
      <w:r w:rsidRPr="0037441E">
        <w:rPr>
          <w:rFonts w:asciiTheme="minorBidi" w:hAnsiTheme="minorBidi" w:cstheme="minorBidi"/>
          <w:b/>
          <w:bCs/>
          <w:sz w:val="28"/>
          <w:szCs w:val="28"/>
        </w:rPr>
        <w:t>4</w:t>
      </w:r>
      <w:r w:rsidR="00B212B0" w:rsidRPr="0037441E">
        <w:rPr>
          <w:rFonts w:asciiTheme="minorBidi" w:hAnsiTheme="minorBidi" w:cstheme="minorBidi"/>
          <w:b/>
          <w:bCs/>
          <w:sz w:val="28"/>
          <w:szCs w:val="28"/>
        </w:rPr>
        <w:t>:</w:t>
      </w:r>
      <w:r w:rsidRPr="0037441E">
        <w:rPr>
          <w:rFonts w:asciiTheme="minorBidi" w:hAnsiTheme="minorBidi" w:cstheme="minorBidi"/>
          <w:b/>
          <w:bCs/>
          <w:sz w:val="28"/>
          <w:szCs w:val="28"/>
        </w:rPr>
        <w:t xml:space="preserve"> CRITICAL EXAMINATION OF THE INNOVATION</w:t>
      </w:r>
      <w:bookmarkEnd w:id="13"/>
    </w:p>
    <w:p w14:paraId="7964610F" w14:textId="7004B101" w:rsidR="004F495A" w:rsidRPr="0037441E" w:rsidRDefault="00F2070E" w:rsidP="0037441E">
      <w:pPr>
        <w:spacing w:line="360" w:lineRule="auto"/>
        <w:jc w:val="both"/>
        <w:rPr>
          <w:rFonts w:asciiTheme="minorBidi" w:hAnsiTheme="minorBidi"/>
          <w:color w:val="EE0000"/>
          <w:sz w:val="22"/>
          <w:szCs w:val="22"/>
        </w:rPr>
      </w:pPr>
      <w:r w:rsidRPr="0037441E">
        <w:rPr>
          <w:rFonts w:asciiTheme="minorBidi" w:hAnsiTheme="minorBidi"/>
          <w:sz w:val="22"/>
          <w:szCs w:val="22"/>
        </w:rPr>
        <w:t>AI</w:t>
      </w:r>
      <w:r w:rsidRPr="0037441E">
        <w:rPr>
          <w:rFonts w:asciiTheme="minorBidi" w:hAnsiTheme="minorBidi"/>
          <w:sz w:val="22"/>
          <w:szCs w:val="22"/>
        </w:rPr>
        <w:noBreakHyphen/>
        <w:t>assisted stroke diagnosis software represents one of the most significant digital innovations implemented in UK health and social care within the last decade. Its adoption across NHS stroke networks has been supported by national policy, clinical evidence, and workforce need. However, like all digital technologies, e</w:t>
      </w:r>
      <w:r w:rsidRPr="0037441E">
        <w:rPr>
          <w:rFonts w:asciiTheme="minorBidi" w:hAnsiTheme="minorBidi"/>
          <w:sz w:val="22"/>
          <w:szCs w:val="22"/>
        </w:rPr>
        <w:noBreakHyphen/>
        <w:t>Stroke produces a complex mix of benefits and challenges across workforce, patient/service user, and community domains. This section provides a critical evaluation of these impacts, drawing on UK</w:t>
      </w:r>
      <w:r w:rsidRPr="0037441E">
        <w:rPr>
          <w:rFonts w:asciiTheme="minorBidi" w:hAnsiTheme="minorBidi"/>
          <w:sz w:val="22"/>
          <w:szCs w:val="22"/>
        </w:rPr>
        <w:noBreakHyphen/>
        <w:t>specific data and academic literature</w:t>
      </w:r>
      <w:r w:rsidRPr="0037441E">
        <w:rPr>
          <w:rFonts w:asciiTheme="minorBidi" w:hAnsiTheme="minorBidi"/>
          <w:color w:val="EE0000"/>
          <w:sz w:val="22"/>
          <w:szCs w:val="22"/>
        </w:rPr>
        <w:t>.</w:t>
      </w:r>
      <w:r w:rsidR="00840760" w:rsidRPr="0037441E">
        <w:rPr>
          <w:rFonts w:asciiTheme="minorBidi" w:hAnsiTheme="minorBidi"/>
          <w:color w:val="EE0000"/>
          <w:sz w:val="22"/>
          <w:szCs w:val="22"/>
        </w:rPr>
        <w:t xml:space="preserve"> </w:t>
      </w:r>
    </w:p>
    <w:p w14:paraId="37478463" w14:textId="77777777" w:rsidR="00322E8E" w:rsidRPr="0037441E" w:rsidRDefault="00322E8E" w:rsidP="0037441E">
      <w:pPr>
        <w:pStyle w:val="Heading3"/>
        <w:spacing w:line="360" w:lineRule="auto"/>
        <w:jc w:val="both"/>
        <w:rPr>
          <w:rFonts w:asciiTheme="minorBidi" w:hAnsiTheme="minorBidi" w:cstheme="minorBidi"/>
          <w:b/>
          <w:bCs/>
          <w:sz w:val="22"/>
          <w:szCs w:val="22"/>
        </w:rPr>
      </w:pPr>
      <w:bookmarkStart w:id="14" w:name="_Toc242907085"/>
      <w:r w:rsidRPr="0037441E">
        <w:rPr>
          <w:rFonts w:asciiTheme="minorBidi" w:hAnsiTheme="minorBidi" w:cstheme="minorBidi"/>
          <w:b/>
          <w:bCs/>
          <w:sz w:val="22"/>
          <w:szCs w:val="22"/>
        </w:rPr>
        <w:t>4.1 Positive Outcomes Across Workforce, Patients, and Communities</w:t>
      </w:r>
      <w:bookmarkEnd w:id="14"/>
    </w:p>
    <w:p w14:paraId="4DAE8E26" w14:textId="2C5C229E"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Across all domains, e</w:t>
      </w:r>
      <w:r w:rsidRPr="0037441E">
        <w:rPr>
          <w:rFonts w:asciiTheme="minorBidi" w:hAnsiTheme="minorBidi"/>
          <w:sz w:val="22"/>
          <w:szCs w:val="22"/>
        </w:rPr>
        <w:noBreakHyphen/>
        <w:t>Stroke demonstrates substantial positive impact. For the workforce, it reduces diagnostic pressure, supports MDT coordination, and enables faster clinical decision</w:t>
      </w:r>
      <w:r w:rsidRPr="0037441E">
        <w:rPr>
          <w:rFonts w:asciiTheme="minorBidi" w:hAnsiTheme="minorBidi"/>
          <w:sz w:val="22"/>
          <w:szCs w:val="22"/>
        </w:rPr>
        <w:noBreakHyphen/>
        <w:t>making. For patients, it improves safety, reduces anxiety, and enhances communication. For communities, it strengthens local services and reduces long</w:t>
      </w:r>
      <w:r w:rsidRPr="0037441E">
        <w:rPr>
          <w:rFonts w:asciiTheme="minorBidi" w:hAnsiTheme="minorBidi"/>
          <w:sz w:val="22"/>
          <w:szCs w:val="22"/>
        </w:rPr>
        <w:noBreakHyphen/>
        <w:t>term disability burden.</w:t>
      </w:r>
      <w:r w:rsidR="001C6758" w:rsidRPr="0037441E">
        <w:rPr>
          <w:rFonts w:asciiTheme="minorBidi" w:hAnsiTheme="minorBidi"/>
          <w:sz w:val="22"/>
          <w:szCs w:val="22"/>
        </w:rPr>
        <w:t xml:space="preserve"> </w:t>
      </w:r>
    </w:p>
    <w:p w14:paraId="0671D3B5" w14:textId="77777777" w:rsidR="003C3654" w:rsidRPr="0037441E" w:rsidRDefault="003C3654" w:rsidP="0037441E">
      <w:pPr>
        <w:spacing w:line="360" w:lineRule="auto"/>
        <w:jc w:val="both"/>
        <w:rPr>
          <w:rFonts w:asciiTheme="minorBidi" w:hAnsiTheme="minorBidi"/>
          <w:sz w:val="22"/>
          <w:szCs w:val="22"/>
        </w:rPr>
      </w:pPr>
      <w:r w:rsidRPr="0037441E">
        <w:rPr>
          <w:rFonts w:asciiTheme="minorBidi" w:hAnsiTheme="minorBidi"/>
          <w:sz w:val="22"/>
          <w:szCs w:val="22"/>
        </w:rPr>
        <w:t>The introduction of e</w:t>
      </w:r>
      <w:r w:rsidRPr="0037441E">
        <w:rPr>
          <w:rFonts w:asciiTheme="minorBidi" w:hAnsiTheme="minorBidi"/>
          <w:sz w:val="22"/>
          <w:szCs w:val="22"/>
        </w:rPr>
        <w:noBreakHyphen/>
        <w:t>Stroke has provided substantial support to an overstretched clinical workforce. The Royal College of Radiologists (2022) highlights persistent shortages in neuroradiology, with many hospitals lacking 24/7 specialist cover. e</w:t>
      </w:r>
      <w:r w:rsidRPr="0037441E">
        <w:rPr>
          <w:rFonts w:asciiTheme="minorBidi" w:hAnsiTheme="minorBidi"/>
          <w:sz w:val="22"/>
          <w:szCs w:val="22"/>
        </w:rPr>
        <w:noBreakHyphen/>
        <w:t>Stroke reduces reliance on specialist interpretation by providing automated ASPECTS scoring and LVO detection, enabling clinicians to make faster and more confident decisions. NHS England (2023) reports that hospitals using e</w:t>
      </w:r>
      <w:r w:rsidRPr="0037441E">
        <w:rPr>
          <w:rFonts w:asciiTheme="minorBidi" w:hAnsiTheme="minorBidi"/>
          <w:sz w:val="22"/>
          <w:szCs w:val="22"/>
        </w:rPr>
        <w:noBreakHyphen/>
        <w:t>Stroke achieved a reduction in “door</w:t>
      </w:r>
      <w:r w:rsidRPr="0037441E">
        <w:rPr>
          <w:rFonts w:asciiTheme="minorBidi" w:hAnsiTheme="minorBidi"/>
          <w:sz w:val="22"/>
          <w:szCs w:val="22"/>
        </w:rPr>
        <w:noBreakHyphen/>
        <w:t>in</w:t>
      </w:r>
      <w:r w:rsidRPr="0037441E">
        <w:rPr>
          <w:rFonts w:asciiTheme="minorBidi" w:hAnsiTheme="minorBidi"/>
          <w:sz w:val="22"/>
          <w:szCs w:val="22"/>
        </w:rPr>
        <w:noBreakHyphen/>
        <w:t>door</w:t>
      </w:r>
      <w:r w:rsidRPr="0037441E">
        <w:rPr>
          <w:rFonts w:asciiTheme="minorBidi" w:hAnsiTheme="minorBidi"/>
          <w:sz w:val="22"/>
          <w:szCs w:val="22"/>
        </w:rPr>
        <w:noBreakHyphen/>
        <w:t>out” time from 140 minutes to 79 minutes, demonstrating improved workflow efficiency and MDT coordination.</w:t>
      </w:r>
    </w:p>
    <w:p w14:paraId="57D38817" w14:textId="77777777" w:rsidR="003C3654" w:rsidRPr="0037441E" w:rsidRDefault="003C3654" w:rsidP="0037441E">
      <w:pPr>
        <w:spacing w:line="360" w:lineRule="auto"/>
        <w:jc w:val="both"/>
        <w:rPr>
          <w:rFonts w:asciiTheme="minorBidi" w:hAnsiTheme="minorBidi"/>
          <w:sz w:val="22"/>
          <w:szCs w:val="22"/>
        </w:rPr>
      </w:pPr>
      <w:r w:rsidRPr="0037441E">
        <w:rPr>
          <w:rFonts w:asciiTheme="minorBidi" w:hAnsiTheme="minorBidi"/>
          <w:sz w:val="22"/>
          <w:szCs w:val="22"/>
        </w:rPr>
        <w:t xml:space="preserve">AI also enhances professional practice by reducing cognitive load and supporting rapid triage. Emergency physicians, radiographers, and stroke </w:t>
      </w:r>
      <w:proofErr w:type="gramStart"/>
      <w:r w:rsidRPr="0037441E">
        <w:rPr>
          <w:rFonts w:asciiTheme="minorBidi" w:hAnsiTheme="minorBidi"/>
          <w:sz w:val="22"/>
          <w:szCs w:val="22"/>
        </w:rPr>
        <w:t>nurses</w:t>
      </w:r>
      <w:proofErr w:type="gramEnd"/>
      <w:r w:rsidRPr="0037441E">
        <w:rPr>
          <w:rFonts w:asciiTheme="minorBidi" w:hAnsiTheme="minorBidi"/>
          <w:sz w:val="22"/>
          <w:szCs w:val="22"/>
        </w:rPr>
        <w:t xml:space="preserve"> benefit from clearer imaging outputs </w:t>
      </w:r>
      <w:r w:rsidRPr="0037441E">
        <w:rPr>
          <w:rFonts w:asciiTheme="minorBidi" w:hAnsiTheme="minorBidi"/>
          <w:sz w:val="22"/>
          <w:szCs w:val="22"/>
        </w:rPr>
        <w:lastRenderedPageBreak/>
        <w:t>and real</w:t>
      </w:r>
      <w:r w:rsidRPr="0037441E">
        <w:rPr>
          <w:rFonts w:asciiTheme="minorBidi" w:hAnsiTheme="minorBidi"/>
          <w:sz w:val="22"/>
          <w:szCs w:val="22"/>
        </w:rPr>
        <w:noBreakHyphen/>
        <w:t>time alerts, improving communication and reducing delays. This aligns with national digital transformation goals to modernise clinical practice and improve service efficiency (DHSC, 2022).</w:t>
      </w:r>
    </w:p>
    <w:p w14:paraId="760499F8" w14:textId="77777777" w:rsidR="003C3654" w:rsidRPr="0037441E" w:rsidRDefault="003C3654" w:rsidP="0037441E">
      <w:pPr>
        <w:spacing w:line="360" w:lineRule="auto"/>
        <w:jc w:val="both"/>
        <w:rPr>
          <w:rFonts w:asciiTheme="minorBidi" w:hAnsiTheme="minorBidi"/>
          <w:sz w:val="22"/>
          <w:szCs w:val="22"/>
        </w:rPr>
      </w:pPr>
      <w:r w:rsidRPr="0037441E">
        <w:rPr>
          <w:rFonts w:asciiTheme="minorBidi" w:hAnsiTheme="minorBidi"/>
          <w:sz w:val="22"/>
          <w:szCs w:val="22"/>
        </w:rPr>
        <w:t>For patients, e</w:t>
      </w:r>
      <w:r w:rsidRPr="0037441E">
        <w:rPr>
          <w:rFonts w:asciiTheme="minorBidi" w:hAnsiTheme="minorBidi"/>
          <w:sz w:val="22"/>
          <w:szCs w:val="22"/>
        </w:rPr>
        <w:noBreakHyphen/>
        <w:t>Stroke offers faster diagnosis, improved safety, and enhanced communication. Stroke outcomes are highly time</w:t>
      </w:r>
      <w:r w:rsidRPr="0037441E">
        <w:rPr>
          <w:rFonts w:asciiTheme="minorBidi" w:hAnsiTheme="minorBidi"/>
          <w:sz w:val="22"/>
          <w:szCs w:val="22"/>
        </w:rPr>
        <w:noBreakHyphen/>
        <w:t>dependent, and delays in diagnosis can result in significant neurological damage. NHS England (2023) reports that functional independence increased from 16% to 48% among patients treated in hospitals using e</w:t>
      </w:r>
      <w:r w:rsidRPr="0037441E">
        <w:rPr>
          <w:rFonts w:asciiTheme="minorBidi" w:hAnsiTheme="minorBidi"/>
          <w:sz w:val="22"/>
          <w:szCs w:val="22"/>
        </w:rPr>
        <w:noBreakHyphen/>
        <w:t>Stroke, demonstrating the direct clinical impact of AI</w:t>
      </w:r>
      <w:r w:rsidRPr="0037441E">
        <w:rPr>
          <w:rFonts w:asciiTheme="minorBidi" w:hAnsiTheme="minorBidi"/>
          <w:sz w:val="22"/>
          <w:szCs w:val="22"/>
        </w:rPr>
        <w:noBreakHyphen/>
        <w:t>supported decision</w:t>
      </w:r>
      <w:r w:rsidRPr="0037441E">
        <w:rPr>
          <w:rFonts w:asciiTheme="minorBidi" w:hAnsiTheme="minorBidi"/>
          <w:sz w:val="22"/>
          <w:szCs w:val="22"/>
        </w:rPr>
        <w:noBreakHyphen/>
        <w:t>making.</w:t>
      </w:r>
    </w:p>
    <w:p w14:paraId="2993AC44" w14:textId="77777777" w:rsidR="003C3654" w:rsidRPr="0037441E" w:rsidRDefault="003C3654" w:rsidP="0037441E">
      <w:pPr>
        <w:spacing w:line="360" w:lineRule="auto"/>
        <w:jc w:val="both"/>
        <w:rPr>
          <w:rFonts w:asciiTheme="minorBidi" w:hAnsiTheme="minorBidi"/>
          <w:sz w:val="22"/>
          <w:szCs w:val="22"/>
        </w:rPr>
      </w:pPr>
      <w:r w:rsidRPr="0037441E">
        <w:rPr>
          <w:rFonts w:asciiTheme="minorBidi" w:hAnsiTheme="minorBidi"/>
          <w:sz w:val="22"/>
          <w:szCs w:val="22"/>
        </w:rPr>
        <w:t>AI</w:t>
      </w:r>
      <w:r w:rsidRPr="0037441E">
        <w:rPr>
          <w:rFonts w:asciiTheme="minorBidi" w:hAnsiTheme="minorBidi"/>
          <w:sz w:val="22"/>
          <w:szCs w:val="22"/>
        </w:rPr>
        <w:noBreakHyphen/>
        <w:t>generated visual overlays also support person</w:t>
      </w:r>
      <w:r w:rsidRPr="0037441E">
        <w:rPr>
          <w:rFonts w:asciiTheme="minorBidi" w:hAnsiTheme="minorBidi"/>
          <w:sz w:val="22"/>
          <w:szCs w:val="22"/>
        </w:rPr>
        <w:noBreakHyphen/>
        <w:t>centred communication. Annotated images help patients and families understand the nature and severity of the stroke, supporting shared decision</w:t>
      </w:r>
      <w:r w:rsidRPr="0037441E">
        <w:rPr>
          <w:rFonts w:asciiTheme="minorBidi" w:hAnsiTheme="minorBidi"/>
          <w:sz w:val="22"/>
          <w:szCs w:val="22"/>
        </w:rPr>
        <w:noBreakHyphen/>
        <w:t>making and reducing anxiety. This aligns with contemporary expectations for transparency and involvement in care.</w:t>
      </w:r>
    </w:p>
    <w:p w14:paraId="5AEAAB30" w14:textId="77777777" w:rsidR="003C3654" w:rsidRPr="0037441E" w:rsidRDefault="003C3654" w:rsidP="0037441E">
      <w:pPr>
        <w:spacing w:line="360" w:lineRule="auto"/>
        <w:jc w:val="both"/>
        <w:rPr>
          <w:rFonts w:asciiTheme="minorBidi" w:hAnsiTheme="minorBidi"/>
          <w:sz w:val="22"/>
          <w:szCs w:val="22"/>
        </w:rPr>
      </w:pPr>
      <w:r w:rsidRPr="0037441E">
        <w:rPr>
          <w:rFonts w:asciiTheme="minorBidi" w:hAnsiTheme="minorBidi"/>
          <w:sz w:val="22"/>
          <w:szCs w:val="22"/>
        </w:rPr>
        <w:t>At a community level, e</w:t>
      </w:r>
      <w:r w:rsidRPr="0037441E">
        <w:rPr>
          <w:rFonts w:asciiTheme="minorBidi" w:hAnsiTheme="minorBidi"/>
          <w:sz w:val="22"/>
          <w:szCs w:val="22"/>
        </w:rPr>
        <w:noBreakHyphen/>
        <w:t>Stroke strengthens local health systems by enabling specialist</w:t>
      </w:r>
      <w:r w:rsidRPr="0037441E">
        <w:rPr>
          <w:rFonts w:asciiTheme="minorBidi" w:hAnsiTheme="minorBidi"/>
          <w:sz w:val="22"/>
          <w:szCs w:val="22"/>
        </w:rPr>
        <w:noBreakHyphen/>
        <w:t>level diagnostics in district general hospitals. This reduces unnecessary transfers, alleviates pressure on families, and supports continuity of care within local communities. Improved stroke outcomes reduce long</w:t>
      </w:r>
      <w:r w:rsidRPr="0037441E">
        <w:rPr>
          <w:rFonts w:asciiTheme="minorBidi" w:hAnsiTheme="minorBidi"/>
          <w:sz w:val="22"/>
          <w:szCs w:val="22"/>
        </w:rPr>
        <w:noBreakHyphen/>
        <w:t>term disability, lowering demand on social care services and reducing carer burden (Stroke Association, 2023).</w:t>
      </w:r>
    </w:p>
    <w:p w14:paraId="18B0AB89" w14:textId="0A0CB3BC" w:rsidR="001C6758" w:rsidRPr="0037441E" w:rsidRDefault="003C3654" w:rsidP="0037441E">
      <w:pPr>
        <w:spacing w:line="360" w:lineRule="auto"/>
        <w:jc w:val="both"/>
        <w:rPr>
          <w:rFonts w:asciiTheme="minorBidi" w:hAnsiTheme="minorBidi"/>
          <w:sz w:val="22"/>
          <w:szCs w:val="22"/>
        </w:rPr>
      </w:pPr>
      <w:r w:rsidRPr="0037441E">
        <w:rPr>
          <w:rFonts w:asciiTheme="minorBidi" w:hAnsiTheme="minorBidi"/>
          <w:sz w:val="22"/>
          <w:szCs w:val="22"/>
        </w:rPr>
        <w:t>Population</w:t>
      </w:r>
      <w:r w:rsidRPr="0037441E">
        <w:rPr>
          <w:rFonts w:asciiTheme="minorBidi" w:hAnsiTheme="minorBidi"/>
          <w:sz w:val="22"/>
          <w:szCs w:val="22"/>
        </w:rPr>
        <w:noBreakHyphen/>
        <w:t>level benefits include reduced mortality, improved quality of life, and greater economic stability. Public Health England (2021) emphasises that early intervention and reduced disability are key drivers of population health improvement, demonstrating the broader public health value of e</w:t>
      </w:r>
      <w:r w:rsidRPr="0037441E">
        <w:rPr>
          <w:rFonts w:asciiTheme="minorBidi" w:hAnsiTheme="minorBidi"/>
          <w:sz w:val="22"/>
          <w:szCs w:val="22"/>
        </w:rPr>
        <w:noBreakHyphen/>
        <w:t>Stroke.</w:t>
      </w:r>
    </w:p>
    <w:p w14:paraId="3C902CE2" w14:textId="77777777" w:rsidR="00322E8E" w:rsidRPr="0037441E" w:rsidRDefault="00322E8E" w:rsidP="0037441E">
      <w:pPr>
        <w:pStyle w:val="Heading3"/>
        <w:spacing w:line="360" w:lineRule="auto"/>
        <w:jc w:val="both"/>
        <w:rPr>
          <w:rFonts w:asciiTheme="minorBidi" w:hAnsiTheme="minorBidi" w:cstheme="minorBidi"/>
          <w:b/>
          <w:bCs/>
          <w:sz w:val="22"/>
          <w:szCs w:val="22"/>
        </w:rPr>
      </w:pPr>
      <w:bookmarkStart w:id="15" w:name="_Toc242907086"/>
      <w:r w:rsidRPr="0037441E">
        <w:rPr>
          <w:rFonts w:asciiTheme="minorBidi" w:hAnsiTheme="minorBidi" w:cstheme="minorBidi"/>
          <w:b/>
          <w:bCs/>
          <w:sz w:val="22"/>
          <w:szCs w:val="22"/>
        </w:rPr>
        <w:t>4.2 Negative Outcomes Across Workforce, Patients, and Communities</w:t>
      </w:r>
      <w:bookmarkEnd w:id="15"/>
    </w:p>
    <w:p w14:paraId="0216B538"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However, the innovation also presents risks. Workforce concerns include role anxiety, increased training demands, and potential over</w:t>
      </w:r>
      <w:r w:rsidRPr="0037441E">
        <w:rPr>
          <w:rFonts w:asciiTheme="minorBidi" w:hAnsiTheme="minorBidi"/>
          <w:sz w:val="22"/>
          <w:szCs w:val="22"/>
        </w:rPr>
        <w:noBreakHyphen/>
        <w:t>reliance on AI. Patients may experience reduced human interaction or mistrust of AI involvement. Communities may face digital exclusion, mistrust, or ethical concerns about algorithmic bias.</w:t>
      </w:r>
    </w:p>
    <w:p w14:paraId="7BED146F" w14:textId="77777777" w:rsidR="00A76B17" w:rsidRPr="0037441E" w:rsidRDefault="00A76B17" w:rsidP="0037441E">
      <w:pPr>
        <w:spacing w:line="360" w:lineRule="auto"/>
        <w:jc w:val="both"/>
        <w:rPr>
          <w:rFonts w:asciiTheme="minorBidi" w:hAnsiTheme="minorBidi"/>
          <w:sz w:val="22"/>
          <w:szCs w:val="22"/>
        </w:rPr>
      </w:pPr>
      <w:r w:rsidRPr="0037441E">
        <w:rPr>
          <w:rFonts w:asciiTheme="minorBidi" w:hAnsiTheme="minorBidi"/>
          <w:sz w:val="22"/>
          <w:szCs w:val="22"/>
        </w:rPr>
        <w:t>Despite its benefits, e Stroke introduces several workforce challenges. Professionals must develop new competencies in digital literacy, AI oversight, and data governance. The Topol Review (2019) warns that rapid digital transformation may contribute to role anxiety, with some clinicians fearing “deskilling” or reduced autonomy. Implementation also requires significant training and workflow redesign, which can initially increase workload and stress.</w:t>
      </w:r>
    </w:p>
    <w:p w14:paraId="5135CDCD" w14:textId="77777777" w:rsidR="00A76B17" w:rsidRPr="0037441E" w:rsidRDefault="00A76B17" w:rsidP="0037441E">
      <w:pPr>
        <w:spacing w:line="360" w:lineRule="auto"/>
        <w:jc w:val="both"/>
        <w:rPr>
          <w:rFonts w:asciiTheme="minorBidi" w:hAnsiTheme="minorBidi"/>
          <w:sz w:val="22"/>
          <w:szCs w:val="22"/>
        </w:rPr>
      </w:pPr>
      <w:r w:rsidRPr="0037441E">
        <w:rPr>
          <w:rFonts w:asciiTheme="minorBidi" w:hAnsiTheme="minorBidi"/>
          <w:sz w:val="22"/>
          <w:szCs w:val="22"/>
        </w:rPr>
        <w:lastRenderedPageBreak/>
        <w:t>There is also a risk of over reliance on AI outputs, particularly among less experienced staff. If clinicians accept algorithmic results uncritically, diagnostic errors may occur. This highlights the need for robust governance and continuous professional development.</w:t>
      </w:r>
    </w:p>
    <w:p w14:paraId="166AD6A2" w14:textId="6DC3E8A7" w:rsidR="00FE3F24" w:rsidRPr="0037441E" w:rsidRDefault="00A76B17" w:rsidP="0037441E">
      <w:pPr>
        <w:spacing w:line="360" w:lineRule="auto"/>
        <w:jc w:val="both"/>
        <w:rPr>
          <w:rFonts w:asciiTheme="minorBidi" w:hAnsiTheme="minorBidi"/>
          <w:sz w:val="22"/>
          <w:szCs w:val="22"/>
        </w:rPr>
      </w:pPr>
      <w:r w:rsidRPr="0037441E">
        <w:rPr>
          <w:rFonts w:asciiTheme="minorBidi" w:hAnsiTheme="minorBidi"/>
          <w:sz w:val="22"/>
          <w:szCs w:val="22"/>
        </w:rPr>
        <w:t>Some patients may feel uneasy about AI involvement in their diagnosis. Concerns include reduced human interaction, fear of machines making decisions, and uncertainty about data privacy. Individuals with lower digital literacy may misunderstand the role of AI, leading to mistrust or anxiety. These concerns must be addressed through clear communication and reassurance that AI supports, rather than replaces, clinical expertise.</w:t>
      </w:r>
    </w:p>
    <w:p w14:paraId="3C32D406" w14:textId="77777777" w:rsidR="00322E8E" w:rsidRPr="0037441E" w:rsidRDefault="00322E8E" w:rsidP="0037441E">
      <w:pPr>
        <w:pStyle w:val="Heading3"/>
        <w:spacing w:line="360" w:lineRule="auto"/>
        <w:jc w:val="both"/>
        <w:rPr>
          <w:rFonts w:asciiTheme="minorBidi" w:hAnsiTheme="minorBidi" w:cstheme="minorBidi"/>
          <w:b/>
          <w:bCs/>
          <w:sz w:val="22"/>
          <w:szCs w:val="22"/>
        </w:rPr>
      </w:pPr>
      <w:bookmarkStart w:id="16" w:name="_Toc242907087"/>
      <w:r w:rsidRPr="0037441E">
        <w:rPr>
          <w:rFonts w:asciiTheme="minorBidi" w:hAnsiTheme="minorBidi" w:cstheme="minorBidi"/>
          <w:b/>
          <w:bCs/>
          <w:sz w:val="22"/>
          <w:szCs w:val="22"/>
        </w:rPr>
        <w:t>4.3 Ethical, Governance, and Sustainability Considerations</w:t>
      </w:r>
      <w:bookmarkEnd w:id="16"/>
    </w:p>
    <w:p w14:paraId="4A6BFEFC" w14:textId="77777777" w:rsidR="006824AB" w:rsidRPr="0037441E" w:rsidRDefault="006824AB" w:rsidP="0037441E">
      <w:pPr>
        <w:spacing w:line="360" w:lineRule="auto"/>
        <w:jc w:val="both"/>
        <w:rPr>
          <w:rFonts w:asciiTheme="minorBidi" w:hAnsiTheme="minorBidi"/>
          <w:sz w:val="22"/>
          <w:szCs w:val="22"/>
        </w:rPr>
      </w:pPr>
      <w:r w:rsidRPr="0037441E">
        <w:rPr>
          <w:rFonts w:asciiTheme="minorBidi" w:hAnsiTheme="minorBidi"/>
          <w:sz w:val="22"/>
          <w:szCs w:val="22"/>
        </w:rPr>
        <w:t>NICE HTG708 (2024) recommends e Stroke under an “evidence generation” framework, emphasising the need for ongoing evaluation. Governance frameworks such as DTAC and GDPR provide safeguards for data protection, algorithmic transparency, and responsible use. Continuous monitoring is essential to ensure equitable performance across diverse populations.</w:t>
      </w:r>
    </w:p>
    <w:p w14:paraId="51B37654" w14:textId="5056640D" w:rsidR="001A3286" w:rsidRPr="0037441E" w:rsidRDefault="006824AB" w:rsidP="0037441E">
      <w:pPr>
        <w:spacing w:line="360" w:lineRule="auto"/>
        <w:jc w:val="both"/>
        <w:rPr>
          <w:rFonts w:asciiTheme="minorBidi" w:hAnsiTheme="minorBidi"/>
          <w:sz w:val="22"/>
          <w:szCs w:val="22"/>
        </w:rPr>
      </w:pPr>
      <w:r w:rsidRPr="0037441E">
        <w:rPr>
          <w:rFonts w:asciiTheme="minorBidi" w:hAnsiTheme="minorBidi"/>
          <w:sz w:val="22"/>
          <w:szCs w:val="22"/>
        </w:rPr>
        <w:t>Long term sustainability depends on workforce training, investment in digital infrastructure, and public engagement. Without these, benefits may not be equitably realised. Digital innovation must be embedded within broader public health strategies to ensure lasting impact.</w:t>
      </w:r>
    </w:p>
    <w:p w14:paraId="7A03F305" w14:textId="55FBD07D" w:rsidR="00322E8E" w:rsidRPr="0037441E" w:rsidRDefault="00322E8E" w:rsidP="0037441E">
      <w:pPr>
        <w:pStyle w:val="Heading2"/>
        <w:spacing w:line="360" w:lineRule="auto"/>
        <w:jc w:val="both"/>
        <w:rPr>
          <w:rFonts w:asciiTheme="minorBidi" w:hAnsiTheme="minorBidi" w:cstheme="minorBidi"/>
          <w:b/>
          <w:bCs/>
          <w:sz w:val="28"/>
          <w:szCs w:val="28"/>
        </w:rPr>
      </w:pPr>
      <w:bookmarkStart w:id="17" w:name="_Toc242907088"/>
      <w:r w:rsidRPr="0037441E">
        <w:rPr>
          <w:rFonts w:asciiTheme="minorBidi" w:hAnsiTheme="minorBidi" w:cstheme="minorBidi"/>
          <w:b/>
          <w:bCs/>
          <w:sz w:val="28"/>
          <w:szCs w:val="28"/>
        </w:rPr>
        <w:t>5</w:t>
      </w:r>
      <w:r w:rsidR="00B212B0" w:rsidRPr="0037441E">
        <w:rPr>
          <w:rFonts w:asciiTheme="minorBidi" w:hAnsiTheme="minorBidi" w:cstheme="minorBidi"/>
          <w:b/>
          <w:bCs/>
          <w:sz w:val="28"/>
          <w:szCs w:val="28"/>
        </w:rPr>
        <w:t>:</w:t>
      </w:r>
      <w:r w:rsidRPr="0037441E">
        <w:rPr>
          <w:rFonts w:asciiTheme="minorBidi" w:hAnsiTheme="minorBidi" w:cstheme="minorBidi"/>
          <w:b/>
          <w:bCs/>
          <w:sz w:val="28"/>
          <w:szCs w:val="28"/>
        </w:rPr>
        <w:t xml:space="preserve"> CONCLUSION</w:t>
      </w:r>
      <w:bookmarkEnd w:id="17"/>
    </w:p>
    <w:p w14:paraId="048EF50A"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This report has critically evaluated the implementation of AI</w:t>
      </w:r>
      <w:r w:rsidRPr="0037441E">
        <w:rPr>
          <w:rFonts w:asciiTheme="minorBidi" w:hAnsiTheme="minorBidi"/>
          <w:sz w:val="22"/>
          <w:szCs w:val="22"/>
        </w:rPr>
        <w:noBreakHyphen/>
        <w:t>assisted stroke diagnosis software (e</w:t>
      </w:r>
      <w:r w:rsidRPr="0037441E">
        <w:rPr>
          <w:rFonts w:asciiTheme="minorBidi" w:hAnsiTheme="minorBidi"/>
          <w:sz w:val="22"/>
          <w:szCs w:val="22"/>
        </w:rPr>
        <w:noBreakHyphen/>
        <w:t>Stroke) within UK health and social care, focusing on its impact on professionals, service users, communities, and populations. The analysis demonstrates that e</w:t>
      </w:r>
      <w:r w:rsidRPr="0037441E">
        <w:rPr>
          <w:rFonts w:asciiTheme="minorBidi" w:hAnsiTheme="minorBidi"/>
          <w:sz w:val="22"/>
          <w:szCs w:val="22"/>
        </w:rPr>
        <w:noBreakHyphen/>
        <w:t>Stroke represents a significant digital transformation, enhancing diagnostic accuracy, improving workflow efficiency, and contributing to better patient outcomes. Its ability to support local hospitals and reduce regional inequalities aligns with national priorities for integrated, equitable care.</w:t>
      </w:r>
    </w:p>
    <w:p w14:paraId="7B5B3B99" w14:textId="77777777"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However, the innovation also presents challenges, including workforce adaptation, patient concerns about AI involvement, and community</w:t>
      </w:r>
      <w:r w:rsidRPr="0037441E">
        <w:rPr>
          <w:rFonts w:asciiTheme="minorBidi" w:hAnsiTheme="minorBidi"/>
          <w:sz w:val="22"/>
          <w:szCs w:val="22"/>
        </w:rPr>
        <w:noBreakHyphen/>
        <w:t>level risks related to digital exclusion and public mistrust. Ethical and governance considerations are central to ensuring safe and responsible use of AI in clinical practice.</w:t>
      </w:r>
    </w:p>
    <w:p w14:paraId="760A5AE8" w14:textId="63189433" w:rsidR="00322E8E" w:rsidRPr="0037441E" w:rsidRDefault="00322E8E" w:rsidP="0037441E">
      <w:pPr>
        <w:spacing w:line="360" w:lineRule="auto"/>
        <w:jc w:val="both"/>
        <w:rPr>
          <w:rFonts w:asciiTheme="minorBidi" w:hAnsiTheme="minorBidi"/>
          <w:sz w:val="22"/>
          <w:szCs w:val="22"/>
        </w:rPr>
      </w:pPr>
      <w:r w:rsidRPr="0037441E">
        <w:rPr>
          <w:rFonts w:asciiTheme="minorBidi" w:hAnsiTheme="minorBidi"/>
          <w:sz w:val="22"/>
          <w:szCs w:val="22"/>
        </w:rPr>
        <w:t>Overall, e</w:t>
      </w:r>
      <w:r w:rsidRPr="0037441E">
        <w:rPr>
          <w:rFonts w:asciiTheme="minorBidi" w:hAnsiTheme="minorBidi"/>
          <w:sz w:val="22"/>
          <w:szCs w:val="22"/>
        </w:rPr>
        <w:noBreakHyphen/>
        <w:t>Stroke can be considered a successful digital innovation, provided that implementation is accompanied by robust training, transparent communication, and ongoing evaluation. Balancing technological efficiency with person</w:t>
      </w:r>
      <w:r w:rsidRPr="0037441E">
        <w:rPr>
          <w:rFonts w:asciiTheme="minorBidi" w:hAnsiTheme="minorBidi"/>
          <w:sz w:val="22"/>
          <w:szCs w:val="22"/>
        </w:rPr>
        <w:noBreakHyphen/>
        <w:t>centred care remains essential to achieving sustainable and equitable digital transformation within the NHS.</w:t>
      </w:r>
      <w:r w:rsidR="00D3261D" w:rsidRPr="0037441E">
        <w:rPr>
          <w:rFonts w:asciiTheme="minorBidi" w:hAnsiTheme="minorBidi"/>
          <w:sz w:val="22"/>
          <w:szCs w:val="22"/>
        </w:rPr>
        <w:t xml:space="preserve"> </w:t>
      </w:r>
    </w:p>
    <w:p w14:paraId="3DF82419" w14:textId="17CE0626" w:rsidR="00AB0493" w:rsidRPr="00B353BF" w:rsidRDefault="00CD28A4" w:rsidP="00B353BF">
      <w:pPr>
        <w:spacing w:line="360" w:lineRule="auto"/>
        <w:jc w:val="both"/>
        <w:rPr>
          <w:rFonts w:asciiTheme="minorBidi" w:hAnsiTheme="minorBidi"/>
          <w:sz w:val="22"/>
          <w:szCs w:val="22"/>
        </w:rPr>
      </w:pPr>
      <w:r w:rsidRPr="00A134F4">
        <w:rPr>
          <w:rFonts w:asciiTheme="minorBidi" w:hAnsiTheme="minorBidi"/>
          <w:sz w:val="22"/>
          <w:szCs w:val="22"/>
        </w:rPr>
        <w:br w:type="page"/>
      </w:r>
      <w:r w:rsidR="00322E8E" w:rsidRPr="00D059E3">
        <w:rPr>
          <w:rFonts w:asciiTheme="minorBidi" w:hAnsiTheme="minorBidi"/>
          <w:b/>
          <w:bCs/>
          <w:sz w:val="28"/>
          <w:szCs w:val="28"/>
        </w:rPr>
        <w:lastRenderedPageBreak/>
        <w:t>6</w:t>
      </w:r>
      <w:r w:rsidR="00C3310D" w:rsidRPr="00D059E3">
        <w:rPr>
          <w:rFonts w:asciiTheme="minorBidi" w:hAnsiTheme="minorBidi"/>
          <w:b/>
          <w:bCs/>
          <w:sz w:val="28"/>
          <w:szCs w:val="28"/>
        </w:rPr>
        <w:t>:</w:t>
      </w:r>
      <w:r w:rsidR="00322E8E" w:rsidRPr="00D059E3">
        <w:rPr>
          <w:rFonts w:asciiTheme="minorBidi" w:hAnsiTheme="minorBidi"/>
          <w:b/>
          <w:bCs/>
          <w:sz w:val="28"/>
          <w:szCs w:val="28"/>
        </w:rPr>
        <w:t xml:space="preserve"> REFERENCES</w:t>
      </w:r>
      <w:r w:rsidR="003B1660">
        <w:rPr>
          <w:rFonts w:asciiTheme="minorBidi" w:hAnsiTheme="minorBidi"/>
          <w:b/>
          <w:bCs/>
          <w:sz w:val="28"/>
          <w:szCs w:val="28"/>
        </w:rPr>
        <w:t xml:space="preserve"> </w:t>
      </w:r>
      <w:r w:rsidR="00322E8E" w:rsidRPr="00D059E3">
        <w:rPr>
          <w:rFonts w:asciiTheme="minorBidi" w:hAnsiTheme="minorBidi"/>
          <w:b/>
          <w:bCs/>
          <w:sz w:val="28"/>
          <w:szCs w:val="28"/>
        </w:rPr>
        <w:t xml:space="preserve"> </w:t>
      </w:r>
    </w:p>
    <w:p w14:paraId="662AD478" w14:textId="5113FBA1"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Bivard, A., Parsons, M., Spratt, N. and Levi, C. (2020) ‘Artificial intelligence for decision support in acute stroke—</w:t>
      </w:r>
      <w:proofErr w:type="gramStart"/>
      <w:r w:rsidRPr="00B1598E">
        <w:rPr>
          <w:rFonts w:asciiTheme="minorBidi" w:hAnsiTheme="minorBidi"/>
          <w:sz w:val="22"/>
          <w:szCs w:val="22"/>
        </w:rPr>
        <w:t>current status</w:t>
      </w:r>
      <w:proofErr w:type="gramEnd"/>
      <w:r w:rsidRPr="00B1598E">
        <w:rPr>
          <w:rFonts w:asciiTheme="minorBidi" w:hAnsiTheme="minorBidi"/>
          <w:sz w:val="22"/>
          <w:szCs w:val="22"/>
        </w:rPr>
        <w:t xml:space="preserve"> and future directions’, </w:t>
      </w:r>
      <w:r w:rsidRPr="00B1598E">
        <w:rPr>
          <w:rFonts w:asciiTheme="minorBidi" w:hAnsiTheme="minorBidi"/>
          <w:i/>
          <w:iCs/>
          <w:sz w:val="22"/>
          <w:szCs w:val="22"/>
        </w:rPr>
        <w:t>Stroke</w:t>
      </w:r>
      <w:r w:rsidRPr="00B1598E">
        <w:rPr>
          <w:rFonts w:asciiTheme="minorBidi" w:hAnsiTheme="minorBidi"/>
          <w:sz w:val="22"/>
          <w:szCs w:val="22"/>
        </w:rPr>
        <w:t xml:space="preserve">, 51(8), pp. 2572–2579. DOI: </w:t>
      </w:r>
      <w:hyperlink r:id="rId8" w:history="1">
        <w:r w:rsidR="00FB75A1" w:rsidRPr="00B1598E">
          <w:rPr>
            <w:rStyle w:val="Hyperlink"/>
            <w:rFonts w:asciiTheme="minorBidi" w:hAnsiTheme="minorBidi"/>
            <w:sz w:val="22"/>
            <w:szCs w:val="22"/>
          </w:rPr>
          <w:t>https://doi.org/10.1161/STROKEAHA.120.029778</w:t>
        </w:r>
      </w:hyperlink>
      <w:r w:rsidR="00FB75A1" w:rsidRPr="00B1598E">
        <w:rPr>
          <w:rFonts w:asciiTheme="minorBidi" w:hAnsiTheme="minorBidi"/>
          <w:sz w:val="22"/>
          <w:szCs w:val="22"/>
        </w:rPr>
        <w:t xml:space="preserve"> </w:t>
      </w:r>
    </w:p>
    <w:p w14:paraId="1425F0D0" w14:textId="77777777"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Dahlgren, G. and Whitehead, M. (1991) </w:t>
      </w:r>
      <w:r w:rsidRPr="00B1598E">
        <w:rPr>
          <w:rFonts w:asciiTheme="minorBidi" w:hAnsiTheme="minorBidi"/>
          <w:i/>
          <w:iCs/>
          <w:sz w:val="22"/>
          <w:szCs w:val="22"/>
        </w:rPr>
        <w:t>Policies and Strategies to Promote Social Equity in Health</w:t>
      </w:r>
      <w:r w:rsidRPr="00B1598E">
        <w:rPr>
          <w:rFonts w:asciiTheme="minorBidi" w:hAnsiTheme="minorBidi"/>
          <w:sz w:val="22"/>
          <w:szCs w:val="22"/>
        </w:rPr>
        <w:t xml:space="preserve">. Stockholm: Institute for Futures Studies. </w:t>
      </w:r>
    </w:p>
    <w:p w14:paraId="0E9420A6" w14:textId="77777777"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Department of Health and Social Care (2022) </w:t>
      </w:r>
      <w:r w:rsidRPr="00B1598E">
        <w:rPr>
          <w:rFonts w:asciiTheme="minorBidi" w:hAnsiTheme="minorBidi"/>
          <w:i/>
          <w:iCs/>
          <w:sz w:val="22"/>
          <w:szCs w:val="22"/>
        </w:rPr>
        <w:t>Data Saves Lives: Reshaping Health and Social Care with Data</w:t>
      </w:r>
      <w:r w:rsidRPr="00B1598E">
        <w:rPr>
          <w:rFonts w:asciiTheme="minorBidi" w:hAnsiTheme="minorBidi"/>
          <w:sz w:val="22"/>
          <w:szCs w:val="22"/>
        </w:rPr>
        <w:t>. London: DHSC.</w:t>
      </w:r>
    </w:p>
    <w:p w14:paraId="63B545E9" w14:textId="77777777"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Mallon, D. </w:t>
      </w:r>
      <w:r w:rsidRPr="00B1598E">
        <w:rPr>
          <w:rFonts w:asciiTheme="minorBidi" w:hAnsiTheme="minorBidi"/>
          <w:i/>
          <w:iCs/>
          <w:sz w:val="22"/>
          <w:szCs w:val="22"/>
        </w:rPr>
        <w:t>et al.</w:t>
      </w:r>
      <w:r w:rsidRPr="00B1598E">
        <w:rPr>
          <w:rFonts w:asciiTheme="minorBidi" w:hAnsiTheme="minorBidi"/>
          <w:sz w:val="22"/>
          <w:szCs w:val="22"/>
        </w:rPr>
        <w:t xml:space="preserve"> (2024) ‘Real-world evaluation of Brainomix e-Stroke software’, </w:t>
      </w:r>
      <w:r w:rsidRPr="00B1598E">
        <w:rPr>
          <w:rFonts w:asciiTheme="minorBidi" w:hAnsiTheme="minorBidi"/>
          <w:i/>
          <w:iCs/>
          <w:sz w:val="22"/>
          <w:szCs w:val="22"/>
        </w:rPr>
        <w:t>Stroke and Vascular Neurology</w:t>
      </w:r>
      <w:r w:rsidRPr="00B1598E">
        <w:rPr>
          <w:rFonts w:asciiTheme="minorBidi" w:hAnsiTheme="minorBidi"/>
          <w:sz w:val="22"/>
          <w:szCs w:val="22"/>
        </w:rPr>
        <w:t xml:space="preserve">, 9(5), pp. 497–504. Available at: </w:t>
      </w:r>
      <w:hyperlink r:id="rId9" w:tgtFrame="_blank" w:tooltip="doi.org" w:history="1">
        <w:r w:rsidRPr="00B1598E">
          <w:rPr>
            <w:rStyle w:val="Hyperlink"/>
            <w:rFonts w:asciiTheme="minorBidi" w:hAnsiTheme="minorBidi"/>
            <w:sz w:val="22"/>
            <w:szCs w:val="22"/>
          </w:rPr>
          <w:t>https://doi.org/10.1136/svn-2023-002859</w:t>
        </w:r>
      </w:hyperlink>
      <w:r w:rsidRPr="00B1598E">
        <w:rPr>
          <w:rFonts w:asciiTheme="minorBidi" w:hAnsiTheme="minorBidi"/>
          <w:sz w:val="22"/>
          <w:szCs w:val="22"/>
        </w:rPr>
        <w:t>.</w:t>
      </w:r>
    </w:p>
    <w:p w14:paraId="3C47F208" w14:textId="38D2C535"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McKinney, E., </w:t>
      </w:r>
      <w:proofErr w:type="spellStart"/>
      <w:r w:rsidRPr="00B1598E">
        <w:rPr>
          <w:rFonts w:asciiTheme="minorBidi" w:hAnsiTheme="minorBidi"/>
          <w:sz w:val="22"/>
          <w:szCs w:val="22"/>
        </w:rPr>
        <w:t>Sieniek</w:t>
      </w:r>
      <w:proofErr w:type="spellEnd"/>
      <w:r w:rsidRPr="00B1598E">
        <w:rPr>
          <w:rFonts w:asciiTheme="minorBidi" w:hAnsiTheme="minorBidi"/>
          <w:sz w:val="22"/>
          <w:szCs w:val="22"/>
        </w:rPr>
        <w:t xml:space="preserve">, M., Godbole, V. et al. (2020) ‘International evaluation of an AI system for breast cancer screening’, </w:t>
      </w:r>
      <w:r w:rsidRPr="00B1598E">
        <w:rPr>
          <w:rFonts w:asciiTheme="minorBidi" w:hAnsiTheme="minorBidi"/>
          <w:i/>
          <w:iCs/>
          <w:sz w:val="22"/>
          <w:szCs w:val="22"/>
        </w:rPr>
        <w:t>Nature</w:t>
      </w:r>
      <w:r w:rsidRPr="00B1598E">
        <w:rPr>
          <w:rFonts w:asciiTheme="minorBidi" w:hAnsiTheme="minorBidi"/>
          <w:sz w:val="22"/>
          <w:szCs w:val="22"/>
        </w:rPr>
        <w:t xml:space="preserve">, 577, pp. 89–94. DOI: </w:t>
      </w:r>
      <w:hyperlink r:id="rId10" w:history="1">
        <w:r w:rsidR="00FB75A1" w:rsidRPr="00B1598E">
          <w:rPr>
            <w:rStyle w:val="Hyperlink"/>
            <w:rFonts w:asciiTheme="minorBidi" w:hAnsiTheme="minorBidi"/>
            <w:sz w:val="22"/>
            <w:szCs w:val="22"/>
          </w:rPr>
          <w:t>https://doi.org/10.1038/s41586-019-1799-6</w:t>
        </w:r>
      </w:hyperlink>
      <w:r w:rsidR="00FB75A1" w:rsidRPr="00B1598E">
        <w:rPr>
          <w:rFonts w:asciiTheme="minorBidi" w:hAnsiTheme="minorBidi"/>
          <w:sz w:val="22"/>
          <w:szCs w:val="22"/>
        </w:rPr>
        <w:t xml:space="preserve"> </w:t>
      </w:r>
    </w:p>
    <w:p w14:paraId="2F1CF672" w14:textId="77777777"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Nagel, S., Sinha, D. and Klotz, E. (2023) ‘Automated CT perfusion analysis in acute stroke: validation and clinical impact’, </w:t>
      </w:r>
      <w:r w:rsidRPr="00B1598E">
        <w:rPr>
          <w:rFonts w:asciiTheme="minorBidi" w:hAnsiTheme="minorBidi"/>
          <w:i/>
          <w:iCs/>
          <w:sz w:val="22"/>
          <w:szCs w:val="22"/>
        </w:rPr>
        <w:t>Journal of Neuroimaging</w:t>
      </w:r>
      <w:r w:rsidRPr="00B1598E">
        <w:rPr>
          <w:rFonts w:asciiTheme="minorBidi" w:hAnsiTheme="minorBidi"/>
          <w:sz w:val="22"/>
          <w:szCs w:val="22"/>
        </w:rPr>
        <w:t xml:space="preserve">, 33(1), pp. 45–54. DOI: </w:t>
      </w:r>
      <w:hyperlink r:id="rId11" w:tgtFrame="_blank" w:tooltip="doi.org" w:history="1">
        <w:r w:rsidRPr="00B1598E">
          <w:rPr>
            <w:rStyle w:val="Hyperlink"/>
            <w:rFonts w:asciiTheme="minorBidi" w:hAnsiTheme="minorBidi"/>
            <w:sz w:val="22"/>
            <w:szCs w:val="22"/>
          </w:rPr>
          <w:t>https://doi.org/10.1111/jon.13040</w:t>
        </w:r>
      </w:hyperlink>
    </w:p>
    <w:p w14:paraId="05274F94" w14:textId="7C09E29F"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NHS England (2023) </w:t>
      </w:r>
      <w:r w:rsidRPr="00B1598E">
        <w:rPr>
          <w:rFonts w:asciiTheme="minorBidi" w:hAnsiTheme="minorBidi"/>
          <w:i/>
          <w:iCs/>
          <w:sz w:val="22"/>
          <w:szCs w:val="22"/>
        </w:rPr>
        <w:t>AI in Health and Care Award: Brainomix e</w:t>
      </w:r>
      <w:r w:rsidRPr="00B1598E">
        <w:rPr>
          <w:rFonts w:asciiTheme="minorBidi" w:hAnsiTheme="minorBidi"/>
          <w:i/>
          <w:iCs/>
          <w:sz w:val="22"/>
          <w:szCs w:val="22"/>
        </w:rPr>
        <w:noBreakHyphen/>
        <w:t>Stroke Impact Report</w:t>
      </w:r>
      <w:r w:rsidRPr="00B1598E">
        <w:rPr>
          <w:rFonts w:asciiTheme="minorBidi" w:hAnsiTheme="minorBidi"/>
          <w:sz w:val="22"/>
          <w:szCs w:val="22"/>
        </w:rPr>
        <w:t xml:space="preserve">. Available at: </w:t>
      </w:r>
      <w:hyperlink r:id="rId12" w:tgtFrame="_blank" w:tooltip="www.england.nhs.uk" w:history="1">
        <w:r w:rsidRPr="00B1598E">
          <w:rPr>
            <w:rStyle w:val="Hyperlink"/>
            <w:rFonts w:asciiTheme="minorBidi" w:hAnsiTheme="minorBidi"/>
            <w:sz w:val="22"/>
            <w:szCs w:val="22"/>
          </w:rPr>
          <w:t>https://www.england.nhs.uk</w:t>
        </w:r>
      </w:hyperlink>
      <w:r w:rsidRPr="00B1598E">
        <w:rPr>
          <w:rFonts w:asciiTheme="minorBidi" w:hAnsiTheme="minorBidi"/>
          <w:sz w:val="22"/>
          <w:szCs w:val="22"/>
        </w:rPr>
        <w:t xml:space="preserve"> (Accessed: </w:t>
      </w:r>
      <w:r w:rsidR="009D3824" w:rsidRPr="00B1598E">
        <w:rPr>
          <w:rFonts w:asciiTheme="minorBidi" w:hAnsiTheme="minorBidi"/>
          <w:sz w:val="22"/>
          <w:szCs w:val="22"/>
        </w:rPr>
        <w:t>30</w:t>
      </w:r>
      <w:r w:rsidRPr="00B1598E">
        <w:rPr>
          <w:rFonts w:asciiTheme="minorBidi" w:hAnsiTheme="minorBidi"/>
          <w:sz w:val="22"/>
          <w:szCs w:val="22"/>
        </w:rPr>
        <w:t xml:space="preserve"> September 2026).</w:t>
      </w:r>
    </w:p>
    <w:p w14:paraId="5024A446" w14:textId="3E021D26"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NHS England (2024) </w:t>
      </w:r>
      <w:r w:rsidRPr="00B1598E">
        <w:rPr>
          <w:rFonts w:asciiTheme="minorBidi" w:hAnsiTheme="minorBidi"/>
          <w:i/>
          <w:iCs/>
          <w:sz w:val="22"/>
          <w:szCs w:val="22"/>
        </w:rPr>
        <w:t>Stroke Quality Improvement for Rehabilitation (</w:t>
      </w:r>
      <w:proofErr w:type="spellStart"/>
      <w:r w:rsidRPr="00B1598E">
        <w:rPr>
          <w:rFonts w:asciiTheme="minorBidi" w:hAnsiTheme="minorBidi"/>
          <w:i/>
          <w:iCs/>
          <w:sz w:val="22"/>
          <w:szCs w:val="22"/>
        </w:rPr>
        <w:t>SQuIRe</w:t>
      </w:r>
      <w:proofErr w:type="spellEnd"/>
      <w:r w:rsidRPr="00B1598E">
        <w:rPr>
          <w:rFonts w:asciiTheme="minorBidi" w:hAnsiTheme="minorBidi"/>
          <w:i/>
          <w:iCs/>
          <w:sz w:val="22"/>
          <w:szCs w:val="22"/>
        </w:rPr>
        <w:t xml:space="preserve">) </w:t>
      </w:r>
      <w:proofErr w:type="spellStart"/>
      <w:r w:rsidRPr="00B1598E">
        <w:rPr>
          <w:rFonts w:asciiTheme="minorBidi" w:hAnsiTheme="minorBidi"/>
          <w:i/>
          <w:iCs/>
          <w:sz w:val="22"/>
          <w:szCs w:val="22"/>
        </w:rPr>
        <w:t>Programme</w:t>
      </w:r>
      <w:proofErr w:type="spellEnd"/>
      <w:r w:rsidRPr="00B1598E">
        <w:rPr>
          <w:rFonts w:asciiTheme="minorBidi" w:hAnsiTheme="minorBidi"/>
          <w:i/>
          <w:iCs/>
          <w:sz w:val="22"/>
          <w:szCs w:val="22"/>
        </w:rPr>
        <w:t>: Digital Imaging and AI Pathway Report</w:t>
      </w:r>
      <w:r w:rsidRPr="00B1598E">
        <w:rPr>
          <w:rFonts w:asciiTheme="minorBidi" w:hAnsiTheme="minorBidi"/>
          <w:sz w:val="22"/>
          <w:szCs w:val="22"/>
        </w:rPr>
        <w:t xml:space="preserve">. Available at: </w:t>
      </w:r>
      <w:hyperlink r:id="rId13" w:tgtFrame="_blank" w:tooltip="www.england.nhs.uk" w:history="1">
        <w:r w:rsidRPr="00B1598E">
          <w:rPr>
            <w:rStyle w:val="Hyperlink"/>
            <w:rFonts w:asciiTheme="minorBidi" w:hAnsiTheme="minorBidi"/>
            <w:sz w:val="22"/>
            <w:szCs w:val="22"/>
          </w:rPr>
          <w:t>https://www.england.nhs.uk</w:t>
        </w:r>
      </w:hyperlink>
      <w:r w:rsidRPr="00B1598E">
        <w:rPr>
          <w:rFonts w:asciiTheme="minorBidi" w:hAnsiTheme="minorBidi"/>
          <w:sz w:val="22"/>
          <w:szCs w:val="22"/>
        </w:rPr>
        <w:t xml:space="preserve"> (Accessed: 2</w:t>
      </w:r>
      <w:r w:rsidR="009D3824" w:rsidRPr="00B1598E">
        <w:rPr>
          <w:rFonts w:asciiTheme="minorBidi" w:hAnsiTheme="minorBidi"/>
          <w:sz w:val="22"/>
          <w:szCs w:val="22"/>
        </w:rPr>
        <w:t>8</w:t>
      </w:r>
      <w:r w:rsidRPr="00B1598E">
        <w:rPr>
          <w:rFonts w:asciiTheme="minorBidi" w:hAnsiTheme="minorBidi"/>
          <w:sz w:val="22"/>
          <w:szCs w:val="22"/>
        </w:rPr>
        <w:t xml:space="preserve"> September 2026).</w:t>
      </w:r>
    </w:p>
    <w:p w14:paraId="28BF0485" w14:textId="77777777"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NICE (2024) </w:t>
      </w:r>
      <w:r w:rsidRPr="00B1598E">
        <w:rPr>
          <w:rFonts w:asciiTheme="minorBidi" w:hAnsiTheme="minorBidi"/>
          <w:i/>
          <w:iCs/>
          <w:sz w:val="22"/>
          <w:szCs w:val="22"/>
        </w:rPr>
        <w:t>HTG708: Artificial intelligence</w:t>
      </w:r>
      <w:r w:rsidRPr="00B1598E">
        <w:rPr>
          <w:rFonts w:asciiTheme="minorBidi" w:hAnsiTheme="minorBidi"/>
          <w:i/>
          <w:iCs/>
          <w:sz w:val="22"/>
          <w:szCs w:val="22"/>
        </w:rPr>
        <w:noBreakHyphen/>
        <w:t>derived computer</w:t>
      </w:r>
      <w:r w:rsidRPr="00B1598E">
        <w:rPr>
          <w:rFonts w:asciiTheme="minorBidi" w:hAnsiTheme="minorBidi"/>
          <w:i/>
          <w:iCs/>
          <w:sz w:val="22"/>
          <w:szCs w:val="22"/>
        </w:rPr>
        <w:noBreakHyphen/>
        <w:t>aided detection for stroke on CT brain scans</w:t>
      </w:r>
      <w:r w:rsidRPr="00B1598E">
        <w:rPr>
          <w:rFonts w:asciiTheme="minorBidi" w:hAnsiTheme="minorBidi"/>
          <w:sz w:val="22"/>
          <w:szCs w:val="22"/>
        </w:rPr>
        <w:t>. London: National Institute for Health and Care Excellence.</w:t>
      </w:r>
    </w:p>
    <w:p w14:paraId="431D3C28" w14:textId="77777777"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Public Health England (2021) </w:t>
      </w:r>
      <w:r w:rsidRPr="00B1598E">
        <w:rPr>
          <w:rFonts w:asciiTheme="minorBidi" w:hAnsiTheme="minorBidi"/>
          <w:i/>
          <w:iCs/>
          <w:sz w:val="22"/>
          <w:szCs w:val="22"/>
        </w:rPr>
        <w:t>Health Profile for England: Population Health Trends</w:t>
      </w:r>
      <w:r w:rsidRPr="00B1598E">
        <w:rPr>
          <w:rFonts w:asciiTheme="minorBidi" w:hAnsiTheme="minorBidi"/>
          <w:sz w:val="22"/>
          <w:szCs w:val="22"/>
        </w:rPr>
        <w:t>. London: PHE.</w:t>
      </w:r>
    </w:p>
    <w:p w14:paraId="53999C34" w14:textId="77777777"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Royal College of Physicians (2023) </w:t>
      </w:r>
      <w:r w:rsidRPr="00B1598E">
        <w:rPr>
          <w:rFonts w:asciiTheme="minorBidi" w:hAnsiTheme="minorBidi"/>
          <w:i/>
          <w:iCs/>
          <w:sz w:val="22"/>
          <w:szCs w:val="22"/>
        </w:rPr>
        <w:t xml:space="preserve">National Sentinel Stroke Audit: </w:t>
      </w:r>
      <w:proofErr w:type="spellStart"/>
      <w:r w:rsidRPr="00B1598E">
        <w:rPr>
          <w:rFonts w:asciiTheme="minorBidi" w:hAnsiTheme="minorBidi"/>
          <w:i/>
          <w:iCs/>
          <w:sz w:val="22"/>
          <w:szCs w:val="22"/>
        </w:rPr>
        <w:t>Organisational</w:t>
      </w:r>
      <w:proofErr w:type="spellEnd"/>
      <w:r w:rsidRPr="00B1598E">
        <w:rPr>
          <w:rFonts w:asciiTheme="minorBidi" w:hAnsiTheme="minorBidi"/>
          <w:i/>
          <w:iCs/>
          <w:sz w:val="22"/>
          <w:szCs w:val="22"/>
        </w:rPr>
        <w:t xml:space="preserve"> Audit Report</w:t>
      </w:r>
      <w:r w:rsidRPr="00B1598E">
        <w:rPr>
          <w:rFonts w:asciiTheme="minorBidi" w:hAnsiTheme="minorBidi"/>
          <w:sz w:val="22"/>
          <w:szCs w:val="22"/>
        </w:rPr>
        <w:t>. London: RCP.</w:t>
      </w:r>
    </w:p>
    <w:p w14:paraId="470A5048" w14:textId="77777777" w:rsidR="000632AE"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Royal College of Radiologists (2022) </w:t>
      </w:r>
      <w:r w:rsidRPr="00B1598E">
        <w:rPr>
          <w:rFonts w:asciiTheme="minorBidi" w:hAnsiTheme="minorBidi"/>
          <w:i/>
          <w:iCs/>
          <w:sz w:val="22"/>
          <w:szCs w:val="22"/>
        </w:rPr>
        <w:t>Clinical Radiology Workforce Census Report 2022</w:t>
      </w:r>
      <w:r w:rsidRPr="00B1598E">
        <w:rPr>
          <w:rFonts w:asciiTheme="minorBidi" w:hAnsiTheme="minorBidi"/>
          <w:sz w:val="22"/>
          <w:szCs w:val="22"/>
        </w:rPr>
        <w:t>. London: RCR.</w:t>
      </w:r>
    </w:p>
    <w:p w14:paraId="0532E995" w14:textId="251AF832" w:rsidR="00FE4DDC" w:rsidRPr="00B1598E" w:rsidRDefault="000632AE" w:rsidP="00B353BF">
      <w:pPr>
        <w:pStyle w:val="ListParagraph"/>
        <w:numPr>
          <w:ilvl w:val="0"/>
          <w:numId w:val="3"/>
        </w:numPr>
        <w:spacing w:line="360" w:lineRule="auto"/>
        <w:jc w:val="both"/>
        <w:rPr>
          <w:rFonts w:asciiTheme="minorBidi" w:hAnsiTheme="minorBidi"/>
          <w:sz w:val="22"/>
          <w:szCs w:val="22"/>
        </w:rPr>
      </w:pPr>
      <w:r w:rsidRPr="00B1598E">
        <w:rPr>
          <w:rFonts w:asciiTheme="minorBidi" w:hAnsiTheme="minorBidi"/>
          <w:sz w:val="22"/>
          <w:szCs w:val="22"/>
        </w:rPr>
        <w:t xml:space="preserve">Stroke Association (2023) </w:t>
      </w:r>
      <w:r w:rsidRPr="00B1598E">
        <w:rPr>
          <w:rFonts w:asciiTheme="minorBidi" w:hAnsiTheme="minorBidi"/>
          <w:i/>
          <w:iCs/>
          <w:sz w:val="22"/>
          <w:szCs w:val="22"/>
        </w:rPr>
        <w:t>State of the Nation: Stroke Statistics</w:t>
      </w:r>
      <w:r w:rsidRPr="00B1598E">
        <w:rPr>
          <w:rFonts w:asciiTheme="minorBidi" w:hAnsiTheme="minorBidi"/>
          <w:sz w:val="22"/>
          <w:szCs w:val="22"/>
        </w:rPr>
        <w:t>. London: Stroke Association.</w:t>
      </w:r>
      <w:r w:rsidR="00406166" w:rsidRPr="00B1598E">
        <w:rPr>
          <w:rFonts w:asciiTheme="minorBidi" w:hAnsiTheme="minorBidi"/>
          <w:sz w:val="22"/>
          <w:szCs w:val="22"/>
        </w:rPr>
        <w:t xml:space="preserve"> </w:t>
      </w:r>
    </w:p>
    <w:sectPr w:rsidR="00FE4DDC" w:rsidRPr="00B1598E" w:rsidSect="00106C16">
      <w:headerReference w:type="default" r:id="rId14"/>
      <w:footerReference w:type="default" r:id="rId1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7CFC0" w14:textId="77777777" w:rsidR="008E6502" w:rsidRDefault="008E6502" w:rsidP="004C6CA6">
      <w:pPr>
        <w:spacing w:after="0" w:line="240" w:lineRule="auto"/>
      </w:pPr>
      <w:r>
        <w:separator/>
      </w:r>
    </w:p>
  </w:endnote>
  <w:endnote w:type="continuationSeparator" w:id="0">
    <w:p w14:paraId="7355A8DE" w14:textId="77777777" w:rsidR="008E6502" w:rsidRDefault="008E6502" w:rsidP="004C6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809979"/>
      <w:docPartObj>
        <w:docPartGallery w:val="Page Numbers (Bottom of Page)"/>
        <w:docPartUnique/>
      </w:docPartObj>
    </w:sdtPr>
    <w:sdtEndPr>
      <w:rPr>
        <w:noProof/>
      </w:rPr>
    </w:sdtEndPr>
    <w:sdtContent>
      <w:p w14:paraId="243B285A" w14:textId="399511AC" w:rsidR="00C868F6" w:rsidRDefault="00C868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219FA5" w14:textId="77777777" w:rsidR="00C868F6" w:rsidRDefault="00C86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27F6D" w14:textId="77777777" w:rsidR="008E6502" w:rsidRDefault="008E6502" w:rsidP="004C6CA6">
      <w:pPr>
        <w:spacing w:after="0" w:line="240" w:lineRule="auto"/>
      </w:pPr>
      <w:r>
        <w:separator/>
      </w:r>
    </w:p>
  </w:footnote>
  <w:footnote w:type="continuationSeparator" w:id="0">
    <w:p w14:paraId="34D3C0AB" w14:textId="77777777" w:rsidR="008E6502" w:rsidRDefault="008E6502" w:rsidP="004C6C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2198F" w14:textId="7D6AC4F4" w:rsidR="005E5BE3" w:rsidRPr="00566D7E" w:rsidRDefault="005E5BE3" w:rsidP="00566D7E">
    <w:pPr>
      <w:pStyle w:val="Header"/>
      <w:rPr>
        <w:b/>
        <w:bCs/>
      </w:rPr>
    </w:pPr>
    <w:r>
      <w:tab/>
    </w:r>
    <w:r w:rsidR="00566D7E" w:rsidRPr="00566D7E">
      <w:rPr>
        <w:b/>
        <w:bCs/>
      </w:rPr>
      <w:t>2017880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6209E"/>
    <w:multiLevelType w:val="hybridMultilevel"/>
    <w:tmpl w:val="304AE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E573D3"/>
    <w:multiLevelType w:val="multilevel"/>
    <w:tmpl w:val="77AC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550324"/>
    <w:multiLevelType w:val="multilevel"/>
    <w:tmpl w:val="5464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C35B19"/>
    <w:multiLevelType w:val="hybridMultilevel"/>
    <w:tmpl w:val="19DA10A4"/>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88920914">
    <w:abstractNumId w:val="1"/>
  </w:num>
  <w:num w:numId="2" w16cid:durableId="1388383332">
    <w:abstractNumId w:val="0"/>
  </w:num>
  <w:num w:numId="3" w16cid:durableId="246354411">
    <w:abstractNumId w:val="3"/>
  </w:num>
  <w:num w:numId="4" w16cid:durableId="884408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E8E"/>
    <w:rsid w:val="00007651"/>
    <w:rsid w:val="00015761"/>
    <w:rsid w:val="00030042"/>
    <w:rsid w:val="0005520E"/>
    <w:rsid w:val="0005736B"/>
    <w:rsid w:val="000632AE"/>
    <w:rsid w:val="00067BE4"/>
    <w:rsid w:val="000800FA"/>
    <w:rsid w:val="000A6B39"/>
    <w:rsid w:val="000C7C00"/>
    <w:rsid w:val="00106C16"/>
    <w:rsid w:val="00116B3E"/>
    <w:rsid w:val="001579AE"/>
    <w:rsid w:val="0016461D"/>
    <w:rsid w:val="00171AAE"/>
    <w:rsid w:val="001744EF"/>
    <w:rsid w:val="001A3286"/>
    <w:rsid w:val="001C4EA1"/>
    <w:rsid w:val="001C6758"/>
    <w:rsid w:val="001D5947"/>
    <w:rsid w:val="001F0248"/>
    <w:rsid w:val="00233A09"/>
    <w:rsid w:val="002857B4"/>
    <w:rsid w:val="0028754C"/>
    <w:rsid w:val="002A797F"/>
    <w:rsid w:val="00322E8E"/>
    <w:rsid w:val="0036738B"/>
    <w:rsid w:val="0037441E"/>
    <w:rsid w:val="003951E4"/>
    <w:rsid w:val="003B1660"/>
    <w:rsid w:val="003B5100"/>
    <w:rsid w:val="003C3654"/>
    <w:rsid w:val="003E769C"/>
    <w:rsid w:val="00406166"/>
    <w:rsid w:val="0041748B"/>
    <w:rsid w:val="00441401"/>
    <w:rsid w:val="00495617"/>
    <w:rsid w:val="004B5B6A"/>
    <w:rsid w:val="004C3658"/>
    <w:rsid w:val="004C63F3"/>
    <w:rsid w:val="004C6CA6"/>
    <w:rsid w:val="004F495A"/>
    <w:rsid w:val="00512B2A"/>
    <w:rsid w:val="0054084D"/>
    <w:rsid w:val="00566D7E"/>
    <w:rsid w:val="005E5BE3"/>
    <w:rsid w:val="006124A6"/>
    <w:rsid w:val="00660986"/>
    <w:rsid w:val="006824AB"/>
    <w:rsid w:val="0069536E"/>
    <w:rsid w:val="006A3284"/>
    <w:rsid w:val="00702AD2"/>
    <w:rsid w:val="007130F4"/>
    <w:rsid w:val="00716BB1"/>
    <w:rsid w:val="007173DB"/>
    <w:rsid w:val="007452D5"/>
    <w:rsid w:val="00746EFF"/>
    <w:rsid w:val="007476C5"/>
    <w:rsid w:val="0076591A"/>
    <w:rsid w:val="0079236C"/>
    <w:rsid w:val="007D79FF"/>
    <w:rsid w:val="00805670"/>
    <w:rsid w:val="00821FF5"/>
    <w:rsid w:val="00834D3E"/>
    <w:rsid w:val="00840760"/>
    <w:rsid w:val="0085262B"/>
    <w:rsid w:val="00877E6C"/>
    <w:rsid w:val="008C7858"/>
    <w:rsid w:val="008D50A1"/>
    <w:rsid w:val="008E14DF"/>
    <w:rsid w:val="008E1942"/>
    <w:rsid w:val="008E6502"/>
    <w:rsid w:val="008F0BD8"/>
    <w:rsid w:val="00956A24"/>
    <w:rsid w:val="009942DD"/>
    <w:rsid w:val="009B142F"/>
    <w:rsid w:val="009B1796"/>
    <w:rsid w:val="009D3824"/>
    <w:rsid w:val="009D6BE6"/>
    <w:rsid w:val="009E6081"/>
    <w:rsid w:val="00A134F4"/>
    <w:rsid w:val="00A40663"/>
    <w:rsid w:val="00A76B17"/>
    <w:rsid w:val="00A963A8"/>
    <w:rsid w:val="00AB0493"/>
    <w:rsid w:val="00AC1DBD"/>
    <w:rsid w:val="00AF1E7C"/>
    <w:rsid w:val="00B06AD1"/>
    <w:rsid w:val="00B1598E"/>
    <w:rsid w:val="00B205D3"/>
    <w:rsid w:val="00B212B0"/>
    <w:rsid w:val="00B353BF"/>
    <w:rsid w:val="00B57A70"/>
    <w:rsid w:val="00B90C0D"/>
    <w:rsid w:val="00BA4D58"/>
    <w:rsid w:val="00BC765A"/>
    <w:rsid w:val="00BE7FA7"/>
    <w:rsid w:val="00BF07D2"/>
    <w:rsid w:val="00BF7657"/>
    <w:rsid w:val="00C3310D"/>
    <w:rsid w:val="00C50DAF"/>
    <w:rsid w:val="00C6472F"/>
    <w:rsid w:val="00C74E4F"/>
    <w:rsid w:val="00C868F6"/>
    <w:rsid w:val="00CB4566"/>
    <w:rsid w:val="00CD28A4"/>
    <w:rsid w:val="00CF29C5"/>
    <w:rsid w:val="00CF71F0"/>
    <w:rsid w:val="00D059E3"/>
    <w:rsid w:val="00D10B37"/>
    <w:rsid w:val="00D3261D"/>
    <w:rsid w:val="00D53500"/>
    <w:rsid w:val="00D62F69"/>
    <w:rsid w:val="00D63A21"/>
    <w:rsid w:val="00D760C2"/>
    <w:rsid w:val="00DB49D6"/>
    <w:rsid w:val="00DC3860"/>
    <w:rsid w:val="00DC3A2A"/>
    <w:rsid w:val="00DD759F"/>
    <w:rsid w:val="00DE2781"/>
    <w:rsid w:val="00E3386D"/>
    <w:rsid w:val="00E57656"/>
    <w:rsid w:val="00E67875"/>
    <w:rsid w:val="00E751FE"/>
    <w:rsid w:val="00E80448"/>
    <w:rsid w:val="00ED1472"/>
    <w:rsid w:val="00ED4BD4"/>
    <w:rsid w:val="00ED6267"/>
    <w:rsid w:val="00EF6B93"/>
    <w:rsid w:val="00F07FDD"/>
    <w:rsid w:val="00F10885"/>
    <w:rsid w:val="00F1612F"/>
    <w:rsid w:val="00F2070E"/>
    <w:rsid w:val="00F311E6"/>
    <w:rsid w:val="00F43E3D"/>
    <w:rsid w:val="00FA5B5A"/>
    <w:rsid w:val="00FB75A1"/>
    <w:rsid w:val="00FC6F08"/>
    <w:rsid w:val="00FE3F24"/>
    <w:rsid w:val="00FE4D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B4CD4"/>
  <w15:chartTrackingRefBased/>
  <w15:docId w15:val="{187C2E9B-D846-43F3-B16D-F26E6D7E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EFF"/>
  </w:style>
  <w:style w:type="paragraph" w:styleId="Heading1">
    <w:name w:val="heading 1"/>
    <w:basedOn w:val="Normal"/>
    <w:next w:val="Normal"/>
    <w:link w:val="Heading1Char"/>
    <w:uiPriority w:val="9"/>
    <w:qFormat/>
    <w:rsid w:val="00322E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2E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22E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2E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2E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2E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E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E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E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E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2E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22E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2E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2E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2E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E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E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E8E"/>
    <w:rPr>
      <w:rFonts w:eastAsiaTheme="majorEastAsia" w:cstheme="majorBidi"/>
      <w:color w:val="272727" w:themeColor="text1" w:themeTint="D8"/>
    </w:rPr>
  </w:style>
  <w:style w:type="paragraph" w:styleId="Title">
    <w:name w:val="Title"/>
    <w:basedOn w:val="Normal"/>
    <w:next w:val="Normal"/>
    <w:link w:val="TitleChar"/>
    <w:uiPriority w:val="10"/>
    <w:qFormat/>
    <w:rsid w:val="00322E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E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E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E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E8E"/>
    <w:pPr>
      <w:spacing w:before="160"/>
      <w:jc w:val="center"/>
    </w:pPr>
    <w:rPr>
      <w:i/>
      <w:iCs/>
      <w:color w:val="404040" w:themeColor="text1" w:themeTint="BF"/>
    </w:rPr>
  </w:style>
  <w:style w:type="character" w:customStyle="1" w:styleId="QuoteChar">
    <w:name w:val="Quote Char"/>
    <w:basedOn w:val="DefaultParagraphFont"/>
    <w:link w:val="Quote"/>
    <w:uiPriority w:val="29"/>
    <w:rsid w:val="00322E8E"/>
    <w:rPr>
      <w:i/>
      <w:iCs/>
      <w:color w:val="404040" w:themeColor="text1" w:themeTint="BF"/>
    </w:rPr>
  </w:style>
  <w:style w:type="paragraph" w:styleId="ListParagraph">
    <w:name w:val="List Paragraph"/>
    <w:basedOn w:val="Normal"/>
    <w:uiPriority w:val="34"/>
    <w:qFormat/>
    <w:rsid w:val="00322E8E"/>
    <w:pPr>
      <w:ind w:left="720"/>
      <w:contextualSpacing/>
    </w:pPr>
  </w:style>
  <w:style w:type="character" w:styleId="IntenseEmphasis">
    <w:name w:val="Intense Emphasis"/>
    <w:basedOn w:val="DefaultParagraphFont"/>
    <w:uiPriority w:val="21"/>
    <w:qFormat/>
    <w:rsid w:val="00322E8E"/>
    <w:rPr>
      <w:i/>
      <w:iCs/>
      <w:color w:val="0F4761" w:themeColor="accent1" w:themeShade="BF"/>
    </w:rPr>
  </w:style>
  <w:style w:type="paragraph" w:styleId="IntenseQuote">
    <w:name w:val="Intense Quote"/>
    <w:basedOn w:val="Normal"/>
    <w:next w:val="Normal"/>
    <w:link w:val="IntenseQuoteChar"/>
    <w:uiPriority w:val="30"/>
    <w:qFormat/>
    <w:rsid w:val="00322E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2E8E"/>
    <w:rPr>
      <w:i/>
      <w:iCs/>
      <w:color w:val="0F4761" w:themeColor="accent1" w:themeShade="BF"/>
    </w:rPr>
  </w:style>
  <w:style w:type="character" w:styleId="IntenseReference">
    <w:name w:val="Intense Reference"/>
    <w:basedOn w:val="DefaultParagraphFont"/>
    <w:uiPriority w:val="32"/>
    <w:qFormat/>
    <w:rsid w:val="00322E8E"/>
    <w:rPr>
      <w:b/>
      <w:bCs/>
      <w:smallCaps/>
      <w:color w:val="0F4761" w:themeColor="accent1" w:themeShade="BF"/>
      <w:spacing w:val="5"/>
    </w:rPr>
  </w:style>
  <w:style w:type="character" w:styleId="Hyperlink">
    <w:name w:val="Hyperlink"/>
    <w:basedOn w:val="DefaultParagraphFont"/>
    <w:uiPriority w:val="99"/>
    <w:unhideWhenUsed/>
    <w:rsid w:val="003E769C"/>
    <w:rPr>
      <w:color w:val="467886" w:themeColor="hyperlink"/>
      <w:u w:val="single"/>
    </w:rPr>
  </w:style>
  <w:style w:type="character" w:styleId="UnresolvedMention">
    <w:name w:val="Unresolved Mention"/>
    <w:basedOn w:val="DefaultParagraphFont"/>
    <w:uiPriority w:val="99"/>
    <w:semiHidden/>
    <w:unhideWhenUsed/>
    <w:rsid w:val="003E769C"/>
    <w:rPr>
      <w:color w:val="605E5C"/>
      <w:shd w:val="clear" w:color="auto" w:fill="E1DFDD"/>
    </w:rPr>
  </w:style>
  <w:style w:type="paragraph" w:styleId="NoSpacing">
    <w:name w:val="No Spacing"/>
    <w:link w:val="NoSpacingChar"/>
    <w:uiPriority w:val="1"/>
    <w:qFormat/>
    <w:rsid w:val="00106C1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106C16"/>
    <w:rPr>
      <w:rFonts w:eastAsiaTheme="minorEastAsia"/>
      <w:kern w:val="0"/>
      <w:sz w:val="22"/>
      <w:szCs w:val="22"/>
      <w14:ligatures w14:val="none"/>
    </w:rPr>
  </w:style>
  <w:style w:type="paragraph" w:customStyle="1" w:styleId="paragraph">
    <w:name w:val="paragraph"/>
    <w:basedOn w:val="Normal"/>
    <w:rsid w:val="00106C16"/>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normaltextrun">
    <w:name w:val="normaltextrun"/>
    <w:basedOn w:val="DefaultParagraphFont"/>
    <w:rsid w:val="00106C16"/>
  </w:style>
  <w:style w:type="paragraph" w:styleId="TOCHeading">
    <w:name w:val="TOC Heading"/>
    <w:basedOn w:val="Heading1"/>
    <w:next w:val="Normal"/>
    <w:uiPriority w:val="39"/>
    <w:unhideWhenUsed/>
    <w:qFormat/>
    <w:rsid w:val="0005736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5736B"/>
    <w:pPr>
      <w:spacing w:after="100"/>
    </w:pPr>
  </w:style>
  <w:style w:type="paragraph" w:styleId="TOC2">
    <w:name w:val="toc 2"/>
    <w:basedOn w:val="Normal"/>
    <w:next w:val="Normal"/>
    <w:autoRedefine/>
    <w:uiPriority w:val="39"/>
    <w:unhideWhenUsed/>
    <w:rsid w:val="0005736B"/>
    <w:pPr>
      <w:spacing w:after="100"/>
      <w:ind w:left="240"/>
    </w:pPr>
  </w:style>
  <w:style w:type="paragraph" w:styleId="TOC3">
    <w:name w:val="toc 3"/>
    <w:basedOn w:val="Normal"/>
    <w:next w:val="Normal"/>
    <w:autoRedefine/>
    <w:uiPriority w:val="39"/>
    <w:unhideWhenUsed/>
    <w:rsid w:val="0005736B"/>
    <w:pPr>
      <w:spacing w:after="100"/>
      <w:ind w:left="480"/>
    </w:pPr>
  </w:style>
  <w:style w:type="paragraph" w:styleId="Header">
    <w:name w:val="header"/>
    <w:basedOn w:val="Normal"/>
    <w:link w:val="HeaderChar"/>
    <w:uiPriority w:val="99"/>
    <w:unhideWhenUsed/>
    <w:rsid w:val="004C6C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CA6"/>
  </w:style>
  <w:style w:type="paragraph" w:styleId="Footer">
    <w:name w:val="footer"/>
    <w:basedOn w:val="Normal"/>
    <w:link w:val="FooterChar"/>
    <w:uiPriority w:val="99"/>
    <w:unhideWhenUsed/>
    <w:rsid w:val="004C6C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61/STROKEAHA.120.029778" TargetMode="External"/><Relationship Id="rId13" Type="http://schemas.openxmlformats.org/officeDocument/2006/relationships/hyperlink" Target="https://www.england.nhs.uk/?utm_source=copilo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utm_source=copilo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on.13040?utm_source=copilo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38/s41586-019-1799-6" TargetMode="External"/><Relationship Id="rId4" Type="http://schemas.openxmlformats.org/officeDocument/2006/relationships/settings" Target="settings.xml"/><Relationship Id="rId9" Type="http://schemas.openxmlformats.org/officeDocument/2006/relationships/hyperlink" Target="https://doi.org/10.1136/svn-2023-002859?utm_source=copilot.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CF5E1C-DFAA-463E-BD73-114702645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10</Pages>
  <Words>3202</Words>
  <Characters>18256</Characters>
  <Application>Microsoft Office Word</Application>
  <DocSecurity>0</DocSecurity>
  <Lines>152</Lines>
  <Paragraphs>42</Paragraphs>
  <ScaleCrop>false</ScaleCrop>
  <Company>University of Wales Trinity Saint David Birmingham</Company>
  <LinksUpToDate>false</LinksUpToDate>
  <CharactersWithSpaces>21416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Digital Transformation in the Health and Care ProfessionsReport (Component 2)Module Code: BMHP6026Lecturer: Martin SvejdaStudent Name: Mohamad Sediq EhssanStudent Number: 2017880</dc:subject>
  <dc:creator>M S Ehssan</dc:creator>
  <cp:keywords/>
  <dc:description/>
  <cp:lastModifiedBy>M S Ehssan</cp:lastModifiedBy>
  <cp:revision>134</cp:revision>
  <dcterms:created xsi:type="dcterms:W3CDTF">2026-09-28T18:46:00Z</dcterms:created>
  <dcterms:modified xsi:type="dcterms:W3CDTF">2026-10-14T20:51:00Z</dcterms:modified>
  <cp:category>Date: 28/09/2026</cp:category>
</cp:coreProperties>
</file>