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0C303D" w14:textId="77777777" w:rsidR="00D80B34" w:rsidRDefault="00D80B34" w:rsidP="00D80B34">
      <w:r>
        <w:t>Each company has its own knowledge management (KM) approach and modelling.</w:t>
      </w:r>
    </w:p>
    <w:p w14:paraId="24A36503" w14:textId="77777777" w:rsidR="00D80B34" w:rsidRDefault="00D80B34" w:rsidP="00D80B34"/>
    <w:p w14:paraId="2B66D731" w14:textId="77777777" w:rsidR="00D80B34" w:rsidRDefault="00D80B34" w:rsidP="00D80B34">
      <w:r>
        <w:t xml:space="preserve">You'd agree that knowing if the plan addresses the organization's strategic needs is </w:t>
      </w:r>
      <w:proofErr w:type="gramStart"/>
      <w:r>
        <w:t>really beneficial</w:t>
      </w:r>
      <w:proofErr w:type="gramEnd"/>
      <w:r>
        <w:t>.</w:t>
      </w:r>
    </w:p>
    <w:p w14:paraId="235A47FF" w14:textId="77777777" w:rsidR="00D80B34" w:rsidRDefault="00D80B34" w:rsidP="00D80B34"/>
    <w:p w14:paraId="5988C944" w14:textId="77777777" w:rsidR="00D80B34" w:rsidRDefault="00D80B34" w:rsidP="00D80B34"/>
    <w:p w14:paraId="6F9E286A" w14:textId="77777777" w:rsidR="00D80B34" w:rsidRDefault="00D80B34" w:rsidP="00D80B34"/>
    <w:p w14:paraId="21816E3C" w14:textId="77777777" w:rsidR="00D80B34" w:rsidRDefault="00D80B34" w:rsidP="00D80B34">
      <w:r>
        <w:t>Knowledge is defined as the ability to use both implicit and explicit knowledge to solve problems, make decisions, or develop an organization's basic principles.</w:t>
      </w:r>
    </w:p>
    <w:p w14:paraId="7D6EB3DB" w14:textId="77777777" w:rsidR="00D80B34" w:rsidRDefault="00D80B34" w:rsidP="00D80B34"/>
    <w:p w14:paraId="1AF6E461" w14:textId="77777777" w:rsidR="00D80B34" w:rsidRDefault="00D80B34" w:rsidP="00D80B34"/>
    <w:p w14:paraId="0CA40E9F" w14:textId="77777777" w:rsidR="00D80B34" w:rsidRDefault="00D80B34" w:rsidP="00D80B34"/>
    <w:p w14:paraId="0CD191C7" w14:textId="77777777" w:rsidR="00D80B34" w:rsidRDefault="00D80B34" w:rsidP="00D80B34">
      <w:r>
        <w:t xml:space="preserve">A knowledge management model is a structured way of looking at an organization's knowledge management process </w:t>
      </w:r>
      <w:proofErr w:type="gramStart"/>
      <w:r>
        <w:t>in order to</w:t>
      </w:r>
      <w:proofErr w:type="gramEnd"/>
      <w:r>
        <w:t xml:space="preserve"> study its properties and customise it to the organization's specific needs. All models are made up of four parts:</w:t>
      </w:r>
    </w:p>
    <w:p w14:paraId="5ED2329E" w14:textId="77777777" w:rsidR="00D80B34" w:rsidRDefault="00D80B34" w:rsidP="00D80B34"/>
    <w:p w14:paraId="40ECC17F" w14:textId="61E5C46E" w:rsidR="00D80B34" w:rsidRDefault="00D80B34" w:rsidP="00D80B34"/>
    <w:p w14:paraId="55C806C4" w14:textId="2ECC4E61" w:rsidR="00D80B34" w:rsidRDefault="002C4B79" w:rsidP="00D80B34">
      <w:r>
        <w:rPr>
          <w:noProof/>
        </w:rPr>
        <mc:AlternateContent>
          <mc:Choice Requires="wps">
            <w:drawing>
              <wp:anchor distT="0" distB="0" distL="114300" distR="114300" simplePos="0" relativeHeight="251658244" behindDoc="0" locked="0" layoutInCell="1" allowOverlap="1" wp14:anchorId="53351EE5" wp14:editId="7DDEB740">
                <wp:simplePos x="0" y="0"/>
                <wp:positionH relativeFrom="column">
                  <wp:posOffset>4641850</wp:posOffset>
                </wp:positionH>
                <wp:positionV relativeFrom="paragraph">
                  <wp:posOffset>14605</wp:posOffset>
                </wp:positionV>
                <wp:extent cx="838200" cy="692150"/>
                <wp:effectExtent l="0" t="0" r="19050" b="12700"/>
                <wp:wrapNone/>
                <wp:docPr id="5" name="Flowchart: Terminator 5"/>
                <wp:cNvGraphicFramePr/>
                <a:graphic xmlns:a="http://schemas.openxmlformats.org/drawingml/2006/main">
                  <a:graphicData uri="http://schemas.microsoft.com/office/word/2010/wordprocessingShape">
                    <wps:wsp>
                      <wps:cNvSpPr/>
                      <wps:spPr>
                        <a:xfrm>
                          <a:off x="0" y="0"/>
                          <a:ext cx="838200" cy="692150"/>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32506A" w14:textId="076C605B" w:rsidR="009F2042" w:rsidRDefault="00152A17" w:rsidP="009F2042">
                            <w:pPr>
                              <w:jc w:val="center"/>
                            </w:pPr>
                            <w:proofErr w:type="gramStart"/>
                            <w:r>
                              <w:t>B</w:t>
                            </w:r>
                            <w:r w:rsidR="000746BD">
                              <w:t>uildi</w:t>
                            </w:r>
                            <w:r>
                              <w:t xml:space="preserve">ng </w:t>
                            </w:r>
                            <w:r w:rsidR="00F010AA">
                              <w:t xml:space="preserve"> </w:t>
                            </w:r>
                            <w:proofErr w:type="spellStart"/>
                            <w:r w:rsidR="00F010AA">
                              <w:t>know</w:t>
                            </w:r>
                            <w:r>
                              <w:t>k</w:t>
                            </w:r>
                            <w:r w:rsidR="00FD13D7">
                              <w:t>lege</w:t>
                            </w:r>
                            <w:proofErr w:type="spellEnd"/>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351EE5" id="_x0000_t116" coordsize="21600,21600" o:spt="116" path="m3475,qx,10800,3475,21600l18125,21600qx21600,10800,18125,xe">
                <v:stroke joinstyle="miter"/>
                <v:path gradientshapeok="t" o:connecttype="rect" textboxrect="1018,3163,20582,18437"/>
              </v:shapetype>
              <v:shape id="Flowchart: Terminator 5" o:spid="_x0000_s1026" type="#_x0000_t116" style="position:absolute;margin-left:365.5pt;margin-top:1.15pt;width:66pt;height:54.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" fillcolor="#4472c4 [3204]" strokecolor="#1f3763 [1604]" strokeweight="1pt">
                <v:textbox>
                  <w:txbxContent>
                    <w:p w14:paraId="2932506A" w14:textId="076C605B" w:rsidR="009F2042" w:rsidRDefault="00152A17" w:rsidP="009F2042">
                      <w:pPr>
                        <w:jc w:val="center"/>
                      </w:pPr>
                      <w:proofErr w:type="gramStart"/>
                      <w:r>
                        <w:t>B</w:t>
                      </w:r>
                      <w:r w:rsidR="000746BD">
                        <w:t>uildi</w:t>
                      </w:r>
                      <w:r>
                        <w:t xml:space="preserve">ng </w:t>
                      </w:r>
                      <w:r w:rsidR="00F010AA">
                        <w:t xml:space="preserve"> </w:t>
                      </w:r>
                      <w:proofErr w:type="spellStart"/>
                      <w:r w:rsidR="00F010AA">
                        <w:t>know</w:t>
                      </w:r>
                      <w:r>
                        <w:t>k</w:t>
                      </w:r>
                      <w:r w:rsidR="00FD13D7">
                        <w:t>lege</w:t>
                      </w:r>
                      <w:proofErr w:type="spellEnd"/>
                      <w:proofErr w:type="gramEnd"/>
                    </w:p>
                  </w:txbxContent>
                </v:textbox>
              </v:shape>
            </w:pict>
          </mc:Fallback>
        </mc:AlternateContent>
      </w:r>
      <w:r w:rsidR="008E1EEA">
        <w:rPr>
          <w:noProof/>
        </w:rPr>
        <mc:AlternateContent>
          <mc:Choice Requires="wps">
            <w:drawing>
              <wp:anchor distT="0" distB="0" distL="114300" distR="114300" simplePos="0" relativeHeight="251658241" behindDoc="0" locked="0" layoutInCell="1" allowOverlap="1" wp14:anchorId="0F016111" wp14:editId="2D035C64">
                <wp:simplePos x="0" y="0"/>
                <wp:positionH relativeFrom="column">
                  <wp:posOffset>2273300</wp:posOffset>
                </wp:positionH>
                <wp:positionV relativeFrom="paragraph">
                  <wp:posOffset>8255</wp:posOffset>
                </wp:positionV>
                <wp:extent cx="838200" cy="666750"/>
                <wp:effectExtent l="0" t="0" r="19050" b="19050"/>
                <wp:wrapNone/>
                <wp:docPr id="2" name="Flowchart: Terminator 2"/>
                <wp:cNvGraphicFramePr/>
                <a:graphic xmlns:a="http://schemas.openxmlformats.org/drawingml/2006/main">
                  <a:graphicData uri="http://schemas.microsoft.com/office/word/2010/wordprocessingShape">
                    <wps:wsp>
                      <wps:cNvSpPr/>
                      <wps:spPr>
                        <a:xfrm>
                          <a:off x="0" y="0"/>
                          <a:ext cx="838200" cy="666750"/>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EC9BE2" w14:textId="7D90CBF6" w:rsidR="009679C8" w:rsidRDefault="00DC0BBF" w:rsidP="009679C8">
                            <w:pPr>
                              <w:jc w:val="center"/>
                            </w:pPr>
                            <w:r>
                              <w:t>Holding knowle</w:t>
                            </w:r>
                            <w:r w:rsidR="008E1EEA">
                              <w:t>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16111" id="Flowchart: Terminator 2" o:spid="_x0000_s1027" type="#_x0000_t116" style="position:absolute;margin-left:179pt;margin-top:.65pt;width:66pt;height:5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" fillcolor="#4472c4 [3204]" strokecolor="#1f3763 [1604]" strokeweight="1pt">
                <v:textbox>
                  <w:txbxContent>
                    <w:p w14:paraId="31EC9BE2" w14:textId="7D90CBF6" w:rsidR="009679C8" w:rsidRDefault="00DC0BBF" w:rsidP="009679C8">
                      <w:pPr>
                        <w:jc w:val="center"/>
                      </w:pPr>
                      <w:r>
                        <w:t>Holding knowle</w:t>
                      </w:r>
                      <w:r w:rsidR="008E1EEA">
                        <w:t>dge</w:t>
                      </w:r>
                    </w:p>
                  </w:txbxContent>
                </v:textbox>
              </v:shape>
            </w:pict>
          </mc:Fallback>
        </mc:AlternateContent>
      </w:r>
      <w:r w:rsidR="009A3D4F">
        <w:rPr>
          <w:noProof/>
        </w:rPr>
        <mc:AlternateContent>
          <mc:Choice Requires="wps">
            <w:drawing>
              <wp:anchor distT="0" distB="0" distL="114300" distR="114300" simplePos="0" relativeHeight="251658240" behindDoc="0" locked="0" layoutInCell="1" allowOverlap="1" wp14:anchorId="762CF62E" wp14:editId="27098E6E">
                <wp:simplePos x="0" y="0"/>
                <wp:positionH relativeFrom="column">
                  <wp:posOffset>3162300</wp:posOffset>
                </wp:positionH>
                <wp:positionV relativeFrom="paragraph">
                  <wp:posOffset>11430</wp:posOffset>
                </wp:positionV>
                <wp:extent cx="1409700" cy="1238250"/>
                <wp:effectExtent l="0" t="0" r="19050" b="19050"/>
                <wp:wrapNone/>
                <wp:docPr id="1" name="Flowchart: Connector 1"/>
                <wp:cNvGraphicFramePr/>
                <a:graphic xmlns:a="http://schemas.openxmlformats.org/drawingml/2006/main">
                  <a:graphicData uri="http://schemas.microsoft.com/office/word/2010/wordprocessingShape">
                    <wps:wsp>
                      <wps:cNvSpPr/>
                      <wps:spPr>
                        <a:xfrm>
                          <a:off x="0" y="0"/>
                          <a:ext cx="1409700" cy="1238250"/>
                        </a:xfrm>
                        <a:prstGeom prst="flowChartConnector">
                          <a:avLst/>
                        </a:prstGeom>
                        <a:solidFill>
                          <a:schemeClr val="accent2">
                            <a:lumMod val="60000"/>
                            <a:lumOff val="40000"/>
                          </a:schemeClr>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447BCC4" w14:textId="77777777" w:rsidR="00CB08E1" w:rsidRPr="00CB08E1" w:rsidRDefault="00CB08E1" w:rsidP="00CB08E1">
                            <w:pPr>
                              <w:jc w:val="center"/>
                              <w:rPr>
                                <w:sz w:val="20"/>
                                <w:szCs w:val="20"/>
                              </w:rPr>
                            </w:pPr>
                            <w:r w:rsidRPr="00CB08E1">
                              <w:rPr>
                                <w:sz w:val="20"/>
                                <w:szCs w:val="20"/>
                              </w:rPr>
                              <w:t>WIIG</w:t>
                            </w:r>
                          </w:p>
                          <w:p w14:paraId="7F219945" w14:textId="77777777" w:rsidR="00CB08E1" w:rsidRPr="00CB08E1" w:rsidRDefault="00CB08E1" w:rsidP="00CB08E1">
                            <w:pPr>
                              <w:rPr>
                                <w:sz w:val="20"/>
                                <w:szCs w:val="20"/>
                              </w:rPr>
                            </w:pPr>
                            <w:r w:rsidRPr="00CB08E1">
                              <w:rPr>
                                <w:sz w:val="20"/>
                                <w:szCs w:val="20"/>
                              </w:rPr>
                              <w:t>KOWLEGE MANAGEMENT MODEL</w:t>
                            </w:r>
                          </w:p>
                          <w:p w14:paraId="12A21E99" w14:textId="77777777" w:rsidR="00CB08E1" w:rsidRDefault="00CB08E1" w:rsidP="00CB08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2CF62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 o:spid="_x0000_s1028" type="#_x0000_t120" style="position:absolute;margin-left:249pt;margin-top:.9pt;width:111pt;height:9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" fillcolor="#f4b083 [1941]" strokecolor="#0070c0" strokeweight="1pt">
                <v:stroke joinstyle="miter"/>
                <v:textbox>
                  <w:txbxContent>
                    <w:p w14:paraId="7447BCC4" w14:textId="77777777" w:rsidR="00CB08E1" w:rsidRPr="00CB08E1" w:rsidRDefault="00CB08E1" w:rsidP="00CB08E1">
                      <w:pPr>
                        <w:jc w:val="center"/>
                        <w:rPr>
                          <w:sz w:val="20"/>
                          <w:szCs w:val="20"/>
                        </w:rPr>
                      </w:pPr>
                      <w:r w:rsidRPr="00CB08E1">
                        <w:rPr>
                          <w:sz w:val="20"/>
                          <w:szCs w:val="20"/>
                        </w:rPr>
                        <w:t>WIIG</w:t>
                      </w:r>
                    </w:p>
                    <w:p w14:paraId="7F219945" w14:textId="77777777" w:rsidR="00CB08E1" w:rsidRPr="00CB08E1" w:rsidRDefault="00CB08E1" w:rsidP="00CB08E1">
                      <w:pPr>
                        <w:rPr>
                          <w:sz w:val="20"/>
                          <w:szCs w:val="20"/>
                        </w:rPr>
                      </w:pPr>
                      <w:r w:rsidRPr="00CB08E1">
                        <w:rPr>
                          <w:sz w:val="20"/>
                          <w:szCs w:val="20"/>
                        </w:rPr>
                        <w:t>KOWLEGE MANAGEMENT MODEL</w:t>
                      </w:r>
                    </w:p>
                    <w:p w14:paraId="12A21E99" w14:textId="77777777" w:rsidR="00CB08E1" w:rsidRDefault="00CB08E1" w:rsidP="00CB08E1">
                      <w:pPr>
                        <w:jc w:val="center"/>
                      </w:pPr>
                    </w:p>
                  </w:txbxContent>
                </v:textbox>
              </v:shape>
            </w:pict>
          </mc:Fallback>
        </mc:AlternateContent>
      </w:r>
    </w:p>
    <w:p w14:paraId="75B8810A" w14:textId="17E04ACB" w:rsidR="00D80B34" w:rsidRDefault="00D80B34" w:rsidP="00D80B34">
      <w:r>
        <w:t>obtaining information</w:t>
      </w:r>
    </w:p>
    <w:p w14:paraId="423B55CB" w14:textId="2813FE67" w:rsidR="00D80B34" w:rsidRDefault="009A3D4F" w:rsidP="009A3D4F">
      <w:pPr>
        <w:tabs>
          <w:tab w:val="left" w:pos="3990"/>
        </w:tabs>
      </w:pPr>
      <w:r>
        <w:tab/>
      </w:r>
    </w:p>
    <w:p w14:paraId="79571BA4" w14:textId="483022E8" w:rsidR="00D80B34" w:rsidRDefault="0031111D" w:rsidP="00D80B34">
      <w:r>
        <w:rPr>
          <w:noProof/>
        </w:rPr>
        <mc:AlternateContent>
          <mc:Choice Requires="wps">
            <w:drawing>
              <wp:anchor distT="0" distB="0" distL="114300" distR="114300" simplePos="0" relativeHeight="251658242" behindDoc="0" locked="0" layoutInCell="1" allowOverlap="1" wp14:anchorId="171CBDA1" wp14:editId="6A5C9C9B">
                <wp:simplePos x="0" y="0"/>
                <wp:positionH relativeFrom="column">
                  <wp:posOffset>2305050</wp:posOffset>
                </wp:positionH>
                <wp:positionV relativeFrom="paragraph">
                  <wp:posOffset>8890</wp:posOffset>
                </wp:positionV>
                <wp:extent cx="838200" cy="812800"/>
                <wp:effectExtent l="0" t="0" r="19050" b="25400"/>
                <wp:wrapNone/>
                <wp:docPr id="3" name="Flowchart: Terminator 3"/>
                <wp:cNvGraphicFramePr/>
                <a:graphic xmlns:a="http://schemas.openxmlformats.org/drawingml/2006/main">
                  <a:graphicData uri="http://schemas.microsoft.com/office/word/2010/wordprocessingShape">
                    <wps:wsp>
                      <wps:cNvSpPr/>
                      <wps:spPr>
                        <a:xfrm>
                          <a:off x="0" y="0"/>
                          <a:ext cx="838200" cy="812800"/>
                        </a:xfrm>
                        <a:prstGeom prst="flowChartTerminator">
                          <a:avLst/>
                        </a:prstGeom>
                        <a:solidFill>
                          <a:srgbClr val="4472C4"/>
                        </a:solidFill>
                        <a:ln w="12700" cap="flat" cmpd="sng" algn="ctr">
                          <a:solidFill>
                            <a:srgbClr val="4472C4">
                              <a:shade val="50000"/>
                            </a:srgbClr>
                          </a:solidFill>
                          <a:prstDash val="solid"/>
                          <a:miter lim="800000"/>
                        </a:ln>
                        <a:effectLst/>
                      </wps:spPr>
                      <wps:txbx>
                        <w:txbxContent>
                          <w:p w14:paraId="0B528B01" w14:textId="7F655AE8" w:rsidR="008E1EEA" w:rsidRDefault="00425776" w:rsidP="008E1EEA">
                            <w:pPr>
                              <w:jc w:val="center"/>
                            </w:pPr>
                            <w:r>
                              <w:t xml:space="preserve">Pooling </w:t>
                            </w:r>
                            <w:r w:rsidR="009F2042">
                              <w:t>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1CBDA1" id="Flowchart: Terminator 3" o:spid="_x0000_s1029" type="#_x0000_t116" style="position:absolute;margin-left:181.5pt;margin-top:.7pt;width:66pt;height:6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" fillcolor="#4472c4" strokecolor="#2f528f" strokeweight="1pt">
                <v:textbox>
                  <w:txbxContent>
                    <w:p w14:paraId="0B528B01" w14:textId="7F655AE8" w:rsidR="008E1EEA" w:rsidRDefault="00425776" w:rsidP="008E1EEA">
                      <w:pPr>
                        <w:jc w:val="center"/>
                      </w:pPr>
                      <w:r>
                        <w:t xml:space="preserve">Pooling </w:t>
                      </w:r>
                      <w:r w:rsidR="009F2042">
                        <w:t>knowledge</w:t>
                      </w:r>
                    </w:p>
                  </w:txbxContent>
                </v:textbox>
              </v:shape>
            </w:pict>
          </mc:Fallback>
        </mc:AlternateContent>
      </w:r>
      <w:r w:rsidR="00FD13D7">
        <w:rPr>
          <w:noProof/>
        </w:rPr>
        <mc:AlternateContent>
          <mc:Choice Requires="wps">
            <w:drawing>
              <wp:anchor distT="0" distB="0" distL="114300" distR="114300" simplePos="0" relativeHeight="251658243" behindDoc="0" locked="0" layoutInCell="1" allowOverlap="1" wp14:anchorId="259DE173" wp14:editId="6127FA46">
                <wp:simplePos x="0" y="0"/>
                <wp:positionH relativeFrom="column">
                  <wp:posOffset>4603750</wp:posOffset>
                </wp:positionH>
                <wp:positionV relativeFrom="paragraph">
                  <wp:posOffset>15240</wp:posOffset>
                </wp:positionV>
                <wp:extent cx="838200" cy="742950"/>
                <wp:effectExtent l="0" t="0" r="19050" b="19050"/>
                <wp:wrapNone/>
                <wp:docPr id="4" name="Flowchart: Terminator 4"/>
                <wp:cNvGraphicFramePr/>
                <a:graphic xmlns:a="http://schemas.openxmlformats.org/drawingml/2006/main">
                  <a:graphicData uri="http://schemas.microsoft.com/office/word/2010/wordprocessingShape">
                    <wps:wsp>
                      <wps:cNvSpPr/>
                      <wps:spPr>
                        <a:xfrm>
                          <a:off x="0" y="0"/>
                          <a:ext cx="838200" cy="742950"/>
                        </a:xfrm>
                        <a:prstGeom prst="flowChartTerminator">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D23C81" w14:textId="1562D4B0" w:rsidR="00FD13D7" w:rsidRDefault="004A5752" w:rsidP="00FD13D7">
                            <w:pPr>
                              <w:jc w:val="center"/>
                            </w:pPr>
                            <w:r>
                              <w:t>Applying knowledge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9DE173" id="Flowchart: Terminator 4" o:spid="_x0000_s1030" type="#_x0000_t116" style="position:absolute;margin-left:362.5pt;margin-top:1.2pt;width:66pt;height:58.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" fillcolor="#4472c4 [3204]" strokecolor="#1f3763 [1604]" strokeweight="1pt">
                <v:textbox>
                  <w:txbxContent>
                    <w:p w14:paraId="18D23C81" w14:textId="1562D4B0" w:rsidR="00FD13D7" w:rsidRDefault="004A5752" w:rsidP="00FD13D7">
                      <w:pPr>
                        <w:jc w:val="center"/>
                      </w:pPr>
                      <w:r>
                        <w:t>Applying knowledge</w:t>
                      </w:r>
                    </w:p>
                  </w:txbxContent>
                </v:textbox>
              </v:shape>
            </w:pict>
          </mc:Fallback>
        </mc:AlternateContent>
      </w:r>
      <w:r w:rsidR="00D80B34">
        <w:t>Storage</w:t>
      </w:r>
    </w:p>
    <w:p w14:paraId="1DCC6D0C" w14:textId="77777777" w:rsidR="00D80B34" w:rsidRDefault="00D80B34" w:rsidP="00D80B34"/>
    <w:p w14:paraId="4680329C" w14:textId="77777777" w:rsidR="00D80B34" w:rsidRDefault="00D80B34" w:rsidP="00D80B34">
      <w:r>
        <w:t>Customization</w:t>
      </w:r>
    </w:p>
    <w:p w14:paraId="3F226EED" w14:textId="77777777" w:rsidR="00D80B34" w:rsidRDefault="00D80B34" w:rsidP="00D80B34"/>
    <w:p w14:paraId="7E027631" w14:textId="3F2951BB" w:rsidR="00D80B34" w:rsidRDefault="00D80B34" w:rsidP="00D80B34">
      <w:r>
        <w:t>and Make Use Of</w:t>
      </w:r>
    </w:p>
    <w:p w14:paraId="2F3155B1" w14:textId="6DAA5FC0" w:rsidR="00D80B34" w:rsidRDefault="00D80B34" w:rsidP="00D80B34">
      <w:pPr>
        <w:rPr>
          <w:color w:val="FF0000"/>
          <w:sz w:val="36"/>
          <w:szCs w:val="36"/>
        </w:rPr>
      </w:pPr>
      <w:r>
        <w:t xml:space="preserve">                                                              </w:t>
      </w:r>
      <w:r w:rsidRPr="00D80B34">
        <w:rPr>
          <w:color w:val="FF0000"/>
          <w:sz w:val="36"/>
          <w:szCs w:val="36"/>
        </w:rPr>
        <w:t>Model WIIG</w:t>
      </w:r>
    </w:p>
    <w:p w14:paraId="6958CB3F" w14:textId="77777777" w:rsidR="009900A5" w:rsidRPr="009900A5" w:rsidRDefault="009900A5" w:rsidP="009900A5">
      <w:pPr>
        <w:rPr>
          <w:sz w:val="20"/>
          <w:szCs w:val="20"/>
        </w:rPr>
      </w:pPr>
      <w:r w:rsidRPr="009900A5">
        <w:rPr>
          <w:sz w:val="20"/>
          <w:szCs w:val="20"/>
        </w:rPr>
        <w:t xml:space="preserve">In 1993, Karl Wiig proposed his Knowledge Management model, claiming that knowledge is only relevant and valuable if it is organised and coordinated. The </w:t>
      </w:r>
      <w:proofErr w:type="gramStart"/>
      <w:r w:rsidRPr="009900A5">
        <w:rPr>
          <w:sz w:val="20"/>
          <w:szCs w:val="20"/>
        </w:rPr>
        <w:t>ultimate goal</w:t>
      </w:r>
      <w:proofErr w:type="gramEnd"/>
      <w:r w:rsidRPr="009900A5">
        <w:rPr>
          <w:sz w:val="20"/>
          <w:szCs w:val="20"/>
        </w:rPr>
        <w:t xml:space="preserve"> of knowledge management, according to Wiig, is to "make the organisation intelligent-acting by facilitating the production, collection, deployment, and application of quality knowledge." WIIG seeks to demonstrate how individuals and organisations build and use knowledge through his KM cycle.</w:t>
      </w:r>
    </w:p>
    <w:p w14:paraId="0E7A1EA2" w14:textId="77777777" w:rsidR="009900A5" w:rsidRPr="009900A5" w:rsidRDefault="009900A5" w:rsidP="009900A5">
      <w:pPr>
        <w:rPr>
          <w:sz w:val="20"/>
          <w:szCs w:val="20"/>
        </w:rPr>
      </w:pPr>
    </w:p>
    <w:p w14:paraId="3C2834B9" w14:textId="1952D6EB" w:rsidR="009900A5" w:rsidRDefault="009900A5" w:rsidP="009900A5">
      <w:pPr>
        <w:rPr>
          <w:sz w:val="20"/>
          <w:szCs w:val="20"/>
        </w:rPr>
      </w:pPr>
      <w:r w:rsidRPr="009900A5">
        <w:rPr>
          <w:sz w:val="20"/>
          <w:szCs w:val="20"/>
        </w:rPr>
        <w:t>WIIG's model has four stages:</w:t>
      </w:r>
    </w:p>
    <w:p w14:paraId="1B903936" w14:textId="77777777" w:rsidR="009900A5" w:rsidRPr="009900A5" w:rsidRDefault="009900A5" w:rsidP="009900A5">
      <w:pPr>
        <w:rPr>
          <w:sz w:val="20"/>
          <w:szCs w:val="20"/>
        </w:rPr>
      </w:pPr>
      <w:r w:rsidRPr="009900A5">
        <w:rPr>
          <w:sz w:val="20"/>
          <w:szCs w:val="20"/>
        </w:rPr>
        <w:t>Building knowledge from both tacit and explicit knowledge sources, both external and internal.</w:t>
      </w:r>
    </w:p>
    <w:p w14:paraId="06EF7BD3" w14:textId="77777777" w:rsidR="009900A5" w:rsidRPr="009900A5" w:rsidRDefault="009900A5" w:rsidP="009900A5">
      <w:pPr>
        <w:rPr>
          <w:sz w:val="20"/>
          <w:szCs w:val="20"/>
        </w:rPr>
      </w:pPr>
    </w:p>
    <w:p w14:paraId="2C6E11C4" w14:textId="77777777" w:rsidR="009900A5" w:rsidRPr="009900A5" w:rsidRDefault="009900A5" w:rsidP="009900A5">
      <w:pPr>
        <w:rPr>
          <w:sz w:val="20"/>
          <w:szCs w:val="20"/>
        </w:rPr>
      </w:pPr>
      <w:r w:rsidRPr="009900A5">
        <w:rPr>
          <w:sz w:val="20"/>
          <w:szCs w:val="20"/>
        </w:rPr>
        <w:lastRenderedPageBreak/>
        <w:t>Knowledge storage: storing data in precise, easily retrievable physical formats, as well as in individuals through training.</w:t>
      </w:r>
    </w:p>
    <w:p w14:paraId="15AC43F4" w14:textId="77777777" w:rsidR="009900A5" w:rsidRPr="009900A5" w:rsidRDefault="009900A5" w:rsidP="009900A5">
      <w:pPr>
        <w:rPr>
          <w:sz w:val="20"/>
          <w:szCs w:val="20"/>
        </w:rPr>
      </w:pPr>
    </w:p>
    <w:p w14:paraId="0CB7A084" w14:textId="77777777" w:rsidR="009900A5" w:rsidRPr="009900A5" w:rsidRDefault="009900A5" w:rsidP="009900A5">
      <w:pPr>
        <w:rPr>
          <w:sz w:val="20"/>
          <w:szCs w:val="20"/>
        </w:rPr>
      </w:pPr>
      <w:r w:rsidRPr="009900A5">
        <w:rPr>
          <w:sz w:val="20"/>
          <w:szCs w:val="20"/>
        </w:rPr>
        <w:t xml:space="preserve">Using proper KM tools to ensure </w:t>
      </w:r>
      <w:proofErr w:type="gramStart"/>
      <w:r w:rsidRPr="009900A5">
        <w:rPr>
          <w:sz w:val="20"/>
          <w:szCs w:val="20"/>
        </w:rPr>
        <w:t>cross-talk</w:t>
      </w:r>
      <w:proofErr w:type="gramEnd"/>
      <w:r w:rsidRPr="009900A5">
        <w:rPr>
          <w:sz w:val="20"/>
          <w:szCs w:val="20"/>
        </w:rPr>
        <w:t xml:space="preserve"> between pools or groups of experts is known as pooling knowledge.</w:t>
      </w:r>
    </w:p>
    <w:p w14:paraId="7B959641" w14:textId="77777777" w:rsidR="009900A5" w:rsidRPr="009900A5" w:rsidRDefault="009900A5" w:rsidP="009900A5">
      <w:pPr>
        <w:rPr>
          <w:sz w:val="20"/>
          <w:szCs w:val="20"/>
        </w:rPr>
      </w:pPr>
    </w:p>
    <w:p w14:paraId="1A0BA8A0" w14:textId="0DE7AE2B" w:rsidR="009900A5" w:rsidRDefault="009900A5" w:rsidP="009900A5">
      <w:pPr>
        <w:rPr>
          <w:sz w:val="20"/>
          <w:szCs w:val="20"/>
        </w:rPr>
      </w:pPr>
      <w:r w:rsidRPr="009900A5">
        <w:rPr>
          <w:sz w:val="20"/>
          <w:szCs w:val="20"/>
        </w:rPr>
        <w:t>Applying knowledge: Here, knowledge is used to change or improve work processes such that fresh information is automatically embedded.</w:t>
      </w:r>
    </w:p>
    <w:p w14:paraId="0C1152DC" w14:textId="11B0B6D5" w:rsidR="00AD3781" w:rsidRDefault="00AD3781" w:rsidP="009900A5">
      <w:pPr>
        <w:rPr>
          <w:sz w:val="20"/>
          <w:szCs w:val="20"/>
        </w:rPr>
      </w:pPr>
    </w:p>
    <w:p w14:paraId="399022C5" w14:textId="77777777" w:rsidR="00AD3781" w:rsidRDefault="00AD3781" w:rsidP="00AD3781">
      <w:pPr>
        <w:rPr>
          <w:sz w:val="20"/>
          <w:szCs w:val="20"/>
        </w:rPr>
      </w:pPr>
      <w:r>
        <w:rPr>
          <w:sz w:val="20"/>
          <w:szCs w:val="20"/>
        </w:rPr>
        <w:t xml:space="preserve">                                                               </w:t>
      </w:r>
    </w:p>
    <w:p w14:paraId="4362C9AB" w14:textId="6992AC71" w:rsidR="00AD3781" w:rsidRPr="00AD3781" w:rsidRDefault="00AD3781" w:rsidP="00AD3781">
      <w:pPr>
        <w:rPr>
          <w:color w:val="FF0000"/>
          <w:sz w:val="36"/>
          <w:szCs w:val="36"/>
        </w:rPr>
      </w:pPr>
      <w:r w:rsidRPr="00AD3781">
        <w:rPr>
          <w:color w:val="FF0000"/>
          <w:sz w:val="36"/>
          <w:szCs w:val="36"/>
        </w:rPr>
        <w:t>The SECI Model</w:t>
      </w:r>
    </w:p>
    <w:p w14:paraId="321C0888" w14:textId="788014C8" w:rsidR="00AD3781" w:rsidRDefault="00AD3781" w:rsidP="009900A5">
      <w:pPr>
        <w:rPr>
          <w:sz w:val="20"/>
          <w:szCs w:val="20"/>
        </w:rPr>
      </w:pPr>
    </w:p>
    <w:p w14:paraId="64AA3284" w14:textId="7060E783" w:rsidR="00AD3781" w:rsidRDefault="00AD3781" w:rsidP="009900A5">
      <w:pPr>
        <w:rPr>
          <w:sz w:val="20"/>
          <w:szCs w:val="20"/>
        </w:rPr>
      </w:pPr>
    </w:p>
    <w:p w14:paraId="509E8C91" w14:textId="6DC4DA8C" w:rsidR="00AD3781" w:rsidRDefault="00AD3781" w:rsidP="009900A5">
      <w:pPr>
        <w:rPr>
          <w:sz w:val="20"/>
          <w:szCs w:val="20"/>
        </w:rPr>
      </w:pPr>
      <w:r w:rsidRPr="00AD3781">
        <w:rPr>
          <w:sz w:val="20"/>
          <w:szCs w:val="20"/>
        </w:rPr>
        <w:t>The SECI Model is a model that was developed by the SECI The epistemological dimension of tacit knowledge proposed by Nonaka and Takeuchi (1995) has revolutionised how knowledge is regarded. Rather than seeing tacit knowledge as only embodied/personal/individual knowledge that cannot be communicated, these scholars have paved the road for tacit knowledge to be seen as a sort of knowledge with enormous potential and worth in a corporate organisational structure. Tactic knowledge, according to Nonaka and Takeuchi, can be externalised and made clear. This concept is the foundation of their knowledge conversion hypothesis, which is used in the SECI model to explain how knowledge is socialised (tacit to tacit).</w:t>
      </w:r>
    </w:p>
    <w:p w14:paraId="340124AC" w14:textId="0ABBA9C5" w:rsidR="00B374D9" w:rsidRDefault="00B374D9" w:rsidP="009900A5">
      <w:pPr>
        <w:rPr>
          <w:sz w:val="20"/>
          <w:szCs w:val="20"/>
        </w:rPr>
      </w:pPr>
    </w:p>
    <w:p w14:paraId="4C684FA5" w14:textId="77777777" w:rsidR="00DD17E3" w:rsidRPr="00DD17E3" w:rsidRDefault="00DD17E3" w:rsidP="00DD17E3">
      <w:pPr>
        <w:rPr>
          <w:color w:val="FF0000"/>
          <w:sz w:val="36"/>
          <w:szCs w:val="36"/>
        </w:rPr>
      </w:pPr>
    </w:p>
    <w:p w14:paraId="58C443B5" w14:textId="77777777" w:rsidR="00DD17E3" w:rsidRPr="00DD17E3" w:rsidRDefault="00DD17E3" w:rsidP="00DD17E3">
      <w:pPr>
        <w:rPr>
          <w:color w:val="FF0000"/>
          <w:sz w:val="36"/>
          <w:szCs w:val="36"/>
        </w:rPr>
      </w:pPr>
      <w:r w:rsidRPr="00DD17E3">
        <w:rPr>
          <w:color w:val="FF0000"/>
          <w:sz w:val="36"/>
          <w:szCs w:val="36"/>
        </w:rPr>
        <w:t>Model of Knowledge Management by Zack</w:t>
      </w:r>
    </w:p>
    <w:p w14:paraId="5C6C93A0" w14:textId="77777777" w:rsidR="00DD17E3" w:rsidRDefault="00DD17E3" w:rsidP="009900A5">
      <w:pPr>
        <w:rPr>
          <w:sz w:val="20"/>
          <w:szCs w:val="20"/>
        </w:rPr>
      </w:pPr>
    </w:p>
    <w:p w14:paraId="392A4A8E" w14:textId="267AF018" w:rsidR="00B374D9" w:rsidRDefault="00B374D9" w:rsidP="009900A5">
      <w:pPr>
        <w:rPr>
          <w:sz w:val="20"/>
          <w:szCs w:val="20"/>
        </w:rPr>
      </w:pPr>
    </w:p>
    <w:p w14:paraId="2DA92F8C" w14:textId="77777777" w:rsidR="00B374D9" w:rsidRPr="00B374D9" w:rsidRDefault="00B374D9" w:rsidP="00B374D9">
      <w:pPr>
        <w:rPr>
          <w:sz w:val="20"/>
          <w:szCs w:val="20"/>
        </w:rPr>
      </w:pPr>
      <w:r w:rsidRPr="00B374D9">
        <w:rPr>
          <w:sz w:val="20"/>
          <w:szCs w:val="20"/>
        </w:rPr>
        <w:t>Model of Knowledge Management by Zack</w:t>
      </w:r>
    </w:p>
    <w:p w14:paraId="4E91DA96" w14:textId="77777777" w:rsidR="00B374D9" w:rsidRPr="00B374D9" w:rsidRDefault="00B374D9" w:rsidP="00B374D9">
      <w:pPr>
        <w:rPr>
          <w:sz w:val="20"/>
          <w:szCs w:val="20"/>
        </w:rPr>
      </w:pPr>
      <w:r w:rsidRPr="00B374D9">
        <w:rPr>
          <w:sz w:val="20"/>
          <w:szCs w:val="20"/>
        </w:rPr>
        <w:t>The Zack model was derived from work on information product design and development. The network between each stage in Meyer and Zack's technique is supposed to be rational and uniform.</w:t>
      </w:r>
    </w:p>
    <w:p w14:paraId="4C7B8655" w14:textId="77777777" w:rsidR="00B374D9" w:rsidRPr="00B374D9" w:rsidRDefault="00B374D9" w:rsidP="00B374D9">
      <w:pPr>
        <w:rPr>
          <w:sz w:val="20"/>
          <w:szCs w:val="20"/>
        </w:rPr>
      </w:pPr>
    </w:p>
    <w:p w14:paraId="39DD3C8D" w14:textId="77777777" w:rsidR="00B374D9" w:rsidRPr="00B374D9" w:rsidRDefault="00B374D9" w:rsidP="00B374D9">
      <w:pPr>
        <w:rPr>
          <w:sz w:val="20"/>
          <w:szCs w:val="20"/>
        </w:rPr>
      </w:pPr>
    </w:p>
    <w:p w14:paraId="7768C69C" w14:textId="77777777" w:rsidR="00B374D9" w:rsidRPr="00B374D9" w:rsidRDefault="00B374D9" w:rsidP="00B374D9">
      <w:pPr>
        <w:rPr>
          <w:sz w:val="20"/>
          <w:szCs w:val="20"/>
        </w:rPr>
      </w:pPr>
      <w:r w:rsidRPr="00B374D9">
        <w:rPr>
          <w:sz w:val="20"/>
          <w:szCs w:val="20"/>
        </w:rPr>
        <w:t>The primary developmental stages of a knowledge repository are evaluated and linked to the stages of a knowledge management cycle in this cycle.</w:t>
      </w:r>
    </w:p>
    <w:p w14:paraId="09984344" w14:textId="77777777" w:rsidR="00B374D9" w:rsidRPr="00B374D9" w:rsidRDefault="00B374D9" w:rsidP="00B374D9">
      <w:pPr>
        <w:rPr>
          <w:sz w:val="20"/>
          <w:szCs w:val="20"/>
        </w:rPr>
      </w:pPr>
    </w:p>
    <w:p w14:paraId="31592D18" w14:textId="77777777" w:rsidR="00B374D9" w:rsidRPr="00B374D9" w:rsidRDefault="00B374D9" w:rsidP="00B374D9">
      <w:pPr>
        <w:rPr>
          <w:sz w:val="20"/>
          <w:szCs w:val="20"/>
        </w:rPr>
      </w:pPr>
    </w:p>
    <w:p w14:paraId="4523BDB2" w14:textId="77777777" w:rsidR="00B374D9" w:rsidRPr="00B374D9" w:rsidRDefault="00B374D9" w:rsidP="00B374D9">
      <w:pPr>
        <w:rPr>
          <w:sz w:val="20"/>
          <w:szCs w:val="20"/>
        </w:rPr>
      </w:pPr>
    </w:p>
    <w:p w14:paraId="55599FA2" w14:textId="0A3A09BE" w:rsidR="00B374D9" w:rsidRDefault="00B374D9" w:rsidP="00B374D9">
      <w:pPr>
        <w:rPr>
          <w:sz w:val="20"/>
          <w:szCs w:val="20"/>
        </w:rPr>
      </w:pPr>
      <w:r w:rsidRPr="00B374D9">
        <w:rPr>
          <w:sz w:val="20"/>
          <w:szCs w:val="20"/>
        </w:rPr>
        <w:t>Acquisition, refining, storage/retrieval, dissemination, and presentation/use are the steps. The "refinery" is another name for this cycle.</w:t>
      </w:r>
    </w:p>
    <w:p w14:paraId="4FD8A06D" w14:textId="77777777" w:rsidR="00DD17E3" w:rsidRPr="00DD17E3" w:rsidRDefault="00DD17E3" w:rsidP="00DD17E3">
      <w:pPr>
        <w:rPr>
          <w:color w:val="FF0000"/>
          <w:sz w:val="36"/>
          <w:szCs w:val="36"/>
        </w:rPr>
      </w:pPr>
      <w:r w:rsidRPr="00DD17E3">
        <w:rPr>
          <w:color w:val="FF0000"/>
          <w:sz w:val="36"/>
          <w:szCs w:val="36"/>
        </w:rPr>
        <w:lastRenderedPageBreak/>
        <w:t>Obtaining Data or Information</w:t>
      </w:r>
    </w:p>
    <w:p w14:paraId="448F6311" w14:textId="77777777" w:rsidR="00DD17E3" w:rsidRPr="00DD17E3" w:rsidRDefault="00DD17E3" w:rsidP="00DD17E3">
      <w:pPr>
        <w:rPr>
          <w:sz w:val="20"/>
          <w:szCs w:val="20"/>
        </w:rPr>
      </w:pPr>
      <w:r w:rsidRPr="00DD17E3">
        <w:rPr>
          <w:sz w:val="20"/>
          <w:szCs w:val="20"/>
        </w:rPr>
        <w:t>Acquisition deals with aspects including scope, breadth, depth, credibility, correctness, timeliness, relevance, cost, control, and exclusivity when it comes to the origin of raw materials.</w:t>
      </w:r>
    </w:p>
    <w:p w14:paraId="4BD86B7A" w14:textId="77777777" w:rsidR="00DD17E3" w:rsidRPr="00DD17E3" w:rsidRDefault="00DD17E3" w:rsidP="00DD17E3">
      <w:pPr>
        <w:rPr>
          <w:sz w:val="20"/>
          <w:szCs w:val="20"/>
        </w:rPr>
      </w:pPr>
    </w:p>
    <w:p w14:paraId="489FFB2A" w14:textId="77777777" w:rsidR="00DD17E3" w:rsidRPr="00DD17E3" w:rsidRDefault="00DD17E3" w:rsidP="00DD17E3">
      <w:pPr>
        <w:rPr>
          <w:sz w:val="20"/>
          <w:szCs w:val="20"/>
        </w:rPr>
      </w:pPr>
      <w:r w:rsidRPr="00DD17E3">
        <w:rPr>
          <w:sz w:val="20"/>
          <w:szCs w:val="20"/>
        </w:rPr>
        <w:t>The well-known saying "trash in, garbage out" serves as the guiding concept. That is, high-quality source data is essential; otherwise, downstream intellectual products will be inferior.</w:t>
      </w:r>
    </w:p>
    <w:p w14:paraId="3C735DEA" w14:textId="77777777" w:rsidR="00DD17E3" w:rsidRPr="00DD17E3" w:rsidRDefault="00DD17E3" w:rsidP="00DD17E3">
      <w:pPr>
        <w:rPr>
          <w:sz w:val="20"/>
          <w:szCs w:val="20"/>
        </w:rPr>
      </w:pPr>
    </w:p>
    <w:p w14:paraId="6F9471DF" w14:textId="30E6A3D0" w:rsidR="00DD17E3" w:rsidRPr="009900A5" w:rsidRDefault="00DD17E3" w:rsidP="00DD17E3">
      <w:pPr>
        <w:rPr>
          <w:sz w:val="20"/>
          <w:szCs w:val="20"/>
        </w:rPr>
      </w:pPr>
      <w:r w:rsidRPr="00DD17E3">
        <w:rPr>
          <w:sz w:val="20"/>
          <w:szCs w:val="20"/>
        </w:rPr>
        <w:t>Refinement can be physical (such as transferring from one media to another) or logical (such as renaming, indexing, and integrating).</w:t>
      </w:r>
    </w:p>
    <w:p w14:paraId="75938A46" w14:textId="49137D57" w:rsidR="00D80B34" w:rsidRPr="009900A5" w:rsidRDefault="00D80B34" w:rsidP="00D80B34">
      <w:pPr>
        <w:rPr>
          <w:sz w:val="20"/>
          <w:szCs w:val="20"/>
        </w:rPr>
      </w:pPr>
    </w:p>
    <w:sectPr w:rsidR="00D80B34" w:rsidRPr="009900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159E2"/>
    <w:multiLevelType w:val="multilevel"/>
    <w:tmpl w:val="D58AB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B34"/>
    <w:rsid w:val="0001322E"/>
    <w:rsid w:val="000746BD"/>
    <w:rsid w:val="00152A17"/>
    <w:rsid w:val="00286503"/>
    <w:rsid w:val="002C4B79"/>
    <w:rsid w:val="0031111D"/>
    <w:rsid w:val="00425776"/>
    <w:rsid w:val="0046723F"/>
    <w:rsid w:val="004A5752"/>
    <w:rsid w:val="004A5EFD"/>
    <w:rsid w:val="008E1EEA"/>
    <w:rsid w:val="009679C8"/>
    <w:rsid w:val="009900A5"/>
    <w:rsid w:val="009A3D4F"/>
    <w:rsid w:val="009F2042"/>
    <w:rsid w:val="00AD3781"/>
    <w:rsid w:val="00B374D9"/>
    <w:rsid w:val="00CB08E1"/>
    <w:rsid w:val="00D80B34"/>
    <w:rsid w:val="00DC0BBF"/>
    <w:rsid w:val="00DD17E3"/>
    <w:rsid w:val="00EA51AB"/>
    <w:rsid w:val="00F010AA"/>
    <w:rsid w:val="00FD1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C68B8"/>
  <w15:chartTrackingRefBased/>
  <w15:docId w15:val="{1552F0B3-ADE1-4D4E-BF2A-2FD2BD77C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8E1"/>
  </w:style>
  <w:style w:type="paragraph" w:styleId="Heading3">
    <w:name w:val="heading 3"/>
    <w:basedOn w:val="Normal"/>
    <w:link w:val="Heading3Char"/>
    <w:uiPriority w:val="9"/>
    <w:qFormat/>
    <w:rsid w:val="00D80B34"/>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80B34"/>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D80B34"/>
    <w:rPr>
      <w:b/>
      <w:bCs/>
    </w:rPr>
  </w:style>
  <w:style w:type="paragraph" w:styleId="NormalWeb">
    <w:name w:val="Normal (Web)"/>
    <w:basedOn w:val="Normal"/>
    <w:uiPriority w:val="99"/>
    <w:semiHidden/>
    <w:unhideWhenUsed/>
    <w:rsid w:val="0046723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312772">
      <w:bodyDiv w:val="1"/>
      <w:marLeft w:val="0"/>
      <w:marRight w:val="0"/>
      <w:marTop w:val="0"/>
      <w:marBottom w:val="0"/>
      <w:divBdr>
        <w:top w:val="none" w:sz="0" w:space="0" w:color="auto"/>
        <w:left w:val="none" w:sz="0" w:space="0" w:color="auto"/>
        <w:bottom w:val="none" w:sz="0" w:space="0" w:color="auto"/>
        <w:right w:val="none" w:sz="0" w:space="0" w:color="auto"/>
      </w:divBdr>
    </w:div>
    <w:div w:id="82859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535</Words>
  <Characters>3050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Faheem Danishmal</dc:creator>
  <cp:keywords/>
  <dc:description/>
  <cp:lastModifiedBy>Faheem Danishmal</cp:lastModifiedBy>
  <cp:revision>2</cp:revision>
  <dcterms:created xsi:type="dcterms:W3CDTF">2021-11-27T16:04:00Z</dcterms:created>
  <dcterms:modified xsi:type="dcterms:W3CDTF">2021-11-27T16:04:00Z</dcterms:modified>
</cp:coreProperties>
</file>