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shd w:val="clear" w:color="auto" w:fill="FFFFFF" w:themeFill="background1"/>
        <w:tblLook w:val="04A0" w:firstRow="1" w:lastRow="0" w:firstColumn="1" w:lastColumn="0" w:noHBand="0" w:noVBand="1"/>
      </w:tblPr>
      <w:tblGrid>
        <w:gridCol w:w="9360"/>
      </w:tblGrid>
      <w:tr w:rsidR="00162DEA" w14:paraId="05489AE5" w14:textId="77777777" w:rsidTr="00D328AC">
        <w:trPr>
          <w:trHeight w:val="2880"/>
        </w:trPr>
        <w:tc>
          <w:tcPr>
            <w:tcW w:w="5000" w:type="pct"/>
            <w:shd w:val="clear" w:color="auto" w:fill="FFFFFF" w:themeFill="background1"/>
            <w:hideMark/>
          </w:tcPr>
          <w:p w14:paraId="379C612C" w14:textId="77777777" w:rsidR="00162DEA" w:rsidRDefault="00162DEA" w:rsidP="00D328AC">
            <w:pPr>
              <w:pStyle w:val="NoSpacing"/>
              <w:spacing w:line="276" w:lineRule="auto"/>
              <w:jc w:val="both"/>
              <w:rPr>
                <w:rFonts w:asciiTheme="majorHAnsi" w:eastAsiaTheme="majorEastAsia" w:hAnsiTheme="majorHAnsi" w:cstheme="majorBidi"/>
                <w:caps/>
              </w:rPr>
            </w:pPr>
            <w:r>
              <w:rPr>
                <w:noProof/>
                <w:lang w:eastAsia="en-US"/>
              </w:rPr>
              <w:drawing>
                <wp:inline distT="0" distB="0" distL="0" distR="0" wp14:anchorId="2C3A3485" wp14:editId="4FFD9C45">
                  <wp:extent cx="1699260" cy="940435"/>
                  <wp:effectExtent l="0" t="0" r="0" b="0"/>
                  <wp:docPr id="1" name="Picture 1" descr="Description: Description: 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cription: 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tc>
      </w:tr>
      <w:tr w:rsidR="00162DEA" w14:paraId="5206E1C4" w14:textId="77777777" w:rsidTr="00D328AC">
        <w:trPr>
          <w:trHeight w:val="1440"/>
        </w:trPr>
        <w:tc>
          <w:tcPr>
            <w:tcW w:w="5000" w:type="pct"/>
            <w:shd w:val="clear" w:color="auto" w:fill="FFFFFF" w:themeFill="background1"/>
            <w:vAlign w:val="center"/>
          </w:tcPr>
          <w:p w14:paraId="4D6B08B9" w14:textId="77777777" w:rsidR="00162DEA" w:rsidRDefault="00162DEA" w:rsidP="00D328AC">
            <w:pPr>
              <w:spacing w:line="240" w:lineRule="auto"/>
              <w:jc w:val="center"/>
              <w:rPr>
                <w:rFonts w:asciiTheme="minorHAnsi" w:hAnsiTheme="minorHAnsi"/>
                <w:b/>
                <w:bCs/>
                <w:sz w:val="56"/>
              </w:rPr>
            </w:pPr>
            <w:r w:rsidRPr="000F6693">
              <w:rPr>
                <w:rFonts w:asciiTheme="minorHAnsi" w:hAnsiTheme="minorHAnsi"/>
                <w:b/>
                <w:bCs/>
                <w:sz w:val="56"/>
              </w:rPr>
              <w:t xml:space="preserve">MSC Engineering Project Management </w:t>
            </w:r>
            <w:r>
              <w:rPr>
                <w:b/>
                <w:sz w:val="56"/>
                <w:szCs w:val="56"/>
              </w:rPr>
              <w:t>ACHA 7027</w:t>
            </w:r>
            <w:r w:rsidRPr="000F6693">
              <w:rPr>
                <w:b/>
                <w:sz w:val="56"/>
                <w:szCs w:val="56"/>
              </w:rPr>
              <w:t xml:space="preserve"> </w:t>
            </w:r>
          </w:p>
          <w:p w14:paraId="1E3A90A1" w14:textId="77777777" w:rsidR="00162DEA" w:rsidRDefault="00162DEA" w:rsidP="00D328AC">
            <w:pPr>
              <w:pStyle w:val="NoSpacing"/>
              <w:spacing w:line="276" w:lineRule="auto"/>
              <w:jc w:val="center"/>
              <w:rPr>
                <w:rFonts w:cs="Cambria"/>
                <w:b/>
                <w:bCs/>
                <w:sz w:val="52"/>
                <w:szCs w:val="52"/>
              </w:rPr>
            </w:pPr>
          </w:p>
          <w:p w14:paraId="47CB27C9" w14:textId="77777777" w:rsidR="00162DEA" w:rsidRDefault="00162DEA" w:rsidP="00D328AC">
            <w:pPr>
              <w:pStyle w:val="NoSpacing"/>
              <w:spacing w:line="276" w:lineRule="auto"/>
              <w:jc w:val="center"/>
              <w:rPr>
                <w:rFonts w:cs="Cambria"/>
                <w:b/>
                <w:bCs/>
                <w:sz w:val="52"/>
                <w:szCs w:val="52"/>
              </w:rPr>
            </w:pPr>
          </w:p>
          <w:p w14:paraId="57C225CE" w14:textId="77777777" w:rsidR="00162DEA" w:rsidRDefault="00162DEA" w:rsidP="00D328AC">
            <w:pPr>
              <w:pStyle w:val="NoSpacing"/>
              <w:spacing w:line="276" w:lineRule="auto"/>
              <w:jc w:val="center"/>
              <w:rPr>
                <w:rFonts w:cs="Cambria"/>
                <w:b/>
                <w:bCs/>
                <w:sz w:val="52"/>
                <w:szCs w:val="52"/>
              </w:rPr>
            </w:pPr>
            <w:r>
              <w:rPr>
                <w:rFonts w:cs="Cambria"/>
                <w:b/>
                <w:bCs/>
                <w:sz w:val="52"/>
                <w:szCs w:val="52"/>
              </w:rPr>
              <w:t>Research Methods</w:t>
            </w:r>
          </w:p>
          <w:p w14:paraId="4E313D3B" w14:textId="77777777" w:rsidR="00162DEA" w:rsidRDefault="00162DEA" w:rsidP="00D328AC">
            <w:pPr>
              <w:pStyle w:val="NoSpacing"/>
              <w:spacing w:line="276" w:lineRule="auto"/>
              <w:jc w:val="center"/>
              <w:rPr>
                <w:rFonts w:asciiTheme="majorHAnsi" w:eastAsiaTheme="majorEastAsia" w:hAnsiTheme="majorHAnsi" w:cstheme="majorBidi"/>
                <w:sz w:val="80"/>
                <w:szCs w:val="80"/>
              </w:rPr>
            </w:pPr>
          </w:p>
        </w:tc>
      </w:tr>
      <w:tr w:rsidR="00162DEA" w14:paraId="44578352" w14:textId="77777777" w:rsidTr="00D328AC">
        <w:trPr>
          <w:trHeight w:val="720"/>
        </w:trPr>
        <w:tc>
          <w:tcPr>
            <w:tcW w:w="5000" w:type="pct"/>
            <w:shd w:val="clear" w:color="auto" w:fill="FFFFFF" w:themeFill="background1"/>
            <w:vAlign w:val="center"/>
            <w:hideMark/>
          </w:tcPr>
          <w:p w14:paraId="6D0FF42B" w14:textId="33C3F758" w:rsidR="00162DEA" w:rsidRDefault="00A11E66" w:rsidP="00D328AC">
            <w:pPr>
              <w:pStyle w:val="NoSpacing"/>
              <w:spacing w:line="276" w:lineRule="auto"/>
              <w:jc w:val="center"/>
              <w:rPr>
                <w:rFonts w:asciiTheme="minorHAnsi" w:hAnsiTheme="minorHAnsi"/>
                <w:b/>
                <w:bCs/>
                <w:sz w:val="52"/>
                <w:szCs w:val="52"/>
              </w:rPr>
            </w:pPr>
            <w:r>
              <w:rPr>
                <w:b/>
                <w:bCs/>
                <w:sz w:val="52"/>
                <w:szCs w:val="52"/>
              </w:rPr>
              <w:t xml:space="preserve">Name: </w:t>
            </w:r>
            <w:r w:rsidR="00192629">
              <w:rPr>
                <w:b/>
                <w:bCs/>
                <w:sz w:val="52"/>
                <w:szCs w:val="52"/>
              </w:rPr>
              <w:t>Balaji Muruganandham</w:t>
            </w:r>
          </w:p>
          <w:p w14:paraId="6CBBE488" w14:textId="77777777" w:rsidR="00192629" w:rsidRDefault="00192629" w:rsidP="00D328AC">
            <w:pPr>
              <w:pStyle w:val="NoSpacing"/>
              <w:spacing w:line="276" w:lineRule="auto"/>
              <w:jc w:val="center"/>
              <w:rPr>
                <w:b/>
                <w:bCs/>
                <w:sz w:val="52"/>
                <w:szCs w:val="52"/>
              </w:rPr>
            </w:pPr>
          </w:p>
          <w:p w14:paraId="1BF20587" w14:textId="77777777" w:rsidR="00192629" w:rsidRDefault="00192629" w:rsidP="00D328AC">
            <w:pPr>
              <w:pStyle w:val="NoSpacing"/>
              <w:spacing w:line="276" w:lineRule="auto"/>
              <w:jc w:val="center"/>
              <w:rPr>
                <w:b/>
                <w:bCs/>
                <w:sz w:val="52"/>
                <w:szCs w:val="52"/>
              </w:rPr>
            </w:pPr>
          </w:p>
          <w:p w14:paraId="1816F8E7" w14:textId="7F3B2B1D" w:rsidR="00162DEA" w:rsidRDefault="00162DEA" w:rsidP="00D328AC">
            <w:pPr>
              <w:pStyle w:val="NoSpacing"/>
              <w:spacing w:line="276" w:lineRule="auto"/>
              <w:jc w:val="center"/>
              <w:rPr>
                <w:rFonts w:asciiTheme="majorHAnsi" w:eastAsiaTheme="majorEastAsia" w:hAnsiTheme="majorHAnsi" w:cstheme="majorBidi"/>
                <w:sz w:val="44"/>
                <w:szCs w:val="44"/>
              </w:rPr>
            </w:pPr>
            <w:r>
              <w:rPr>
                <w:b/>
                <w:bCs/>
                <w:sz w:val="52"/>
                <w:szCs w:val="52"/>
              </w:rPr>
              <w:t xml:space="preserve">ID: </w:t>
            </w:r>
            <w:r w:rsidR="00192629">
              <w:rPr>
                <w:b/>
                <w:bCs/>
                <w:sz w:val="52"/>
                <w:szCs w:val="52"/>
              </w:rPr>
              <w:t>2513673</w:t>
            </w:r>
          </w:p>
        </w:tc>
      </w:tr>
      <w:tr w:rsidR="00162DEA" w14:paraId="2DCBFC58" w14:textId="77777777" w:rsidTr="00D328AC">
        <w:trPr>
          <w:trHeight w:val="360"/>
        </w:trPr>
        <w:tc>
          <w:tcPr>
            <w:tcW w:w="5000" w:type="pct"/>
            <w:shd w:val="clear" w:color="auto" w:fill="FFFFFF" w:themeFill="background1"/>
            <w:vAlign w:val="center"/>
          </w:tcPr>
          <w:p w14:paraId="6C55AC9D" w14:textId="77777777" w:rsidR="00162DEA" w:rsidRDefault="00162DEA" w:rsidP="00D328AC">
            <w:pPr>
              <w:pStyle w:val="NoSpacing"/>
              <w:spacing w:line="276" w:lineRule="auto"/>
              <w:jc w:val="center"/>
            </w:pPr>
          </w:p>
        </w:tc>
      </w:tr>
      <w:tr w:rsidR="00162DEA" w14:paraId="639EF2B2" w14:textId="77777777" w:rsidTr="00D328AC">
        <w:trPr>
          <w:trHeight w:val="360"/>
        </w:trPr>
        <w:tc>
          <w:tcPr>
            <w:tcW w:w="5000" w:type="pct"/>
            <w:shd w:val="clear" w:color="auto" w:fill="FFFFFF" w:themeFill="background1"/>
            <w:vAlign w:val="center"/>
          </w:tcPr>
          <w:p w14:paraId="059C98CF" w14:textId="77777777" w:rsidR="00162DEA" w:rsidRDefault="00162DEA" w:rsidP="00D328AC">
            <w:pPr>
              <w:pStyle w:val="NoSpacing"/>
              <w:spacing w:line="276" w:lineRule="auto"/>
              <w:jc w:val="center"/>
              <w:rPr>
                <w:b/>
                <w:bCs/>
              </w:rPr>
            </w:pPr>
          </w:p>
        </w:tc>
      </w:tr>
      <w:tr w:rsidR="00162DEA" w14:paraId="78CF68C0" w14:textId="77777777" w:rsidTr="00D328AC">
        <w:trPr>
          <w:trHeight w:val="360"/>
        </w:trPr>
        <w:tc>
          <w:tcPr>
            <w:tcW w:w="5000" w:type="pct"/>
            <w:shd w:val="clear" w:color="auto" w:fill="FFFFFF" w:themeFill="background1"/>
            <w:vAlign w:val="center"/>
          </w:tcPr>
          <w:p w14:paraId="63D18B07" w14:textId="77777777" w:rsidR="00162DEA" w:rsidRDefault="00162DEA" w:rsidP="00D328AC">
            <w:pPr>
              <w:pStyle w:val="NoSpacing"/>
              <w:spacing w:line="276" w:lineRule="auto"/>
              <w:jc w:val="center"/>
              <w:rPr>
                <w:b/>
                <w:bCs/>
              </w:rPr>
            </w:pPr>
          </w:p>
        </w:tc>
      </w:tr>
    </w:tbl>
    <w:p w14:paraId="47F28C74" w14:textId="77777777" w:rsidR="00162DEA" w:rsidRDefault="00162DEA">
      <w:pPr>
        <w:spacing w:line="276" w:lineRule="auto"/>
        <w:jc w:val="left"/>
      </w:pPr>
      <w:r>
        <w:br w:type="page"/>
      </w:r>
    </w:p>
    <w:sdt>
      <w:sdtPr>
        <w:rPr>
          <w:rFonts w:ascii="Times New Roman" w:eastAsiaTheme="minorHAnsi" w:hAnsi="Times New Roman" w:cstheme="minorBidi"/>
          <w:color w:val="auto"/>
          <w:sz w:val="24"/>
          <w:szCs w:val="22"/>
          <w:lang w:val="en-GB"/>
        </w:rPr>
        <w:id w:val="2072848394"/>
        <w:docPartObj>
          <w:docPartGallery w:val="Table of Contents"/>
          <w:docPartUnique/>
        </w:docPartObj>
      </w:sdtPr>
      <w:sdtEndPr>
        <w:rPr>
          <w:b/>
          <w:bCs/>
          <w:noProof/>
        </w:rPr>
      </w:sdtEndPr>
      <w:sdtContent>
        <w:p w14:paraId="3F031DF9" w14:textId="77777777" w:rsidR="00A11E66" w:rsidRDefault="00A11E66">
          <w:pPr>
            <w:pStyle w:val="TOCHeading"/>
          </w:pPr>
          <w:r>
            <w:t>Contents</w:t>
          </w:r>
        </w:p>
        <w:p w14:paraId="75A1BF82" w14:textId="77777777" w:rsidR="00A11E66" w:rsidRDefault="00A11E66">
          <w:pPr>
            <w:pStyle w:val="TOC1"/>
            <w:tabs>
              <w:tab w:val="right" w:leader="dot" w:pos="9350"/>
            </w:tabs>
            <w:rPr>
              <w:noProof/>
            </w:rPr>
          </w:pPr>
          <w:r>
            <w:fldChar w:fldCharType="begin"/>
          </w:r>
          <w:r>
            <w:instrText xml:space="preserve"> TOC \o "1-3" \h \z \u </w:instrText>
          </w:r>
          <w:r>
            <w:fldChar w:fldCharType="separate"/>
          </w:r>
          <w:hyperlink w:anchor="_Toc227565055" w:history="1">
            <w:r w:rsidRPr="00FB2F19">
              <w:rPr>
                <w:rStyle w:val="Hyperlink"/>
                <w:noProof/>
              </w:rPr>
              <w:t>1. Introduction</w:t>
            </w:r>
            <w:r>
              <w:rPr>
                <w:noProof/>
                <w:webHidden/>
              </w:rPr>
              <w:tab/>
            </w:r>
            <w:r>
              <w:rPr>
                <w:noProof/>
                <w:webHidden/>
              </w:rPr>
              <w:fldChar w:fldCharType="begin"/>
            </w:r>
            <w:r>
              <w:rPr>
                <w:noProof/>
                <w:webHidden/>
              </w:rPr>
              <w:instrText xml:space="preserve"> PAGEREF _Toc227565055 \h </w:instrText>
            </w:r>
            <w:r>
              <w:rPr>
                <w:noProof/>
                <w:webHidden/>
              </w:rPr>
            </w:r>
            <w:r>
              <w:rPr>
                <w:noProof/>
                <w:webHidden/>
              </w:rPr>
              <w:fldChar w:fldCharType="separate"/>
            </w:r>
            <w:r>
              <w:rPr>
                <w:noProof/>
                <w:webHidden/>
              </w:rPr>
              <w:t>1</w:t>
            </w:r>
            <w:r>
              <w:rPr>
                <w:noProof/>
                <w:webHidden/>
              </w:rPr>
              <w:fldChar w:fldCharType="end"/>
            </w:r>
          </w:hyperlink>
        </w:p>
        <w:p w14:paraId="593CC733" w14:textId="77777777" w:rsidR="00A11E66" w:rsidRDefault="00A11E66">
          <w:pPr>
            <w:pStyle w:val="TOC2"/>
            <w:tabs>
              <w:tab w:val="right" w:leader="dot" w:pos="9350"/>
            </w:tabs>
            <w:rPr>
              <w:noProof/>
            </w:rPr>
          </w:pPr>
          <w:hyperlink w:anchor="_Toc227565056" w:history="1">
            <w:r w:rsidRPr="00FB2F19">
              <w:rPr>
                <w:rStyle w:val="Hyperlink"/>
                <w:noProof/>
              </w:rPr>
              <w:t>1.1 Research Rationale</w:t>
            </w:r>
            <w:r>
              <w:rPr>
                <w:noProof/>
                <w:webHidden/>
              </w:rPr>
              <w:tab/>
            </w:r>
            <w:r>
              <w:rPr>
                <w:noProof/>
                <w:webHidden/>
              </w:rPr>
              <w:fldChar w:fldCharType="begin"/>
            </w:r>
            <w:r>
              <w:rPr>
                <w:noProof/>
                <w:webHidden/>
              </w:rPr>
              <w:instrText xml:space="preserve"> PAGEREF _Toc227565056 \h </w:instrText>
            </w:r>
            <w:r>
              <w:rPr>
                <w:noProof/>
                <w:webHidden/>
              </w:rPr>
            </w:r>
            <w:r>
              <w:rPr>
                <w:noProof/>
                <w:webHidden/>
              </w:rPr>
              <w:fldChar w:fldCharType="separate"/>
            </w:r>
            <w:r>
              <w:rPr>
                <w:noProof/>
                <w:webHidden/>
              </w:rPr>
              <w:t>2</w:t>
            </w:r>
            <w:r>
              <w:rPr>
                <w:noProof/>
                <w:webHidden/>
              </w:rPr>
              <w:fldChar w:fldCharType="end"/>
            </w:r>
          </w:hyperlink>
        </w:p>
        <w:p w14:paraId="0BB2DBCD" w14:textId="77777777" w:rsidR="00A11E66" w:rsidRDefault="00A11E66">
          <w:pPr>
            <w:pStyle w:val="TOC2"/>
            <w:tabs>
              <w:tab w:val="right" w:leader="dot" w:pos="9350"/>
            </w:tabs>
            <w:rPr>
              <w:noProof/>
            </w:rPr>
          </w:pPr>
          <w:hyperlink w:anchor="_Toc227565057" w:history="1">
            <w:r w:rsidRPr="00FB2F19">
              <w:rPr>
                <w:rStyle w:val="Hyperlink"/>
                <w:noProof/>
              </w:rPr>
              <w:t>1.2 Research Background</w:t>
            </w:r>
            <w:r>
              <w:rPr>
                <w:noProof/>
                <w:webHidden/>
              </w:rPr>
              <w:tab/>
            </w:r>
            <w:r>
              <w:rPr>
                <w:noProof/>
                <w:webHidden/>
              </w:rPr>
              <w:fldChar w:fldCharType="begin"/>
            </w:r>
            <w:r>
              <w:rPr>
                <w:noProof/>
                <w:webHidden/>
              </w:rPr>
              <w:instrText xml:space="preserve"> PAGEREF _Toc227565057 \h </w:instrText>
            </w:r>
            <w:r>
              <w:rPr>
                <w:noProof/>
                <w:webHidden/>
              </w:rPr>
            </w:r>
            <w:r>
              <w:rPr>
                <w:noProof/>
                <w:webHidden/>
              </w:rPr>
              <w:fldChar w:fldCharType="separate"/>
            </w:r>
            <w:r>
              <w:rPr>
                <w:noProof/>
                <w:webHidden/>
              </w:rPr>
              <w:t>2</w:t>
            </w:r>
            <w:r>
              <w:rPr>
                <w:noProof/>
                <w:webHidden/>
              </w:rPr>
              <w:fldChar w:fldCharType="end"/>
            </w:r>
          </w:hyperlink>
        </w:p>
        <w:p w14:paraId="67A70D01" w14:textId="77777777" w:rsidR="00A11E66" w:rsidRDefault="00A11E66">
          <w:pPr>
            <w:pStyle w:val="TOC2"/>
            <w:tabs>
              <w:tab w:val="right" w:leader="dot" w:pos="9350"/>
            </w:tabs>
            <w:rPr>
              <w:noProof/>
            </w:rPr>
          </w:pPr>
          <w:hyperlink w:anchor="_Toc227565058" w:history="1">
            <w:r w:rsidRPr="00FB2F19">
              <w:rPr>
                <w:rStyle w:val="Hyperlink"/>
                <w:noProof/>
              </w:rPr>
              <w:t>1.3 Aims and Objectives of the research</w:t>
            </w:r>
            <w:r>
              <w:rPr>
                <w:noProof/>
                <w:webHidden/>
              </w:rPr>
              <w:tab/>
            </w:r>
            <w:r>
              <w:rPr>
                <w:noProof/>
                <w:webHidden/>
              </w:rPr>
              <w:fldChar w:fldCharType="begin"/>
            </w:r>
            <w:r>
              <w:rPr>
                <w:noProof/>
                <w:webHidden/>
              </w:rPr>
              <w:instrText xml:space="preserve"> PAGEREF _Toc227565058 \h </w:instrText>
            </w:r>
            <w:r>
              <w:rPr>
                <w:noProof/>
                <w:webHidden/>
              </w:rPr>
            </w:r>
            <w:r>
              <w:rPr>
                <w:noProof/>
                <w:webHidden/>
              </w:rPr>
              <w:fldChar w:fldCharType="separate"/>
            </w:r>
            <w:r>
              <w:rPr>
                <w:noProof/>
                <w:webHidden/>
              </w:rPr>
              <w:t>2</w:t>
            </w:r>
            <w:r>
              <w:rPr>
                <w:noProof/>
                <w:webHidden/>
              </w:rPr>
              <w:fldChar w:fldCharType="end"/>
            </w:r>
          </w:hyperlink>
        </w:p>
        <w:p w14:paraId="0EAACEC9" w14:textId="77777777" w:rsidR="00A11E66" w:rsidRDefault="00A11E66">
          <w:pPr>
            <w:pStyle w:val="TOC2"/>
            <w:tabs>
              <w:tab w:val="right" w:leader="dot" w:pos="9350"/>
            </w:tabs>
            <w:rPr>
              <w:noProof/>
            </w:rPr>
          </w:pPr>
          <w:hyperlink w:anchor="_Toc227565059" w:history="1">
            <w:r w:rsidRPr="00FB2F19">
              <w:rPr>
                <w:rStyle w:val="Hyperlink"/>
                <w:noProof/>
              </w:rPr>
              <w:t>1.4 Research Questions</w:t>
            </w:r>
            <w:r>
              <w:rPr>
                <w:noProof/>
                <w:webHidden/>
              </w:rPr>
              <w:tab/>
            </w:r>
            <w:r>
              <w:rPr>
                <w:noProof/>
                <w:webHidden/>
              </w:rPr>
              <w:fldChar w:fldCharType="begin"/>
            </w:r>
            <w:r>
              <w:rPr>
                <w:noProof/>
                <w:webHidden/>
              </w:rPr>
              <w:instrText xml:space="preserve"> PAGEREF _Toc227565059 \h </w:instrText>
            </w:r>
            <w:r>
              <w:rPr>
                <w:noProof/>
                <w:webHidden/>
              </w:rPr>
            </w:r>
            <w:r>
              <w:rPr>
                <w:noProof/>
                <w:webHidden/>
              </w:rPr>
              <w:fldChar w:fldCharType="separate"/>
            </w:r>
            <w:r>
              <w:rPr>
                <w:noProof/>
                <w:webHidden/>
              </w:rPr>
              <w:t>3</w:t>
            </w:r>
            <w:r>
              <w:rPr>
                <w:noProof/>
                <w:webHidden/>
              </w:rPr>
              <w:fldChar w:fldCharType="end"/>
            </w:r>
          </w:hyperlink>
        </w:p>
        <w:p w14:paraId="49CBAC51" w14:textId="77777777" w:rsidR="00A11E66" w:rsidRDefault="00A11E66">
          <w:pPr>
            <w:pStyle w:val="TOC1"/>
            <w:tabs>
              <w:tab w:val="right" w:leader="dot" w:pos="9350"/>
            </w:tabs>
            <w:rPr>
              <w:noProof/>
            </w:rPr>
          </w:pPr>
          <w:hyperlink w:anchor="_Toc227565060" w:history="1">
            <w:r w:rsidRPr="00FB2F19">
              <w:rPr>
                <w:rStyle w:val="Hyperlink"/>
                <w:noProof/>
              </w:rPr>
              <w:t>2. Literature Review</w:t>
            </w:r>
            <w:r>
              <w:rPr>
                <w:noProof/>
                <w:webHidden/>
              </w:rPr>
              <w:tab/>
            </w:r>
            <w:r>
              <w:rPr>
                <w:noProof/>
                <w:webHidden/>
              </w:rPr>
              <w:fldChar w:fldCharType="begin"/>
            </w:r>
            <w:r>
              <w:rPr>
                <w:noProof/>
                <w:webHidden/>
              </w:rPr>
              <w:instrText xml:space="preserve"> PAGEREF _Toc227565060 \h </w:instrText>
            </w:r>
            <w:r>
              <w:rPr>
                <w:noProof/>
                <w:webHidden/>
              </w:rPr>
            </w:r>
            <w:r>
              <w:rPr>
                <w:noProof/>
                <w:webHidden/>
              </w:rPr>
              <w:fldChar w:fldCharType="separate"/>
            </w:r>
            <w:r>
              <w:rPr>
                <w:noProof/>
                <w:webHidden/>
              </w:rPr>
              <w:t>4</w:t>
            </w:r>
            <w:r>
              <w:rPr>
                <w:noProof/>
                <w:webHidden/>
              </w:rPr>
              <w:fldChar w:fldCharType="end"/>
            </w:r>
          </w:hyperlink>
        </w:p>
        <w:p w14:paraId="259E7B37" w14:textId="77777777" w:rsidR="00A11E66" w:rsidRDefault="00A11E66">
          <w:pPr>
            <w:pStyle w:val="TOC2"/>
            <w:tabs>
              <w:tab w:val="right" w:leader="dot" w:pos="9350"/>
            </w:tabs>
            <w:rPr>
              <w:noProof/>
            </w:rPr>
          </w:pPr>
          <w:hyperlink w:anchor="_Toc227565061" w:history="1">
            <w:r w:rsidRPr="00FB2F19">
              <w:rPr>
                <w:rStyle w:val="Hyperlink"/>
                <w:noProof/>
              </w:rPr>
              <w:t>2.1 Introduction</w:t>
            </w:r>
            <w:r>
              <w:rPr>
                <w:noProof/>
                <w:webHidden/>
              </w:rPr>
              <w:tab/>
            </w:r>
            <w:r>
              <w:rPr>
                <w:noProof/>
                <w:webHidden/>
              </w:rPr>
              <w:fldChar w:fldCharType="begin"/>
            </w:r>
            <w:r>
              <w:rPr>
                <w:noProof/>
                <w:webHidden/>
              </w:rPr>
              <w:instrText xml:space="preserve"> PAGEREF _Toc227565061 \h </w:instrText>
            </w:r>
            <w:r>
              <w:rPr>
                <w:noProof/>
                <w:webHidden/>
              </w:rPr>
            </w:r>
            <w:r>
              <w:rPr>
                <w:noProof/>
                <w:webHidden/>
              </w:rPr>
              <w:fldChar w:fldCharType="separate"/>
            </w:r>
            <w:r>
              <w:rPr>
                <w:noProof/>
                <w:webHidden/>
              </w:rPr>
              <w:t>5</w:t>
            </w:r>
            <w:r>
              <w:rPr>
                <w:noProof/>
                <w:webHidden/>
              </w:rPr>
              <w:fldChar w:fldCharType="end"/>
            </w:r>
          </w:hyperlink>
        </w:p>
        <w:p w14:paraId="4BE9B403" w14:textId="77777777" w:rsidR="00A11E66" w:rsidRDefault="00A11E66">
          <w:pPr>
            <w:pStyle w:val="TOC2"/>
            <w:tabs>
              <w:tab w:val="right" w:leader="dot" w:pos="9350"/>
            </w:tabs>
            <w:rPr>
              <w:noProof/>
            </w:rPr>
          </w:pPr>
          <w:hyperlink w:anchor="_Toc227565062" w:history="1">
            <w:r w:rsidRPr="00FB2F19">
              <w:rPr>
                <w:rStyle w:val="Hyperlink"/>
                <w:noProof/>
              </w:rPr>
              <w:t>2.2 Types of risks in an engineering project</w:t>
            </w:r>
            <w:r>
              <w:rPr>
                <w:noProof/>
                <w:webHidden/>
              </w:rPr>
              <w:tab/>
            </w:r>
            <w:r>
              <w:rPr>
                <w:noProof/>
                <w:webHidden/>
              </w:rPr>
              <w:fldChar w:fldCharType="begin"/>
            </w:r>
            <w:r>
              <w:rPr>
                <w:noProof/>
                <w:webHidden/>
              </w:rPr>
              <w:instrText xml:space="preserve"> PAGEREF _Toc227565062 \h </w:instrText>
            </w:r>
            <w:r>
              <w:rPr>
                <w:noProof/>
                <w:webHidden/>
              </w:rPr>
            </w:r>
            <w:r>
              <w:rPr>
                <w:noProof/>
                <w:webHidden/>
              </w:rPr>
              <w:fldChar w:fldCharType="separate"/>
            </w:r>
            <w:r>
              <w:rPr>
                <w:noProof/>
                <w:webHidden/>
              </w:rPr>
              <w:t>5</w:t>
            </w:r>
            <w:r>
              <w:rPr>
                <w:noProof/>
                <w:webHidden/>
              </w:rPr>
              <w:fldChar w:fldCharType="end"/>
            </w:r>
          </w:hyperlink>
        </w:p>
        <w:p w14:paraId="5FABB86C" w14:textId="77777777" w:rsidR="00A11E66" w:rsidRDefault="00A11E66">
          <w:pPr>
            <w:pStyle w:val="TOC2"/>
            <w:tabs>
              <w:tab w:val="right" w:leader="dot" w:pos="9350"/>
            </w:tabs>
            <w:rPr>
              <w:noProof/>
            </w:rPr>
          </w:pPr>
          <w:hyperlink w:anchor="_Toc227565063" w:history="1">
            <w:r w:rsidRPr="00FB2F19">
              <w:rPr>
                <w:rStyle w:val="Hyperlink"/>
                <w:noProof/>
              </w:rPr>
              <w:t>2.3 Methods of Risk Identification</w:t>
            </w:r>
            <w:r>
              <w:rPr>
                <w:noProof/>
                <w:webHidden/>
              </w:rPr>
              <w:tab/>
            </w:r>
            <w:r>
              <w:rPr>
                <w:noProof/>
                <w:webHidden/>
              </w:rPr>
              <w:fldChar w:fldCharType="begin"/>
            </w:r>
            <w:r>
              <w:rPr>
                <w:noProof/>
                <w:webHidden/>
              </w:rPr>
              <w:instrText xml:space="preserve"> PAGEREF _Toc227565063 \h </w:instrText>
            </w:r>
            <w:r>
              <w:rPr>
                <w:noProof/>
                <w:webHidden/>
              </w:rPr>
            </w:r>
            <w:r>
              <w:rPr>
                <w:noProof/>
                <w:webHidden/>
              </w:rPr>
              <w:fldChar w:fldCharType="separate"/>
            </w:r>
            <w:r>
              <w:rPr>
                <w:noProof/>
                <w:webHidden/>
              </w:rPr>
              <w:t>5</w:t>
            </w:r>
            <w:r>
              <w:rPr>
                <w:noProof/>
                <w:webHidden/>
              </w:rPr>
              <w:fldChar w:fldCharType="end"/>
            </w:r>
          </w:hyperlink>
        </w:p>
        <w:p w14:paraId="59CEDF33" w14:textId="77777777" w:rsidR="00A11E66" w:rsidRDefault="00A11E66">
          <w:pPr>
            <w:pStyle w:val="TOC2"/>
            <w:tabs>
              <w:tab w:val="right" w:leader="dot" w:pos="9350"/>
            </w:tabs>
            <w:rPr>
              <w:noProof/>
            </w:rPr>
          </w:pPr>
          <w:hyperlink w:anchor="_Toc227565064" w:history="1">
            <w:r w:rsidRPr="00FB2F19">
              <w:rPr>
                <w:rStyle w:val="Hyperlink"/>
                <w:noProof/>
              </w:rPr>
              <w:t>2.4 Risk Management in the Engineering Projects</w:t>
            </w:r>
            <w:r>
              <w:rPr>
                <w:noProof/>
                <w:webHidden/>
              </w:rPr>
              <w:tab/>
            </w:r>
            <w:r>
              <w:rPr>
                <w:noProof/>
                <w:webHidden/>
              </w:rPr>
              <w:fldChar w:fldCharType="begin"/>
            </w:r>
            <w:r>
              <w:rPr>
                <w:noProof/>
                <w:webHidden/>
              </w:rPr>
              <w:instrText xml:space="preserve"> PAGEREF _Toc227565064 \h </w:instrText>
            </w:r>
            <w:r>
              <w:rPr>
                <w:noProof/>
                <w:webHidden/>
              </w:rPr>
            </w:r>
            <w:r>
              <w:rPr>
                <w:noProof/>
                <w:webHidden/>
              </w:rPr>
              <w:fldChar w:fldCharType="separate"/>
            </w:r>
            <w:r>
              <w:rPr>
                <w:noProof/>
                <w:webHidden/>
              </w:rPr>
              <w:t>6</w:t>
            </w:r>
            <w:r>
              <w:rPr>
                <w:noProof/>
                <w:webHidden/>
              </w:rPr>
              <w:fldChar w:fldCharType="end"/>
            </w:r>
          </w:hyperlink>
        </w:p>
        <w:p w14:paraId="70558ACE" w14:textId="77777777" w:rsidR="00A11E66" w:rsidRDefault="00A11E66">
          <w:pPr>
            <w:pStyle w:val="TOC2"/>
            <w:tabs>
              <w:tab w:val="right" w:leader="dot" w:pos="9350"/>
            </w:tabs>
            <w:rPr>
              <w:noProof/>
            </w:rPr>
          </w:pPr>
          <w:hyperlink w:anchor="_Toc227565065" w:history="1">
            <w:r w:rsidRPr="00FB2F19">
              <w:rPr>
                <w:rStyle w:val="Hyperlink"/>
                <w:noProof/>
              </w:rPr>
              <w:t>2.5 Conceptual Framework</w:t>
            </w:r>
            <w:r>
              <w:rPr>
                <w:noProof/>
                <w:webHidden/>
              </w:rPr>
              <w:tab/>
            </w:r>
            <w:r>
              <w:rPr>
                <w:noProof/>
                <w:webHidden/>
              </w:rPr>
              <w:fldChar w:fldCharType="begin"/>
            </w:r>
            <w:r>
              <w:rPr>
                <w:noProof/>
                <w:webHidden/>
              </w:rPr>
              <w:instrText xml:space="preserve"> PAGEREF _Toc227565065 \h </w:instrText>
            </w:r>
            <w:r>
              <w:rPr>
                <w:noProof/>
                <w:webHidden/>
              </w:rPr>
            </w:r>
            <w:r>
              <w:rPr>
                <w:noProof/>
                <w:webHidden/>
              </w:rPr>
              <w:fldChar w:fldCharType="separate"/>
            </w:r>
            <w:r>
              <w:rPr>
                <w:noProof/>
                <w:webHidden/>
              </w:rPr>
              <w:t>7</w:t>
            </w:r>
            <w:r>
              <w:rPr>
                <w:noProof/>
                <w:webHidden/>
              </w:rPr>
              <w:fldChar w:fldCharType="end"/>
            </w:r>
          </w:hyperlink>
        </w:p>
        <w:p w14:paraId="1CBAF487" w14:textId="77777777" w:rsidR="00A11E66" w:rsidRDefault="00A11E66">
          <w:pPr>
            <w:pStyle w:val="TOC1"/>
            <w:tabs>
              <w:tab w:val="right" w:leader="dot" w:pos="9350"/>
            </w:tabs>
            <w:rPr>
              <w:noProof/>
            </w:rPr>
          </w:pPr>
          <w:hyperlink w:anchor="_Toc227565066" w:history="1">
            <w:r w:rsidRPr="00FB2F19">
              <w:rPr>
                <w:rStyle w:val="Hyperlink"/>
                <w:noProof/>
              </w:rPr>
              <w:t>3. Methodology</w:t>
            </w:r>
            <w:r>
              <w:rPr>
                <w:noProof/>
                <w:webHidden/>
              </w:rPr>
              <w:tab/>
            </w:r>
            <w:r>
              <w:rPr>
                <w:noProof/>
                <w:webHidden/>
              </w:rPr>
              <w:fldChar w:fldCharType="begin"/>
            </w:r>
            <w:r>
              <w:rPr>
                <w:noProof/>
                <w:webHidden/>
              </w:rPr>
              <w:instrText xml:space="preserve"> PAGEREF _Toc227565066 \h </w:instrText>
            </w:r>
            <w:r>
              <w:rPr>
                <w:noProof/>
                <w:webHidden/>
              </w:rPr>
            </w:r>
            <w:r>
              <w:rPr>
                <w:noProof/>
                <w:webHidden/>
              </w:rPr>
              <w:fldChar w:fldCharType="separate"/>
            </w:r>
            <w:r>
              <w:rPr>
                <w:noProof/>
                <w:webHidden/>
              </w:rPr>
              <w:t>9</w:t>
            </w:r>
            <w:r>
              <w:rPr>
                <w:noProof/>
                <w:webHidden/>
              </w:rPr>
              <w:fldChar w:fldCharType="end"/>
            </w:r>
          </w:hyperlink>
        </w:p>
        <w:p w14:paraId="4B43A3E7" w14:textId="77777777" w:rsidR="00A11E66" w:rsidRDefault="00A11E66">
          <w:pPr>
            <w:pStyle w:val="TOC2"/>
            <w:tabs>
              <w:tab w:val="right" w:leader="dot" w:pos="9350"/>
            </w:tabs>
            <w:rPr>
              <w:noProof/>
            </w:rPr>
          </w:pPr>
          <w:hyperlink w:anchor="_Toc227565067" w:history="1">
            <w:r w:rsidRPr="00FB2F19">
              <w:rPr>
                <w:rStyle w:val="Hyperlink"/>
                <w:noProof/>
              </w:rPr>
              <w:t>3.1 Introduction</w:t>
            </w:r>
            <w:r>
              <w:rPr>
                <w:noProof/>
                <w:webHidden/>
              </w:rPr>
              <w:tab/>
            </w:r>
            <w:r>
              <w:rPr>
                <w:noProof/>
                <w:webHidden/>
              </w:rPr>
              <w:fldChar w:fldCharType="begin"/>
            </w:r>
            <w:r>
              <w:rPr>
                <w:noProof/>
                <w:webHidden/>
              </w:rPr>
              <w:instrText xml:space="preserve"> PAGEREF _Toc227565067 \h </w:instrText>
            </w:r>
            <w:r>
              <w:rPr>
                <w:noProof/>
                <w:webHidden/>
              </w:rPr>
            </w:r>
            <w:r>
              <w:rPr>
                <w:noProof/>
                <w:webHidden/>
              </w:rPr>
              <w:fldChar w:fldCharType="separate"/>
            </w:r>
            <w:r>
              <w:rPr>
                <w:noProof/>
                <w:webHidden/>
              </w:rPr>
              <w:t>10</w:t>
            </w:r>
            <w:r>
              <w:rPr>
                <w:noProof/>
                <w:webHidden/>
              </w:rPr>
              <w:fldChar w:fldCharType="end"/>
            </w:r>
          </w:hyperlink>
        </w:p>
        <w:p w14:paraId="7CF3ABFB" w14:textId="77777777" w:rsidR="00A11E66" w:rsidRDefault="00A11E66">
          <w:pPr>
            <w:pStyle w:val="TOC2"/>
            <w:tabs>
              <w:tab w:val="right" w:leader="dot" w:pos="9350"/>
            </w:tabs>
            <w:rPr>
              <w:noProof/>
            </w:rPr>
          </w:pPr>
          <w:hyperlink w:anchor="_Toc227565068" w:history="1">
            <w:r w:rsidRPr="00FB2F19">
              <w:rPr>
                <w:rStyle w:val="Hyperlink"/>
                <w:noProof/>
              </w:rPr>
              <w:t>3.2 Research Philosophy</w:t>
            </w:r>
            <w:r>
              <w:rPr>
                <w:noProof/>
                <w:webHidden/>
              </w:rPr>
              <w:tab/>
            </w:r>
            <w:r>
              <w:rPr>
                <w:noProof/>
                <w:webHidden/>
              </w:rPr>
              <w:fldChar w:fldCharType="begin"/>
            </w:r>
            <w:r>
              <w:rPr>
                <w:noProof/>
                <w:webHidden/>
              </w:rPr>
              <w:instrText xml:space="preserve"> PAGEREF _Toc227565068 \h </w:instrText>
            </w:r>
            <w:r>
              <w:rPr>
                <w:noProof/>
                <w:webHidden/>
              </w:rPr>
            </w:r>
            <w:r>
              <w:rPr>
                <w:noProof/>
                <w:webHidden/>
              </w:rPr>
              <w:fldChar w:fldCharType="separate"/>
            </w:r>
            <w:r>
              <w:rPr>
                <w:noProof/>
                <w:webHidden/>
              </w:rPr>
              <w:t>10</w:t>
            </w:r>
            <w:r>
              <w:rPr>
                <w:noProof/>
                <w:webHidden/>
              </w:rPr>
              <w:fldChar w:fldCharType="end"/>
            </w:r>
          </w:hyperlink>
        </w:p>
        <w:p w14:paraId="2B19BEEF" w14:textId="77777777" w:rsidR="00A11E66" w:rsidRDefault="00A11E66">
          <w:pPr>
            <w:pStyle w:val="TOC2"/>
            <w:tabs>
              <w:tab w:val="right" w:leader="dot" w:pos="9350"/>
            </w:tabs>
            <w:rPr>
              <w:noProof/>
            </w:rPr>
          </w:pPr>
          <w:hyperlink w:anchor="_Toc227565069" w:history="1">
            <w:r w:rsidRPr="00FB2F19">
              <w:rPr>
                <w:rStyle w:val="Hyperlink"/>
                <w:noProof/>
              </w:rPr>
              <w:t>3.3 Research Approach</w:t>
            </w:r>
            <w:r>
              <w:rPr>
                <w:noProof/>
                <w:webHidden/>
              </w:rPr>
              <w:tab/>
            </w:r>
            <w:r>
              <w:rPr>
                <w:noProof/>
                <w:webHidden/>
              </w:rPr>
              <w:fldChar w:fldCharType="begin"/>
            </w:r>
            <w:r>
              <w:rPr>
                <w:noProof/>
                <w:webHidden/>
              </w:rPr>
              <w:instrText xml:space="preserve"> PAGEREF _Toc227565069 \h </w:instrText>
            </w:r>
            <w:r>
              <w:rPr>
                <w:noProof/>
                <w:webHidden/>
              </w:rPr>
            </w:r>
            <w:r>
              <w:rPr>
                <w:noProof/>
                <w:webHidden/>
              </w:rPr>
              <w:fldChar w:fldCharType="separate"/>
            </w:r>
            <w:r>
              <w:rPr>
                <w:noProof/>
                <w:webHidden/>
              </w:rPr>
              <w:t>10</w:t>
            </w:r>
            <w:r>
              <w:rPr>
                <w:noProof/>
                <w:webHidden/>
              </w:rPr>
              <w:fldChar w:fldCharType="end"/>
            </w:r>
          </w:hyperlink>
        </w:p>
        <w:p w14:paraId="15BEAF51" w14:textId="77777777" w:rsidR="00A11E66" w:rsidRDefault="00A11E66">
          <w:pPr>
            <w:pStyle w:val="TOC2"/>
            <w:tabs>
              <w:tab w:val="right" w:leader="dot" w:pos="9350"/>
            </w:tabs>
            <w:rPr>
              <w:noProof/>
            </w:rPr>
          </w:pPr>
          <w:hyperlink w:anchor="_Toc227565070" w:history="1">
            <w:r w:rsidRPr="00FB2F19">
              <w:rPr>
                <w:rStyle w:val="Hyperlink"/>
                <w:noProof/>
              </w:rPr>
              <w:t>3.4 Research Method</w:t>
            </w:r>
            <w:r>
              <w:rPr>
                <w:noProof/>
                <w:webHidden/>
              </w:rPr>
              <w:tab/>
            </w:r>
            <w:r>
              <w:rPr>
                <w:noProof/>
                <w:webHidden/>
              </w:rPr>
              <w:fldChar w:fldCharType="begin"/>
            </w:r>
            <w:r>
              <w:rPr>
                <w:noProof/>
                <w:webHidden/>
              </w:rPr>
              <w:instrText xml:space="preserve"> PAGEREF _Toc227565070 \h </w:instrText>
            </w:r>
            <w:r>
              <w:rPr>
                <w:noProof/>
                <w:webHidden/>
              </w:rPr>
            </w:r>
            <w:r>
              <w:rPr>
                <w:noProof/>
                <w:webHidden/>
              </w:rPr>
              <w:fldChar w:fldCharType="separate"/>
            </w:r>
            <w:r>
              <w:rPr>
                <w:noProof/>
                <w:webHidden/>
              </w:rPr>
              <w:t>10</w:t>
            </w:r>
            <w:r>
              <w:rPr>
                <w:noProof/>
                <w:webHidden/>
              </w:rPr>
              <w:fldChar w:fldCharType="end"/>
            </w:r>
          </w:hyperlink>
        </w:p>
        <w:p w14:paraId="4F587DC2" w14:textId="77777777" w:rsidR="00A11E66" w:rsidRDefault="00A11E66">
          <w:pPr>
            <w:pStyle w:val="TOC2"/>
            <w:tabs>
              <w:tab w:val="right" w:leader="dot" w:pos="9350"/>
            </w:tabs>
            <w:rPr>
              <w:noProof/>
            </w:rPr>
          </w:pPr>
          <w:hyperlink w:anchor="_Toc227565071" w:history="1">
            <w:r w:rsidRPr="00FB2F19">
              <w:rPr>
                <w:rStyle w:val="Hyperlink"/>
                <w:noProof/>
              </w:rPr>
              <w:t>3.5 Data Source</w:t>
            </w:r>
            <w:r>
              <w:rPr>
                <w:noProof/>
                <w:webHidden/>
              </w:rPr>
              <w:tab/>
            </w:r>
            <w:r>
              <w:rPr>
                <w:noProof/>
                <w:webHidden/>
              </w:rPr>
              <w:fldChar w:fldCharType="begin"/>
            </w:r>
            <w:r>
              <w:rPr>
                <w:noProof/>
                <w:webHidden/>
              </w:rPr>
              <w:instrText xml:space="preserve"> PAGEREF _Toc227565071 \h </w:instrText>
            </w:r>
            <w:r>
              <w:rPr>
                <w:noProof/>
                <w:webHidden/>
              </w:rPr>
            </w:r>
            <w:r>
              <w:rPr>
                <w:noProof/>
                <w:webHidden/>
              </w:rPr>
              <w:fldChar w:fldCharType="separate"/>
            </w:r>
            <w:r>
              <w:rPr>
                <w:noProof/>
                <w:webHidden/>
              </w:rPr>
              <w:t>11</w:t>
            </w:r>
            <w:r>
              <w:rPr>
                <w:noProof/>
                <w:webHidden/>
              </w:rPr>
              <w:fldChar w:fldCharType="end"/>
            </w:r>
          </w:hyperlink>
        </w:p>
        <w:p w14:paraId="10DD5252" w14:textId="77777777" w:rsidR="00A11E66" w:rsidRDefault="00A11E66">
          <w:pPr>
            <w:pStyle w:val="TOC2"/>
            <w:tabs>
              <w:tab w:val="right" w:leader="dot" w:pos="9350"/>
            </w:tabs>
            <w:rPr>
              <w:noProof/>
            </w:rPr>
          </w:pPr>
          <w:hyperlink w:anchor="_Toc227565072" w:history="1">
            <w:r w:rsidRPr="00FB2F19">
              <w:rPr>
                <w:rStyle w:val="Hyperlink"/>
                <w:noProof/>
              </w:rPr>
              <w:t>3.6 Data Collection Tool</w:t>
            </w:r>
            <w:r>
              <w:rPr>
                <w:noProof/>
                <w:webHidden/>
              </w:rPr>
              <w:tab/>
            </w:r>
            <w:r>
              <w:rPr>
                <w:noProof/>
                <w:webHidden/>
              </w:rPr>
              <w:fldChar w:fldCharType="begin"/>
            </w:r>
            <w:r>
              <w:rPr>
                <w:noProof/>
                <w:webHidden/>
              </w:rPr>
              <w:instrText xml:space="preserve"> PAGEREF _Toc227565072 \h </w:instrText>
            </w:r>
            <w:r>
              <w:rPr>
                <w:noProof/>
                <w:webHidden/>
              </w:rPr>
            </w:r>
            <w:r>
              <w:rPr>
                <w:noProof/>
                <w:webHidden/>
              </w:rPr>
              <w:fldChar w:fldCharType="separate"/>
            </w:r>
            <w:r>
              <w:rPr>
                <w:noProof/>
                <w:webHidden/>
              </w:rPr>
              <w:t>11</w:t>
            </w:r>
            <w:r>
              <w:rPr>
                <w:noProof/>
                <w:webHidden/>
              </w:rPr>
              <w:fldChar w:fldCharType="end"/>
            </w:r>
          </w:hyperlink>
        </w:p>
        <w:p w14:paraId="15ABDB46" w14:textId="77777777" w:rsidR="00A11E66" w:rsidRDefault="00A11E66">
          <w:pPr>
            <w:pStyle w:val="TOC2"/>
            <w:tabs>
              <w:tab w:val="right" w:leader="dot" w:pos="9350"/>
            </w:tabs>
            <w:rPr>
              <w:noProof/>
            </w:rPr>
          </w:pPr>
          <w:hyperlink w:anchor="_Toc227565073" w:history="1">
            <w:r w:rsidRPr="00FB2F19">
              <w:rPr>
                <w:rStyle w:val="Hyperlink"/>
                <w:noProof/>
              </w:rPr>
              <w:t>3.7 Importance of the Research</w:t>
            </w:r>
            <w:r>
              <w:rPr>
                <w:noProof/>
                <w:webHidden/>
              </w:rPr>
              <w:tab/>
            </w:r>
            <w:r>
              <w:rPr>
                <w:noProof/>
                <w:webHidden/>
              </w:rPr>
              <w:fldChar w:fldCharType="begin"/>
            </w:r>
            <w:r>
              <w:rPr>
                <w:noProof/>
                <w:webHidden/>
              </w:rPr>
              <w:instrText xml:space="preserve"> PAGEREF _Toc227565073 \h </w:instrText>
            </w:r>
            <w:r>
              <w:rPr>
                <w:noProof/>
                <w:webHidden/>
              </w:rPr>
            </w:r>
            <w:r>
              <w:rPr>
                <w:noProof/>
                <w:webHidden/>
              </w:rPr>
              <w:fldChar w:fldCharType="separate"/>
            </w:r>
            <w:r>
              <w:rPr>
                <w:noProof/>
                <w:webHidden/>
              </w:rPr>
              <w:t>11</w:t>
            </w:r>
            <w:r>
              <w:rPr>
                <w:noProof/>
                <w:webHidden/>
              </w:rPr>
              <w:fldChar w:fldCharType="end"/>
            </w:r>
          </w:hyperlink>
        </w:p>
        <w:p w14:paraId="7D07CAD7" w14:textId="77777777" w:rsidR="00A11E66" w:rsidRDefault="00A11E66">
          <w:pPr>
            <w:pStyle w:val="TOC2"/>
            <w:tabs>
              <w:tab w:val="right" w:leader="dot" w:pos="9350"/>
            </w:tabs>
            <w:rPr>
              <w:noProof/>
            </w:rPr>
          </w:pPr>
          <w:hyperlink w:anchor="_Toc227565074" w:history="1">
            <w:r w:rsidRPr="00FB2F19">
              <w:rPr>
                <w:rStyle w:val="Hyperlink"/>
                <w:noProof/>
              </w:rPr>
              <w:t>3.8 Ethical Consideration</w:t>
            </w:r>
            <w:r>
              <w:rPr>
                <w:noProof/>
                <w:webHidden/>
              </w:rPr>
              <w:tab/>
            </w:r>
            <w:r>
              <w:rPr>
                <w:noProof/>
                <w:webHidden/>
              </w:rPr>
              <w:fldChar w:fldCharType="begin"/>
            </w:r>
            <w:r>
              <w:rPr>
                <w:noProof/>
                <w:webHidden/>
              </w:rPr>
              <w:instrText xml:space="preserve"> PAGEREF _Toc227565074 \h </w:instrText>
            </w:r>
            <w:r>
              <w:rPr>
                <w:noProof/>
                <w:webHidden/>
              </w:rPr>
            </w:r>
            <w:r>
              <w:rPr>
                <w:noProof/>
                <w:webHidden/>
              </w:rPr>
              <w:fldChar w:fldCharType="separate"/>
            </w:r>
            <w:r>
              <w:rPr>
                <w:noProof/>
                <w:webHidden/>
              </w:rPr>
              <w:t>11</w:t>
            </w:r>
            <w:r>
              <w:rPr>
                <w:noProof/>
                <w:webHidden/>
              </w:rPr>
              <w:fldChar w:fldCharType="end"/>
            </w:r>
          </w:hyperlink>
        </w:p>
        <w:p w14:paraId="2EFDA613" w14:textId="77777777" w:rsidR="00A11E66" w:rsidRDefault="00A11E66">
          <w:pPr>
            <w:pStyle w:val="TOC2"/>
            <w:tabs>
              <w:tab w:val="right" w:leader="dot" w:pos="9350"/>
            </w:tabs>
            <w:rPr>
              <w:noProof/>
            </w:rPr>
          </w:pPr>
          <w:hyperlink w:anchor="_Toc227565075" w:history="1">
            <w:r w:rsidRPr="00FB2F19">
              <w:rPr>
                <w:rStyle w:val="Hyperlink"/>
                <w:noProof/>
              </w:rPr>
              <w:t>3.9 Gantt Chart</w:t>
            </w:r>
            <w:r>
              <w:rPr>
                <w:noProof/>
                <w:webHidden/>
              </w:rPr>
              <w:tab/>
            </w:r>
            <w:r>
              <w:rPr>
                <w:noProof/>
                <w:webHidden/>
              </w:rPr>
              <w:fldChar w:fldCharType="begin"/>
            </w:r>
            <w:r>
              <w:rPr>
                <w:noProof/>
                <w:webHidden/>
              </w:rPr>
              <w:instrText xml:space="preserve"> PAGEREF _Toc227565075 \h </w:instrText>
            </w:r>
            <w:r>
              <w:rPr>
                <w:noProof/>
                <w:webHidden/>
              </w:rPr>
            </w:r>
            <w:r>
              <w:rPr>
                <w:noProof/>
                <w:webHidden/>
              </w:rPr>
              <w:fldChar w:fldCharType="separate"/>
            </w:r>
            <w:r>
              <w:rPr>
                <w:noProof/>
                <w:webHidden/>
              </w:rPr>
              <w:t>11</w:t>
            </w:r>
            <w:r>
              <w:rPr>
                <w:noProof/>
                <w:webHidden/>
              </w:rPr>
              <w:fldChar w:fldCharType="end"/>
            </w:r>
          </w:hyperlink>
        </w:p>
        <w:p w14:paraId="53D8E611" w14:textId="77777777" w:rsidR="00A11E66" w:rsidRDefault="00A11E66">
          <w:pPr>
            <w:pStyle w:val="TOC2"/>
            <w:tabs>
              <w:tab w:val="right" w:leader="dot" w:pos="9350"/>
            </w:tabs>
            <w:rPr>
              <w:noProof/>
            </w:rPr>
          </w:pPr>
          <w:hyperlink w:anchor="_Toc227565076" w:history="1">
            <w:r w:rsidRPr="00FB2F19">
              <w:rPr>
                <w:rStyle w:val="Hyperlink"/>
                <w:noProof/>
              </w:rPr>
              <w:t>3.10 Methodology Summary</w:t>
            </w:r>
            <w:r>
              <w:rPr>
                <w:noProof/>
                <w:webHidden/>
              </w:rPr>
              <w:tab/>
            </w:r>
            <w:r>
              <w:rPr>
                <w:noProof/>
                <w:webHidden/>
              </w:rPr>
              <w:fldChar w:fldCharType="begin"/>
            </w:r>
            <w:r>
              <w:rPr>
                <w:noProof/>
                <w:webHidden/>
              </w:rPr>
              <w:instrText xml:space="preserve"> PAGEREF _Toc227565076 \h </w:instrText>
            </w:r>
            <w:r>
              <w:rPr>
                <w:noProof/>
                <w:webHidden/>
              </w:rPr>
            </w:r>
            <w:r>
              <w:rPr>
                <w:noProof/>
                <w:webHidden/>
              </w:rPr>
              <w:fldChar w:fldCharType="separate"/>
            </w:r>
            <w:r>
              <w:rPr>
                <w:noProof/>
                <w:webHidden/>
              </w:rPr>
              <w:t>12</w:t>
            </w:r>
            <w:r>
              <w:rPr>
                <w:noProof/>
                <w:webHidden/>
              </w:rPr>
              <w:fldChar w:fldCharType="end"/>
            </w:r>
          </w:hyperlink>
        </w:p>
        <w:p w14:paraId="42FEF8BC" w14:textId="77777777" w:rsidR="00A11E66" w:rsidRDefault="00A11E66">
          <w:pPr>
            <w:pStyle w:val="TOC1"/>
            <w:tabs>
              <w:tab w:val="right" w:leader="dot" w:pos="9350"/>
            </w:tabs>
            <w:rPr>
              <w:noProof/>
            </w:rPr>
          </w:pPr>
          <w:hyperlink w:anchor="_Toc227565077" w:history="1">
            <w:r w:rsidRPr="00FB2F19">
              <w:rPr>
                <w:rStyle w:val="Hyperlink"/>
                <w:noProof/>
              </w:rPr>
              <w:t>4. Results (Probable)</w:t>
            </w:r>
            <w:r>
              <w:rPr>
                <w:noProof/>
                <w:webHidden/>
              </w:rPr>
              <w:tab/>
            </w:r>
            <w:r>
              <w:rPr>
                <w:noProof/>
                <w:webHidden/>
              </w:rPr>
              <w:fldChar w:fldCharType="begin"/>
            </w:r>
            <w:r>
              <w:rPr>
                <w:noProof/>
                <w:webHidden/>
              </w:rPr>
              <w:instrText xml:space="preserve"> PAGEREF _Toc227565077 \h </w:instrText>
            </w:r>
            <w:r>
              <w:rPr>
                <w:noProof/>
                <w:webHidden/>
              </w:rPr>
            </w:r>
            <w:r>
              <w:rPr>
                <w:noProof/>
                <w:webHidden/>
              </w:rPr>
              <w:fldChar w:fldCharType="separate"/>
            </w:r>
            <w:r>
              <w:rPr>
                <w:noProof/>
                <w:webHidden/>
              </w:rPr>
              <w:t>13</w:t>
            </w:r>
            <w:r>
              <w:rPr>
                <w:noProof/>
                <w:webHidden/>
              </w:rPr>
              <w:fldChar w:fldCharType="end"/>
            </w:r>
          </w:hyperlink>
        </w:p>
        <w:p w14:paraId="4A9926FA" w14:textId="77777777" w:rsidR="00A11E66" w:rsidRDefault="00A11E66">
          <w:pPr>
            <w:pStyle w:val="TOC1"/>
            <w:tabs>
              <w:tab w:val="right" w:leader="dot" w:pos="9350"/>
            </w:tabs>
            <w:rPr>
              <w:noProof/>
            </w:rPr>
          </w:pPr>
          <w:hyperlink w:anchor="_Toc227565078" w:history="1">
            <w:r w:rsidRPr="00FB2F19">
              <w:rPr>
                <w:rStyle w:val="Hyperlink"/>
                <w:noProof/>
              </w:rPr>
              <w:t>5. References</w:t>
            </w:r>
            <w:r>
              <w:rPr>
                <w:noProof/>
                <w:webHidden/>
              </w:rPr>
              <w:tab/>
            </w:r>
            <w:r>
              <w:rPr>
                <w:noProof/>
                <w:webHidden/>
              </w:rPr>
              <w:fldChar w:fldCharType="begin"/>
            </w:r>
            <w:r>
              <w:rPr>
                <w:noProof/>
                <w:webHidden/>
              </w:rPr>
              <w:instrText xml:space="preserve"> PAGEREF _Toc227565078 \h </w:instrText>
            </w:r>
            <w:r>
              <w:rPr>
                <w:noProof/>
                <w:webHidden/>
              </w:rPr>
            </w:r>
            <w:r>
              <w:rPr>
                <w:noProof/>
                <w:webHidden/>
              </w:rPr>
              <w:fldChar w:fldCharType="separate"/>
            </w:r>
            <w:r>
              <w:rPr>
                <w:noProof/>
                <w:webHidden/>
              </w:rPr>
              <w:t>15</w:t>
            </w:r>
            <w:r>
              <w:rPr>
                <w:noProof/>
                <w:webHidden/>
              </w:rPr>
              <w:fldChar w:fldCharType="end"/>
            </w:r>
          </w:hyperlink>
        </w:p>
        <w:p w14:paraId="70792720" w14:textId="77777777" w:rsidR="00A11E66" w:rsidRDefault="00A11E66" w:rsidP="00A11E66">
          <w:pPr>
            <w:rPr>
              <w:b/>
              <w:bCs/>
              <w:noProof/>
            </w:rPr>
          </w:pPr>
          <w:r>
            <w:rPr>
              <w:b/>
              <w:bCs/>
              <w:noProof/>
            </w:rPr>
            <w:lastRenderedPageBreak/>
            <w:fldChar w:fldCharType="end"/>
          </w:r>
        </w:p>
      </w:sdtContent>
    </w:sdt>
    <w:p w14:paraId="72DEDC73" w14:textId="77777777" w:rsidR="00A11E66" w:rsidRDefault="00A11E66" w:rsidP="00A11E66">
      <w:r>
        <w:t>List of Figures</w:t>
      </w:r>
    </w:p>
    <w:p w14:paraId="6ABC2248" w14:textId="77777777" w:rsidR="00A11E66" w:rsidRDefault="00A11E66">
      <w:pPr>
        <w:pStyle w:val="TableofFigures"/>
        <w:tabs>
          <w:tab w:val="right" w:leader="dot" w:pos="9350"/>
        </w:tabs>
        <w:rPr>
          <w:noProof/>
        </w:rPr>
      </w:pPr>
      <w:r>
        <w:fldChar w:fldCharType="begin"/>
      </w:r>
      <w:r>
        <w:instrText xml:space="preserve"> TOC \h \z \c "Figure" </w:instrText>
      </w:r>
      <w:r>
        <w:fldChar w:fldCharType="separate"/>
      </w:r>
      <w:hyperlink w:anchor="_Toc227565079" w:history="1">
        <w:r w:rsidRPr="0099488E">
          <w:rPr>
            <w:rStyle w:val="Hyperlink"/>
            <w:noProof/>
          </w:rPr>
          <w:t>Figure 1: Conceptual Framework</w:t>
        </w:r>
        <w:r>
          <w:rPr>
            <w:noProof/>
            <w:webHidden/>
          </w:rPr>
          <w:tab/>
        </w:r>
        <w:r>
          <w:rPr>
            <w:noProof/>
            <w:webHidden/>
          </w:rPr>
          <w:fldChar w:fldCharType="begin"/>
        </w:r>
        <w:r>
          <w:rPr>
            <w:noProof/>
            <w:webHidden/>
          </w:rPr>
          <w:instrText xml:space="preserve"> PAGEREF _Toc227565079 \h </w:instrText>
        </w:r>
        <w:r>
          <w:rPr>
            <w:noProof/>
            <w:webHidden/>
          </w:rPr>
        </w:r>
        <w:r>
          <w:rPr>
            <w:noProof/>
            <w:webHidden/>
          </w:rPr>
          <w:fldChar w:fldCharType="separate"/>
        </w:r>
        <w:r>
          <w:rPr>
            <w:noProof/>
            <w:webHidden/>
          </w:rPr>
          <w:t>7</w:t>
        </w:r>
        <w:r>
          <w:rPr>
            <w:noProof/>
            <w:webHidden/>
          </w:rPr>
          <w:fldChar w:fldCharType="end"/>
        </w:r>
      </w:hyperlink>
    </w:p>
    <w:p w14:paraId="4E7C23C2" w14:textId="77777777" w:rsidR="00A11E66" w:rsidRDefault="00A11E66">
      <w:pPr>
        <w:pStyle w:val="TableofFigures"/>
        <w:tabs>
          <w:tab w:val="right" w:leader="dot" w:pos="9350"/>
        </w:tabs>
        <w:rPr>
          <w:noProof/>
        </w:rPr>
      </w:pPr>
      <w:hyperlink w:anchor="_Toc227565080" w:history="1">
        <w:r w:rsidRPr="0099488E">
          <w:rPr>
            <w:rStyle w:val="Hyperlink"/>
            <w:noProof/>
          </w:rPr>
          <w:t>Figure 2: Gantt Chart</w:t>
        </w:r>
        <w:r>
          <w:rPr>
            <w:noProof/>
            <w:webHidden/>
          </w:rPr>
          <w:tab/>
        </w:r>
        <w:r>
          <w:rPr>
            <w:noProof/>
            <w:webHidden/>
          </w:rPr>
          <w:fldChar w:fldCharType="begin"/>
        </w:r>
        <w:r>
          <w:rPr>
            <w:noProof/>
            <w:webHidden/>
          </w:rPr>
          <w:instrText xml:space="preserve"> PAGEREF _Toc227565080 \h </w:instrText>
        </w:r>
        <w:r>
          <w:rPr>
            <w:noProof/>
            <w:webHidden/>
          </w:rPr>
        </w:r>
        <w:r>
          <w:rPr>
            <w:noProof/>
            <w:webHidden/>
          </w:rPr>
          <w:fldChar w:fldCharType="separate"/>
        </w:r>
        <w:r>
          <w:rPr>
            <w:noProof/>
            <w:webHidden/>
          </w:rPr>
          <w:t>12</w:t>
        </w:r>
        <w:r>
          <w:rPr>
            <w:noProof/>
            <w:webHidden/>
          </w:rPr>
          <w:fldChar w:fldCharType="end"/>
        </w:r>
      </w:hyperlink>
    </w:p>
    <w:p w14:paraId="0B74B022" w14:textId="77777777" w:rsidR="00162DEA" w:rsidRPr="00A11E66" w:rsidRDefault="00A11E66" w:rsidP="00A11E66">
      <w:r>
        <w:fldChar w:fldCharType="end"/>
      </w:r>
      <w:r w:rsidR="00162DEA">
        <w:br w:type="page"/>
      </w:r>
    </w:p>
    <w:p w14:paraId="1695B5FC" w14:textId="77777777" w:rsidR="00A11E66" w:rsidRDefault="00A11E66" w:rsidP="00FB6303">
      <w:pPr>
        <w:pStyle w:val="Heading1"/>
        <w:sectPr w:rsidR="00A11E66" w:rsidSect="00A11E66">
          <w:footerReference w:type="default" r:id="rId9"/>
          <w:pgSz w:w="12240" w:h="15840"/>
          <w:pgMar w:top="1440" w:right="1440" w:bottom="1440" w:left="1440" w:header="720" w:footer="720" w:gutter="0"/>
          <w:pgNumType w:fmt="lowerRoman"/>
          <w:cols w:space="720"/>
          <w:docGrid w:linePitch="360"/>
        </w:sectPr>
      </w:pPr>
    </w:p>
    <w:p w14:paraId="08734FC7" w14:textId="77777777" w:rsidR="00162DEA" w:rsidRDefault="00162DEA" w:rsidP="00FB6303">
      <w:pPr>
        <w:pStyle w:val="Heading1"/>
      </w:pPr>
    </w:p>
    <w:p w14:paraId="4AC846DB" w14:textId="77777777" w:rsidR="00162DEA" w:rsidRDefault="00162DEA" w:rsidP="00FB6303">
      <w:pPr>
        <w:pStyle w:val="Heading1"/>
      </w:pPr>
    </w:p>
    <w:p w14:paraId="005316EE" w14:textId="77777777" w:rsidR="00162DEA" w:rsidRDefault="00162DEA" w:rsidP="00FB6303">
      <w:pPr>
        <w:pStyle w:val="Heading1"/>
      </w:pPr>
    </w:p>
    <w:p w14:paraId="0EA353FF" w14:textId="77777777" w:rsidR="00162DEA" w:rsidRDefault="00162DEA" w:rsidP="00FB6303">
      <w:pPr>
        <w:pStyle w:val="Heading1"/>
      </w:pPr>
    </w:p>
    <w:p w14:paraId="2ADA2592" w14:textId="77777777" w:rsidR="00162DEA" w:rsidRDefault="00162DEA" w:rsidP="00FB6303">
      <w:pPr>
        <w:pStyle w:val="Heading1"/>
      </w:pPr>
    </w:p>
    <w:p w14:paraId="0DE02246" w14:textId="77777777" w:rsidR="00162DEA" w:rsidRDefault="00162DEA" w:rsidP="00FB6303">
      <w:pPr>
        <w:pStyle w:val="Heading1"/>
      </w:pPr>
    </w:p>
    <w:p w14:paraId="6A8F8103" w14:textId="77777777" w:rsidR="00162DEA" w:rsidRDefault="00162DEA" w:rsidP="00FB6303">
      <w:pPr>
        <w:pStyle w:val="Heading1"/>
      </w:pPr>
    </w:p>
    <w:p w14:paraId="1E554907" w14:textId="77777777" w:rsidR="00162DEA" w:rsidRDefault="00162DEA" w:rsidP="00FB6303">
      <w:pPr>
        <w:pStyle w:val="Heading1"/>
      </w:pPr>
    </w:p>
    <w:p w14:paraId="48DF4B76" w14:textId="77777777" w:rsidR="00D231D0" w:rsidRPr="006E04FF" w:rsidRDefault="00D231D0" w:rsidP="00162DEA">
      <w:pPr>
        <w:pStyle w:val="Heading1"/>
        <w:jc w:val="center"/>
      </w:pPr>
      <w:bookmarkStart w:id="0" w:name="_Toc227565055"/>
      <w:r w:rsidRPr="006E04FF">
        <w:t>1. Introduction</w:t>
      </w:r>
      <w:bookmarkEnd w:id="0"/>
    </w:p>
    <w:p w14:paraId="395ED75E" w14:textId="77777777" w:rsidR="00162DEA" w:rsidRDefault="00162DEA">
      <w:pPr>
        <w:spacing w:line="276" w:lineRule="auto"/>
        <w:jc w:val="left"/>
        <w:rPr>
          <w:rFonts w:eastAsiaTheme="majorEastAsia" w:cstheme="majorBidi"/>
          <w:b/>
          <w:color w:val="365F91" w:themeColor="accent1" w:themeShade="BF"/>
          <w:sz w:val="28"/>
          <w:szCs w:val="26"/>
        </w:rPr>
      </w:pPr>
      <w:r>
        <w:br w:type="page"/>
      </w:r>
    </w:p>
    <w:p w14:paraId="06790167" w14:textId="77777777" w:rsidR="00D231D0" w:rsidRPr="006E04FF" w:rsidRDefault="00D231D0" w:rsidP="00FB6303">
      <w:pPr>
        <w:pStyle w:val="Heading2"/>
      </w:pPr>
      <w:bookmarkStart w:id="1" w:name="_Toc227565056"/>
      <w:r w:rsidRPr="006E04FF">
        <w:lastRenderedPageBreak/>
        <w:t>1.</w:t>
      </w:r>
      <w:r w:rsidR="00FB6303" w:rsidRPr="006E04FF">
        <w:t>1 Research Rationale</w:t>
      </w:r>
      <w:bookmarkEnd w:id="1"/>
    </w:p>
    <w:p w14:paraId="6B376E22" w14:textId="77777777" w:rsidR="00D231D0" w:rsidRPr="006E04FF" w:rsidRDefault="00D231D0" w:rsidP="00D231D0">
      <w:r w:rsidRPr="006E04FF">
        <w:t>One of the major aspects of engineering project management is risk management. Risk identification and poor mitigation strategies are some of the reasons that many projects fail. Engineering projects are multifaceted and entail technical, financial and operational hazards. Unless these risks are managed appropriately, they may lead to delays and failures. The opening of the Heathrow Terminal 5 project had serious issues in its operations. This is why it is an effective case to learn risk management practices. This study is significant as it helps to comprehend how risks may be detected and managed. It is also helpful in making future engineering projects.</w:t>
      </w:r>
    </w:p>
    <w:p w14:paraId="48890483" w14:textId="77777777" w:rsidR="00D231D0" w:rsidRPr="006E04FF" w:rsidRDefault="00D231D0" w:rsidP="00FB6303">
      <w:pPr>
        <w:pStyle w:val="Heading2"/>
      </w:pPr>
      <w:bookmarkStart w:id="2" w:name="_Toc227565057"/>
      <w:r w:rsidRPr="006E04FF">
        <w:t>1.2</w:t>
      </w:r>
      <w:r w:rsidR="00FB6303" w:rsidRPr="006E04FF">
        <w:t xml:space="preserve"> Research Background</w:t>
      </w:r>
      <w:bookmarkEnd w:id="2"/>
    </w:p>
    <w:p w14:paraId="4B7F00A9" w14:textId="77777777" w:rsidR="00D231D0" w:rsidRPr="006E04FF" w:rsidRDefault="00D231D0" w:rsidP="00D231D0">
      <w:r w:rsidRPr="006E04FF">
        <w:t xml:space="preserve">There are usually numerous uncertainties in engineering projects. Such uncertainties pose risks that can have an impact on the success of a project. Risk identification and mitigation are important processes in project management. The Heathrow Terminal 5 was an infrastructure project in </w:t>
      </w:r>
      <w:r w:rsidR="007072F7">
        <w:t xml:space="preserve">the </w:t>
      </w:r>
      <w:r w:rsidR="00FB6303" w:rsidRPr="006E04FF">
        <w:t>UK</w:t>
      </w:r>
      <w:r w:rsidRPr="006E04FF">
        <w:t xml:space="preserve">, which was opened in 2008. Despite the successful construction process, the project had significant operational issues when it was being launched. Problems like failure of </w:t>
      </w:r>
      <w:r w:rsidR="007072F7">
        <w:t xml:space="preserve">the </w:t>
      </w:r>
      <w:r w:rsidRPr="006E04FF">
        <w:t>baggage system and lack of coordination created inconveniences</w:t>
      </w:r>
      <w:r w:rsidR="001E0D97">
        <w:t xml:space="preserve"> (</w:t>
      </w:r>
      <w:r w:rsidR="001E0D97">
        <w:rPr>
          <w:rFonts w:eastAsia="Times New Roman" w:cs="Times New Roman"/>
          <w:szCs w:val="24"/>
          <w:lang w:val="en-US"/>
        </w:rPr>
        <w:t>Kim, 2023)</w:t>
      </w:r>
      <w:r w:rsidRPr="006E04FF">
        <w:t xml:space="preserve">. These problems highlight the importance of effective risk management. The case study is helpful in understanding the ways in which risks can be addressed. It aids in realising the strengths and weaknesses </w:t>
      </w:r>
      <w:r w:rsidR="007072F7">
        <w:t>of</w:t>
      </w:r>
      <w:r w:rsidRPr="006E04FF">
        <w:t xml:space="preserve"> project planning.</w:t>
      </w:r>
    </w:p>
    <w:p w14:paraId="624942E3" w14:textId="77777777" w:rsidR="00D231D0" w:rsidRPr="006E04FF" w:rsidRDefault="00D231D0" w:rsidP="006E04FF">
      <w:pPr>
        <w:pStyle w:val="Heading2"/>
      </w:pPr>
      <w:bookmarkStart w:id="3" w:name="_Toc227565058"/>
      <w:r w:rsidRPr="006E04FF">
        <w:t>1.3 Aims and Objec</w:t>
      </w:r>
      <w:r w:rsidR="006E04FF" w:rsidRPr="006E04FF">
        <w:t>tives of the research</w:t>
      </w:r>
      <w:bookmarkEnd w:id="3"/>
    </w:p>
    <w:p w14:paraId="2F97E318" w14:textId="77777777" w:rsidR="00D231D0" w:rsidRDefault="00D231D0" w:rsidP="00D231D0">
      <w:r w:rsidRPr="006E04FF">
        <w:t xml:space="preserve">This study is going to focus on exploring the issue of risk identification and mitigation measures in engineering projects. The aims are to determine major risks, examine mitigation measures and risk management practices in Heathrow Terminal 5. The research also seeks to propose </w:t>
      </w:r>
      <w:r w:rsidR="007072F7">
        <w:t>a</w:t>
      </w:r>
      <w:r w:rsidRPr="006E04FF">
        <w:t xml:space="preserve"> future project risk management to enhance the process.</w:t>
      </w:r>
      <w:r w:rsidR="006E04FF">
        <w:t xml:space="preserve"> The research objectives are written below:</w:t>
      </w:r>
    </w:p>
    <w:p w14:paraId="70EFE762" w14:textId="77777777" w:rsidR="005163B5" w:rsidRPr="006E04FF" w:rsidRDefault="005163B5" w:rsidP="005163B5">
      <w:pPr>
        <w:pStyle w:val="ListParagraph"/>
        <w:numPr>
          <w:ilvl w:val="0"/>
          <w:numId w:val="1"/>
        </w:numPr>
      </w:pPr>
      <w:r>
        <w:t>To find out</w:t>
      </w:r>
      <w:r w:rsidRPr="006E04FF">
        <w:t xml:space="preserve"> some of the risks involved in engineerin</w:t>
      </w:r>
      <w:r w:rsidR="00144EBA">
        <w:t>g projects.</w:t>
      </w:r>
    </w:p>
    <w:p w14:paraId="3E8C885F" w14:textId="77777777" w:rsidR="005163B5" w:rsidRPr="006E04FF" w:rsidRDefault="00144EBA" w:rsidP="005163B5">
      <w:pPr>
        <w:pStyle w:val="ListParagraph"/>
        <w:numPr>
          <w:ilvl w:val="0"/>
          <w:numId w:val="1"/>
        </w:numPr>
      </w:pPr>
      <w:r>
        <w:t>To find out</w:t>
      </w:r>
      <w:r w:rsidR="005163B5" w:rsidRPr="006E04FF">
        <w:t xml:space="preserve"> the process of iden</w:t>
      </w:r>
      <w:r>
        <w:t>tifying risks in large projects.</w:t>
      </w:r>
    </w:p>
    <w:p w14:paraId="30588266" w14:textId="77777777" w:rsidR="005163B5" w:rsidRPr="006E04FF" w:rsidRDefault="00144EBA" w:rsidP="005163B5">
      <w:pPr>
        <w:pStyle w:val="ListParagraph"/>
        <w:numPr>
          <w:ilvl w:val="0"/>
          <w:numId w:val="1"/>
        </w:numPr>
      </w:pPr>
      <w:r>
        <w:t>To find out</w:t>
      </w:r>
      <w:r w:rsidR="005163B5" w:rsidRPr="006E04FF">
        <w:t xml:space="preserve"> the mitigation strategies of engineering project management?</w:t>
      </w:r>
    </w:p>
    <w:p w14:paraId="4E8F4D62" w14:textId="77777777" w:rsidR="00D231D0" w:rsidRPr="006E04FF" w:rsidRDefault="00144EBA" w:rsidP="00D231D0">
      <w:pPr>
        <w:pStyle w:val="ListParagraph"/>
        <w:numPr>
          <w:ilvl w:val="0"/>
          <w:numId w:val="1"/>
        </w:numPr>
      </w:pPr>
      <w:r>
        <w:t>To determine the degree of</w:t>
      </w:r>
      <w:r w:rsidR="005163B5" w:rsidRPr="006E04FF">
        <w:t xml:space="preserve"> effectiveness of risk management p</w:t>
      </w:r>
      <w:r>
        <w:t>ractices in Heathrow Terminal 5.</w:t>
      </w:r>
    </w:p>
    <w:p w14:paraId="6A9889A2" w14:textId="77777777" w:rsidR="00D231D0" w:rsidRDefault="00D231D0" w:rsidP="00144EBA">
      <w:pPr>
        <w:pStyle w:val="Heading2"/>
      </w:pPr>
      <w:bookmarkStart w:id="4" w:name="_Toc227565059"/>
      <w:r w:rsidRPr="006E04FF">
        <w:lastRenderedPageBreak/>
        <w:t>1</w:t>
      </w:r>
      <w:r w:rsidR="00144EBA">
        <w:t>.4 Research Questions</w:t>
      </w:r>
      <w:bookmarkEnd w:id="4"/>
    </w:p>
    <w:p w14:paraId="78E4EE4E" w14:textId="77777777" w:rsidR="00144EBA" w:rsidRPr="00144EBA" w:rsidRDefault="00CE0C5B" w:rsidP="00144EBA">
      <w:r>
        <w:t xml:space="preserve">Some questions have been raised </w:t>
      </w:r>
      <w:r w:rsidR="007072F7">
        <w:t>about</w:t>
      </w:r>
      <w:r>
        <w:t xml:space="preserve"> conducting the research effectively. The research questions are provided below:</w:t>
      </w:r>
    </w:p>
    <w:p w14:paraId="01971A1B" w14:textId="77777777" w:rsidR="00D231D0" w:rsidRPr="006E04FF" w:rsidRDefault="00D231D0" w:rsidP="00144EBA">
      <w:pPr>
        <w:pStyle w:val="ListParagraph"/>
        <w:numPr>
          <w:ilvl w:val="0"/>
          <w:numId w:val="2"/>
        </w:numPr>
      </w:pPr>
      <w:r w:rsidRPr="006E04FF">
        <w:t>What are some of the risks involved in engineering projects?</w:t>
      </w:r>
    </w:p>
    <w:p w14:paraId="1CD1235A" w14:textId="77777777" w:rsidR="00D231D0" w:rsidRPr="006E04FF" w:rsidRDefault="00D231D0" w:rsidP="00144EBA">
      <w:pPr>
        <w:pStyle w:val="ListParagraph"/>
        <w:numPr>
          <w:ilvl w:val="0"/>
          <w:numId w:val="2"/>
        </w:numPr>
      </w:pPr>
      <w:r w:rsidRPr="006E04FF">
        <w:t>What is the process of identifying risks in large projects?</w:t>
      </w:r>
    </w:p>
    <w:p w14:paraId="1E45E740" w14:textId="77777777" w:rsidR="00D231D0" w:rsidRPr="006E04FF" w:rsidRDefault="00D231D0" w:rsidP="00144EBA">
      <w:pPr>
        <w:pStyle w:val="ListParagraph"/>
        <w:numPr>
          <w:ilvl w:val="0"/>
          <w:numId w:val="2"/>
        </w:numPr>
      </w:pPr>
      <w:r w:rsidRPr="006E04FF">
        <w:t>What are the mitigation strategies of engineering project management?</w:t>
      </w:r>
    </w:p>
    <w:p w14:paraId="7AC54006" w14:textId="77777777" w:rsidR="00D231D0" w:rsidRPr="006E04FF" w:rsidRDefault="00D231D0" w:rsidP="00D231D0">
      <w:pPr>
        <w:pStyle w:val="ListParagraph"/>
        <w:numPr>
          <w:ilvl w:val="0"/>
          <w:numId w:val="2"/>
        </w:numPr>
      </w:pPr>
      <w:r w:rsidRPr="006E04FF">
        <w:t>What was the effectiveness of risk management practices in Heathrow Terminal 5?</w:t>
      </w:r>
    </w:p>
    <w:p w14:paraId="7C363075" w14:textId="77777777" w:rsidR="00162DEA" w:rsidRDefault="00162DEA">
      <w:pPr>
        <w:spacing w:line="276" w:lineRule="auto"/>
        <w:jc w:val="left"/>
        <w:rPr>
          <w:rFonts w:eastAsiaTheme="majorEastAsia" w:cstheme="majorBidi"/>
          <w:b/>
          <w:color w:val="365F91" w:themeColor="accent1" w:themeShade="BF"/>
          <w:sz w:val="32"/>
          <w:szCs w:val="32"/>
        </w:rPr>
      </w:pPr>
      <w:r>
        <w:br w:type="page"/>
      </w:r>
    </w:p>
    <w:p w14:paraId="45EDEDEB" w14:textId="77777777" w:rsidR="00162DEA" w:rsidRDefault="00162DEA" w:rsidP="00710638">
      <w:pPr>
        <w:pStyle w:val="Heading1"/>
      </w:pPr>
    </w:p>
    <w:p w14:paraId="53CD1C1F" w14:textId="77777777" w:rsidR="00162DEA" w:rsidRDefault="00162DEA" w:rsidP="00710638">
      <w:pPr>
        <w:pStyle w:val="Heading1"/>
      </w:pPr>
    </w:p>
    <w:p w14:paraId="7EBCC399" w14:textId="77777777" w:rsidR="00162DEA" w:rsidRDefault="00162DEA" w:rsidP="00710638">
      <w:pPr>
        <w:pStyle w:val="Heading1"/>
      </w:pPr>
    </w:p>
    <w:p w14:paraId="2AA8CBD4" w14:textId="77777777" w:rsidR="00162DEA" w:rsidRDefault="00162DEA" w:rsidP="00710638">
      <w:pPr>
        <w:pStyle w:val="Heading1"/>
      </w:pPr>
    </w:p>
    <w:p w14:paraId="28A0589D" w14:textId="77777777" w:rsidR="00162DEA" w:rsidRDefault="00162DEA" w:rsidP="00710638">
      <w:pPr>
        <w:pStyle w:val="Heading1"/>
      </w:pPr>
    </w:p>
    <w:p w14:paraId="2A743549" w14:textId="77777777" w:rsidR="00162DEA" w:rsidRDefault="00162DEA" w:rsidP="00710638">
      <w:pPr>
        <w:pStyle w:val="Heading1"/>
      </w:pPr>
    </w:p>
    <w:p w14:paraId="472CF87A" w14:textId="77777777" w:rsidR="00162DEA" w:rsidRDefault="00162DEA" w:rsidP="00710638">
      <w:pPr>
        <w:pStyle w:val="Heading1"/>
      </w:pPr>
    </w:p>
    <w:p w14:paraId="23453AB0" w14:textId="77777777" w:rsidR="00162DEA" w:rsidRDefault="00162DEA" w:rsidP="00710638">
      <w:pPr>
        <w:pStyle w:val="Heading1"/>
      </w:pPr>
    </w:p>
    <w:p w14:paraId="31E927AA" w14:textId="77777777" w:rsidR="00D231D0" w:rsidRPr="006E04FF" w:rsidRDefault="00D231D0" w:rsidP="00162DEA">
      <w:pPr>
        <w:pStyle w:val="Heading1"/>
        <w:jc w:val="center"/>
      </w:pPr>
      <w:bookmarkStart w:id="5" w:name="_Toc227565060"/>
      <w:r w:rsidRPr="006E04FF">
        <w:t>2. Literature Review</w:t>
      </w:r>
      <w:bookmarkEnd w:id="5"/>
    </w:p>
    <w:p w14:paraId="58A3614C" w14:textId="77777777" w:rsidR="00162DEA" w:rsidRDefault="00162DEA">
      <w:pPr>
        <w:spacing w:line="276" w:lineRule="auto"/>
        <w:jc w:val="left"/>
        <w:rPr>
          <w:rFonts w:eastAsiaTheme="majorEastAsia" w:cstheme="majorBidi"/>
          <w:b/>
          <w:color w:val="365F91" w:themeColor="accent1" w:themeShade="BF"/>
          <w:sz w:val="28"/>
          <w:szCs w:val="26"/>
        </w:rPr>
      </w:pPr>
      <w:r>
        <w:br w:type="page"/>
      </w:r>
    </w:p>
    <w:p w14:paraId="0ED897D3" w14:textId="77777777" w:rsidR="00D231D0" w:rsidRPr="006E04FF" w:rsidRDefault="00D231D0" w:rsidP="00344B3F">
      <w:pPr>
        <w:pStyle w:val="Heading2"/>
      </w:pPr>
      <w:bookmarkStart w:id="6" w:name="_Toc227565061"/>
      <w:r w:rsidRPr="006E04FF">
        <w:lastRenderedPageBreak/>
        <w:t>2.1 Introduc</w:t>
      </w:r>
      <w:r w:rsidR="00710638">
        <w:t>tion</w:t>
      </w:r>
      <w:bookmarkEnd w:id="6"/>
    </w:p>
    <w:p w14:paraId="26452CC1" w14:textId="77777777" w:rsidR="00D231D0" w:rsidRPr="006E04FF" w:rsidRDefault="00D231D0" w:rsidP="00D231D0">
      <w:r w:rsidRPr="006E04FF">
        <w:t xml:space="preserve">This chapter examines the literature </w:t>
      </w:r>
      <w:r w:rsidR="007072F7">
        <w:t>on</w:t>
      </w:r>
      <w:r w:rsidRPr="006E04FF">
        <w:t xml:space="preserve"> risk management of engineering projects. It is concerned with the classification of risks, risk identification techniques and risk reduction policies. The review assists in comprehending the significance of risk management and in the creation of the conceptual framework of this study.</w:t>
      </w:r>
    </w:p>
    <w:p w14:paraId="46D2BD4F" w14:textId="77777777" w:rsidR="00D231D0" w:rsidRPr="006E04FF" w:rsidRDefault="00344B3F" w:rsidP="00CE0C5B">
      <w:pPr>
        <w:pStyle w:val="Heading2"/>
      </w:pPr>
      <w:bookmarkStart w:id="7" w:name="_Toc227565062"/>
      <w:r>
        <w:t xml:space="preserve">2.2 Types of risks in </w:t>
      </w:r>
      <w:r w:rsidR="007072F7">
        <w:t xml:space="preserve">an </w:t>
      </w:r>
      <w:r>
        <w:t>engineering project</w:t>
      </w:r>
      <w:bookmarkEnd w:id="7"/>
    </w:p>
    <w:p w14:paraId="1DB54755" w14:textId="77777777" w:rsidR="00D231D0" w:rsidRPr="006E04FF" w:rsidRDefault="00CE0C5B" w:rsidP="00D231D0">
      <w:r>
        <w:t xml:space="preserve">According to </w:t>
      </w:r>
      <w:r w:rsidRPr="00A04A7C">
        <w:rPr>
          <w:rFonts w:eastAsia="Times New Roman" w:cs="Times New Roman"/>
          <w:szCs w:val="24"/>
          <w:lang w:val="en-US"/>
        </w:rPr>
        <w:t xml:space="preserve">Ahmad </w:t>
      </w:r>
      <w:r>
        <w:rPr>
          <w:rFonts w:eastAsia="Times New Roman" w:cs="Times New Roman"/>
          <w:szCs w:val="24"/>
          <w:lang w:val="en-US"/>
        </w:rPr>
        <w:t xml:space="preserve">Shukri and Isa (2021), </w:t>
      </w:r>
      <w:r>
        <w:t>t</w:t>
      </w:r>
      <w:r w:rsidR="00D231D0" w:rsidRPr="006E04FF">
        <w:t xml:space="preserve">here are various kinds of risks in engineering projects. Technical risk is one of these common types. This arises when design, technology and construction procedures have issues. Complex systems enhance </w:t>
      </w:r>
      <w:r>
        <w:t xml:space="preserve">the risk of technical breakdown as they are difficult to follow. </w:t>
      </w:r>
      <w:r w:rsidR="00C1099E">
        <w:t xml:space="preserve"> </w:t>
      </w:r>
      <w:r w:rsidR="00D231D0" w:rsidRPr="006E04FF">
        <w:t xml:space="preserve">Another significant type is the financial risk. </w:t>
      </w:r>
      <w:r w:rsidRPr="00AD15F4">
        <w:rPr>
          <w:rFonts w:eastAsia="Times New Roman" w:cs="Times New Roman"/>
          <w:szCs w:val="24"/>
          <w:lang w:val="en-US"/>
        </w:rPr>
        <w:t>Badhon</w:t>
      </w:r>
      <w:r>
        <w:rPr>
          <w:rFonts w:eastAsia="Times New Roman" w:cs="Times New Roman"/>
          <w:szCs w:val="24"/>
          <w:lang w:val="en-US"/>
        </w:rPr>
        <w:t xml:space="preserve"> et al., </w:t>
      </w:r>
      <w:r w:rsidRPr="00AD15F4">
        <w:rPr>
          <w:rFonts w:eastAsia="Times New Roman" w:cs="Times New Roman"/>
          <w:szCs w:val="24"/>
          <w:lang w:val="en-US"/>
        </w:rPr>
        <w:t xml:space="preserve">(2026) </w:t>
      </w:r>
      <w:r>
        <w:t xml:space="preserve">have expressed that the financial risks </w:t>
      </w:r>
      <w:r w:rsidR="00D231D0" w:rsidRPr="006E04FF">
        <w:t xml:space="preserve">encompass cost </w:t>
      </w:r>
      <w:r w:rsidR="007072F7">
        <w:t>overruns</w:t>
      </w:r>
      <w:r w:rsidR="00D231D0" w:rsidRPr="006E04FF">
        <w:t>, budget concerns and financing difficulties. Financial stability can also be influenced by changes in market conditions. Operational risk is experienced at the implementation stage. This involves system breakdowns, lack of coordination and process problems.</w:t>
      </w:r>
      <w:r w:rsidR="00C1099E">
        <w:t xml:space="preserve"> </w:t>
      </w:r>
      <w:r w:rsidR="00D231D0" w:rsidRPr="006E04FF">
        <w:t xml:space="preserve">The risk to the environment is also significant. Weather conditions or environmental regulations may be a natural challenge in engineering projects. These risks may lead to delays and cost escalation. Projects may also be impacted by social and political risks. Alterations in government policies or popular </w:t>
      </w:r>
      <w:r w:rsidR="007072F7">
        <w:t>resistance</w:t>
      </w:r>
      <w:r w:rsidR="00D231D0" w:rsidRPr="006E04FF">
        <w:t xml:space="preserve"> may pose problems.</w:t>
      </w:r>
      <w:r w:rsidR="00C1099E">
        <w:t xml:space="preserve"> </w:t>
      </w:r>
      <w:r>
        <w:rPr>
          <w:rFonts w:eastAsia="Times New Roman" w:cs="Times New Roman"/>
          <w:szCs w:val="24"/>
          <w:lang w:val="en-US"/>
        </w:rPr>
        <w:t>Bai et al.</w:t>
      </w:r>
      <w:r w:rsidR="007072F7">
        <w:rPr>
          <w:rFonts w:eastAsia="Times New Roman" w:cs="Times New Roman"/>
          <w:szCs w:val="24"/>
          <w:lang w:val="en-US"/>
        </w:rPr>
        <w:t>,</w:t>
      </w:r>
      <w:r>
        <w:rPr>
          <w:rFonts w:eastAsia="Times New Roman" w:cs="Times New Roman"/>
          <w:szCs w:val="24"/>
          <w:lang w:val="en-US"/>
        </w:rPr>
        <w:t xml:space="preserve"> </w:t>
      </w:r>
      <w:r w:rsidRPr="006A19CE">
        <w:rPr>
          <w:rFonts w:eastAsia="Times New Roman" w:cs="Times New Roman"/>
          <w:szCs w:val="24"/>
          <w:lang w:val="en-US"/>
        </w:rPr>
        <w:t xml:space="preserve">(2023) </w:t>
      </w:r>
      <w:r>
        <w:rPr>
          <w:rFonts w:eastAsia="Times New Roman" w:cs="Times New Roman"/>
          <w:szCs w:val="24"/>
          <w:lang w:val="en-US"/>
        </w:rPr>
        <w:t xml:space="preserve">have stated that </w:t>
      </w:r>
      <w:r>
        <w:t>r</w:t>
      </w:r>
      <w:r w:rsidR="00D231D0" w:rsidRPr="006E04FF">
        <w:t xml:space="preserve">isks </w:t>
      </w:r>
      <w:r w:rsidR="007072F7">
        <w:t>to</w:t>
      </w:r>
      <w:r w:rsidR="00D231D0" w:rsidRPr="006E04FF">
        <w:t xml:space="preserve"> health and safety are paramount in engineering projects. Lack of safety management may cause accidents and injuries. This influences the workers and the performance of the project.</w:t>
      </w:r>
      <w:r w:rsidR="00C1099E">
        <w:t xml:space="preserve"> </w:t>
      </w:r>
      <w:r w:rsidR="00D231D0" w:rsidRPr="006E04FF">
        <w:t xml:space="preserve">Risk can also be internal or external. </w:t>
      </w:r>
      <w:r w:rsidR="00C1099E">
        <w:rPr>
          <w:rFonts w:eastAsia="Times New Roman" w:cs="Times New Roman"/>
          <w:szCs w:val="24"/>
          <w:lang w:val="en-US"/>
        </w:rPr>
        <w:t xml:space="preserve">Cheng and Tian, </w:t>
      </w:r>
      <w:r w:rsidR="00C1099E" w:rsidRPr="00AD15F4">
        <w:rPr>
          <w:rFonts w:eastAsia="Times New Roman" w:cs="Times New Roman"/>
          <w:szCs w:val="24"/>
          <w:lang w:val="en-US"/>
        </w:rPr>
        <w:t xml:space="preserve">(2026) </w:t>
      </w:r>
      <w:r w:rsidR="00C1099E">
        <w:rPr>
          <w:rFonts w:eastAsia="Times New Roman" w:cs="Times New Roman"/>
          <w:szCs w:val="24"/>
          <w:lang w:val="en-US"/>
        </w:rPr>
        <w:t xml:space="preserve">have stated that </w:t>
      </w:r>
      <w:r w:rsidR="00C1099E">
        <w:t>t</w:t>
      </w:r>
      <w:r w:rsidR="00D231D0" w:rsidRPr="006E04FF">
        <w:t>he internal risks occur within the project, and they may be incompetence or incompetence of the management. External risks are those which are caused by external factors: economic change.</w:t>
      </w:r>
      <w:r w:rsidR="00C1099E">
        <w:t xml:space="preserve"> </w:t>
      </w:r>
      <w:r w:rsidR="00D231D0" w:rsidRPr="006E04FF">
        <w:t xml:space="preserve">It is crucial to be able to comprehend various risks in order to manage projects successfully. It assists project managers </w:t>
      </w:r>
      <w:r w:rsidR="007072F7">
        <w:t>in anticipating</w:t>
      </w:r>
      <w:r w:rsidR="00D231D0" w:rsidRPr="006E04FF">
        <w:t xml:space="preserve"> potential issues. Correct risk classification enhances </w:t>
      </w:r>
      <w:r w:rsidR="007072F7">
        <w:t>decision-making</w:t>
      </w:r>
      <w:r w:rsidR="00D231D0" w:rsidRPr="006E04FF">
        <w:t xml:space="preserve"> and planning. It also assists in coming up with appropriate mitigation measures.</w:t>
      </w:r>
    </w:p>
    <w:p w14:paraId="4E7E543B" w14:textId="77777777" w:rsidR="00D231D0" w:rsidRPr="006E04FF" w:rsidRDefault="00D231D0" w:rsidP="00C1099E">
      <w:pPr>
        <w:pStyle w:val="Heading2"/>
      </w:pPr>
      <w:bookmarkStart w:id="8" w:name="_Toc227565063"/>
      <w:r w:rsidRPr="006E04FF">
        <w:t>2.3 Methods of</w:t>
      </w:r>
      <w:r w:rsidR="00A04A7C">
        <w:t xml:space="preserve"> Risk Identification</w:t>
      </w:r>
      <w:bookmarkEnd w:id="8"/>
    </w:p>
    <w:p w14:paraId="5F7238CB" w14:textId="77777777" w:rsidR="00D231D0" w:rsidRPr="006E04FF" w:rsidRDefault="00C1099E" w:rsidP="00D231D0">
      <w:r>
        <w:t xml:space="preserve">According to </w:t>
      </w:r>
      <w:r>
        <w:rPr>
          <w:rFonts w:eastAsia="Times New Roman" w:cs="Times New Roman"/>
          <w:szCs w:val="24"/>
          <w:lang w:val="en-US"/>
        </w:rPr>
        <w:t xml:space="preserve">Dong et al., </w:t>
      </w:r>
      <w:r w:rsidRPr="00AD15F4">
        <w:rPr>
          <w:rFonts w:eastAsia="Times New Roman" w:cs="Times New Roman"/>
          <w:szCs w:val="24"/>
          <w:lang w:val="en-US"/>
        </w:rPr>
        <w:t>(2025)</w:t>
      </w:r>
      <w:r>
        <w:rPr>
          <w:rFonts w:eastAsia="Times New Roman" w:cs="Times New Roman"/>
          <w:szCs w:val="24"/>
          <w:lang w:val="en-US"/>
        </w:rPr>
        <w:t>,</w:t>
      </w:r>
      <w:r w:rsidRPr="00AD15F4">
        <w:rPr>
          <w:rFonts w:eastAsia="Times New Roman" w:cs="Times New Roman"/>
          <w:szCs w:val="24"/>
          <w:lang w:val="en-US"/>
        </w:rPr>
        <w:t xml:space="preserve"> </w:t>
      </w:r>
      <w:r>
        <w:t>r</w:t>
      </w:r>
      <w:r w:rsidR="00D231D0" w:rsidRPr="006E04FF">
        <w:t xml:space="preserve">isk identification is the first step in risk management. It entails </w:t>
      </w:r>
      <w:r w:rsidR="007072F7">
        <w:t xml:space="preserve">the </w:t>
      </w:r>
      <w:r w:rsidR="00D231D0" w:rsidRPr="006E04FF">
        <w:t xml:space="preserve">identification of possible risks that can impact a project. Risk identification can be done in various ways. Brainstorming is one of the common ways. </w:t>
      </w:r>
      <w:r w:rsidR="007072F7">
        <w:t>The project</w:t>
      </w:r>
      <w:r w:rsidR="00D231D0" w:rsidRPr="006E04FF">
        <w:t xml:space="preserve"> team deliberates potential </w:t>
      </w:r>
      <w:r w:rsidR="00D231D0" w:rsidRPr="006E04FF">
        <w:lastRenderedPageBreak/>
        <w:t>risks using their experience.</w:t>
      </w:r>
      <w:r w:rsidR="00D24A32">
        <w:t xml:space="preserve"> </w:t>
      </w:r>
      <w:r>
        <w:rPr>
          <w:rFonts w:eastAsia="Times New Roman" w:cs="Times New Roman"/>
          <w:szCs w:val="24"/>
          <w:lang w:val="en-US"/>
        </w:rPr>
        <w:t>Xuan et al.,</w:t>
      </w:r>
      <w:r w:rsidRPr="00A04A7C">
        <w:rPr>
          <w:rFonts w:eastAsia="Times New Roman" w:cs="Times New Roman"/>
          <w:szCs w:val="24"/>
          <w:lang w:val="en-US"/>
        </w:rPr>
        <w:t xml:space="preserve"> (2023) </w:t>
      </w:r>
      <w:r>
        <w:rPr>
          <w:rFonts w:eastAsia="Times New Roman" w:cs="Times New Roman"/>
          <w:szCs w:val="24"/>
          <w:lang w:val="en-US"/>
        </w:rPr>
        <w:t xml:space="preserve">have stated that </w:t>
      </w:r>
      <w:r>
        <w:t>c</w:t>
      </w:r>
      <w:r w:rsidR="00D231D0" w:rsidRPr="006E04FF">
        <w:t>hecklists are another technique. These are based on past projects and known risks. Checklists assist in making sure that the usual risks do not go unnoticed. SWOT analysis is very popular, too. It assists in determining the strengths, weaknesses, opportunities, and threats.</w:t>
      </w:r>
      <w:r w:rsidR="00D24A32">
        <w:t xml:space="preserve"> </w:t>
      </w:r>
      <w:r w:rsidR="00D231D0" w:rsidRPr="006E04FF">
        <w:t xml:space="preserve">Risk registers are important tools in project management. </w:t>
      </w:r>
      <w:r w:rsidR="00D24A32">
        <w:rPr>
          <w:rFonts w:eastAsia="Times New Roman" w:cs="Times New Roman"/>
          <w:szCs w:val="24"/>
          <w:lang w:val="en-US"/>
        </w:rPr>
        <w:t xml:space="preserve">Vahedi Nikbakht et al., </w:t>
      </w:r>
      <w:r w:rsidRPr="00AD15F4">
        <w:rPr>
          <w:rFonts w:eastAsia="Times New Roman" w:cs="Times New Roman"/>
          <w:szCs w:val="24"/>
          <w:lang w:val="en-US"/>
        </w:rPr>
        <w:t xml:space="preserve">(2024) </w:t>
      </w:r>
      <w:r>
        <w:rPr>
          <w:rFonts w:eastAsia="Times New Roman" w:cs="Times New Roman"/>
          <w:szCs w:val="24"/>
          <w:lang w:val="en-US"/>
        </w:rPr>
        <w:t xml:space="preserve">have added that </w:t>
      </w:r>
      <w:r>
        <w:t>t</w:t>
      </w:r>
      <w:r w:rsidR="00E33B44">
        <w:t>he</w:t>
      </w:r>
      <w:r w:rsidR="00D231D0" w:rsidRPr="006E04FF">
        <w:t xml:space="preserve"> document risks that are identified and give</w:t>
      </w:r>
      <w:r w:rsidR="00E33B44">
        <w:t>n</w:t>
      </w:r>
      <w:r w:rsidR="00D231D0" w:rsidRPr="006E04FF">
        <w:t xml:space="preserve"> information like probability and effect</w:t>
      </w:r>
      <w:r w:rsidR="00E33B44">
        <w:t xml:space="preserve"> may have </w:t>
      </w:r>
      <w:r w:rsidR="007072F7">
        <w:t xml:space="preserve">an </w:t>
      </w:r>
      <w:r w:rsidR="00E33B44">
        <w:t xml:space="preserve">impact on the </w:t>
      </w:r>
      <w:r w:rsidR="007072F7">
        <w:t>project</w:t>
      </w:r>
      <w:r w:rsidR="00D231D0" w:rsidRPr="006E04FF">
        <w:t>. This will assist in monitoring risks within the project.</w:t>
      </w:r>
      <w:r w:rsidR="00D24A32">
        <w:t xml:space="preserve"> </w:t>
      </w:r>
      <w:r w:rsidR="00D231D0" w:rsidRPr="006E04FF">
        <w:t>Risk identification is also done through expert judgement. Novice professionals offer information with reference to their experience. However, this method may be affected by personal bias.</w:t>
      </w:r>
      <w:r w:rsidR="00D24A32">
        <w:t xml:space="preserve"> </w:t>
      </w:r>
      <w:r w:rsidR="00D24A32">
        <w:rPr>
          <w:rFonts w:eastAsia="Times New Roman" w:cs="Times New Roman"/>
          <w:szCs w:val="24"/>
          <w:lang w:val="en-US"/>
        </w:rPr>
        <w:t xml:space="preserve">According to Qazi </w:t>
      </w:r>
      <w:r w:rsidR="00D24A32" w:rsidRPr="006A19CE">
        <w:rPr>
          <w:rFonts w:eastAsia="Times New Roman" w:cs="Times New Roman"/>
          <w:szCs w:val="24"/>
          <w:lang w:val="en-US"/>
        </w:rPr>
        <w:t>and Dikmen</w:t>
      </w:r>
      <w:r w:rsidR="00D24A32">
        <w:rPr>
          <w:rFonts w:eastAsia="Times New Roman" w:cs="Times New Roman"/>
          <w:szCs w:val="24"/>
          <w:lang w:val="en-US"/>
        </w:rPr>
        <w:t xml:space="preserve"> (2021), </w:t>
      </w:r>
      <w:r w:rsidR="00D24A32">
        <w:t>c</w:t>
      </w:r>
      <w:r w:rsidR="00D231D0" w:rsidRPr="006E04FF">
        <w:t>ontemporary technology</w:t>
      </w:r>
      <w:r w:rsidR="007072F7">
        <w:t>,</w:t>
      </w:r>
      <w:r w:rsidR="00D231D0" w:rsidRPr="006E04FF">
        <w:t xml:space="preserve"> like data analysis and software</w:t>
      </w:r>
      <w:r w:rsidR="007072F7">
        <w:t>,</w:t>
      </w:r>
      <w:r w:rsidR="00D231D0" w:rsidRPr="006E04FF">
        <w:t xml:space="preserve"> is also employed. These are the tools that aid in the identification of risks with more accuracy. They make use of forecast models and historical data.</w:t>
      </w:r>
      <w:r w:rsidR="00D24A32">
        <w:t xml:space="preserve"> </w:t>
      </w:r>
      <w:r w:rsidR="007072F7">
        <w:t>Communication</w:t>
      </w:r>
      <w:r w:rsidR="00D231D0" w:rsidRPr="006E04FF">
        <w:t xml:space="preserve"> and teamwork are necessary </w:t>
      </w:r>
      <w:r w:rsidR="007072F7">
        <w:t>for</w:t>
      </w:r>
      <w:r w:rsidR="00D231D0" w:rsidRPr="006E04FF">
        <w:t xml:space="preserve"> effective risk identification. The process should involve all the stakeholders. Early identification of risks helps to reduce their impact. It also enhances planning and control of projects.</w:t>
      </w:r>
    </w:p>
    <w:p w14:paraId="3BF9AA06" w14:textId="77777777" w:rsidR="00D231D0" w:rsidRPr="006E04FF" w:rsidRDefault="00D231D0" w:rsidP="00AD15F4">
      <w:pPr>
        <w:pStyle w:val="Heading2"/>
      </w:pPr>
      <w:bookmarkStart w:id="9" w:name="_Toc227565064"/>
      <w:r w:rsidRPr="006E04FF">
        <w:t>2.4 Risk Managem</w:t>
      </w:r>
      <w:r w:rsidR="00AD15F4">
        <w:t xml:space="preserve">ent in the </w:t>
      </w:r>
      <w:r w:rsidR="007072F7">
        <w:t>Engineering Projects</w:t>
      </w:r>
      <w:bookmarkEnd w:id="9"/>
    </w:p>
    <w:p w14:paraId="73FC7FB1" w14:textId="77777777" w:rsidR="00D231D0" w:rsidRPr="006E04FF" w:rsidRDefault="00D24A32" w:rsidP="00D231D0">
      <w:r w:rsidRPr="00A04A7C">
        <w:rPr>
          <w:rFonts w:eastAsia="Times New Roman" w:cs="Times New Roman"/>
          <w:szCs w:val="24"/>
          <w:lang w:val="en-US"/>
        </w:rPr>
        <w:t>Duan</w:t>
      </w:r>
      <w:r>
        <w:rPr>
          <w:rFonts w:eastAsia="Times New Roman" w:cs="Times New Roman"/>
          <w:szCs w:val="24"/>
          <w:lang w:val="en-US"/>
        </w:rPr>
        <w:t xml:space="preserve"> et al., </w:t>
      </w:r>
      <w:r w:rsidRPr="00A04A7C">
        <w:rPr>
          <w:rFonts w:eastAsia="Times New Roman" w:cs="Times New Roman"/>
          <w:szCs w:val="24"/>
          <w:lang w:val="en-US"/>
        </w:rPr>
        <w:t xml:space="preserve">(2026) </w:t>
      </w:r>
      <w:r>
        <w:rPr>
          <w:rFonts w:eastAsia="Times New Roman" w:cs="Times New Roman"/>
          <w:szCs w:val="24"/>
          <w:lang w:val="en-US"/>
        </w:rPr>
        <w:t xml:space="preserve">have added that </w:t>
      </w:r>
      <w:r>
        <w:t>r</w:t>
      </w:r>
      <w:r w:rsidR="00D231D0" w:rsidRPr="006E04FF">
        <w:t>isk mitigation is the step</w:t>
      </w:r>
      <w:r>
        <w:t>s that are undertaken to minimis</w:t>
      </w:r>
      <w:r w:rsidR="00D231D0" w:rsidRPr="006E04FF">
        <w:t>e the effects of risk. Risk avoidance is one of the strategies. This involves amending the project plan in order to eliminate the risk.</w:t>
      </w:r>
      <w:r>
        <w:t xml:space="preserve"> </w:t>
      </w:r>
      <w:r w:rsidR="007072F7">
        <w:t>The effectiveness</w:t>
      </w:r>
      <w:r>
        <w:t xml:space="preserve"> of the project can be enhanced</w:t>
      </w:r>
      <w:r w:rsidR="00D231D0" w:rsidRPr="006E04FF">
        <w:t xml:space="preserve"> with an alternate design or method.</w:t>
      </w:r>
      <w:r w:rsidR="0081182C">
        <w:t xml:space="preserve"> </w:t>
      </w:r>
      <w:r>
        <w:rPr>
          <w:rFonts w:eastAsia="Times New Roman" w:cs="Times New Roman"/>
          <w:szCs w:val="24"/>
          <w:lang w:val="en-US"/>
        </w:rPr>
        <w:t xml:space="preserve">According to Khairullah et al., </w:t>
      </w:r>
      <w:r w:rsidRPr="00A04A7C">
        <w:rPr>
          <w:rFonts w:eastAsia="Times New Roman" w:cs="Times New Roman"/>
          <w:szCs w:val="24"/>
          <w:lang w:val="en-US"/>
        </w:rPr>
        <w:t>(2022)</w:t>
      </w:r>
      <w:r w:rsidR="007072F7">
        <w:t>, another</w:t>
      </w:r>
      <w:r w:rsidR="00D231D0" w:rsidRPr="006E04FF">
        <w:t xml:space="preserve"> strategy is risk reduction. This en</w:t>
      </w:r>
      <w:r>
        <w:t xml:space="preserve">tails </w:t>
      </w:r>
      <w:r w:rsidR="007072F7">
        <w:t>taking</w:t>
      </w:r>
      <w:r>
        <w:t xml:space="preserve"> measures to minimis</w:t>
      </w:r>
      <w:r w:rsidR="00D231D0" w:rsidRPr="006E04FF">
        <w:t>e the occurrence or effects of a risk. To illustrate, the quality control can be better or employ superior technology.</w:t>
      </w:r>
      <w:r w:rsidR="0081182C">
        <w:t xml:space="preserve"> </w:t>
      </w:r>
      <w:r w:rsidR="0081182C">
        <w:rPr>
          <w:rFonts w:eastAsia="Times New Roman" w:cs="Times New Roman"/>
          <w:szCs w:val="24"/>
          <w:lang w:val="en-US"/>
        </w:rPr>
        <w:t xml:space="preserve">Othman et al., </w:t>
      </w:r>
      <w:r w:rsidR="0081182C" w:rsidRPr="00AD15F4">
        <w:rPr>
          <w:rFonts w:eastAsia="Times New Roman" w:cs="Times New Roman"/>
          <w:szCs w:val="24"/>
          <w:lang w:val="en-US"/>
        </w:rPr>
        <w:t xml:space="preserve">(2026) </w:t>
      </w:r>
      <w:r w:rsidR="0081182C">
        <w:rPr>
          <w:rFonts w:eastAsia="Times New Roman" w:cs="Times New Roman"/>
          <w:szCs w:val="24"/>
          <w:lang w:val="en-US"/>
        </w:rPr>
        <w:t xml:space="preserve">have stated that </w:t>
      </w:r>
      <w:r w:rsidR="0081182C">
        <w:t>r</w:t>
      </w:r>
      <w:r w:rsidR="00D231D0" w:rsidRPr="006E04FF">
        <w:t>isk transfer is also used in engineering projects. This includes shifting the risk to a third party</w:t>
      </w:r>
      <w:r w:rsidR="0081182C">
        <w:t xml:space="preserve">. This policy is undertaken to minimise the total amount of risks of a project on a single party. It would </w:t>
      </w:r>
      <w:r w:rsidR="007072F7">
        <w:t>diversify</w:t>
      </w:r>
      <w:r w:rsidR="0081182C">
        <w:t xml:space="preserve"> risks of the project and reduce the amount of risks </w:t>
      </w:r>
      <w:r w:rsidR="007072F7">
        <w:t>borne</w:t>
      </w:r>
      <w:r w:rsidR="0081182C">
        <w:t xml:space="preserve"> by the parties. </w:t>
      </w:r>
      <w:r w:rsidR="00D231D0" w:rsidRPr="006E04FF">
        <w:t xml:space="preserve">Risk acceptance is applied in cases where the risk </w:t>
      </w:r>
      <w:r w:rsidR="00CE0C5B" w:rsidRPr="006E04FF">
        <w:t>cannot</w:t>
      </w:r>
      <w:r w:rsidR="00D231D0" w:rsidRPr="006E04FF">
        <w:t xml:space="preserve"> be avoided or mitigated. The project team in this case is ready to handle the effects in case the risk materialises. Contingency planning is important in this strategy.</w:t>
      </w:r>
      <w:r w:rsidR="0081182C">
        <w:t xml:space="preserve"> </w:t>
      </w:r>
      <w:r w:rsidR="0081182C" w:rsidRPr="00AD15F4">
        <w:rPr>
          <w:rFonts w:eastAsia="Times New Roman" w:cs="Times New Roman"/>
          <w:szCs w:val="24"/>
          <w:lang w:val="en-US"/>
        </w:rPr>
        <w:t>T</w:t>
      </w:r>
      <w:r w:rsidR="0081182C">
        <w:rPr>
          <w:rFonts w:eastAsia="Times New Roman" w:cs="Times New Roman"/>
          <w:szCs w:val="24"/>
          <w:lang w:val="en-US"/>
        </w:rPr>
        <w:t xml:space="preserve">amosaitiene et al., (2021) have also added that, </w:t>
      </w:r>
      <w:r w:rsidR="0081182C">
        <w:t>m</w:t>
      </w:r>
      <w:r w:rsidR="00D231D0" w:rsidRPr="006E04FF">
        <w:t>onitoring and control are essential parts of risk mitigation. Risks are to be reviewed frequently. This helps to identify new risks and update mitigation plans.</w:t>
      </w:r>
      <w:r w:rsidR="0081182C">
        <w:t xml:space="preserve"> Early identification would help in solving the problems effectively</w:t>
      </w:r>
      <w:r w:rsidR="007072F7">
        <w:t>,</w:t>
      </w:r>
      <w:r w:rsidR="0081182C">
        <w:t xml:space="preserve"> and thus</w:t>
      </w:r>
      <w:r w:rsidR="007072F7">
        <w:t>,</w:t>
      </w:r>
      <w:r w:rsidR="0081182C">
        <w:t xml:space="preserve"> more effective </w:t>
      </w:r>
      <w:r w:rsidR="007072F7">
        <w:t>results</w:t>
      </w:r>
      <w:r w:rsidR="0081182C">
        <w:t xml:space="preserve"> of the project planning can be </w:t>
      </w:r>
      <w:r w:rsidR="007072F7">
        <w:t>obtained</w:t>
      </w:r>
      <w:r w:rsidR="0081182C">
        <w:t xml:space="preserve">. </w:t>
      </w:r>
      <w:r w:rsidR="00D231D0" w:rsidRPr="006E04FF">
        <w:t xml:space="preserve">Another use of communication </w:t>
      </w:r>
      <w:r w:rsidR="00D231D0" w:rsidRPr="006E04FF">
        <w:lastRenderedPageBreak/>
        <w:t xml:space="preserve">is in risk management. All stakeholders should be informed about risks and mitigation strategies. This enhances coordination and </w:t>
      </w:r>
      <w:r w:rsidR="007072F7">
        <w:t>decision-making</w:t>
      </w:r>
      <w:r w:rsidR="00D231D0" w:rsidRPr="006E04FF">
        <w:t>.</w:t>
      </w:r>
      <w:r w:rsidR="0081182C">
        <w:t xml:space="preserve"> </w:t>
      </w:r>
      <w:r w:rsidR="00D231D0" w:rsidRPr="006E04FF">
        <w:t xml:space="preserve">Proper mitigation measures can be used to </w:t>
      </w:r>
      <w:r w:rsidR="007072F7">
        <w:t>minimise</w:t>
      </w:r>
      <w:r w:rsidR="00D231D0" w:rsidRPr="006E04FF">
        <w:t xml:space="preserve"> project failure. They enhance the performance of the project and guarantee higher results.</w:t>
      </w:r>
    </w:p>
    <w:p w14:paraId="38BBAF80" w14:textId="77777777" w:rsidR="00D231D0" w:rsidRPr="006E04FF" w:rsidRDefault="00D231D0" w:rsidP="00A7224B">
      <w:pPr>
        <w:pStyle w:val="Heading2"/>
      </w:pPr>
      <w:bookmarkStart w:id="10" w:name="_Toc227565065"/>
      <w:r w:rsidRPr="006E04FF">
        <w:t xml:space="preserve">2.5 </w:t>
      </w:r>
      <w:r w:rsidR="00CE0C5B">
        <w:t>Conceptual Framework</w:t>
      </w:r>
      <w:bookmarkEnd w:id="10"/>
    </w:p>
    <w:p w14:paraId="13488144" w14:textId="77777777" w:rsidR="009801D2" w:rsidRDefault="00D231D0" w:rsidP="00D231D0">
      <w:r w:rsidRPr="006E04FF">
        <w:t xml:space="preserve">The theoretical framework of this paper is on the correlation between risk factors and </w:t>
      </w:r>
      <w:r w:rsidR="009801D2">
        <w:t>the outcomes of the project.</w:t>
      </w:r>
    </w:p>
    <w:p w14:paraId="5F93D748" w14:textId="77777777" w:rsidR="009801D2" w:rsidRDefault="00D05F0A" w:rsidP="00162DEA">
      <w:pPr>
        <w:jc w:val="center"/>
      </w:pPr>
      <w:r w:rsidRPr="00C510C5">
        <w:rPr>
          <w:noProof/>
        </w:rPr>
        <w:pict w14:anchorId="5E4F98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68.35pt;height:255.25pt;visibility:visible;mso-wrap-style:square">
            <v:imagedata r:id="rId10" o:title=""/>
            <o:lock v:ext="edit" rotation="t" cropping="t" verticies="t"/>
          </v:shape>
        </w:pict>
      </w:r>
    </w:p>
    <w:p w14:paraId="45B6CD3B" w14:textId="77777777" w:rsidR="009801D2" w:rsidRDefault="009801D2" w:rsidP="00162DEA">
      <w:pPr>
        <w:jc w:val="center"/>
      </w:pPr>
      <w:bookmarkStart w:id="11" w:name="_Toc227565079"/>
      <w:r>
        <w:t xml:space="preserve">Figure </w:t>
      </w:r>
      <w:r>
        <w:fldChar w:fldCharType="begin"/>
      </w:r>
      <w:r>
        <w:instrText xml:space="preserve"> SEQ Figure \* ARABIC </w:instrText>
      </w:r>
      <w:r>
        <w:fldChar w:fldCharType="separate"/>
      </w:r>
      <w:r>
        <w:rPr>
          <w:noProof/>
        </w:rPr>
        <w:t>1</w:t>
      </w:r>
      <w:r>
        <w:fldChar w:fldCharType="end"/>
      </w:r>
      <w:r>
        <w:t>: Conceptual Framework</w:t>
      </w:r>
      <w:bookmarkEnd w:id="11"/>
    </w:p>
    <w:p w14:paraId="10EC35BD" w14:textId="77777777" w:rsidR="009801D2" w:rsidRPr="009801D2" w:rsidRDefault="009801D2" w:rsidP="00162DEA">
      <w:pPr>
        <w:jc w:val="center"/>
      </w:pPr>
      <w:r>
        <w:t xml:space="preserve">Source: </w:t>
      </w:r>
      <w:r w:rsidR="00162DEA">
        <w:t>(</w:t>
      </w:r>
      <w:r w:rsidR="00162DEA">
        <w:rPr>
          <w:rFonts w:eastAsia="Times New Roman" w:cs="Times New Roman"/>
          <w:szCs w:val="24"/>
          <w:lang w:val="en-US"/>
        </w:rPr>
        <w:t>Li, and Mo, 2024)</w:t>
      </w:r>
    </w:p>
    <w:p w14:paraId="50D65D50" w14:textId="77777777" w:rsidR="00D231D0" w:rsidRPr="006E04FF" w:rsidRDefault="00D231D0" w:rsidP="00D231D0">
      <w:r w:rsidRPr="006E04FF">
        <w:t>The independent variables are the risk types, risk identification techniques and risk mitigation measures</w:t>
      </w:r>
      <w:r w:rsidR="0081182C">
        <w:t xml:space="preserve"> (</w:t>
      </w:r>
      <w:r w:rsidR="0081182C" w:rsidRPr="00A04A7C">
        <w:rPr>
          <w:rFonts w:eastAsia="Times New Roman" w:cs="Times New Roman"/>
          <w:szCs w:val="24"/>
          <w:lang w:val="en-US"/>
        </w:rPr>
        <w:t>Gao</w:t>
      </w:r>
      <w:r w:rsidR="0081182C">
        <w:rPr>
          <w:rFonts w:eastAsia="Times New Roman" w:cs="Times New Roman"/>
          <w:szCs w:val="24"/>
          <w:lang w:val="en-US"/>
        </w:rPr>
        <w:t xml:space="preserve"> et al., 2024)</w:t>
      </w:r>
      <w:r w:rsidRPr="006E04FF">
        <w:t>. The dependent variable is project success, which is affected by these factors.</w:t>
      </w:r>
      <w:r w:rsidR="00A7224B">
        <w:t xml:space="preserve"> </w:t>
      </w:r>
      <w:r w:rsidRPr="006E04FF">
        <w:t>Timely completion, cost control and operational performance are some of the factors used to measure project success. In this analysis, Heathrow Terminal 5 will be taken as a case to explore these relationships.</w:t>
      </w:r>
      <w:r w:rsidR="00A7224B">
        <w:t xml:space="preserve"> </w:t>
      </w:r>
      <w:r w:rsidRPr="006E04FF">
        <w:t>Planning, communication and monitoring are other project management practices that are considered by the framework</w:t>
      </w:r>
      <w:r w:rsidR="0081182C">
        <w:t xml:space="preserve"> (</w:t>
      </w:r>
      <w:r w:rsidR="0081182C">
        <w:rPr>
          <w:rFonts w:eastAsia="Times New Roman" w:cs="Times New Roman"/>
          <w:szCs w:val="24"/>
          <w:lang w:val="en-US"/>
        </w:rPr>
        <w:t>Li, and Mo, 2024)</w:t>
      </w:r>
      <w:r w:rsidRPr="006E04FF">
        <w:t>. These form control variables that affect the effectiveness of risk management.</w:t>
      </w:r>
      <w:r w:rsidR="00A7224B">
        <w:t xml:space="preserve"> </w:t>
      </w:r>
      <w:r w:rsidRPr="006E04FF">
        <w:t xml:space="preserve">The framework allows to comprehend how </w:t>
      </w:r>
      <w:r w:rsidRPr="006E04FF">
        <w:lastRenderedPageBreak/>
        <w:t>effective risk identification and mitigation can enhance the project performance</w:t>
      </w:r>
      <w:r w:rsidR="00A7224B">
        <w:t xml:space="preserve"> (</w:t>
      </w:r>
      <w:r w:rsidR="00A7224B">
        <w:rPr>
          <w:rFonts w:eastAsia="Times New Roman" w:cs="Times New Roman"/>
          <w:szCs w:val="24"/>
          <w:lang w:val="en-US"/>
        </w:rPr>
        <w:t xml:space="preserve">Qazi, </w:t>
      </w:r>
      <w:r w:rsidR="00A7224B" w:rsidRPr="006A19CE">
        <w:rPr>
          <w:rFonts w:eastAsia="Times New Roman" w:cs="Times New Roman"/>
          <w:szCs w:val="24"/>
          <w:lang w:val="en-US"/>
        </w:rPr>
        <w:t>and Dikmen,</w:t>
      </w:r>
      <w:r w:rsidR="00A7224B">
        <w:rPr>
          <w:rFonts w:eastAsia="Times New Roman" w:cs="Times New Roman"/>
          <w:szCs w:val="24"/>
          <w:lang w:val="en-US"/>
        </w:rPr>
        <w:t xml:space="preserve"> 2021)</w:t>
      </w:r>
      <w:r w:rsidRPr="006E04FF">
        <w:t>. It further aids in the discussion of failures and lessons learned in the case study.</w:t>
      </w:r>
    </w:p>
    <w:p w14:paraId="4AC6B51B" w14:textId="77777777" w:rsidR="00162DEA" w:rsidRDefault="00162DEA">
      <w:pPr>
        <w:spacing w:line="276" w:lineRule="auto"/>
        <w:jc w:val="left"/>
        <w:rPr>
          <w:rFonts w:eastAsiaTheme="majorEastAsia" w:cstheme="majorBidi"/>
          <w:b/>
          <w:color w:val="365F91" w:themeColor="accent1" w:themeShade="BF"/>
          <w:sz w:val="32"/>
          <w:szCs w:val="32"/>
        </w:rPr>
      </w:pPr>
      <w:r>
        <w:br w:type="page"/>
      </w:r>
    </w:p>
    <w:p w14:paraId="441EADFE" w14:textId="77777777" w:rsidR="00162DEA" w:rsidRDefault="00162DEA" w:rsidP="00A7224B">
      <w:pPr>
        <w:pStyle w:val="Heading1"/>
      </w:pPr>
    </w:p>
    <w:p w14:paraId="6805B34D" w14:textId="77777777" w:rsidR="00162DEA" w:rsidRDefault="00162DEA" w:rsidP="00A7224B">
      <w:pPr>
        <w:pStyle w:val="Heading1"/>
      </w:pPr>
    </w:p>
    <w:p w14:paraId="3DBC7C7F" w14:textId="77777777" w:rsidR="00162DEA" w:rsidRDefault="00162DEA" w:rsidP="00A7224B">
      <w:pPr>
        <w:pStyle w:val="Heading1"/>
      </w:pPr>
    </w:p>
    <w:p w14:paraId="0300E0B8" w14:textId="77777777" w:rsidR="00162DEA" w:rsidRDefault="00162DEA" w:rsidP="00A7224B">
      <w:pPr>
        <w:pStyle w:val="Heading1"/>
      </w:pPr>
    </w:p>
    <w:p w14:paraId="53B99862" w14:textId="77777777" w:rsidR="00162DEA" w:rsidRDefault="00162DEA" w:rsidP="00A7224B">
      <w:pPr>
        <w:pStyle w:val="Heading1"/>
      </w:pPr>
    </w:p>
    <w:p w14:paraId="1217C185" w14:textId="77777777" w:rsidR="00162DEA" w:rsidRDefault="00162DEA" w:rsidP="00A7224B">
      <w:pPr>
        <w:pStyle w:val="Heading1"/>
      </w:pPr>
    </w:p>
    <w:p w14:paraId="3467D499" w14:textId="77777777" w:rsidR="00162DEA" w:rsidRDefault="00162DEA" w:rsidP="00A7224B">
      <w:pPr>
        <w:pStyle w:val="Heading1"/>
      </w:pPr>
    </w:p>
    <w:p w14:paraId="0E53BDCA" w14:textId="77777777" w:rsidR="00162DEA" w:rsidRDefault="00162DEA" w:rsidP="00A7224B">
      <w:pPr>
        <w:pStyle w:val="Heading1"/>
      </w:pPr>
    </w:p>
    <w:p w14:paraId="3DA49772" w14:textId="77777777" w:rsidR="00D231D0" w:rsidRPr="006E04FF" w:rsidRDefault="00D231D0" w:rsidP="00162DEA">
      <w:pPr>
        <w:pStyle w:val="Heading1"/>
        <w:jc w:val="center"/>
      </w:pPr>
      <w:bookmarkStart w:id="12" w:name="_Toc227565066"/>
      <w:r w:rsidRPr="006E04FF">
        <w:t>3. Methodology</w:t>
      </w:r>
      <w:bookmarkEnd w:id="12"/>
    </w:p>
    <w:p w14:paraId="6E52B891" w14:textId="77777777" w:rsidR="00162DEA" w:rsidRDefault="00162DEA">
      <w:pPr>
        <w:spacing w:line="276" w:lineRule="auto"/>
        <w:jc w:val="left"/>
        <w:rPr>
          <w:rFonts w:eastAsiaTheme="majorEastAsia" w:cstheme="majorBidi"/>
          <w:b/>
          <w:color w:val="365F91" w:themeColor="accent1" w:themeShade="BF"/>
          <w:sz w:val="28"/>
          <w:szCs w:val="26"/>
        </w:rPr>
      </w:pPr>
      <w:r>
        <w:br w:type="page"/>
      </w:r>
    </w:p>
    <w:p w14:paraId="767F8FCE" w14:textId="77777777" w:rsidR="00D231D0" w:rsidRPr="006E04FF" w:rsidRDefault="00A7224B" w:rsidP="00A7224B">
      <w:pPr>
        <w:pStyle w:val="Heading2"/>
      </w:pPr>
      <w:bookmarkStart w:id="13" w:name="_Toc227565067"/>
      <w:r>
        <w:lastRenderedPageBreak/>
        <w:t>3.1 Introduction</w:t>
      </w:r>
      <w:bookmarkEnd w:id="13"/>
    </w:p>
    <w:p w14:paraId="16BCB8B7" w14:textId="77777777" w:rsidR="00D231D0" w:rsidRPr="006E04FF" w:rsidRDefault="00D231D0" w:rsidP="00D231D0">
      <w:r w:rsidRPr="006E04FF">
        <w:t xml:space="preserve">This section discusses </w:t>
      </w:r>
      <w:r w:rsidR="007072F7">
        <w:t xml:space="preserve">the </w:t>
      </w:r>
      <w:r w:rsidRPr="006E04FF">
        <w:t>methods of research applied in this study. It outlines the philosophy, approach and method of the research. It further describes the sources of data and data collection instruments. The research process is clear and structured by the methodology. The paper deals with risk identification and mitigation measu</w:t>
      </w:r>
      <w:r w:rsidR="00A7224B">
        <w:t>res</w:t>
      </w:r>
      <w:r w:rsidR="00E50059">
        <w:t xml:space="preserve"> (</w:t>
      </w:r>
      <w:r w:rsidR="00E50059">
        <w:rPr>
          <w:rFonts w:eastAsia="Times New Roman" w:cs="Times New Roman"/>
          <w:szCs w:val="24"/>
          <w:lang w:val="en-US"/>
        </w:rPr>
        <w:t>Kohler et al., 2022)</w:t>
      </w:r>
      <w:r w:rsidR="00A7224B">
        <w:t>. It is analys</w:t>
      </w:r>
      <w:r w:rsidRPr="006E04FF">
        <w:t>ed using the Heathrow Terminal 5 case study. The selected techniques assist in collecting and analysing pertinent data. This aids the research goals and gives credible findings.</w:t>
      </w:r>
    </w:p>
    <w:p w14:paraId="61070717" w14:textId="77777777" w:rsidR="00D231D0" w:rsidRPr="006E04FF" w:rsidRDefault="00A7224B" w:rsidP="00A7224B">
      <w:pPr>
        <w:pStyle w:val="Heading2"/>
      </w:pPr>
      <w:bookmarkStart w:id="14" w:name="_Toc227565068"/>
      <w:r>
        <w:t>3.2 Research Philosophy</w:t>
      </w:r>
      <w:bookmarkEnd w:id="14"/>
    </w:p>
    <w:p w14:paraId="65A7E98D" w14:textId="77777777" w:rsidR="00D231D0" w:rsidRPr="006E04FF" w:rsidRDefault="00D231D0" w:rsidP="00D231D0">
      <w:r w:rsidRPr="006E04FF">
        <w:t xml:space="preserve">This study is based on positivist philosophy. It dwells on objective facts and </w:t>
      </w:r>
      <w:r w:rsidR="007072F7">
        <w:t>real-world</w:t>
      </w:r>
      <w:r w:rsidRPr="006E04FF">
        <w:t xml:space="preserve"> information. Risk management is a measurable outcome and observable events. Thus, </w:t>
      </w:r>
      <w:r w:rsidR="007072F7">
        <w:t xml:space="preserve">the </w:t>
      </w:r>
      <w:r w:rsidRPr="006E04FF">
        <w:t>positivist approach is appropriate</w:t>
      </w:r>
      <w:r w:rsidR="004431DD">
        <w:t xml:space="preserve"> (</w:t>
      </w:r>
      <w:r w:rsidR="004431DD">
        <w:rPr>
          <w:rFonts w:eastAsia="Times New Roman" w:cs="Times New Roman"/>
          <w:szCs w:val="24"/>
          <w:lang w:val="en-US"/>
        </w:rPr>
        <w:t>Le and Schmid, 2022)</w:t>
      </w:r>
      <w:r w:rsidRPr="006E04FF">
        <w:t xml:space="preserve">. The researcher relies on existing </w:t>
      </w:r>
      <w:r w:rsidR="007072F7">
        <w:t>reports</w:t>
      </w:r>
      <w:r w:rsidRPr="006E04FF">
        <w:t xml:space="preserve"> and research data. It does not entail personal views but dwells on facts. This strategy is used in determining patterns and relationships</w:t>
      </w:r>
      <w:r w:rsidR="00E50059">
        <w:t>. It also facilitates an organis</w:t>
      </w:r>
      <w:r w:rsidRPr="006E04FF">
        <w:t xml:space="preserve">ed and scientific research. This enhances </w:t>
      </w:r>
      <w:r w:rsidR="007072F7">
        <w:t xml:space="preserve">the </w:t>
      </w:r>
      <w:r w:rsidRPr="006E04FF">
        <w:t>reliability and validity of the findings.</w:t>
      </w:r>
    </w:p>
    <w:p w14:paraId="75B7AB26" w14:textId="77777777" w:rsidR="00D231D0" w:rsidRPr="006E04FF" w:rsidRDefault="00A7224B" w:rsidP="00A7224B">
      <w:pPr>
        <w:pStyle w:val="Heading2"/>
      </w:pPr>
      <w:bookmarkStart w:id="15" w:name="_Toc227565069"/>
      <w:r>
        <w:t>3.3 Research Approach</w:t>
      </w:r>
      <w:bookmarkEnd w:id="15"/>
    </w:p>
    <w:p w14:paraId="222DC459" w14:textId="77777777" w:rsidR="00D231D0" w:rsidRPr="006E04FF" w:rsidRDefault="00D231D0" w:rsidP="00D231D0">
      <w:r w:rsidRPr="006E04FF">
        <w:t>The study uses a deductive approach. It begins with theories available on risk management. These theories are applied to the case of Heathrow Terminal 5. The methodology aids in testing the validity of theories in practice. It offers a definite analysis framework. Logical conclusions are based on deductive reasoning. It also assists in responding to the research questions. The method is appropriate in the case study analysis of project management studies.</w:t>
      </w:r>
    </w:p>
    <w:p w14:paraId="50D24141" w14:textId="77777777" w:rsidR="00D231D0" w:rsidRPr="006E04FF" w:rsidRDefault="00A7224B" w:rsidP="00A7224B">
      <w:pPr>
        <w:pStyle w:val="Heading2"/>
      </w:pPr>
      <w:bookmarkStart w:id="16" w:name="_Toc227565070"/>
      <w:r>
        <w:t>3.4 Research Method</w:t>
      </w:r>
      <w:bookmarkEnd w:id="16"/>
    </w:p>
    <w:p w14:paraId="2D1E39EC" w14:textId="77777777" w:rsidR="00D231D0" w:rsidRPr="006E04FF" w:rsidRDefault="00D231D0" w:rsidP="00D231D0">
      <w:r w:rsidRPr="006E04FF">
        <w:t xml:space="preserve">The technique of this study is qualitative research. It is concerned with risk management practices in detail. The case study method is used to analyse Heathrow Terminal 5. Qualitative research enables the examination of complex issues in a </w:t>
      </w:r>
      <w:r w:rsidR="007072F7">
        <w:t>deep</w:t>
      </w:r>
      <w:r w:rsidRPr="006E04FF">
        <w:t xml:space="preserve"> manner. It assists in investigating </w:t>
      </w:r>
      <w:r w:rsidR="007072F7">
        <w:t xml:space="preserve">the </w:t>
      </w:r>
      <w:r w:rsidRPr="006E04FF">
        <w:t>causes of issues in projects. This is an appropriate method to analyse the identification and mitigation of risk. It gives information that is rather detailed as opposed to being numerical. It assists in knowing the context of the project</w:t>
      </w:r>
      <w:r w:rsidR="007072F7">
        <w:t>,</w:t>
      </w:r>
      <w:r w:rsidRPr="006E04FF">
        <w:t xml:space="preserve"> too.</w:t>
      </w:r>
    </w:p>
    <w:p w14:paraId="7BA0EE5E" w14:textId="77777777" w:rsidR="00D231D0" w:rsidRPr="006E04FF" w:rsidRDefault="00D231D0" w:rsidP="00A7224B">
      <w:pPr>
        <w:pStyle w:val="Heading2"/>
      </w:pPr>
      <w:bookmarkStart w:id="17" w:name="_Toc227565071"/>
      <w:r w:rsidRPr="006E04FF">
        <w:lastRenderedPageBreak/>
        <w:t>3</w:t>
      </w:r>
      <w:r w:rsidR="00A7224B">
        <w:t>.5 Data Source</w:t>
      </w:r>
      <w:bookmarkEnd w:id="17"/>
    </w:p>
    <w:p w14:paraId="67E591F8" w14:textId="77777777" w:rsidR="00D231D0" w:rsidRPr="006E04FF" w:rsidRDefault="00D231D0" w:rsidP="00D231D0">
      <w:r w:rsidRPr="006E04FF">
        <w:t>The research uses secondary data sources. They are academic journals, books and project reports. Credible Internet sources are employed as well. Secondary data is used to give the current information on risk management</w:t>
      </w:r>
      <w:r w:rsidR="004431DD">
        <w:t xml:space="preserve"> (</w:t>
      </w:r>
      <w:r w:rsidR="004431DD">
        <w:rPr>
          <w:rFonts w:eastAsia="Times New Roman" w:cs="Times New Roman"/>
          <w:szCs w:val="24"/>
          <w:lang w:val="en-US"/>
        </w:rPr>
        <w:t>Wood, 2024)</w:t>
      </w:r>
      <w:r w:rsidRPr="006E04FF">
        <w:t>. It provides easy access to information regarding Heathrow Terminal 5. This approach saves time and ensures a wide range of data. Good sources enhance good research. It also helps in proper analysis and discoveries.</w:t>
      </w:r>
    </w:p>
    <w:p w14:paraId="6D1DC0AA" w14:textId="77777777" w:rsidR="00D231D0" w:rsidRPr="006E04FF" w:rsidRDefault="00D231D0" w:rsidP="00A7224B">
      <w:pPr>
        <w:pStyle w:val="Heading2"/>
      </w:pPr>
      <w:bookmarkStart w:id="18" w:name="_Toc227565072"/>
      <w:r w:rsidRPr="006E04FF">
        <w:t>3.6</w:t>
      </w:r>
      <w:r w:rsidR="00A7224B">
        <w:t xml:space="preserve"> Data Collection Tool</w:t>
      </w:r>
      <w:bookmarkEnd w:id="18"/>
    </w:p>
    <w:p w14:paraId="29753757" w14:textId="77777777" w:rsidR="00D231D0" w:rsidRPr="006E04FF" w:rsidRDefault="00D231D0" w:rsidP="00D231D0">
      <w:r w:rsidRPr="006E04FF">
        <w:t xml:space="preserve">Document analysis is used as the main data collection tool. This entails the examination of reports and case studies. Appropriate data are gathered and examined. It is an appropriate approach </w:t>
      </w:r>
      <w:r w:rsidR="007072F7">
        <w:t>to</w:t>
      </w:r>
      <w:r w:rsidRPr="006E04FF">
        <w:t xml:space="preserve"> secondary research. It offers a lot of information on risk management practices. The analysis of documents is easy and inexpensive. It guarantees the sound collection of data. It is also useful in gaining insight into real-life project issues.</w:t>
      </w:r>
    </w:p>
    <w:p w14:paraId="10D8C892" w14:textId="77777777" w:rsidR="00D231D0" w:rsidRPr="006E04FF" w:rsidRDefault="00D231D0" w:rsidP="00A7224B">
      <w:pPr>
        <w:pStyle w:val="Heading2"/>
      </w:pPr>
      <w:bookmarkStart w:id="19" w:name="_Toc227565073"/>
      <w:r w:rsidRPr="006E04FF">
        <w:t>3.7 Impor</w:t>
      </w:r>
      <w:r w:rsidR="00A7224B">
        <w:t>tance of the Research</w:t>
      </w:r>
      <w:bookmarkEnd w:id="19"/>
    </w:p>
    <w:p w14:paraId="679332D9" w14:textId="77777777" w:rsidR="00D231D0" w:rsidRPr="006E04FF" w:rsidRDefault="00D231D0" w:rsidP="00D231D0">
      <w:r w:rsidRPr="006E04FF">
        <w:t xml:space="preserve">The study is relevant in enhancing project management. It assists in learning about risk identification and mitigation. The results have </w:t>
      </w:r>
      <w:r w:rsidR="007072F7">
        <w:t xml:space="preserve">the </w:t>
      </w:r>
      <w:r w:rsidRPr="006E04FF">
        <w:t xml:space="preserve">potential to aid in improved </w:t>
      </w:r>
      <w:r w:rsidR="007072F7">
        <w:t>decision-making</w:t>
      </w:r>
      <w:r w:rsidRPr="006E04FF">
        <w:t xml:space="preserve"> in engineering projects. The paper gives experiences in Heathrow Terminal 5. It adds to the academic knowledge about risk management. It also assists professionals </w:t>
      </w:r>
      <w:r w:rsidR="007072F7">
        <w:t>in enhancing</w:t>
      </w:r>
      <w:r w:rsidRPr="006E04FF">
        <w:t xml:space="preserve"> the performance of a project. The study points to the significance of proper risk management. It helps in the success of the project in the future.</w:t>
      </w:r>
    </w:p>
    <w:p w14:paraId="15129650" w14:textId="77777777" w:rsidR="00D231D0" w:rsidRPr="006E04FF" w:rsidRDefault="00A7224B" w:rsidP="00A7224B">
      <w:pPr>
        <w:pStyle w:val="Heading2"/>
      </w:pPr>
      <w:bookmarkStart w:id="20" w:name="_Toc227565074"/>
      <w:r>
        <w:t>3.8 Ethical Consideration</w:t>
      </w:r>
      <w:bookmarkEnd w:id="20"/>
    </w:p>
    <w:p w14:paraId="051D289F" w14:textId="77777777" w:rsidR="00D231D0" w:rsidRPr="006E04FF" w:rsidRDefault="00D231D0" w:rsidP="00D231D0">
      <w:r w:rsidRPr="006E04FF">
        <w:t>This study adheres to ethical standards. The information is gathered through publicly available and credible sources. References are properly made to prevent any plagiarism. The study does not involve any personal information</w:t>
      </w:r>
      <w:r w:rsidR="003F1471">
        <w:t xml:space="preserve"> (</w:t>
      </w:r>
      <w:r w:rsidR="003F1471">
        <w:rPr>
          <w:rFonts w:eastAsia="Times New Roman" w:cs="Times New Roman"/>
          <w:szCs w:val="24"/>
          <w:lang w:val="en-US"/>
        </w:rPr>
        <w:t>Hayward et al., 2021)</w:t>
      </w:r>
      <w:r w:rsidRPr="006E04FF">
        <w:t xml:space="preserve">. The study is honest and accurate. There is no manipulation of information. Research quality is significant to ethical standards. Following these guidelines improves credibility. It </w:t>
      </w:r>
      <w:r w:rsidR="007072F7">
        <w:t>also assures responsible research practice</w:t>
      </w:r>
      <w:r w:rsidRPr="006E04FF">
        <w:t>.</w:t>
      </w:r>
    </w:p>
    <w:p w14:paraId="4AAC2005" w14:textId="77777777" w:rsidR="00764EEE" w:rsidRPr="006E04FF" w:rsidRDefault="00A7224B" w:rsidP="00A7224B">
      <w:pPr>
        <w:pStyle w:val="Heading2"/>
      </w:pPr>
      <w:bookmarkStart w:id="21" w:name="_Toc227565075"/>
      <w:r>
        <w:t>3.9 Gantt Chart</w:t>
      </w:r>
      <w:bookmarkEnd w:id="21"/>
    </w:p>
    <w:p w14:paraId="48554BDD" w14:textId="77777777" w:rsidR="00764EEE" w:rsidRPr="006E04FF" w:rsidRDefault="00764EEE" w:rsidP="003F1471">
      <w:r w:rsidRPr="006E04FF">
        <w:t xml:space="preserve">The study has a systematic schedule. The initial step is proposal development. The second is </w:t>
      </w:r>
      <w:r w:rsidR="007072F7">
        <w:t xml:space="preserve">a </w:t>
      </w:r>
      <w:r w:rsidRPr="006E04FF">
        <w:t xml:space="preserve">literature review. Data collection is the third stage. The fourth phase is the analysis of data. The </w:t>
      </w:r>
      <w:r w:rsidRPr="006E04FF">
        <w:lastRenderedPageBreak/>
        <w:t xml:space="preserve">last phase is report writing. All stages are scheduled to take a certain time. Progress is tracked by </w:t>
      </w:r>
      <w:r w:rsidR="007072F7">
        <w:t xml:space="preserve">the </w:t>
      </w:r>
      <w:r w:rsidRPr="006E04FF">
        <w:t xml:space="preserve">use of </w:t>
      </w:r>
      <w:r w:rsidR="007072F7">
        <w:t xml:space="preserve">a </w:t>
      </w:r>
      <w:r w:rsidRPr="006E04FF">
        <w:t>Gantt chart. It helps to manage time effectively</w:t>
      </w:r>
      <w:r w:rsidR="003F1471">
        <w:t xml:space="preserve"> (</w:t>
      </w:r>
      <w:r w:rsidR="003F1471" w:rsidRPr="003F1471">
        <w:rPr>
          <w:rFonts w:eastAsia="Times New Roman" w:cs="Times New Roman"/>
          <w:szCs w:val="24"/>
          <w:lang w:val="en-US"/>
        </w:rPr>
        <w:t>Palombarini</w:t>
      </w:r>
      <w:r w:rsidR="003F1471">
        <w:rPr>
          <w:rFonts w:eastAsia="Times New Roman" w:cs="Times New Roman"/>
          <w:szCs w:val="24"/>
          <w:lang w:val="en-US"/>
        </w:rPr>
        <w:t xml:space="preserve"> and Martinez, 2022)</w:t>
      </w:r>
      <w:r w:rsidRPr="006E04FF">
        <w:t>. This guarantees the completion of the research on time.</w:t>
      </w:r>
    </w:p>
    <w:p w14:paraId="0B4C3448" w14:textId="77777777" w:rsidR="005F3913" w:rsidRDefault="00D05F0A" w:rsidP="005F3913">
      <w:pPr>
        <w:jc w:val="center"/>
      </w:pPr>
      <w:r w:rsidRPr="006335E7">
        <w:rPr>
          <w:noProof/>
        </w:rPr>
        <w:pict w14:anchorId="33E6B670">
          <v:shape id="Picture 1" o:spid="_x0000_i1025" type="#_x0000_t75" style="width:384pt;height:231.25pt;visibility:visible;mso-wrap-style:square">
            <v:imagedata r:id="rId11" o:title=""/>
            <o:lock v:ext="edit" rotation="t" cropping="t" verticies="t"/>
          </v:shape>
        </w:pict>
      </w:r>
    </w:p>
    <w:p w14:paraId="057E5D37" w14:textId="77777777" w:rsidR="005F3913" w:rsidRDefault="005F3913" w:rsidP="005F3913">
      <w:pPr>
        <w:jc w:val="center"/>
      </w:pPr>
      <w:bookmarkStart w:id="22" w:name="_Toc227565080"/>
      <w:r>
        <w:t xml:space="preserve">Figure </w:t>
      </w:r>
      <w:r>
        <w:fldChar w:fldCharType="begin"/>
      </w:r>
      <w:r>
        <w:instrText xml:space="preserve"> SEQ Figure \* ARABIC </w:instrText>
      </w:r>
      <w:r>
        <w:fldChar w:fldCharType="separate"/>
      </w:r>
      <w:r w:rsidR="009801D2">
        <w:rPr>
          <w:noProof/>
        </w:rPr>
        <w:t>2</w:t>
      </w:r>
      <w:r>
        <w:fldChar w:fldCharType="end"/>
      </w:r>
      <w:r>
        <w:t>: Gantt Chart</w:t>
      </w:r>
      <w:bookmarkEnd w:id="22"/>
    </w:p>
    <w:p w14:paraId="5BCABD27" w14:textId="77777777" w:rsidR="005F3913" w:rsidRPr="005F3913" w:rsidRDefault="005F3913" w:rsidP="005F3913">
      <w:pPr>
        <w:jc w:val="center"/>
      </w:pPr>
      <w:r>
        <w:t>Source: (</w:t>
      </w:r>
      <w:r w:rsidRPr="003F1471">
        <w:rPr>
          <w:rFonts w:eastAsia="Times New Roman" w:cs="Times New Roman"/>
          <w:szCs w:val="24"/>
          <w:lang w:val="en-US"/>
        </w:rPr>
        <w:t>Palombarini</w:t>
      </w:r>
      <w:r>
        <w:rPr>
          <w:rFonts w:eastAsia="Times New Roman" w:cs="Times New Roman"/>
          <w:szCs w:val="24"/>
          <w:lang w:val="en-US"/>
        </w:rPr>
        <w:t xml:space="preserve"> and Martinez, 2022)</w:t>
      </w:r>
    </w:p>
    <w:p w14:paraId="0BC76786" w14:textId="77777777" w:rsidR="00764EEE" w:rsidRPr="006E04FF" w:rsidRDefault="00764EEE" w:rsidP="00764EEE">
      <w:r w:rsidRPr="006E04FF">
        <w:t xml:space="preserve">The study will take a 12-week program. The proposal development will be in </w:t>
      </w:r>
      <w:r w:rsidR="007072F7">
        <w:t>weeks</w:t>
      </w:r>
      <w:r w:rsidRPr="006E04FF">
        <w:t xml:space="preserve"> 1-2. </w:t>
      </w:r>
      <w:r w:rsidR="007072F7">
        <w:t>Weeks</w:t>
      </w:r>
      <w:r w:rsidRPr="006E04FF">
        <w:t xml:space="preserve"> 3-5 will be devoted to literature review. The secondary data will be collected in Week 67. Risk management practices will be analysed in Week 8-9. The 10-11 </w:t>
      </w:r>
      <w:r w:rsidR="007072F7">
        <w:t>weeks</w:t>
      </w:r>
      <w:r w:rsidRPr="006E04FF">
        <w:t xml:space="preserve"> will be dedicated to writing the report. The revision and submission will be done in Week 12. The Gantt chart will aid in proper planning and also make sure that the research will be accomplished within the time frame set.</w:t>
      </w:r>
    </w:p>
    <w:p w14:paraId="7BDB37CC" w14:textId="77777777" w:rsidR="00764EEE" w:rsidRPr="006E04FF" w:rsidRDefault="00764EEE" w:rsidP="00A7224B">
      <w:pPr>
        <w:pStyle w:val="Heading2"/>
      </w:pPr>
      <w:bookmarkStart w:id="23" w:name="_Toc227565076"/>
      <w:r w:rsidRPr="006E04FF">
        <w:t>3.1</w:t>
      </w:r>
      <w:r w:rsidR="00A7224B">
        <w:t>0 Methodology Summary</w:t>
      </w:r>
      <w:bookmarkEnd w:id="23"/>
    </w:p>
    <w:p w14:paraId="23F88F30" w14:textId="77777777" w:rsidR="00764EEE" w:rsidRPr="006E04FF" w:rsidRDefault="00764EEE" w:rsidP="00764EEE">
      <w:r w:rsidRPr="006E04FF">
        <w:t>It is a positivist philosophy</w:t>
      </w:r>
      <w:r w:rsidR="007072F7">
        <w:t>,</w:t>
      </w:r>
      <w:r w:rsidRPr="006E04FF">
        <w:t xml:space="preserve"> deductive methodology. It uses </w:t>
      </w:r>
      <w:r w:rsidR="007072F7">
        <w:t xml:space="preserve">a </w:t>
      </w:r>
      <w:r w:rsidRPr="006E04FF">
        <w:t xml:space="preserve">qualitative case study approach. Analysis is done using secondary data. Document analysis is the main tool. The research is conducted using ethical guidelines. The approach ensures reliable results. It helps in supporting the research objectives. This is because the </w:t>
      </w:r>
      <w:r w:rsidR="007072F7">
        <w:t>organised</w:t>
      </w:r>
      <w:r w:rsidRPr="006E04FF">
        <w:t xml:space="preserve"> approach enhances the quality of the study. It helps to analyse risk management effectively.</w:t>
      </w:r>
    </w:p>
    <w:p w14:paraId="1199E481" w14:textId="77777777" w:rsidR="00162DEA" w:rsidRDefault="00162DEA" w:rsidP="00244309">
      <w:pPr>
        <w:pStyle w:val="Heading1"/>
      </w:pPr>
    </w:p>
    <w:p w14:paraId="57DFE7F4" w14:textId="77777777" w:rsidR="00162DEA" w:rsidRDefault="00162DEA" w:rsidP="00244309">
      <w:pPr>
        <w:pStyle w:val="Heading1"/>
      </w:pPr>
    </w:p>
    <w:p w14:paraId="43D2533B" w14:textId="77777777" w:rsidR="00162DEA" w:rsidRDefault="00162DEA" w:rsidP="00244309">
      <w:pPr>
        <w:pStyle w:val="Heading1"/>
      </w:pPr>
    </w:p>
    <w:p w14:paraId="76CFE53B" w14:textId="77777777" w:rsidR="00162DEA" w:rsidRDefault="00162DEA" w:rsidP="00244309">
      <w:pPr>
        <w:pStyle w:val="Heading1"/>
      </w:pPr>
    </w:p>
    <w:p w14:paraId="209A10BB" w14:textId="77777777" w:rsidR="00162DEA" w:rsidRDefault="00162DEA" w:rsidP="00244309">
      <w:pPr>
        <w:pStyle w:val="Heading1"/>
      </w:pPr>
    </w:p>
    <w:p w14:paraId="518098FE" w14:textId="77777777" w:rsidR="00162DEA" w:rsidRDefault="00162DEA" w:rsidP="00244309">
      <w:pPr>
        <w:pStyle w:val="Heading1"/>
      </w:pPr>
    </w:p>
    <w:p w14:paraId="4D7A37EB" w14:textId="77777777" w:rsidR="00162DEA" w:rsidRDefault="00162DEA" w:rsidP="00244309">
      <w:pPr>
        <w:pStyle w:val="Heading1"/>
      </w:pPr>
    </w:p>
    <w:p w14:paraId="64BFFE92" w14:textId="77777777" w:rsidR="00764EEE" w:rsidRPr="006E04FF" w:rsidRDefault="00764EEE" w:rsidP="00162DEA">
      <w:pPr>
        <w:pStyle w:val="Heading1"/>
        <w:jc w:val="center"/>
      </w:pPr>
      <w:bookmarkStart w:id="24" w:name="_Toc227565077"/>
      <w:r w:rsidRPr="006E04FF">
        <w:t>4</w:t>
      </w:r>
      <w:r w:rsidR="005F5D1B">
        <w:t>. Results (Probable)</w:t>
      </w:r>
      <w:bookmarkEnd w:id="24"/>
    </w:p>
    <w:p w14:paraId="34961CD4" w14:textId="77777777" w:rsidR="00162DEA" w:rsidRDefault="00162DEA">
      <w:pPr>
        <w:spacing w:line="276" w:lineRule="auto"/>
        <w:jc w:val="left"/>
      </w:pPr>
      <w:r>
        <w:br w:type="page"/>
      </w:r>
    </w:p>
    <w:p w14:paraId="7DDCB92B" w14:textId="77777777" w:rsidR="00D231D0" w:rsidRPr="006E04FF" w:rsidRDefault="00764EEE" w:rsidP="00764EEE">
      <w:r w:rsidRPr="006E04FF">
        <w:lastRenderedPageBreak/>
        <w:t>The anticipated outcomes of this research are that risk management is a very important aspect of engineering projects. The results will most likely demonstrate that the inability to detect risks in time results in significant issues in the project</w:t>
      </w:r>
      <w:r w:rsidR="00244309">
        <w:t xml:space="preserve"> (</w:t>
      </w:r>
      <w:r w:rsidR="00244309">
        <w:rPr>
          <w:rFonts w:eastAsia="Times New Roman" w:cs="Times New Roman"/>
          <w:szCs w:val="24"/>
          <w:lang w:val="en-US"/>
        </w:rPr>
        <w:t>Gao, 2022)</w:t>
      </w:r>
      <w:r w:rsidRPr="006E04FF">
        <w:t>.</w:t>
      </w:r>
      <w:r w:rsidR="00244309">
        <w:t xml:space="preserve"> </w:t>
      </w:r>
      <w:r w:rsidRPr="006E04FF">
        <w:t>The analysis could indicate that the problem of operational risks was not completely tackled in Heathrow Terminal 5. Such problems as coordination and integration of systems may have been underestimated. This contributed to setbacks in the launch process</w:t>
      </w:r>
      <w:r w:rsidR="00244309">
        <w:t xml:space="preserve"> (</w:t>
      </w:r>
      <w:r w:rsidR="00244309">
        <w:rPr>
          <w:rFonts w:eastAsia="Times New Roman" w:cs="Times New Roman"/>
          <w:szCs w:val="24"/>
          <w:lang w:val="en-US"/>
        </w:rPr>
        <w:t>Wasilkiewicz</w:t>
      </w:r>
      <w:r w:rsidR="007072F7">
        <w:rPr>
          <w:rFonts w:eastAsia="Times New Roman" w:cs="Times New Roman"/>
          <w:szCs w:val="24"/>
          <w:lang w:val="en-US"/>
        </w:rPr>
        <w:t>,</w:t>
      </w:r>
      <w:r w:rsidR="00244309">
        <w:rPr>
          <w:rFonts w:eastAsia="Times New Roman" w:cs="Times New Roman"/>
          <w:szCs w:val="24"/>
          <w:lang w:val="en-US"/>
        </w:rPr>
        <w:t xml:space="preserve"> Edwin et al., 2024)</w:t>
      </w:r>
      <w:r w:rsidRPr="006E04FF">
        <w:t>.</w:t>
      </w:r>
      <w:r w:rsidR="00BA1A91">
        <w:t xml:space="preserve"> </w:t>
      </w:r>
      <w:r w:rsidRPr="006E04FF">
        <w:t>It will also be revealed in the research that the communication gap among the stakeholders is a contributor to the problem. Ineffective coordination can enhance the effects of risks. The research might indicate that risk identification procedures were not used to the full extent</w:t>
      </w:r>
      <w:r w:rsidR="00244309">
        <w:t xml:space="preserve"> (</w:t>
      </w:r>
      <w:r w:rsidR="00244309">
        <w:rPr>
          <w:rFonts w:eastAsia="Times New Roman" w:cs="Times New Roman"/>
          <w:szCs w:val="24"/>
          <w:lang w:val="en-US"/>
        </w:rPr>
        <w:t>Feng and Kang, 2023)</w:t>
      </w:r>
      <w:r w:rsidRPr="006E04FF">
        <w:t>.</w:t>
      </w:r>
      <w:r w:rsidR="00BA1A91">
        <w:t xml:space="preserve"> </w:t>
      </w:r>
      <w:r w:rsidRPr="006E04FF">
        <w:t xml:space="preserve">The mitigation strategies could have been more geared towards construction risks rather than operational risks. This brought an imbalance in risk management. The findings might also indicate that more thorough planning and testing would have </w:t>
      </w:r>
      <w:r w:rsidR="007072F7">
        <w:t>minimised</w:t>
      </w:r>
      <w:r w:rsidRPr="006E04FF">
        <w:t xml:space="preserve"> issues</w:t>
      </w:r>
      <w:r w:rsidR="00244309">
        <w:t xml:space="preserve"> (</w:t>
      </w:r>
      <w:r w:rsidR="00244309">
        <w:rPr>
          <w:rFonts w:eastAsia="Times New Roman" w:cs="Times New Roman"/>
          <w:szCs w:val="24"/>
          <w:lang w:val="en-US"/>
        </w:rPr>
        <w:t>Wang et al., 2026)</w:t>
      </w:r>
      <w:r w:rsidRPr="006E04FF">
        <w:t>.</w:t>
      </w:r>
      <w:r w:rsidR="00BA1A91">
        <w:t xml:space="preserve"> </w:t>
      </w:r>
      <w:r w:rsidRPr="006E04FF">
        <w:t xml:space="preserve">The results will probably indicate the importance of continuous monitoring in risk management. Risks are to be discussed </w:t>
      </w:r>
      <w:r w:rsidR="007072F7">
        <w:t>throughout</w:t>
      </w:r>
      <w:r w:rsidRPr="006E04FF">
        <w:t xml:space="preserve"> the project life.</w:t>
      </w:r>
      <w:r w:rsidR="00BA1A91">
        <w:t xml:space="preserve"> </w:t>
      </w:r>
      <w:r w:rsidRPr="006E04FF">
        <w:t xml:space="preserve">In general, the findings can draw a conclusion that risk identification and mitigation are effective and enhance the success of projects. Risks can be </w:t>
      </w:r>
      <w:r w:rsidR="007072F7">
        <w:t>minimised</w:t>
      </w:r>
      <w:r w:rsidRPr="006E04FF">
        <w:t xml:space="preserve"> by strong communication, appropriate planning, and </w:t>
      </w:r>
      <w:r w:rsidR="007072F7">
        <w:t xml:space="preserve">the </w:t>
      </w:r>
      <w:r w:rsidRPr="006E04FF">
        <w:t>use of modern tools</w:t>
      </w:r>
      <w:r w:rsidR="00BA1A91">
        <w:t xml:space="preserve"> (</w:t>
      </w:r>
      <w:r w:rsidR="00BA1A91">
        <w:rPr>
          <w:rFonts w:eastAsia="Times New Roman" w:cs="Times New Roman"/>
          <w:szCs w:val="24"/>
          <w:lang w:val="en-US"/>
        </w:rPr>
        <w:t xml:space="preserve">Yu and Liu, </w:t>
      </w:r>
      <w:r w:rsidR="00BA1A91" w:rsidRPr="009006C1">
        <w:rPr>
          <w:rFonts w:eastAsia="Times New Roman" w:cs="Times New Roman"/>
          <w:szCs w:val="24"/>
          <w:lang w:val="en-US"/>
        </w:rPr>
        <w:t>2025</w:t>
      </w:r>
      <w:r w:rsidR="00BA1A91">
        <w:rPr>
          <w:rFonts w:eastAsia="Times New Roman" w:cs="Times New Roman"/>
          <w:szCs w:val="24"/>
          <w:lang w:val="en-US"/>
        </w:rPr>
        <w:t>)</w:t>
      </w:r>
      <w:r w:rsidRPr="006E04FF">
        <w:t>. The research will be beneficial in giving recommendations on future engineering projects.</w:t>
      </w:r>
    </w:p>
    <w:p w14:paraId="17B8A3C1" w14:textId="77777777" w:rsidR="00162DEA" w:rsidRDefault="00162DEA">
      <w:pPr>
        <w:spacing w:line="276" w:lineRule="auto"/>
        <w:jc w:val="left"/>
        <w:rPr>
          <w:rFonts w:eastAsiaTheme="majorEastAsia" w:cstheme="majorBidi"/>
          <w:b/>
          <w:color w:val="365F91" w:themeColor="accent1" w:themeShade="BF"/>
          <w:sz w:val="32"/>
          <w:szCs w:val="32"/>
        </w:rPr>
      </w:pPr>
      <w:r>
        <w:br w:type="page"/>
      </w:r>
    </w:p>
    <w:p w14:paraId="216EE3A1" w14:textId="77777777" w:rsidR="00162DEA" w:rsidRDefault="00162DEA" w:rsidP="00344B3F">
      <w:pPr>
        <w:pStyle w:val="Heading1"/>
      </w:pPr>
    </w:p>
    <w:p w14:paraId="361F5A07" w14:textId="77777777" w:rsidR="00162DEA" w:rsidRDefault="00162DEA" w:rsidP="00344B3F">
      <w:pPr>
        <w:pStyle w:val="Heading1"/>
      </w:pPr>
    </w:p>
    <w:p w14:paraId="6BCD7D68" w14:textId="77777777" w:rsidR="00162DEA" w:rsidRDefault="00162DEA" w:rsidP="00344B3F">
      <w:pPr>
        <w:pStyle w:val="Heading1"/>
      </w:pPr>
    </w:p>
    <w:p w14:paraId="4550E7D5" w14:textId="77777777" w:rsidR="00162DEA" w:rsidRDefault="00162DEA" w:rsidP="00344B3F">
      <w:pPr>
        <w:pStyle w:val="Heading1"/>
      </w:pPr>
    </w:p>
    <w:p w14:paraId="4BDAA32E" w14:textId="77777777" w:rsidR="00162DEA" w:rsidRDefault="00162DEA" w:rsidP="00344B3F">
      <w:pPr>
        <w:pStyle w:val="Heading1"/>
      </w:pPr>
    </w:p>
    <w:p w14:paraId="1DB2FC85" w14:textId="77777777" w:rsidR="00162DEA" w:rsidRDefault="00162DEA" w:rsidP="00344B3F">
      <w:pPr>
        <w:pStyle w:val="Heading1"/>
      </w:pPr>
    </w:p>
    <w:p w14:paraId="768E47DD" w14:textId="77777777" w:rsidR="00162DEA" w:rsidRDefault="00162DEA" w:rsidP="00344B3F">
      <w:pPr>
        <w:pStyle w:val="Heading1"/>
      </w:pPr>
    </w:p>
    <w:p w14:paraId="4B67E96A" w14:textId="77777777" w:rsidR="00FB6303" w:rsidRPr="006E04FF" w:rsidRDefault="00FB6303" w:rsidP="00162DEA">
      <w:pPr>
        <w:pStyle w:val="Heading1"/>
        <w:jc w:val="center"/>
      </w:pPr>
      <w:bookmarkStart w:id="25" w:name="_Toc227565078"/>
      <w:r w:rsidRPr="006E04FF">
        <w:t>5. References</w:t>
      </w:r>
      <w:bookmarkEnd w:id="25"/>
    </w:p>
    <w:p w14:paraId="6C725235" w14:textId="77777777" w:rsidR="00162DEA" w:rsidRDefault="00162DEA">
      <w:pPr>
        <w:spacing w:line="276" w:lineRule="auto"/>
        <w:jc w:val="left"/>
        <w:rPr>
          <w:lang w:val="en-US"/>
        </w:rPr>
      </w:pPr>
      <w:r>
        <w:rPr>
          <w:lang w:val="en-US"/>
        </w:rPr>
        <w:br w:type="page"/>
      </w:r>
    </w:p>
    <w:p w14:paraId="78C8BF20" w14:textId="77777777" w:rsidR="001062F1" w:rsidRDefault="001062F1" w:rsidP="00BA1A91">
      <w:pPr>
        <w:ind w:left="720" w:hanging="720"/>
        <w:rPr>
          <w:lang w:val="en-US"/>
        </w:rPr>
      </w:pPr>
      <w:r w:rsidRPr="00A04A7C">
        <w:rPr>
          <w:lang w:val="en-US"/>
        </w:rPr>
        <w:lastRenderedPageBreak/>
        <w:t xml:space="preserve">Ahmad Shukri, F.A. and Isa, Z. (2021) “Experts’ Judgment-Based Mamdani-Type Decision System for Risk Assessment,” </w:t>
      </w:r>
      <w:r w:rsidRPr="00A04A7C">
        <w:rPr>
          <w:i/>
          <w:iCs/>
          <w:lang w:val="en-US"/>
        </w:rPr>
        <w:t>Mathematical problems in engineering</w:t>
      </w:r>
      <w:r w:rsidRPr="00A04A7C">
        <w:rPr>
          <w:lang w:val="en-US"/>
        </w:rPr>
        <w:t xml:space="preserve">. Edited by L. Rodino, 2021, pp. 1–13. Available at: </w:t>
      </w:r>
      <w:hyperlink r:id="rId12" w:history="1">
        <w:r w:rsidRPr="00125CA8">
          <w:rPr>
            <w:rStyle w:val="Hyperlink"/>
            <w:rFonts w:eastAsia="Times New Roman" w:cs="Times New Roman"/>
            <w:szCs w:val="24"/>
            <w:lang w:val="en-US"/>
          </w:rPr>
          <w:t>https://doi.org/10.1155/2021/6652419</w:t>
        </w:r>
      </w:hyperlink>
      <w:r w:rsidRPr="00A04A7C">
        <w:rPr>
          <w:lang w:val="en-US"/>
        </w:rPr>
        <w:t>.</w:t>
      </w:r>
    </w:p>
    <w:p w14:paraId="485922D7" w14:textId="77777777" w:rsidR="001062F1" w:rsidRDefault="001062F1" w:rsidP="00BA1A91">
      <w:pPr>
        <w:ind w:left="720" w:hanging="720"/>
        <w:rPr>
          <w:lang w:val="en-US"/>
        </w:rPr>
      </w:pPr>
      <w:r w:rsidRPr="00AD15F4">
        <w:rPr>
          <w:lang w:val="en-US"/>
        </w:rPr>
        <w:t>Badhon, B.</w:t>
      </w:r>
      <w:r w:rsidR="007072F7">
        <w:rPr>
          <w:lang w:val="en-US"/>
        </w:rPr>
        <w:t>,</w:t>
      </w:r>
      <w:r w:rsidRPr="00AD15F4">
        <w:rPr>
          <w:lang w:val="en-US"/>
        </w:rPr>
        <w:t xml:space="preserve"> </w:t>
      </w:r>
      <w:r w:rsidRPr="00BA1A91">
        <w:t>Chakrabortty, R. K., Anavatti, S. G., and Vanhoucke, M</w:t>
      </w:r>
      <w:r>
        <w:rPr>
          <w:rFonts w:ascii="Helvetica" w:hAnsi="Helvetica" w:cs="Helvetica"/>
          <w:color w:val="3A3A3A"/>
          <w:sz w:val="23"/>
          <w:szCs w:val="23"/>
          <w:shd w:val="clear" w:color="auto" w:fill="FFFFFF"/>
        </w:rPr>
        <w:t>.</w:t>
      </w:r>
      <w:r w:rsidRPr="00AD15F4">
        <w:rPr>
          <w:lang w:val="en-US"/>
        </w:rPr>
        <w:t xml:space="preserve">(2026) “A counterfactual and risk temporal knowledge graph framework for interpretable project risk management,” </w:t>
      </w:r>
      <w:r w:rsidRPr="00AD15F4">
        <w:rPr>
          <w:i/>
          <w:iCs/>
          <w:lang w:val="en-US"/>
        </w:rPr>
        <w:t>Engineering applications of artificial intelligence</w:t>
      </w:r>
      <w:r w:rsidRPr="00AD15F4">
        <w:rPr>
          <w:lang w:val="en-US"/>
        </w:rPr>
        <w:t xml:space="preserve">, 175. Available at: </w:t>
      </w:r>
      <w:hyperlink r:id="rId13" w:history="1">
        <w:r w:rsidRPr="00125CA8">
          <w:rPr>
            <w:rStyle w:val="Hyperlink"/>
            <w:rFonts w:eastAsia="Times New Roman" w:cs="Times New Roman"/>
            <w:szCs w:val="24"/>
            <w:lang w:val="en-US"/>
          </w:rPr>
          <w:t>https://doi.org/10.1016/j.engappai.2026.114568</w:t>
        </w:r>
      </w:hyperlink>
      <w:r w:rsidRPr="00AD15F4">
        <w:rPr>
          <w:lang w:val="en-US"/>
        </w:rPr>
        <w:t>.</w:t>
      </w:r>
    </w:p>
    <w:p w14:paraId="1E9A6175" w14:textId="77777777" w:rsidR="001062F1" w:rsidRDefault="001062F1" w:rsidP="00BA1A91">
      <w:pPr>
        <w:ind w:left="720" w:hanging="720"/>
        <w:rPr>
          <w:lang w:val="en-US"/>
        </w:rPr>
      </w:pPr>
      <w:r w:rsidRPr="006A19CE">
        <w:rPr>
          <w:lang w:val="en-US"/>
        </w:rPr>
        <w:t>Bai, L.</w:t>
      </w:r>
      <w:r w:rsidR="007072F7">
        <w:t>, Hi</w:t>
      </w:r>
      <w:r w:rsidRPr="00BA1A91">
        <w:t>, H., Kang, S., and Zhang, B</w:t>
      </w:r>
      <w:r w:rsidRPr="006A19CE">
        <w:rPr>
          <w:i/>
          <w:iCs/>
          <w:lang w:val="en-US"/>
        </w:rPr>
        <w:t>.</w:t>
      </w:r>
      <w:r w:rsidRPr="006A19CE">
        <w:rPr>
          <w:lang w:val="en-US"/>
        </w:rPr>
        <w:t xml:space="preserve"> (2023) “Project portfolio risk analysis with the consideration of project interdependencies,” </w:t>
      </w:r>
      <w:r w:rsidRPr="006A19CE">
        <w:rPr>
          <w:i/>
          <w:iCs/>
          <w:lang w:val="en-US"/>
        </w:rPr>
        <w:t>Engineering, construction, and architectural management</w:t>
      </w:r>
      <w:r w:rsidRPr="006A19CE">
        <w:rPr>
          <w:lang w:val="en-US"/>
        </w:rPr>
        <w:t xml:space="preserve">, 30(2), pp. 647–670. Available at: </w:t>
      </w:r>
      <w:hyperlink r:id="rId14" w:history="1">
        <w:r w:rsidRPr="00125CA8">
          <w:rPr>
            <w:rStyle w:val="Hyperlink"/>
            <w:rFonts w:eastAsia="Times New Roman" w:cs="Times New Roman"/>
            <w:szCs w:val="24"/>
            <w:lang w:val="en-US"/>
          </w:rPr>
          <w:t>https://doi.org/10.1108/ECAM-06-2021-0555</w:t>
        </w:r>
      </w:hyperlink>
      <w:r w:rsidRPr="006A19CE">
        <w:rPr>
          <w:lang w:val="en-US"/>
        </w:rPr>
        <w:t>.</w:t>
      </w:r>
    </w:p>
    <w:p w14:paraId="239986B2" w14:textId="77777777" w:rsidR="001062F1" w:rsidRDefault="001062F1" w:rsidP="00BA1A91">
      <w:pPr>
        <w:ind w:left="720" w:hanging="720"/>
        <w:rPr>
          <w:lang w:val="en-US"/>
        </w:rPr>
      </w:pPr>
      <w:r w:rsidRPr="00AD15F4">
        <w:rPr>
          <w:lang w:val="en-US"/>
        </w:rPr>
        <w:t xml:space="preserve">Cheng, X. and Tian, J. (2026) “Integrating Big Data and Knowledge Management for Intelligent Risk Prediction in Engineering Projects,” </w:t>
      </w:r>
      <w:r w:rsidRPr="00AD15F4">
        <w:rPr>
          <w:i/>
          <w:iCs/>
          <w:lang w:val="en-US"/>
        </w:rPr>
        <w:t xml:space="preserve">International </w:t>
      </w:r>
      <w:r w:rsidR="007072F7">
        <w:rPr>
          <w:i/>
          <w:iCs/>
          <w:lang w:val="en-US"/>
        </w:rPr>
        <w:t>Journal</w:t>
      </w:r>
      <w:r w:rsidRPr="00AD15F4">
        <w:rPr>
          <w:i/>
          <w:iCs/>
          <w:lang w:val="en-US"/>
        </w:rPr>
        <w:t xml:space="preserve"> of knowledge management</w:t>
      </w:r>
      <w:r w:rsidRPr="00AD15F4">
        <w:rPr>
          <w:lang w:val="en-US"/>
        </w:rPr>
        <w:t xml:space="preserve">, 22(1), pp. 1–18. Available at: </w:t>
      </w:r>
      <w:hyperlink r:id="rId15" w:history="1">
        <w:r w:rsidRPr="00125CA8">
          <w:rPr>
            <w:rStyle w:val="Hyperlink"/>
            <w:rFonts w:eastAsia="Times New Roman" w:cs="Times New Roman"/>
            <w:szCs w:val="24"/>
            <w:lang w:val="en-US"/>
          </w:rPr>
          <w:t>https://doi.org/10.4018/IJKM.402017</w:t>
        </w:r>
      </w:hyperlink>
      <w:r w:rsidRPr="00AD15F4">
        <w:rPr>
          <w:lang w:val="en-US"/>
        </w:rPr>
        <w:t>.</w:t>
      </w:r>
    </w:p>
    <w:p w14:paraId="53D10F30" w14:textId="77777777" w:rsidR="001062F1" w:rsidRDefault="001062F1" w:rsidP="00BA1A91">
      <w:pPr>
        <w:ind w:left="720" w:hanging="720"/>
        <w:rPr>
          <w:lang w:val="en-US"/>
        </w:rPr>
      </w:pPr>
      <w:r w:rsidRPr="00AD15F4">
        <w:rPr>
          <w:lang w:val="en-US"/>
        </w:rPr>
        <w:t xml:space="preserve">Dong, T., Li, H. and Zhang, Z. (2025) “The using effect of fuzzy analytic hierarchy process in project engineering risk management,” </w:t>
      </w:r>
      <w:r w:rsidRPr="00AD15F4">
        <w:rPr>
          <w:i/>
          <w:iCs/>
          <w:lang w:val="en-US"/>
        </w:rPr>
        <w:t>Neural computing &amp; applications</w:t>
      </w:r>
      <w:r w:rsidRPr="00AD15F4">
        <w:rPr>
          <w:lang w:val="en-US"/>
        </w:rPr>
        <w:t xml:space="preserve">, 37(12), pp. 7935–7945. Available at: </w:t>
      </w:r>
      <w:hyperlink r:id="rId16" w:history="1">
        <w:r w:rsidRPr="00125CA8">
          <w:rPr>
            <w:rStyle w:val="Hyperlink"/>
            <w:rFonts w:eastAsia="Times New Roman" w:cs="Times New Roman"/>
            <w:szCs w:val="24"/>
            <w:lang w:val="en-US"/>
          </w:rPr>
          <w:t>https://doi.org/10.1007/s00521-023-09046-2</w:t>
        </w:r>
      </w:hyperlink>
      <w:r w:rsidRPr="00AD15F4">
        <w:rPr>
          <w:lang w:val="en-US"/>
        </w:rPr>
        <w:t>.</w:t>
      </w:r>
    </w:p>
    <w:p w14:paraId="16408AF1" w14:textId="77777777" w:rsidR="001062F1" w:rsidRDefault="001062F1" w:rsidP="00BA1A91">
      <w:pPr>
        <w:ind w:left="720" w:hanging="720"/>
        <w:rPr>
          <w:lang w:val="en-US"/>
        </w:rPr>
      </w:pPr>
      <w:r w:rsidRPr="00A04A7C">
        <w:rPr>
          <w:lang w:val="en-US"/>
        </w:rPr>
        <w:t xml:space="preserve">Duan, X., Xiang, P. and Feng, S. (2026) “Dynamic risk assessment of international engineering projects from the life cycle perspective,” </w:t>
      </w:r>
      <w:r w:rsidRPr="00A04A7C">
        <w:rPr>
          <w:i/>
          <w:iCs/>
          <w:lang w:val="en-US"/>
        </w:rPr>
        <w:t>Journal of civil engineering and management</w:t>
      </w:r>
      <w:r w:rsidRPr="00A04A7C">
        <w:rPr>
          <w:lang w:val="en-US"/>
        </w:rPr>
        <w:t xml:space="preserve">, 32(2), pp. 133–147. Available at: </w:t>
      </w:r>
      <w:hyperlink r:id="rId17" w:history="1">
        <w:r w:rsidRPr="00125CA8">
          <w:rPr>
            <w:rStyle w:val="Hyperlink"/>
            <w:rFonts w:eastAsia="Times New Roman" w:cs="Times New Roman"/>
            <w:szCs w:val="24"/>
            <w:lang w:val="en-US"/>
          </w:rPr>
          <w:t>https://doi.org/10.3846/jcem.2026.25212</w:t>
        </w:r>
      </w:hyperlink>
      <w:r w:rsidRPr="00A04A7C">
        <w:rPr>
          <w:lang w:val="en-US"/>
        </w:rPr>
        <w:t>.</w:t>
      </w:r>
    </w:p>
    <w:p w14:paraId="451F059C" w14:textId="77777777" w:rsidR="001062F1" w:rsidRDefault="001062F1" w:rsidP="00BA1A91">
      <w:pPr>
        <w:ind w:left="720" w:hanging="720"/>
        <w:rPr>
          <w:lang w:val="en-US"/>
        </w:rPr>
      </w:pPr>
      <w:r w:rsidRPr="003F1471">
        <w:rPr>
          <w:lang w:val="en-US"/>
        </w:rPr>
        <w:t xml:space="preserve">Feng, D. and Kang, Y. (2023) “Methodology for risk assessment of engineering procurement construction project based on the probabilistic hesitant fuzzy multiple attributes group decision making,” </w:t>
      </w:r>
      <w:r w:rsidRPr="003F1471">
        <w:rPr>
          <w:i/>
          <w:iCs/>
          <w:lang w:val="en-US"/>
        </w:rPr>
        <w:t>Journal of intelligent &amp; fuzzy systems</w:t>
      </w:r>
      <w:r w:rsidRPr="003F1471">
        <w:rPr>
          <w:lang w:val="en-US"/>
        </w:rPr>
        <w:t xml:space="preserve">, 45(6), pp. 12255–12266. Available at: </w:t>
      </w:r>
      <w:hyperlink r:id="rId18" w:history="1">
        <w:r w:rsidRPr="00125CA8">
          <w:rPr>
            <w:rStyle w:val="Hyperlink"/>
            <w:rFonts w:eastAsia="Times New Roman" w:cs="Times New Roman"/>
            <w:szCs w:val="24"/>
            <w:lang w:val="en-US"/>
          </w:rPr>
          <w:t>https://doi.org/10.3233/JIFS-231726</w:t>
        </w:r>
      </w:hyperlink>
      <w:r w:rsidRPr="003F1471">
        <w:rPr>
          <w:lang w:val="en-US"/>
        </w:rPr>
        <w:t>.</w:t>
      </w:r>
    </w:p>
    <w:p w14:paraId="52270524" w14:textId="77777777" w:rsidR="001062F1" w:rsidRDefault="001062F1" w:rsidP="00BA1A91">
      <w:pPr>
        <w:ind w:left="720" w:hanging="720"/>
        <w:rPr>
          <w:lang w:val="en-US"/>
        </w:rPr>
      </w:pPr>
      <w:r w:rsidRPr="003F1471">
        <w:rPr>
          <w:lang w:val="en-US"/>
        </w:rPr>
        <w:t xml:space="preserve">Gao, C. (2022) “Risk Assessment and Analysis of Biomass Energy Engineering Project Management under the Concept of Sustainable Development,” </w:t>
      </w:r>
      <w:r w:rsidRPr="003F1471">
        <w:rPr>
          <w:i/>
          <w:iCs/>
          <w:lang w:val="en-US"/>
        </w:rPr>
        <w:t>Adsorption science &amp; technology</w:t>
      </w:r>
      <w:r w:rsidRPr="003F1471">
        <w:rPr>
          <w:lang w:val="en-US"/>
        </w:rPr>
        <w:t xml:space="preserve">. Edited by R. Rehman, 2022. Available at: </w:t>
      </w:r>
      <w:hyperlink r:id="rId19" w:history="1">
        <w:r w:rsidRPr="00125CA8">
          <w:rPr>
            <w:rStyle w:val="Hyperlink"/>
            <w:rFonts w:eastAsia="Times New Roman" w:cs="Times New Roman"/>
            <w:szCs w:val="24"/>
            <w:lang w:val="en-US"/>
          </w:rPr>
          <w:t>https://doi.org/10.1155/2022/5323021</w:t>
        </w:r>
      </w:hyperlink>
      <w:r w:rsidRPr="003F1471">
        <w:rPr>
          <w:lang w:val="en-US"/>
        </w:rPr>
        <w:t>.</w:t>
      </w:r>
    </w:p>
    <w:p w14:paraId="3DFD1D41" w14:textId="77777777" w:rsidR="001062F1" w:rsidRDefault="001062F1" w:rsidP="00BA1A91">
      <w:pPr>
        <w:ind w:left="720" w:hanging="720"/>
        <w:rPr>
          <w:lang w:val="en-US"/>
        </w:rPr>
      </w:pPr>
      <w:r w:rsidRPr="00A04A7C">
        <w:rPr>
          <w:lang w:val="en-US"/>
        </w:rPr>
        <w:lastRenderedPageBreak/>
        <w:t xml:space="preserve">Gao, N. </w:t>
      </w:r>
      <w:r w:rsidRPr="00BA1A91">
        <w:t>Touran, A., Wang, Q., and Beauchamp, N</w:t>
      </w:r>
      <w:r>
        <w:rPr>
          <w:rFonts w:ascii="Helvetica" w:hAnsi="Helvetica" w:cs="Helvetica"/>
          <w:color w:val="3A3A3A"/>
          <w:sz w:val="23"/>
          <w:szCs w:val="23"/>
          <w:shd w:val="clear" w:color="auto" w:fill="FFFFFF"/>
        </w:rPr>
        <w:t>.</w:t>
      </w:r>
      <w:r w:rsidRPr="00A04A7C">
        <w:rPr>
          <w:lang w:val="en-US"/>
        </w:rPr>
        <w:t xml:space="preserve">(2024) “Construction risk identification using a multi-sentence context-aware method,” </w:t>
      </w:r>
      <w:r w:rsidRPr="00A04A7C">
        <w:rPr>
          <w:i/>
          <w:iCs/>
          <w:lang w:val="en-US"/>
        </w:rPr>
        <w:t>Automation in construction</w:t>
      </w:r>
      <w:r w:rsidRPr="00A04A7C">
        <w:rPr>
          <w:lang w:val="en-US"/>
        </w:rPr>
        <w:t xml:space="preserve">, 164. Available at: </w:t>
      </w:r>
      <w:hyperlink r:id="rId20" w:history="1">
        <w:r w:rsidRPr="00125CA8">
          <w:rPr>
            <w:rStyle w:val="Hyperlink"/>
            <w:rFonts w:eastAsia="Times New Roman" w:cs="Times New Roman"/>
            <w:szCs w:val="24"/>
            <w:lang w:val="en-US"/>
          </w:rPr>
          <w:t>https://doi.org/10.1016/j.autcon.2024.105466</w:t>
        </w:r>
      </w:hyperlink>
      <w:r w:rsidRPr="00A04A7C">
        <w:rPr>
          <w:lang w:val="en-US"/>
        </w:rPr>
        <w:t>.</w:t>
      </w:r>
    </w:p>
    <w:p w14:paraId="32582506" w14:textId="77777777" w:rsidR="001062F1" w:rsidRDefault="001062F1" w:rsidP="00BA1A91">
      <w:pPr>
        <w:ind w:left="720" w:hanging="720"/>
        <w:rPr>
          <w:lang w:val="en-US"/>
        </w:rPr>
      </w:pPr>
      <w:r w:rsidRPr="006A19CE">
        <w:rPr>
          <w:lang w:val="en-US"/>
        </w:rPr>
        <w:t>Hayward, A</w:t>
      </w:r>
      <w:r w:rsidRPr="00BA1A91">
        <w:t>. Sjoblom, E., Sinclair, S., a Cidro, J</w:t>
      </w:r>
      <w:r>
        <w:rPr>
          <w:rFonts w:ascii="Helvetica" w:hAnsi="Helvetica" w:cs="Helvetica"/>
          <w:color w:val="3A3A3A"/>
          <w:sz w:val="23"/>
          <w:szCs w:val="23"/>
          <w:shd w:val="clear" w:color="auto" w:fill="FFFFFF"/>
        </w:rPr>
        <w:t>.</w:t>
      </w:r>
      <w:r w:rsidRPr="006A19CE">
        <w:rPr>
          <w:lang w:val="en-US"/>
        </w:rPr>
        <w:t xml:space="preserve">(2021) “A New Era of Indigenous Research: Community-based Indigenous Research Ethics Protocols in Canada,” </w:t>
      </w:r>
      <w:r w:rsidRPr="006A19CE">
        <w:rPr>
          <w:i/>
          <w:iCs/>
          <w:lang w:val="en-US"/>
        </w:rPr>
        <w:t>Journal of empirical research on human research ethics</w:t>
      </w:r>
      <w:r w:rsidRPr="006A19CE">
        <w:rPr>
          <w:lang w:val="en-US"/>
        </w:rPr>
        <w:t xml:space="preserve">, 16(4), pp. 403–417. Available at: </w:t>
      </w:r>
      <w:hyperlink r:id="rId21" w:history="1">
        <w:r w:rsidRPr="00125CA8">
          <w:rPr>
            <w:rStyle w:val="Hyperlink"/>
            <w:rFonts w:eastAsia="Times New Roman" w:cs="Times New Roman"/>
            <w:szCs w:val="24"/>
            <w:lang w:val="en-US"/>
          </w:rPr>
          <w:t>https://doi.org/10.1177/15562646211023705</w:t>
        </w:r>
      </w:hyperlink>
      <w:r w:rsidRPr="006A19CE">
        <w:rPr>
          <w:lang w:val="en-US"/>
        </w:rPr>
        <w:t>.</w:t>
      </w:r>
    </w:p>
    <w:p w14:paraId="7A912BEC" w14:textId="77777777" w:rsidR="001062F1" w:rsidRDefault="001062F1" w:rsidP="00BA1A91">
      <w:pPr>
        <w:ind w:left="720" w:hanging="720"/>
        <w:rPr>
          <w:lang w:val="en-US"/>
        </w:rPr>
      </w:pPr>
      <w:r w:rsidRPr="00A04A7C">
        <w:rPr>
          <w:lang w:val="en-US"/>
        </w:rPr>
        <w:t xml:space="preserve">Khairullah, N.H., Hilal, M.A. and Mohammed, A. (2022) “Identification of the main causes of risks in engineering procurement construction projects,” </w:t>
      </w:r>
      <w:r w:rsidRPr="00A04A7C">
        <w:rPr>
          <w:i/>
          <w:iCs/>
          <w:lang w:val="en-US"/>
        </w:rPr>
        <w:t>Journal of mechanical behaviour of materials</w:t>
      </w:r>
      <w:r w:rsidRPr="00A04A7C">
        <w:rPr>
          <w:lang w:val="en-US"/>
        </w:rPr>
        <w:t xml:space="preserve">, 31(1), pp. 282–289. Available at: </w:t>
      </w:r>
      <w:hyperlink r:id="rId22" w:history="1">
        <w:r w:rsidRPr="00125CA8">
          <w:rPr>
            <w:rStyle w:val="Hyperlink"/>
            <w:rFonts w:eastAsia="Times New Roman" w:cs="Times New Roman"/>
            <w:szCs w:val="24"/>
            <w:lang w:val="en-US"/>
          </w:rPr>
          <w:t>https://doi.org/10.1515/jmbm-2022-0029</w:t>
        </w:r>
      </w:hyperlink>
      <w:r w:rsidRPr="00A04A7C">
        <w:rPr>
          <w:lang w:val="en-US"/>
        </w:rPr>
        <w:t>.</w:t>
      </w:r>
    </w:p>
    <w:p w14:paraId="2E4EE749" w14:textId="77777777" w:rsidR="001062F1" w:rsidRDefault="001062F1" w:rsidP="001062F1">
      <w:pPr>
        <w:ind w:left="720" w:hanging="720"/>
        <w:rPr>
          <w:lang w:val="en-US"/>
        </w:rPr>
      </w:pPr>
      <w:r w:rsidRPr="001E0D97">
        <w:rPr>
          <w:lang w:val="en-US"/>
        </w:rPr>
        <w:t xml:space="preserve">Kim, B.-C. (2023) “Dependence Modeling for Large-scale Project Cost and Time Risk Assessment: Additive Risk Factor Approaches,” </w:t>
      </w:r>
      <w:r w:rsidRPr="001E0D97">
        <w:rPr>
          <w:i/>
          <w:iCs/>
          <w:lang w:val="en-US"/>
        </w:rPr>
        <w:t>IEEE transactions on engineering management</w:t>
      </w:r>
      <w:r w:rsidRPr="001E0D97">
        <w:rPr>
          <w:lang w:val="en-US"/>
        </w:rPr>
        <w:t xml:space="preserve">, 70(2), pp. 417–436. Available at: </w:t>
      </w:r>
      <w:hyperlink r:id="rId23" w:history="1">
        <w:r w:rsidRPr="00BB1A66">
          <w:rPr>
            <w:rStyle w:val="Hyperlink"/>
            <w:lang w:val="en-US"/>
          </w:rPr>
          <w:t>https://doi.org/10.1109/TEM.2020.3046542</w:t>
        </w:r>
      </w:hyperlink>
      <w:r w:rsidRPr="001E0D97">
        <w:rPr>
          <w:lang w:val="en-US"/>
        </w:rPr>
        <w:t>.</w:t>
      </w:r>
    </w:p>
    <w:p w14:paraId="240B9A3D" w14:textId="77777777" w:rsidR="001062F1" w:rsidRDefault="001062F1" w:rsidP="00BA1A91">
      <w:pPr>
        <w:ind w:left="720" w:hanging="720"/>
        <w:rPr>
          <w:lang w:val="en-US"/>
        </w:rPr>
      </w:pPr>
      <w:r>
        <w:rPr>
          <w:lang w:val="en-US"/>
        </w:rPr>
        <w:t>Ko</w:t>
      </w:r>
      <w:r w:rsidRPr="006A19CE">
        <w:rPr>
          <w:lang w:val="en-US"/>
        </w:rPr>
        <w:t xml:space="preserve">hler, T., Smith, A. and Bhakoo, V. (2022) “Templates in Qualitative Research Methods: Origins, Limitations, and New Directions,” </w:t>
      </w:r>
      <w:r w:rsidRPr="006A19CE">
        <w:rPr>
          <w:i/>
          <w:iCs/>
          <w:lang w:val="en-US"/>
        </w:rPr>
        <w:t>Organizational research methods</w:t>
      </w:r>
      <w:r w:rsidRPr="006A19CE">
        <w:rPr>
          <w:lang w:val="en-US"/>
        </w:rPr>
        <w:t xml:space="preserve">, 25(2), pp. 183–210. Available at: </w:t>
      </w:r>
      <w:hyperlink r:id="rId24" w:history="1">
        <w:r w:rsidRPr="00125CA8">
          <w:rPr>
            <w:rStyle w:val="Hyperlink"/>
            <w:rFonts w:eastAsia="Times New Roman" w:cs="Times New Roman"/>
            <w:szCs w:val="24"/>
            <w:lang w:val="en-US"/>
          </w:rPr>
          <w:t>https://doi.org/10.1177/10944281211060710</w:t>
        </w:r>
      </w:hyperlink>
      <w:r w:rsidRPr="006A19CE">
        <w:rPr>
          <w:lang w:val="en-US"/>
        </w:rPr>
        <w:t>.</w:t>
      </w:r>
    </w:p>
    <w:p w14:paraId="6C28CAE8" w14:textId="77777777" w:rsidR="001062F1" w:rsidRDefault="001062F1" w:rsidP="00BA1A91">
      <w:pPr>
        <w:ind w:left="720" w:hanging="720"/>
        <w:rPr>
          <w:lang w:val="en-US"/>
        </w:rPr>
      </w:pPr>
      <w:r>
        <w:rPr>
          <w:lang w:val="en-US"/>
        </w:rPr>
        <w:t>Le</w:t>
      </w:r>
      <w:r w:rsidRPr="006A19CE">
        <w:rPr>
          <w:lang w:val="en-US"/>
        </w:rPr>
        <w:t xml:space="preserve">, J.K. and Schmid, T. (2022) “The Practice of Innovating Research Methods,” </w:t>
      </w:r>
      <w:r w:rsidRPr="006A19CE">
        <w:rPr>
          <w:i/>
          <w:iCs/>
          <w:lang w:val="en-US"/>
        </w:rPr>
        <w:t>Organizational research methods</w:t>
      </w:r>
      <w:r w:rsidRPr="006A19CE">
        <w:rPr>
          <w:lang w:val="en-US"/>
        </w:rPr>
        <w:t xml:space="preserve">, 25(2), pp. 308–336. Available at: </w:t>
      </w:r>
      <w:hyperlink r:id="rId25" w:history="1">
        <w:r w:rsidRPr="00125CA8">
          <w:rPr>
            <w:rStyle w:val="Hyperlink"/>
            <w:rFonts w:eastAsia="Times New Roman" w:cs="Times New Roman"/>
            <w:szCs w:val="24"/>
            <w:lang w:val="en-US"/>
          </w:rPr>
          <w:t>https://doi.org/10.1177/1094428120935498</w:t>
        </w:r>
      </w:hyperlink>
      <w:r w:rsidRPr="006A19CE">
        <w:rPr>
          <w:lang w:val="en-US"/>
        </w:rPr>
        <w:t>.</w:t>
      </w:r>
    </w:p>
    <w:p w14:paraId="73FD21AF" w14:textId="77777777" w:rsidR="001062F1" w:rsidRDefault="001062F1" w:rsidP="00BA1A91">
      <w:pPr>
        <w:ind w:left="720" w:hanging="720"/>
        <w:rPr>
          <w:lang w:val="en-US"/>
        </w:rPr>
      </w:pPr>
      <w:r w:rsidRPr="00AD15F4">
        <w:rPr>
          <w:lang w:val="en-US"/>
        </w:rPr>
        <w:t xml:space="preserve">Li, Z. and Mo, T. (2024) “Early warning of engineering project knowledge management risk based on artificial intelligence,” </w:t>
      </w:r>
      <w:r w:rsidRPr="00AD15F4">
        <w:rPr>
          <w:i/>
          <w:iCs/>
          <w:lang w:val="en-US"/>
        </w:rPr>
        <w:t>Knowledge management research &amp; practice</w:t>
      </w:r>
      <w:r w:rsidRPr="00AD15F4">
        <w:rPr>
          <w:lang w:val="en-US"/>
        </w:rPr>
        <w:t xml:space="preserve">, ahead-of-print(ahead-of-print), pp. 1–11. Available at: </w:t>
      </w:r>
      <w:hyperlink r:id="rId26" w:history="1">
        <w:r w:rsidRPr="00125CA8">
          <w:rPr>
            <w:rStyle w:val="Hyperlink"/>
            <w:rFonts w:eastAsia="Times New Roman" w:cs="Times New Roman"/>
            <w:szCs w:val="24"/>
            <w:lang w:val="en-US"/>
          </w:rPr>
          <w:t>https://doi.org/10.1080/14778238.2020.1834885</w:t>
        </w:r>
      </w:hyperlink>
      <w:r w:rsidRPr="00AD15F4">
        <w:rPr>
          <w:lang w:val="en-US"/>
        </w:rPr>
        <w:t>.</w:t>
      </w:r>
    </w:p>
    <w:p w14:paraId="51023D12" w14:textId="77777777" w:rsidR="001062F1" w:rsidRDefault="001062F1" w:rsidP="00BA1A91">
      <w:pPr>
        <w:ind w:left="720" w:hanging="720"/>
        <w:rPr>
          <w:lang w:val="en-US"/>
        </w:rPr>
      </w:pPr>
      <w:r w:rsidRPr="00AD15F4">
        <w:rPr>
          <w:lang w:val="en-US"/>
        </w:rPr>
        <w:t xml:space="preserve">Othman, S.A., Jaff, D.K.I. and Oztaş, A. (2026) “Critical risk identification in construction projects using 2D and 3D risk matrices,” </w:t>
      </w:r>
      <w:r w:rsidRPr="00AD15F4">
        <w:rPr>
          <w:i/>
          <w:iCs/>
          <w:lang w:val="en-US"/>
        </w:rPr>
        <w:t>PloS one</w:t>
      </w:r>
      <w:r w:rsidRPr="00AD15F4">
        <w:rPr>
          <w:lang w:val="en-US"/>
        </w:rPr>
        <w:t xml:space="preserve">, 21(3), p. e0344476. Available at: </w:t>
      </w:r>
      <w:hyperlink r:id="rId27" w:history="1">
        <w:r w:rsidRPr="00125CA8">
          <w:rPr>
            <w:rStyle w:val="Hyperlink"/>
            <w:rFonts w:eastAsia="Times New Roman" w:cs="Times New Roman"/>
            <w:szCs w:val="24"/>
            <w:lang w:val="en-US"/>
          </w:rPr>
          <w:t>https://doi.org/10.1371/journal.pone.0344476</w:t>
        </w:r>
      </w:hyperlink>
      <w:r w:rsidRPr="00AD15F4">
        <w:rPr>
          <w:lang w:val="en-US"/>
        </w:rPr>
        <w:t>.</w:t>
      </w:r>
    </w:p>
    <w:p w14:paraId="5DEDB72D" w14:textId="77777777" w:rsidR="001062F1" w:rsidRDefault="001062F1" w:rsidP="00BA1A91">
      <w:pPr>
        <w:ind w:left="720" w:hanging="720"/>
        <w:rPr>
          <w:lang w:val="en-US"/>
        </w:rPr>
      </w:pPr>
      <w:r w:rsidRPr="006A19CE">
        <w:rPr>
          <w:lang w:val="en-US"/>
        </w:rPr>
        <w:lastRenderedPageBreak/>
        <w:t xml:space="preserve">Palombarini, J.A. and Martínez, E.C. (2022) “End-to-end on-line rescheduling from Gantt chart images using deep reinforcement learning,” </w:t>
      </w:r>
      <w:r w:rsidRPr="006A19CE">
        <w:rPr>
          <w:i/>
          <w:iCs/>
          <w:lang w:val="en-US"/>
        </w:rPr>
        <w:t>International journal of production research</w:t>
      </w:r>
      <w:r w:rsidRPr="006A19CE">
        <w:rPr>
          <w:lang w:val="en-US"/>
        </w:rPr>
        <w:t xml:space="preserve">, 60(14), pp. 4434–4463. Available at: </w:t>
      </w:r>
      <w:hyperlink r:id="rId28" w:history="1">
        <w:r w:rsidRPr="00125CA8">
          <w:rPr>
            <w:rStyle w:val="Hyperlink"/>
            <w:rFonts w:eastAsia="Times New Roman" w:cs="Times New Roman"/>
            <w:szCs w:val="24"/>
            <w:lang w:val="en-US"/>
          </w:rPr>
          <w:t>https://doi.org/10.1080/00207543.2021.2002963</w:t>
        </w:r>
      </w:hyperlink>
      <w:r w:rsidRPr="006A19CE">
        <w:rPr>
          <w:lang w:val="en-US"/>
        </w:rPr>
        <w:t>.</w:t>
      </w:r>
    </w:p>
    <w:p w14:paraId="039918CF" w14:textId="77777777" w:rsidR="001062F1" w:rsidRDefault="001062F1" w:rsidP="00BA1A91">
      <w:pPr>
        <w:ind w:left="720" w:hanging="720"/>
        <w:rPr>
          <w:lang w:val="en-US"/>
        </w:rPr>
      </w:pPr>
      <w:r w:rsidRPr="006A19CE">
        <w:rPr>
          <w:lang w:val="en-US"/>
        </w:rPr>
        <w:t xml:space="preserve">Qazi, A. and Dikmen, I. (2021) “From Risk Matrices to Risk Networks in Construction Projects,” </w:t>
      </w:r>
      <w:r w:rsidRPr="006A19CE">
        <w:rPr>
          <w:i/>
          <w:iCs/>
          <w:lang w:val="en-US"/>
        </w:rPr>
        <w:t>IEEE transactions on engineering management</w:t>
      </w:r>
      <w:r w:rsidRPr="006A19CE">
        <w:rPr>
          <w:lang w:val="en-US"/>
        </w:rPr>
        <w:t xml:space="preserve">, 68(5), pp. 1449–1460. Available at: </w:t>
      </w:r>
      <w:hyperlink r:id="rId29" w:history="1">
        <w:r w:rsidRPr="00125CA8">
          <w:rPr>
            <w:rStyle w:val="Hyperlink"/>
            <w:rFonts w:eastAsia="Times New Roman" w:cs="Times New Roman"/>
            <w:szCs w:val="24"/>
            <w:lang w:val="en-US"/>
          </w:rPr>
          <w:t>https://doi.org/10.1109/TEM.2019.2907787</w:t>
        </w:r>
      </w:hyperlink>
      <w:r w:rsidRPr="006A19CE">
        <w:rPr>
          <w:lang w:val="en-US"/>
        </w:rPr>
        <w:t>.</w:t>
      </w:r>
    </w:p>
    <w:p w14:paraId="23598069" w14:textId="77777777" w:rsidR="001062F1" w:rsidRDefault="001062F1" w:rsidP="00BA1A91">
      <w:pPr>
        <w:ind w:left="720" w:hanging="720"/>
        <w:rPr>
          <w:lang w:val="en-US"/>
        </w:rPr>
      </w:pPr>
      <w:r w:rsidRPr="00AD15F4">
        <w:rPr>
          <w:lang w:val="en-US"/>
        </w:rPr>
        <w:t>T</w:t>
      </w:r>
      <w:r>
        <w:rPr>
          <w:lang w:val="en-US"/>
        </w:rPr>
        <w:t>amos</w:t>
      </w:r>
      <w:r w:rsidRPr="00AD15F4">
        <w:rPr>
          <w:lang w:val="en-US"/>
        </w:rPr>
        <w:t xml:space="preserve">aitienė, J. </w:t>
      </w:r>
      <w:r w:rsidRPr="00BA1A91">
        <w:t>Khosravi, M., Cristofaro, M., Chan, D. W. M., and Sarvari, H</w:t>
      </w:r>
      <w:r>
        <w:rPr>
          <w:rFonts w:ascii="Helvetica" w:hAnsi="Helvetica" w:cs="Helvetica"/>
          <w:color w:val="3A3A3A"/>
          <w:sz w:val="23"/>
          <w:szCs w:val="23"/>
          <w:shd w:val="clear" w:color="auto" w:fill="FFFFFF"/>
        </w:rPr>
        <w:t>.</w:t>
      </w:r>
      <w:r w:rsidRPr="00AD15F4">
        <w:rPr>
          <w:lang w:val="en-US"/>
        </w:rPr>
        <w:t xml:space="preserve">(2021) “Identification and Prioritization of Critical Risk Factors of Commercial and Recreational Complex Building Projects: A Delphi Study Using the TOPSIS Method,” </w:t>
      </w:r>
      <w:r w:rsidRPr="00AD15F4">
        <w:rPr>
          <w:i/>
          <w:iCs/>
          <w:lang w:val="en-US"/>
        </w:rPr>
        <w:t>Applied sciences</w:t>
      </w:r>
      <w:r w:rsidRPr="00AD15F4">
        <w:rPr>
          <w:lang w:val="en-US"/>
        </w:rPr>
        <w:t xml:space="preserve">, 11(17), p. 7906. Available at: </w:t>
      </w:r>
      <w:hyperlink r:id="rId30" w:history="1">
        <w:r w:rsidRPr="00125CA8">
          <w:rPr>
            <w:rStyle w:val="Hyperlink"/>
            <w:rFonts w:eastAsia="Times New Roman" w:cs="Times New Roman"/>
            <w:szCs w:val="24"/>
            <w:lang w:val="en-US"/>
          </w:rPr>
          <w:t>https://doi.org/10.3390/app11177906</w:t>
        </w:r>
      </w:hyperlink>
      <w:r w:rsidRPr="00AD15F4">
        <w:rPr>
          <w:lang w:val="en-US"/>
        </w:rPr>
        <w:t>.</w:t>
      </w:r>
    </w:p>
    <w:p w14:paraId="3BA0135D" w14:textId="77777777" w:rsidR="001062F1" w:rsidRDefault="001062F1" w:rsidP="00BA1A91">
      <w:pPr>
        <w:ind w:left="720" w:hanging="720"/>
        <w:rPr>
          <w:lang w:val="en-US"/>
        </w:rPr>
      </w:pPr>
      <w:r w:rsidRPr="00AD15F4">
        <w:rPr>
          <w:lang w:val="en-US"/>
        </w:rPr>
        <w:t xml:space="preserve">Vahedi Nikbakht, M. </w:t>
      </w:r>
      <w:r w:rsidRPr="00BA1A91">
        <w:t>Gheibi, M., Montazeri, H., Yeganeh Khaksar, R., Moezzi, R., and Vadiee, A</w:t>
      </w:r>
      <w:r>
        <w:rPr>
          <w:rFonts w:ascii="Helvetica" w:hAnsi="Helvetica" w:cs="Helvetica"/>
          <w:color w:val="3A3A3A"/>
          <w:sz w:val="23"/>
          <w:szCs w:val="23"/>
          <w:shd w:val="clear" w:color="auto" w:fill="FFFFFF"/>
        </w:rPr>
        <w:t>.</w:t>
      </w:r>
      <w:r w:rsidRPr="00AD15F4">
        <w:rPr>
          <w:lang w:val="en-US"/>
        </w:rPr>
        <w:t xml:space="preserve">(2024) “Identification and Ranking of Factors Affecting the Delay Risk of High-Rise Construction Projects Using AHP and VIKOR Methods,” </w:t>
      </w:r>
      <w:r w:rsidRPr="00AD15F4">
        <w:rPr>
          <w:i/>
          <w:iCs/>
          <w:lang w:val="en-US"/>
        </w:rPr>
        <w:t>Infrastructures (Basel)</w:t>
      </w:r>
      <w:r w:rsidRPr="00AD15F4">
        <w:rPr>
          <w:lang w:val="en-US"/>
        </w:rPr>
        <w:t xml:space="preserve">, 9(2), p. 24. Available at: </w:t>
      </w:r>
      <w:hyperlink r:id="rId31" w:history="1">
        <w:r w:rsidRPr="00125CA8">
          <w:rPr>
            <w:rStyle w:val="Hyperlink"/>
            <w:rFonts w:eastAsia="Times New Roman" w:cs="Times New Roman"/>
            <w:szCs w:val="24"/>
            <w:lang w:val="en-US"/>
          </w:rPr>
          <w:t>https://doi.org/10.3390/infrastructures9020024</w:t>
        </w:r>
      </w:hyperlink>
      <w:r w:rsidRPr="00AD15F4">
        <w:rPr>
          <w:lang w:val="en-US"/>
        </w:rPr>
        <w:t>.</w:t>
      </w:r>
    </w:p>
    <w:p w14:paraId="07139AC0" w14:textId="77777777" w:rsidR="001062F1" w:rsidRDefault="001062F1" w:rsidP="00BA1A91">
      <w:pPr>
        <w:ind w:left="720" w:hanging="720"/>
        <w:rPr>
          <w:lang w:val="en-US"/>
        </w:rPr>
      </w:pPr>
      <w:r w:rsidRPr="009006C1">
        <w:rPr>
          <w:lang w:val="en-US"/>
        </w:rPr>
        <w:t xml:space="preserve">Wang, T. </w:t>
      </w:r>
      <w:r w:rsidRPr="00BA1A91">
        <w:t>Hou, J., Feng, X., and Li, X.</w:t>
      </w:r>
      <w:r w:rsidRPr="009006C1">
        <w:rPr>
          <w:lang w:val="en-US"/>
        </w:rPr>
        <w:t xml:space="preserve">(2026) “Management and Assessment of Displacement Risks in the Construction of High‐Risk Structural Engineering Projects,” </w:t>
      </w:r>
      <w:r w:rsidRPr="009006C1">
        <w:rPr>
          <w:i/>
          <w:iCs/>
          <w:lang w:val="en-US"/>
        </w:rPr>
        <w:t>Advances in civil engineering</w:t>
      </w:r>
      <w:r w:rsidRPr="009006C1">
        <w:rPr>
          <w:lang w:val="en-US"/>
        </w:rPr>
        <w:t xml:space="preserve">, 2026(1). Available at: </w:t>
      </w:r>
      <w:hyperlink r:id="rId32" w:history="1">
        <w:r w:rsidRPr="00125CA8">
          <w:rPr>
            <w:rStyle w:val="Hyperlink"/>
            <w:rFonts w:eastAsia="Times New Roman" w:cs="Times New Roman"/>
            <w:szCs w:val="24"/>
            <w:lang w:val="en-US"/>
          </w:rPr>
          <w:t>https://doi.org/10.1155/adce/4913110</w:t>
        </w:r>
      </w:hyperlink>
      <w:r w:rsidRPr="009006C1">
        <w:rPr>
          <w:lang w:val="en-US"/>
        </w:rPr>
        <w:t>.</w:t>
      </w:r>
    </w:p>
    <w:p w14:paraId="16246190" w14:textId="77777777" w:rsidR="001062F1" w:rsidRDefault="001062F1" w:rsidP="00BA1A91">
      <w:pPr>
        <w:ind w:left="720" w:hanging="720"/>
        <w:rPr>
          <w:lang w:val="en-US"/>
        </w:rPr>
      </w:pPr>
      <w:r w:rsidRPr="003F1471">
        <w:rPr>
          <w:lang w:val="en-US"/>
        </w:rPr>
        <w:t xml:space="preserve">Wasilkiewicz Edwin, K., Kongsvik, T. and Albrechtsen, E. (2024) “An analysis of the relationship between project management and safety management in the Norwegian construction industry,” </w:t>
      </w:r>
      <w:r w:rsidRPr="003F1471">
        <w:rPr>
          <w:i/>
          <w:iCs/>
          <w:lang w:val="en-US"/>
        </w:rPr>
        <w:t>Safety science</w:t>
      </w:r>
      <w:r w:rsidRPr="003F1471">
        <w:rPr>
          <w:lang w:val="en-US"/>
        </w:rPr>
        <w:t xml:space="preserve">, 180. Available at: </w:t>
      </w:r>
      <w:hyperlink r:id="rId33" w:history="1">
        <w:r w:rsidRPr="00125CA8">
          <w:rPr>
            <w:rStyle w:val="Hyperlink"/>
            <w:rFonts w:eastAsia="Times New Roman" w:cs="Times New Roman"/>
            <w:szCs w:val="24"/>
            <w:lang w:val="en-US"/>
          </w:rPr>
          <w:t>https://doi.org/10.1016/j.ssci.2024.106654</w:t>
        </w:r>
      </w:hyperlink>
      <w:r w:rsidRPr="003F1471">
        <w:rPr>
          <w:lang w:val="en-US"/>
        </w:rPr>
        <w:t>.</w:t>
      </w:r>
    </w:p>
    <w:p w14:paraId="0CBF926E" w14:textId="77777777" w:rsidR="001062F1" w:rsidRDefault="001062F1" w:rsidP="00BA1A91">
      <w:pPr>
        <w:ind w:left="720" w:hanging="720"/>
        <w:rPr>
          <w:lang w:val="en-US"/>
        </w:rPr>
      </w:pPr>
      <w:r w:rsidRPr="006A19CE">
        <w:rPr>
          <w:lang w:val="en-US"/>
        </w:rPr>
        <w:t xml:space="preserve">Wood, S. (2024) “The Future of Consumer Research Methods: Lessons of a Prospective Retrospective,” </w:t>
      </w:r>
      <w:r w:rsidRPr="006A19CE">
        <w:rPr>
          <w:i/>
          <w:iCs/>
          <w:lang w:val="en-US"/>
        </w:rPr>
        <w:t>The Journal of consumer research</w:t>
      </w:r>
      <w:r w:rsidRPr="006A19CE">
        <w:rPr>
          <w:lang w:val="en-US"/>
        </w:rPr>
        <w:t xml:space="preserve">, 51(1), pp. 151–156. Available at: </w:t>
      </w:r>
      <w:hyperlink r:id="rId34" w:history="1">
        <w:r w:rsidRPr="00125CA8">
          <w:rPr>
            <w:rStyle w:val="Hyperlink"/>
            <w:rFonts w:eastAsia="Times New Roman" w:cs="Times New Roman"/>
            <w:szCs w:val="24"/>
            <w:lang w:val="en-US"/>
          </w:rPr>
          <w:t>https://doi.org/10.1093/jcr/ucae017</w:t>
        </w:r>
      </w:hyperlink>
      <w:r w:rsidRPr="006A19CE">
        <w:rPr>
          <w:lang w:val="en-US"/>
        </w:rPr>
        <w:t>.</w:t>
      </w:r>
    </w:p>
    <w:p w14:paraId="2C613385" w14:textId="77777777" w:rsidR="001062F1" w:rsidRDefault="001062F1" w:rsidP="00BA1A91">
      <w:pPr>
        <w:ind w:left="720" w:hanging="720"/>
        <w:rPr>
          <w:lang w:val="en-US"/>
        </w:rPr>
      </w:pPr>
      <w:r w:rsidRPr="00A04A7C">
        <w:rPr>
          <w:lang w:val="en-US"/>
        </w:rPr>
        <w:t xml:space="preserve">Xuan, Q. </w:t>
      </w:r>
      <w:r w:rsidRPr="00BA1A91">
        <w:t>hi, Y., Qiao, R., and Chen, S..</w:t>
      </w:r>
      <w:r w:rsidRPr="00A04A7C">
        <w:rPr>
          <w:lang w:val="en-US"/>
        </w:rPr>
        <w:t xml:space="preserve"> (2023) “Risk assessment of complex engineering project based on fuzzy Petri net under the perspective of vulnerability,” </w:t>
      </w:r>
      <w:r w:rsidRPr="00A04A7C">
        <w:rPr>
          <w:i/>
          <w:iCs/>
          <w:lang w:val="en-US"/>
        </w:rPr>
        <w:t>Journal of civil engineering and management</w:t>
      </w:r>
      <w:r w:rsidRPr="00A04A7C">
        <w:rPr>
          <w:lang w:val="en-US"/>
        </w:rPr>
        <w:t xml:space="preserve">, 29(7), pp. 639–661. Available at: </w:t>
      </w:r>
      <w:hyperlink r:id="rId35" w:history="1">
        <w:r w:rsidRPr="00125CA8">
          <w:rPr>
            <w:rStyle w:val="Hyperlink"/>
            <w:rFonts w:eastAsia="Times New Roman" w:cs="Times New Roman"/>
            <w:szCs w:val="24"/>
            <w:lang w:val="en-US"/>
          </w:rPr>
          <w:t>https://doi.org/10.3846/jcem.2023.19517</w:t>
        </w:r>
      </w:hyperlink>
      <w:r w:rsidRPr="00A04A7C">
        <w:rPr>
          <w:lang w:val="en-US"/>
        </w:rPr>
        <w:t>.</w:t>
      </w:r>
    </w:p>
    <w:p w14:paraId="28023994" w14:textId="77777777" w:rsidR="001062F1" w:rsidRPr="001062F1" w:rsidRDefault="001062F1" w:rsidP="001062F1">
      <w:pPr>
        <w:ind w:left="720" w:hanging="720"/>
        <w:rPr>
          <w:lang w:val="en-US"/>
        </w:rPr>
      </w:pPr>
      <w:r w:rsidRPr="009006C1">
        <w:rPr>
          <w:lang w:val="en-US"/>
        </w:rPr>
        <w:lastRenderedPageBreak/>
        <w:t xml:space="preserve">Yu, W. and Liu, X. (2025) “Dynamic financial risk assessment with TOPSIS and drift diffusion models for partner selection of international engineering projects,” </w:t>
      </w:r>
      <w:r w:rsidRPr="009006C1">
        <w:rPr>
          <w:i/>
          <w:iCs/>
          <w:lang w:val="en-US"/>
        </w:rPr>
        <w:t>Expert systems with applications</w:t>
      </w:r>
      <w:r w:rsidRPr="009006C1">
        <w:rPr>
          <w:lang w:val="en-US"/>
        </w:rPr>
        <w:t xml:space="preserve">, 272. Available at: </w:t>
      </w:r>
      <w:hyperlink r:id="rId36" w:history="1">
        <w:r w:rsidRPr="00125CA8">
          <w:rPr>
            <w:rStyle w:val="Hyperlink"/>
            <w:rFonts w:eastAsia="Times New Roman" w:cs="Times New Roman"/>
            <w:szCs w:val="24"/>
            <w:lang w:val="en-US"/>
          </w:rPr>
          <w:t>https://doi.org/10.1016/j.eswa.2025.126654</w:t>
        </w:r>
      </w:hyperlink>
      <w:r w:rsidRPr="009006C1">
        <w:rPr>
          <w:lang w:val="en-US"/>
        </w:rPr>
        <w:t>.</w:t>
      </w:r>
    </w:p>
    <w:p w14:paraId="7867A872" w14:textId="77777777" w:rsidR="001062F1" w:rsidRPr="001E0D97" w:rsidRDefault="001062F1" w:rsidP="001062F1">
      <w:pPr>
        <w:rPr>
          <w:lang w:val="en-US"/>
        </w:rPr>
      </w:pPr>
    </w:p>
    <w:p w14:paraId="3BB61AC5" w14:textId="77777777" w:rsidR="003F1471" w:rsidRPr="003F1471" w:rsidRDefault="003F1471" w:rsidP="003F1471">
      <w:pPr>
        <w:spacing w:after="0" w:line="240" w:lineRule="auto"/>
        <w:jc w:val="left"/>
        <w:rPr>
          <w:rFonts w:eastAsia="Times New Roman" w:cs="Times New Roman"/>
          <w:szCs w:val="24"/>
          <w:lang w:val="en-US"/>
        </w:rPr>
      </w:pPr>
    </w:p>
    <w:sectPr w:rsidR="003F1471" w:rsidRPr="003F1471" w:rsidSect="00A11E6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820DA" w14:textId="77777777" w:rsidR="00D05F0A" w:rsidRDefault="00D05F0A" w:rsidP="00A11E66">
      <w:pPr>
        <w:spacing w:after="0" w:line="240" w:lineRule="auto"/>
      </w:pPr>
      <w:r>
        <w:separator/>
      </w:r>
    </w:p>
  </w:endnote>
  <w:endnote w:type="continuationSeparator" w:id="0">
    <w:p w14:paraId="523CF92B" w14:textId="77777777" w:rsidR="00D05F0A" w:rsidRDefault="00D05F0A" w:rsidP="00A11E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roman"/>
    <w:notTrueType/>
    <w:pitch w:val="default"/>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206768"/>
      <w:docPartObj>
        <w:docPartGallery w:val="Page Numbers (Bottom of Page)"/>
        <w:docPartUnique/>
      </w:docPartObj>
    </w:sdtPr>
    <w:sdtEndPr>
      <w:rPr>
        <w:noProof/>
      </w:rPr>
    </w:sdtEndPr>
    <w:sdtContent>
      <w:p w14:paraId="3526EFAD" w14:textId="77777777" w:rsidR="00A11E66" w:rsidRDefault="00A11E66">
        <w:pPr>
          <w:pStyle w:val="Footer"/>
        </w:pPr>
        <w:r>
          <w:fldChar w:fldCharType="begin"/>
        </w:r>
        <w:r>
          <w:instrText xml:space="preserve"> PAGE   \* MERGEFORMAT </w:instrText>
        </w:r>
        <w:r>
          <w:fldChar w:fldCharType="separate"/>
        </w:r>
        <w:r>
          <w:rPr>
            <w:noProof/>
          </w:rPr>
          <w:t>2</w:t>
        </w:r>
        <w:r>
          <w:rPr>
            <w:noProof/>
          </w:rPr>
          <w:fldChar w:fldCharType="end"/>
        </w:r>
      </w:p>
    </w:sdtContent>
  </w:sdt>
  <w:p w14:paraId="31C57EB7" w14:textId="77777777" w:rsidR="00A11E66" w:rsidRDefault="00A11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9CC76" w14:textId="77777777" w:rsidR="00D05F0A" w:rsidRDefault="00D05F0A" w:rsidP="00A11E66">
      <w:pPr>
        <w:spacing w:after="0" w:line="240" w:lineRule="auto"/>
      </w:pPr>
      <w:r>
        <w:separator/>
      </w:r>
    </w:p>
  </w:footnote>
  <w:footnote w:type="continuationSeparator" w:id="0">
    <w:p w14:paraId="30032D5F" w14:textId="77777777" w:rsidR="00D05F0A" w:rsidRDefault="00D05F0A" w:rsidP="00A11E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16FF5"/>
    <w:multiLevelType w:val="hybridMultilevel"/>
    <w:tmpl w:val="B9E88F6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444D15"/>
    <w:multiLevelType w:val="hybridMultilevel"/>
    <w:tmpl w:val="B1603D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9C3EF4"/>
    <w:multiLevelType w:val="hybridMultilevel"/>
    <w:tmpl w:val="BD9EDDF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C931718"/>
    <w:multiLevelType w:val="hybridMultilevel"/>
    <w:tmpl w:val="47BEC5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1D4633"/>
    <w:multiLevelType w:val="hybridMultilevel"/>
    <w:tmpl w:val="B1383D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1146288">
    <w:abstractNumId w:val="2"/>
  </w:num>
  <w:num w:numId="2" w16cid:durableId="1010638656">
    <w:abstractNumId w:val="0"/>
  </w:num>
  <w:num w:numId="3" w16cid:durableId="548996565">
    <w:abstractNumId w:val="1"/>
  </w:num>
  <w:num w:numId="4" w16cid:durableId="1511869914">
    <w:abstractNumId w:val="4"/>
  </w:num>
  <w:num w:numId="5" w16cid:durableId="5639534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31D0"/>
    <w:rsid w:val="001062F1"/>
    <w:rsid w:val="00144EBA"/>
    <w:rsid w:val="00162DEA"/>
    <w:rsid w:val="00192629"/>
    <w:rsid w:val="001E0D97"/>
    <w:rsid w:val="00244309"/>
    <w:rsid w:val="00344B3F"/>
    <w:rsid w:val="003F1471"/>
    <w:rsid w:val="004431DD"/>
    <w:rsid w:val="004E1B7F"/>
    <w:rsid w:val="005163B5"/>
    <w:rsid w:val="005F3913"/>
    <w:rsid w:val="005F5D1B"/>
    <w:rsid w:val="006A19CE"/>
    <w:rsid w:val="006E04FF"/>
    <w:rsid w:val="007072F7"/>
    <w:rsid w:val="00710638"/>
    <w:rsid w:val="00764EEE"/>
    <w:rsid w:val="00774FCE"/>
    <w:rsid w:val="0081182C"/>
    <w:rsid w:val="008828E8"/>
    <w:rsid w:val="008B38D3"/>
    <w:rsid w:val="009006C1"/>
    <w:rsid w:val="009801D2"/>
    <w:rsid w:val="00984DCA"/>
    <w:rsid w:val="00A04A7C"/>
    <w:rsid w:val="00A11E66"/>
    <w:rsid w:val="00A7224B"/>
    <w:rsid w:val="00AD15F4"/>
    <w:rsid w:val="00B435A9"/>
    <w:rsid w:val="00BA1A91"/>
    <w:rsid w:val="00C1099E"/>
    <w:rsid w:val="00CE0C5B"/>
    <w:rsid w:val="00D05F0A"/>
    <w:rsid w:val="00D231D0"/>
    <w:rsid w:val="00D24A32"/>
    <w:rsid w:val="00E33B44"/>
    <w:rsid w:val="00E50059"/>
    <w:rsid w:val="00FB6303"/>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DC602"/>
  <w15:docId w15:val="{F8CE5B05-BD85-424F-B64C-4D7A26961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30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B6303"/>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FB6303"/>
    <w:pPr>
      <w:keepNext/>
      <w:keepLines/>
      <w:spacing w:before="40" w:after="0"/>
      <w:outlineLvl w:val="1"/>
    </w:pPr>
    <w:rPr>
      <w:rFonts w:eastAsiaTheme="majorEastAsia" w:cstheme="majorBidi"/>
      <w:b/>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303"/>
    <w:rPr>
      <w:rFonts w:ascii="Times New Roman" w:eastAsiaTheme="majorEastAsia" w:hAnsi="Times New Roman" w:cstheme="majorBidi"/>
      <w:b/>
      <w:color w:val="365F91" w:themeColor="accent1" w:themeShade="BF"/>
      <w:sz w:val="32"/>
      <w:szCs w:val="32"/>
      <w:lang w:val="en-GB"/>
    </w:rPr>
  </w:style>
  <w:style w:type="character" w:customStyle="1" w:styleId="Heading2Char">
    <w:name w:val="Heading 2 Char"/>
    <w:basedOn w:val="DefaultParagraphFont"/>
    <w:link w:val="Heading2"/>
    <w:uiPriority w:val="9"/>
    <w:rsid w:val="00FB6303"/>
    <w:rPr>
      <w:rFonts w:ascii="Times New Roman" w:eastAsiaTheme="majorEastAsia" w:hAnsi="Times New Roman" w:cstheme="majorBidi"/>
      <w:b/>
      <w:color w:val="365F91" w:themeColor="accent1" w:themeShade="BF"/>
      <w:sz w:val="28"/>
      <w:szCs w:val="26"/>
      <w:lang w:val="en-GB"/>
    </w:rPr>
  </w:style>
  <w:style w:type="paragraph" w:styleId="ListParagraph">
    <w:name w:val="List Paragraph"/>
    <w:basedOn w:val="Normal"/>
    <w:uiPriority w:val="34"/>
    <w:qFormat/>
    <w:rsid w:val="005163B5"/>
    <w:pPr>
      <w:ind w:left="720"/>
      <w:contextualSpacing/>
    </w:pPr>
  </w:style>
  <w:style w:type="character" w:styleId="Hyperlink">
    <w:name w:val="Hyperlink"/>
    <w:basedOn w:val="DefaultParagraphFont"/>
    <w:uiPriority w:val="99"/>
    <w:unhideWhenUsed/>
    <w:rsid w:val="00A04A7C"/>
    <w:rPr>
      <w:color w:val="0000FF" w:themeColor="hyperlink"/>
      <w:u w:val="single"/>
    </w:rPr>
  </w:style>
  <w:style w:type="paragraph" w:styleId="Caption">
    <w:name w:val="caption"/>
    <w:basedOn w:val="Normal"/>
    <w:next w:val="Normal"/>
    <w:uiPriority w:val="35"/>
    <w:unhideWhenUsed/>
    <w:qFormat/>
    <w:rsid w:val="005F3913"/>
    <w:pPr>
      <w:spacing w:line="240" w:lineRule="auto"/>
    </w:pPr>
    <w:rPr>
      <w:i/>
      <w:iCs/>
      <w:color w:val="1F497D" w:themeColor="text2"/>
      <w:sz w:val="18"/>
      <w:szCs w:val="18"/>
    </w:rPr>
  </w:style>
  <w:style w:type="character" w:customStyle="1" w:styleId="NoSpacingChar">
    <w:name w:val="No Spacing Char"/>
    <w:basedOn w:val="DefaultParagraphFont"/>
    <w:link w:val="NoSpacing"/>
    <w:uiPriority w:val="1"/>
    <w:locked/>
    <w:rsid w:val="00162DEA"/>
    <w:rPr>
      <w:rFonts w:ascii="Times New Roman" w:eastAsiaTheme="minorEastAsia" w:hAnsi="Times New Roman" w:cs="Times New Roman"/>
      <w:lang w:eastAsia="ja-JP"/>
    </w:rPr>
  </w:style>
  <w:style w:type="paragraph" w:styleId="NoSpacing">
    <w:name w:val="No Spacing"/>
    <w:link w:val="NoSpacingChar"/>
    <w:uiPriority w:val="1"/>
    <w:qFormat/>
    <w:rsid w:val="00162DEA"/>
    <w:pPr>
      <w:spacing w:after="0" w:line="240" w:lineRule="auto"/>
    </w:pPr>
    <w:rPr>
      <w:rFonts w:ascii="Times New Roman" w:eastAsiaTheme="minorEastAsia" w:hAnsi="Times New Roman" w:cs="Times New Roman"/>
      <w:lang w:eastAsia="ja-JP"/>
    </w:rPr>
  </w:style>
  <w:style w:type="paragraph" w:styleId="Header">
    <w:name w:val="header"/>
    <w:basedOn w:val="Normal"/>
    <w:link w:val="HeaderChar"/>
    <w:uiPriority w:val="99"/>
    <w:unhideWhenUsed/>
    <w:rsid w:val="00A11E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1E66"/>
    <w:rPr>
      <w:rFonts w:ascii="Times New Roman" w:hAnsi="Times New Roman"/>
      <w:sz w:val="24"/>
      <w:lang w:val="en-GB"/>
    </w:rPr>
  </w:style>
  <w:style w:type="paragraph" w:styleId="Footer">
    <w:name w:val="footer"/>
    <w:basedOn w:val="Normal"/>
    <w:link w:val="FooterChar"/>
    <w:uiPriority w:val="99"/>
    <w:unhideWhenUsed/>
    <w:rsid w:val="00A11E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1E66"/>
    <w:rPr>
      <w:rFonts w:ascii="Times New Roman" w:hAnsi="Times New Roman"/>
      <w:sz w:val="24"/>
      <w:lang w:val="en-GB"/>
    </w:rPr>
  </w:style>
  <w:style w:type="paragraph" w:styleId="TOCHeading">
    <w:name w:val="TOC Heading"/>
    <w:basedOn w:val="Heading1"/>
    <w:next w:val="Normal"/>
    <w:uiPriority w:val="39"/>
    <w:unhideWhenUsed/>
    <w:qFormat/>
    <w:rsid w:val="00A11E6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11E66"/>
    <w:pPr>
      <w:spacing w:after="100"/>
    </w:pPr>
  </w:style>
  <w:style w:type="paragraph" w:styleId="TOC2">
    <w:name w:val="toc 2"/>
    <w:basedOn w:val="Normal"/>
    <w:next w:val="Normal"/>
    <w:autoRedefine/>
    <w:uiPriority w:val="39"/>
    <w:unhideWhenUsed/>
    <w:rsid w:val="00A11E66"/>
    <w:pPr>
      <w:spacing w:after="100"/>
      <w:ind w:left="240"/>
    </w:pPr>
  </w:style>
  <w:style w:type="paragraph" w:styleId="TableofFigures">
    <w:name w:val="table of figures"/>
    <w:basedOn w:val="Normal"/>
    <w:next w:val="Normal"/>
    <w:uiPriority w:val="99"/>
    <w:unhideWhenUsed/>
    <w:rsid w:val="00A11E6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72242">
      <w:bodyDiv w:val="1"/>
      <w:marLeft w:val="0"/>
      <w:marRight w:val="0"/>
      <w:marTop w:val="0"/>
      <w:marBottom w:val="0"/>
      <w:divBdr>
        <w:top w:val="none" w:sz="0" w:space="0" w:color="auto"/>
        <w:left w:val="none" w:sz="0" w:space="0" w:color="auto"/>
        <w:bottom w:val="none" w:sz="0" w:space="0" w:color="auto"/>
        <w:right w:val="none" w:sz="0" w:space="0" w:color="auto"/>
      </w:divBdr>
      <w:divsChild>
        <w:div w:id="520365122">
          <w:marLeft w:val="0"/>
          <w:marRight w:val="0"/>
          <w:marTop w:val="0"/>
          <w:marBottom w:val="0"/>
          <w:divBdr>
            <w:top w:val="none" w:sz="0" w:space="0" w:color="auto"/>
            <w:left w:val="none" w:sz="0" w:space="0" w:color="auto"/>
            <w:bottom w:val="none" w:sz="0" w:space="0" w:color="auto"/>
            <w:right w:val="none" w:sz="0" w:space="0" w:color="auto"/>
          </w:divBdr>
          <w:divsChild>
            <w:div w:id="185941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262508">
      <w:bodyDiv w:val="1"/>
      <w:marLeft w:val="0"/>
      <w:marRight w:val="0"/>
      <w:marTop w:val="0"/>
      <w:marBottom w:val="0"/>
      <w:divBdr>
        <w:top w:val="none" w:sz="0" w:space="0" w:color="auto"/>
        <w:left w:val="none" w:sz="0" w:space="0" w:color="auto"/>
        <w:bottom w:val="none" w:sz="0" w:space="0" w:color="auto"/>
        <w:right w:val="none" w:sz="0" w:space="0" w:color="auto"/>
      </w:divBdr>
      <w:divsChild>
        <w:div w:id="997879519">
          <w:marLeft w:val="0"/>
          <w:marRight w:val="0"/>
          <w:marTop w:val="0"/>
          <w:marBottom w:val="0"/>
          <w:divBdr>
            <w:top w:val="none" w:sz="0" w:space="0" w:color="auto"/>
            <w:left w:val="none" w:sz="0" w:space="0" w:color="auto"/>
            <w:bottom w:val="none" w:sz="0" w:space="0" w:color="auto"/>
            <w:right w:val="none" w:sz="0" w:space="0" w:color="auto"/>
          </w:divBdr>
          <w:divsChild>
            <w:div w:id="48558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338750">
      <w:bodyDiv w:val="1"/>
      <w:marLeft w:val="0"/>
      <w:marRight w:val="0"/>
      <w:marTop w:val="0"/>
      <w:marBottom w:val="0"/>
      <w:divBdr>
        <w:top w:val="none" w:sz="0" w:space="0" w:color="auto"/>
        <w:left w:val="none" w:sz="0" w:space="0" w:color="auto"/>
        <w:bottom w:val="none" w:sz="0" w:space="0" w:color="auto"/>
        <w:right w:val="none" w:sz="0" w:space="0" w:color="auto"/>
      </w:divBdr>
      <w:divsChild>
        <w:div w:id="1198160558">
          <w:marLeft w:val="0"/>
          <w:marRight w:val="0"/>
          <w:marTop w:val="0"/>
          <w:marBottom w:val="0"/>
          <w:divBdr>
            <w:top w:val="none" w:sz="0" w:space="0" w:color="auto"/>
            <w:left w:val="none" w:sz="0" w:space="0" w:color="auto"/>
            <w:bottom w:val="none" w:sz="0" w:space="0" w:color="auto"/>
            <w:right w:val="none" w:sz="0" w:space="0" w:color="auto"/>
          </w:divBdr>
          <w:divsChild>
            <w:div w:id="86455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941354">
      <w:bodyDiv w:val="1"/>
      <w:marLeft w:val="0"/>
      <w:marRight w:val="0"/>
      <w:marTop w:val="0"/>
      <w:marBottom w:val="0"/>
      <w:divBdr>
        <w:top w:val="none" w:sz="0" w:space="0" w:color="auto"/>
        <w:left w:val="none" w:sz="0" w:space="0" w:color="auto"/>
        <w:bottom w:val="none" w:sz="0" w:space="0" w:color="auto"/>
        <w:right w:val="none" w:sz="0" w:space="0" w:color="auto"/>
      </w:divBdr>
      <w:divsChild>
        <w:div w:id="897864227">
          <w:marLeft w:val="0"/>
          <w:marRight w:val="0"/>
          <w:marTop w:val="0"/>
          <w:marBottom w:val="0"/>
          <w:divBdr>
            <w:top w:val="none" w:sz="0" w:space="0" w:color="auto"/>
            <w:left w:val="none" w:sz="0" w:space="0" w:color="auto"/>
            <w:bottom w:val="none" w:sz="0" w:space="0" w:color="auto"/>
            <w:right w:val="none" w:sz="0" w:space="0" w:color="auto"/>
          </w:divBdr>
          <w:divsChild>
            <w:div w:id="72217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139301">
      <w:bodyDiv w:val="1"/>
      <w:marLeft w:val="0"/>
      <w:marRight w:val="0"/>
      <w:marTop w:val="0"/>
      <w:marBottom w:val="0"/>
      <w:divBdr>
        <w:top w:val="none" w:sz="0" w:space="0" w:color="auto"/>
        <w:left w:val="none" w:sz="0" w:space="0" w:color="auto"/>
        <w:bottom w:val="none" w:sz="0" w:space="0" w:color="auto"/>
        <w:right w:val="none" w:sz="0" w:space="0" w:color="auto"/>
      </w:divBdr>
      <w:divsChild>
        <w:div w:id="1178156174">
          <w:marLeft w:val="0"/>
          <w:marRight w:val="0"/>
          <w:marTop w:val="0"/>
          <w:marBottom w:val="0"/>
          <w:divBdr>
            <w:top w:val="none" w:sz="0" w:space="0" w:color="auto"/>
            <w:left w:val="none" w:sz="0" w:space="0" w:color="auto"/>
            <w:bottom w:val="none" w:sz="0" w:space="0" w:color="auto"/>
            <w:right w:val="none" w:sz="0" w:space="0" w:color="auto"/>
          </w:divBdr>
          <w:divsChild>
            <w:div w:id="19317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697981">
      <w:bodyDiv w:val="1"/>
      <w:marLeft w:val="0"/>
      <w:marRight w:val="0"/>
      <w:marTop w:val="0"/>
      <w:marBottom w:val="0"/>
      <w:divBdr>
        <w:top w:val="none" w:sz="0" w:space="0" w:color="auto"/>
        <w:left w:val="none" w:sz="0" w:space="0" w:color="auto"/>
        <w:bottom w:val="none" w:sz="0" w:space="0" w:color="auto"/>
        <w:right w:val="none" w:sz="0" w:space="0" w:color="auto"/>
      </w:divBdr>
      <w:divsChild>
        <w:div w:id="1923710088">
          <w:marLeft w:val="0"/>
          <w:marRight w:val="0"/>
          <w:marTop w:val="0"/>
          <w:marBottom w:val="0"/>
          <w:divBdr>
            <w:top w:val="none" w:sz="0" w:space="0" w:color="auto"/>
            <w:left w:val="none" w:sz="0" w:space="0" w:color="auto"/>
            <w:bottom w:val="none" w:sz="0" w:space="0" w:color="auto"/>
            <w:right w:val="none" w:sz="0" w:space="0" w:color="auto"/>
          </w:divBdr>
          <w:divsChild>
            <w:div w:id="88468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935245">
      <w:bodyDiv w:val="1"/>
      <w:marLeft w:val="0"/>
      <w:marRight w:val="0"/>
      <w:marTop w:val="0"/>
      <w:marBottom w:val="0"/>
      <w:divBdr>
        <w:top w:val="none" w:sz="0" w:space="0" w:color="auto"/>
        <w:left w:val="none" w:sz="0" w:space="0" w:color="auto"/>
        <w:bottom w:val="none" w:sz="0" w:space="0" w:color="auto"/>
        <w:right w:val="none" w:sz="0" w:space="0" w:color="auto"/>
      </w:divBdr>
      <w:divsChild>
        <w:div w:id="126162833">
          <w:marLeft w:val="0"/>
          <w:marRight w:val="0"/>
          <w:marTop w:val="0"/>
          <w:marBottom w:val="0"/>
          <w:divBdr>
            <w:top w:val="none" w:sz="0" w:space="0" w:color="auto"/>
            <w:left w:val="none" w:sz="0" w:space="0" w:color="auto"/>
            <w:bottom w:val="none" w:sz="0" w:space="0" w:color="auto"/>
            <w:right w:val="none" w:sz="0" w:space="0" w:color="auto"/>
          </w:divBdr>
          <w:divsChild>
            <w:div w:id="85638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524642">
      <w:bodyDiv w:val="1"/>
      <w:marLeft w:val="0"/>
      <w:marRight w:val="0"/>
      <w:marTop w:val="0"/>
      <w:marBottom w:val="0"/>
      <w:divBdr>
        <w:top w:val="none" w:sz="0" w:space="0" w:color="auto"/>
        <w:left w:val="none" w:sz="0" w:space="0" w:color="auto"/>
        <w:bottom w:val="none" w:sz="0" w:space="0" w:color="auto"/>
        <w:right w:val="none" w:sz="0" w:space="0" w:color="auto"/>
      </w:divBdr>
      <w:divsChild>
        <w:div w:id="666439188">
          <w:marLeft w:val="0"/>
          <w:marRight w:val="0"/>
          <w:marTop w:val="0"/>
          <w:marBottom w:val="0"/>
          <w:divBdr>
            <w:top w:val="none" w:sz="0" w:space="0" w:color="auto"/>
            <w:left w:val="none" w:sz="0" w:space="0" w:color="auto"/>
            <w:bottom w:val="none" w:sz="0" w:space="0" w:color="auto"/>
            <w:right w:val="none" w:sz="0" w:space="0" w:color="auto"/>
          </w:divBdr>
          <w:divsChild>
            <w:div w:id="37231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094665">
      <w:bodyDiv w:val="1"/>
      <w:marLeft w:val="0"/>
      <w:marRight w:val="0"/>
      <w:marTop w:val="0"/>
      <w:marBottom w:val="0"/>
      <w:divBdr>
        <w:top w:val="none" w:sz="0" w:space="0" w:color="auto"/>
        <w:left w:val="none" w:sz="0" w:space="0" w:color="auto"/>
        <w:bottom w:val="none" w:sz="0" w:space="0" w:color="auto"/>
        <w:right w:val="none" w:sz="0" w:space="0" w:color="auto"/>
      </w:divBdr>
      <w:divsChild>
        <w:div w:id="1009597688">
          <w:marLeft w:val="0"/>
          <w:marRight w:val="0"/>
          <w:marTop w:val="0"/>
          <w:marBottom w:val="0"/>
          <w:divBdr>
            <w:top w:val="none" w:sz="0" w:space="0" w:color="auto"/>
            <w:left w:val="none" w:sz="0" w:space="0" w:color="auto"/>
            <w:bottom w:val="none" w:sz="0" w:space="0" w:color="auto"/>
            <w:right w:val="none" w:sz="0" w:space="0" w:color="auto"/>
          </w:divBdr>
          <w:divsChild>
            <w:div w:id="847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738780">
      <w:bodyDiv w:val="1"/>
      <w:marLeft w:val="0"/>
      <w:marRight w:val="0"/>
      <w:marTop w:val="0"/>
      <w:marBottom w:val="0"/>
      <w:divBdr>
        <w:top w:val="none" w:sz="0" w:space="0" w:color="auto"/>
        <w:left w:val="none" w:sz="0" w:space="0" w:color="auto"/>
        <w:bottom w:val="none" w:sz="0" w:space="0" w:color="auto"/>
        <w:right w:val="none" w:sz="0" w:space="0" w:color="auto"/>
      </w:divBdr>
      <w:divsChild>
        <w:div w:id="1223256313">
          <w:marLeft w:val="0"/>
          <w:marRight w:val="0"/>
          <w:marTop w:val="0"/>
          <w:marBottom w:val="0"/>
          <w:divBdr>
            <w:top w:val="none" w:sz="0" w:space="0" w:color="auto"/>
            <w:left w:val="none" w:sz="0" w:space="0" w:color="auto"/>
            <w:bottom w:val="none" w:sz="0" w:space="0" w:color="auto"/>
            <w:right w:val="none" w:sz="0" w:space="0" w:color="auto"/>
          </w:divBdr>
          <w:divsChild>
            <w:div w:id="113803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948046">
      <w:bodyDiv w:val="1"/>
      <w:marLeft w:val="0"/>
      <w:marRight w:val="0"/>
      <w:marTop w:val="0"/>
      <w:marBottom w:val="0"/>
      <w:divBdr>
        <w:top w:val="none" w:sz="0" w:space="0" w:color="auto"/>
        <w:left w:val="none" w:sz="0" w:space="0" w:color="auto"/>
        <w:bottom w:val="none" w:sz="0" w:space="0" w:color="auto"/>
        <w:right w:val="none" w:sz="0" w:space="0" w:color="auto"/>
      </w:divBdr>
      <w:divsChild>
        <w:div w:id="196815649">
          <w:marLeft w:val="0"/>
          <w:marRight w:val="0"/>
          <w:marTop w:val="0"/>
          <w:marBottom w:val="0"/>
          <w:divBdr>
            <w:top w:val="none" w:sz="0" w:space="0" w:color="auto"/>
            <w:left w:val="none" w:sz="0" w:space="0" w:color="auto"/>
            <w:bottom w:val="none" w:sz="0" w:space="0" w:color="auto"/>
            <w:right w:val="none" w:sz="0" w:space="0" w:color="auto"/>
          </w:divBdr>
          <w:divsChild>
            <w:div w:id="144221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031490">
      <w:bodyDiv w:val="1"/>
      <w:marLeft w:val="0"/>
      <w:marRight w:val="0"/>
      <w:marTop w:val="0"/>
      <w:marBottom w:val="0"/>
      <w:divBdr>
        <w:top w:val="none" w:sz="0" w:space="0" w:color="auto"/>
        <w:left w:val="none" w:sz="0" w:space="0" w:color="auto"/>
        <w:bottom w:val="none" w:sz="0" w:space="0" w:color="auto"/>
        <w:right w:val="none" w:sz="0" w:space="0" w:color="auto"/>
      </w:divBdr>
      <w:divsChild>
        <w:div w:id="52780290">
          <w:marLeft w:val="0"/>
          <w:marRight w:val="0"/>
          <w:marTop w:val="0"/>
          <w:marBottom w:val="0"/>
          <w:divBdr>
            <w:top w:val="none" w:sz="0" w:space="0" w:color="auto"/>
            <w:left w:val="none" w:sz="0" w:space="0" w:color="auto"/>
            <w:bottom w:val="none" w:sz="0" w:space="0" w:color="auto"/>
            <w:right w:val="none" w:sz="0" w:space="0" w:color="auto"/>
          </w:divBdr>
          <w:divsChild>
            <w:div w:id="21844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645846">
      <w:bodyDiv w:val="1"/>
      <w:marLeft w:val="0"/>
      <w:marRight w:val="0"/>
      <w:marTop w:val="0"/>
      <w:marBottom w:val="0"/>
      <w:divBdr>
        <w:top w:val="none" w:sz="0" w:space="0" w:color="auto"/>
        <w:left w:val="none" w:sz="0" w:space="0" w:color="auto"/>
        <w:bottom w:val="none" w:sz="0" w:space="0" w:color="auto"/>
        <w:right w:val="none" w:sz="0" w:space="0" w:color="auto"/>
      </w:divBdr>
      <w:divsChild>
        <w:div w:id="408968563">
          <w:marLeft w:val="0"/>
          <w:marRight w:val="0"/>
          <w:marTop w:val="0"/>
          <w:marBottom w:val="0"/>
          <w:divBdr>
            <w:top w:val="none" w:sz="0" w:space="0" w:color="auto"/>
            <w:left w:val="none" w:sz="0" w:space="0" w:color="auto"/>
            <w:bottom w:val="none" w:sz="0" w:space="0" w:color="auto"/>
            <w:right w:val="none" w:sz="0" w:space="0" w:color="auto"/>
          </w:divBdr>
          <w:divsChild>
            <w:div w:id="111124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569448">
      <w:bodyDiv w:val="1"/>
      <w:marLeft w:val="0"/>
      <w:marRight w:val="0"/>
      <w:marTop w:val="0"/>
      <w:marBottom w:val="0"/>
      <w:divBdr>
        <w:top w:val="none" w:sz="0" w:space="0" w:color="auto"/>
        <w:left w:val="none" w:sz="0" w:space="0" w:color="auto"/>
        <w:bottom w:val="none" w:sz="0" w:space="0" w:color="auto"/>
        <w:right w:val="none" w:sz="0" w:space="0" w:color="auto"/>
      </w:divBdr>
      <w:divsChild>
        <w:div w:id="1198618404">
          <w:marLeft w:val="0"/>
          <w:marRight w:val="0"/>
          <w:marTop w:val="0"/>
          <w:marBottom w:val="0"/>
          <w:divBdr>
            <w:top w:val="none" w:sz="0" w:space="0" w:color="auto"/>
            <w:left w:val="none" w:sz="0" w:space="0" w:color="auto"/>
            <w:bottom w:val="none" w:sz="0" w:space="0" w:color="auto"/>
            <w:right w:val="none" w:sz="0" w:space="0" w:color="auto"/>
          </w:divBdr>
          <w:divsChild>
            <w:div w:id="30659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119537">
      <w:bodyDiv w:val="1"/>
      <w:marLeft w:val="0"/>
      <w:marRight w:val="0"/>
      <w:marTop w:val="0"/>
      <w:marBottom w:val="0"/>
      <w:divBdr>
        <w:top w:val="none" w:sz="0" w:space="0" w:color="auto"/>
        <w:left w:val="none" w:sz="0" w:space="0" w:color="auto"/>
        <w:bottom w:val="none" w:sz="0" w:space="0" w:color="auto"/>
        <w:right w:val="none" w:sz="0" w:space="0" w:color="auto"/>
      </w:divBdr>
      <w:divsChild>
        <w:div w:id="1719160983">
          <w:marLeft w:val="0"/>
          <w:marRight w:val="0"/>
          <w:marTop w:val="0"/>
          <w:marBottom w:val="0"/>
          <w:divBdr>
            <w:top w:val="none" w:sz="0" w:space="0" w:color="auto"/>
            <w:left w:val="none" w:sz="0" w:space="0" w:color="auto"/>
            <w:bottom w:val="none" w:sz="0" w:space="0" w:color="auto"/>
            <w:right w:val="none" w:sz="0" w:space="0" w:color="auto"/>
          </w:divBdr>
          <w:divsChild>
            <w:div w:id="86706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440991">
      <w:bodyDiv w:val="1"/>
      <w:marLeft w:val="0"/>
      <w:marRight w:val="0"/>
      <w:marTop w:val="0"/>
      <w:marBottom w:val="0"/>
      <w:divBdr>
        <w:top w:val="none" w:sz="0" w:space="0" w:color="auto"/>
        <w:left w:val="none" w:sz="0" w:space="0" w:color="auto"/>
        <w:bottom w:val="none" w:sz="0" w:space="0" w:color="auto"/>
        <w:right w:val="none" w:sz="0" w:space="0" w:color="auto"/>
      </w:divBdr>
      <w:divsChild>
        <w:div w:id="397940816">
          <w:marLeft w:val="0"/>
          <w:marRight w:val="0"/>
          <w:marTop w:val="0"/>
          <w:marBottom w:val="0"/>
          <w:divBdr>
            <w:top w:val="none" w:sz="0" w:space="0" w:color="auto"/>
            <w:left w:val="none" w:sz="0" w:space="0" w:color="auto"/>
            <w:bottom w:val="none" w:sz="0" w:space="0" w:color="auto"/>
            <w:right w:val="none" w:sz="0" w:space="0" w:color="auto"/>
          </w:divBdr>
          <w:divsChild>
            <w:div w:id="45811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979191">
      <w:bodyDiv w:val="1"/>
      <w:marLeft w:val="0"/>
      <w:marRight w:val="0"/>
      <w:marTop w:val="0"/>
      <w:marBottom w:val="0"/>
      <w:divBdr>
        <w:top w:val="none" w:sz="0" w:space="0" w:color="auto"/>
        <w:left w:val="none" w:sz="0" w:space="0" w:color="auto"/>
        <w:bottom w:val="none" w:sz="0" w:space="0" w:color="auto"/>
        <w:right w:val="none" w:sz="0" w:space="0" w:color="auto"/>
      </w:divBdr>
      <w:divsChild>
        <w:div w:id="1822385892">
          <w:marLeft w:val="0"/>
          <w:marRight w:val="0"/>
          <w:marTop w:val="0"/>
          <w:marBottom w:val="0"/>
          <w:divBdr>
            <w:top w:val="none" w:sz="0" w:space="0" w:color="auto"/>
            <w:left w:val="none" w:sz="0" w:space="0" w:color="auto"/>
            <w:bottom w:val="none" w:sz="0" w:space="0" w:color="auto"/>
            <w:right w:val="none" w:sz="0" w:space="0" w:color="auto"/>
          </w:divBdr>
          <w:divsChild>
            <w:div w:id="12978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694647">
      <w:bodyDiv w:val="1"/>
      <w:marLeft w:val="0"/>
      <w:marRight w:val="0"/>
      <w:marTop w:val="0"/>
      <w:marBottom w:val="0"/>
      <w:divBdr>
        <w:top w:val="none" w:sz="0" w:space="0" w:color="auto"/>
        <w:left w:val="none" w:sz="0" w:space="0" w:color="auto"/>
        <w:bottom w:val="none" w:sz="0" w:space="0" w:color="auto"/>
        <w:right w:val="none" w:sz="0" w:space="0" w:color="auto"/>
      </w:divBdr>
      <w:divsChild>
        <w:div w:id="1151021519">
          <w:marLeft w:val="0"/>
          <w:marRight w:val="0"/>
          <w:marTop w:val="0"/>
          <w:marBottom w:val="0"/>
          <w:divBdr>
            <w:top w:val="none" w:sz="0" w:space="0" w:color="auto"/>
            <w:left w:val="none" w:sz="0" w:space="0" w:color="auto"/>
            <w:bottom w:val="none" w:sz="0" w:space="0" w:color="auto"/>
            <w:right w:val="none" w:sz="0" w:space="0" w:color="auto"/>
          </w:divBdr>
          <w:divsChild>
            <w:div w:id="5237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517916">
      <w:bodyDiv w:val="1"/>
      <w:marLeft w:val="0"/>
      <w:marRight w:val="0"/>
      <w:marTop w:val="0"/>
      <w:marBottom w:val="0"/>
      <w:divBdr>
        <w:top w:val="none" w:sz="0" w:space="0" w:color="auto"/>
        <w:left w:val="none" w:sz="0" w:space="0" w:color="auto"/>
        <w:bottom w:val="none" w:sz="0" w:space="0" w:color="auto"/>
        <w:right w:val="none" w:sz="0" w:space="0" w:color="auto"/>
      </w:divBdr>
      <w:divsChild>
        <w:div w:id="1989894610">
          <w:marLeft w:val="0"/>
          <w:marRight w:val="0"/>
          <w:marTop w:val="0"/>
          <w:marBottom w:val="0"/>
          <w:divBdr>
            <w:top w:val="none" w:sz="0" w:space="0" w:color="auto"/>
            <w:left w:val="none" w:sz="0" w:space="0" w:color="auto"/>
            <w:bottom w:val="none" w:sz="0" w:space="0" w:color="auto"/>
            <w:right w:val="none" w:sz="0" w:space="0" w:color="auto"/>
          </w:divBdr>
          <w:divsChild>
            <w:div w:id="37008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02011">
      <w:bodyDiv w:val="1"/>
      <w:marLeft w:val="0"/>
      <w:marRight w:val="0"/>
      <w:marTop w:val="0"/>
      <w:marBottom w:val="0"/>
      <w:divBdr>
        <w:top w:val="none" w:sz="0" w:space="0" w:color="auto"/>
        <w:left w:val="none" w:sz="0" w:space="0" w:color="auto"/>
        <w:bottom w:val="none" w:sz="0" w:space="0" w:color="auto"/>
        <w:right w:val="none" w:sz="0" w:space="0" w:color="auto"/>
      </w:divBdr>
      <w:divsChild>
        <w:div w:id="138693373">
          <w:marLeft w:val="0"/>
          <w:marRight w:val="0"/>
          <w:marTop w:val="0"/>
          <w:marBottom w:val="0"/>
          <w:divBdr>
            <w:top w:val="none" w:sz="0" w:space="0" w:color="auto"/>
            <w:left w:val="none" w:sz="0" w:space="0" w:color="auto"/>
            <w:bottom w:val="none" w:sz="0" w:space="0" w:color="auto"/>
            <w:right w:val="none" w:sz="0" w:space="0" w:color="auto"/>
          </w:divBdr>
          <w:divsChild>
            <w:div w:id="58989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50593">
      <w:bodyDiv w:val="1"/>
      <w:marLeft w:val="0"/>
      <w:marRight w:val="0"/>
      <w:marTop w:val="0"/>
      <w:marBottom w:val="0"/>
      <w:divBdr>
        <w:top w:val="none" w:sz="0" w:space="0" w:color="auto"/>
        <w:left w:val="none" w:sz="0" w:space="0" w:color="auto"/>
        <w:bottom w:val="none" w:sz="0" w:space="0" w:color="auto"/>
        <w:right w:val="none" w:sz="0" w:space="0" w:color="auto"/>
      </w:divBdr>
      <w:divsChild>
        <w:div w:id="659845694">
          <w:marLeft w:val="0"/>
          <w:marRight w:val="0"/>
          <w:marTop w:val="0"/>
          <w:marBottom w:val="0"/>
          <w:divBdr>
            <w:top w:val="none" w:sz="0" w:space="0" w:color="auto"/>
            <w:left w:val="none" w:sz="0" w:space="0" w:color="auto"/>
            <w:bottom w:val="none" w:sz="0" w:space="0" w:color="auto"/>
            <w:right w:val="none" w:sz="0" w:space="0" w:color="auto"/>
          </w:divBdr>
          <w:divsChild>
            <w:div w:id="83769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806480">
      <w:bodyDiv w:val="1"/>
      <w:marLeft w:val="0"/>
      <w:marRight w:val="0"/>
      <w:marTop w:val="0"/>
      <w:marBottom w:val="0"/>
      <w:divBdr>
        <w:top w:val="none" w:sz="0" w:space="0" w:color="auto"/>
        <w:left w:val="none" w:sz="0" w:space="0" w:color="auto"/>
        <w:bottom w:val="none" w:sz="0" w:space="0" w:color="auto"/>
        <w:right w:val="none" w:sz="0" w:space="0" w:color="auto"/>
      </w:divBdr>
      <w:divsChild>
        <w:div w:id="338195827">
          <w:marLeft w:val="0"/>
          <w:marRight w:val="0"/>
          <w:marTop w:val="0"/>
          <w:marBottom w:val="0"/>
          <w:divBdr>
            <w:top w:val="none" w:sz="0" w:space="0" w:color="auto"/>
            <w:left w:val="none" w:sz="0" w:space="0" w:color="auto"/>
            <w:bottom w:val="none" w:sz="0" w:space="0" w:color="auto"/>
            <w:right w:val="none" w:sz="0" w:space="0" w:color="auto"/>
          </w:divBdr>
          <w:divsChild>
            <w:div w:id="206806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260291">
      <w:bodyDiv w:val="1"/>
      <w:marLeft w:val="0"/>
      <w:marRight w:val="0"/>
      <w:marTop w:val="0"/>
      <w:marBottom w:val="0"/>
      <w:divBdr>
        <w:top w:val="none" w:sz="0" w:space="0" w:color="auto"/>
        <w:left w:val="none" w:sz="0" w:space="0" w:color="auto"/>
        <w:bottom w:val="none" w:sz="0" w:space="0" w:color="auto"/>
        <w:right w:val="none" w:sz="0" w:space="0" w:color="auto"/>
      </w:divBdr>
      <w:divsChild>
        <w:div w:id="1027561224">
          <w:marLeft w:val="0"/>
          <w:marRight w:val="0"/>
          <w:marTop w:val="0"/>
          <w:marBottom w:val="0"/>
          <w:divBdr>
            <w:top w:val="none" w:sz="0" w:space="0" w:color="auto"/>
            <w:left w:val="none" w:sz="0" w:space="0" w:color="auto"/>
            <w:bottom w:val="none" w:sz="0" w:space="0" w:color="auto"/>
            <w:right w:val="none" w:sz="0" w:space="0" w:color="auto"/>
          </w:divBdr>
          <w:divsChild>
            <w:div w:id="90846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136036">
      <w:bodyDiv w:val="1"/>
      <w:marLeft w:val="0"/>
      <w:marRight w:val="0"/>
      <w:marTop w:val="0"/>
      <w:marBottom w:val="0"/>
      <w:divBdr>
        <w:top w:val="none" w:sz="0" w:space="0" w:color="auto"/>
        <w:left w:val="none" w:sz="0" w:space="0" w:color="auto"/>
        <w:bottom w:val="none" w:sz="0" w:space="0" w:color="auto"/>
        <w:right w:val="none" w:sz="0" w:space="0" w:color="auto"/>
      </w:divBdr>
      <w:divsChild>
        <w:div w:id="1142581738">
          <w:marLeft w:val="0"/>
          <w:marRight w:val="0"/>
          <w:marTop w:val="0"/>
          <w:marBottom w:val="0"/>
          <w:divBdr>
            <w:top w:val="none" w:sz="0" w:space="0" w:color="auto"/>
            <w:left w:val="none" w:sz="0" w:space="0" w:color="auto"/>
            <w:bottom w:val="none" w:sz="0" w:space="0" w:color="auto"/>
            <w:right w:val="none" w:sz="0" w:space="0" w:color="auto"/>
          </w:divBdr>
          <w:divsChild>
            <w:div w:id="50019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260533">
      <w:bodyDiv w:val="1"/>
      <w:marLeft w:val="0"/>
      <w:marRight w:val="0"/>
      <w:marTop w:val="0"/>
      <w:marBottom w:val="0"/>
      <w:divBdr>
        <w:top w:val="none" w:sz="0" w:space="0" w:color="auto"/>
        <w:left w:val="none" w:sz="0" w:space="0" w:color="auto"/>
        <w:bottom w:val="none" w:sz="0" w:space="0" w:color="auto"/>
        <w:right w:val="none" w:sz="0" w:space="0" w:color="auto"/>
      </w:divBdr>
      <w:divsChild>
        <w:div w:id="577330062">
          <w:marLeft w:val="0"/>
          <w:marRight w:val="0"/>
          <w:marTop w:val="0"/>
          <w:marBottom w:val="0"/>
          <w:divBdr>
            <w:top w:val="none" w:sz="0" w:space="0" w:color="auto"/>
            <w:left w:val="none" w:sz="0" w:space="0" w:color="auto"/>
            <w:bottom w:val="none" w:sz="0" w:space="0" w:color="auto"/>
            <w:right w:val="none" w:sz="0" w:space="0" w:color="auto"/>
          </w:divBdr>
          <w:divsChild>
            <w:div w:id="69076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438488">
      <w:bodyDiv w:val="1"/>
      <w:marLeft w:val="0"/>
      <w:marRight w:val="0"/>
      <w:marTop w:val="0"/>
      <w:marBottom w:val="0"/>
      <w:divBdr>
        <w:top w:val="none" w:sz="0" w:space="0" w:color="auto"/>
        <w:left w:val="none" w:sz="0" w:space="0" w:color="auto"/>
        <w:bottom w:val="none" w:sz="0" w:space="0" w:color="auto"/>
        <w:right w:val="none" w:sz="0" w:space="0" w:color="auto"/>
      </w:divBdr>
      <w:divsChild>
        <w:div w:id="1480263577">
          <w:marLeft w:val="0"/>
          <w:marRight w:val="0"/>
          <w:marTop w:val="0"/>
          <w:marBottom w:val="0"/>
          <w:divBdr>
            <w:top w:val="none" w:sz="0" w:space="0" w:color="auto"/>
            <w:left w:val="none" w:sz="0" w:space="0" w:color="auto"/>
            <w:bottom w:val="none" w:sz="0" w:space="0" w:color="auto"/>
            <w:right w:val="none" w:sz="0" w:space="0" w:color="auto"/>
          </w:divBdr>
          <w:divsChild>
            <w:div w:id="102420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engappai.2026.114568" TargetMode="External"/><Relationship Id="rId18" Type="http://schemas.openxmlformats.org/officeDocument/2006/relationships/hyperlink" Target="https://doi.org/10.3233/JIFS-231726" TargetMode="External"/><Relationship Id="rId26" Type="http://schemas.openxmlformats.org/officeDocument/2006/relationships/hyperlink" Target="https://doi.org/10.1080/14778238.2020.1834885" TargetMode="External"/><Relationship Id="rId21" Type="http://schemas.openxmlformats.org/officeDocument/2006/relationships/hyperlink" Target="https://doi.org/10.1177/15562646211023705" TargetMode="External"/><Relationship Id="rId34" Type="http://schemas.openxmlformats.org/officeDocument/2006/relationships/hyperlink" Target="https://doi.org/10.1093/jcr/ucae017" TargetMode="External"/><Relationship Id="rId7" Type="http://schemas.openxmlformats.org/officeDocument/2006/relationships/endnotes" Target="endnotes.xml"/><Relationship Id="rId12" Type="http://schemas.openxmlformats.org/officeDocument/2006/relationships/hyperlink" Target="https://doi.org/10.1155/2021/6652419" TargetMode="External"/><Relationship Id="rId17" Type="http://schemas.openxmlformats.org/officeDocument/2006/relationships/hyperlink" Target="https://doi.org/10.3846/jcem.2026.25212" TargetMode="External"/><Relationship Id="rId25" Type="http://schemas.openxmlformats.org/officeDocument/2006/relationships/hyperlink" Target="https://doi.org/10.1177/1094428120935498" TargetMode="External"/><Relationship Id="rId33" Type="http://schemas.openxmlformats.org/officeDocument/2006/relationships/hyperlink" Target="https://doi.org/10.1016/j.ssci.2024.106654"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s00521-023-09046-2" TargetMode="External"/><Relationship Id="rId20" Type="http://schemas.openxmlformats.org/officeDocument/2006/relationships/hyperlink" Target="https://doi.org/10.1016/j.autcon.2024.105466" TargetMode="External"/><Relationship Id="rId29" Type="http://schemas.openxmlformats.org/officeDocument/2006/relationships/hyperlink" Target="https://doi.org/10.1109/TEM.2019.29077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doi.org/10.1177/10944281211060710" TargetMode="External"/><Relationship Id="rId32" Type="http://schemas.openxmlformats.org/officeDocument/2006/relationships/hyperlink" Target="https://doi.org/10.1155/adce/491311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018/IJKM.402017" TargetMode="External"/><Relationship Id="rId23" Type="http://schemas.openxmlformats.org/officeDocument/2006/relationships/hyperlink" Target="https://doi.org/10.1109/TEM.2020.3046542" TargetMode="External"/><Relationship Id="rId28" Type="http://schemas.openxmlformats.org/officeDocument/2006/relationships/hyperlink" Target="https://doi.org/10.1080/00207543.2021.2002963" TargetMode="External"/><Relationship Id="rId36" Type="http://schemas.openxmlformats.org/officeDocument/2006/relationships/hyperlink" Target="https://doi.org/10.1016/j.eswa.2025.126654" TargetMode="External"/><Relationship Id="rId10" Type="http://schemas.openxmlformats.org/officeDocument/2006/relationships/image" Target="media/image2.jpeg"/><Relationship Id="rId19" Type="http://schemas.openxmlformats.org/officeDocument/2006/relationships/hyperlink" Target="https://doi.org/10.1155/2022/5323021" TargetMode="External"/><Relationship Id="rId31" Type="http://schemas.openxmlformats.org/officeDocument/2006/relationships/hyperlink" Target="https://doi.org/10.3390/infrastructures902002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08/ECAM-06-2021-0555" TargetMode="External"/><Relationship Id="rId22" Type="http://schemas.openxmlformats.org/officeDocument/2006/relationships/hyperlink" Target="https://doi.org/10.1515/jmbm-2022-0029" TargetMode="External"/><Relationship Id="rId27" Type="http://schemas.openxmlformats.org/officeDocument/2006/relationships/hyperlink" Target="https://doi.org/10.1371/journal.pone.0344476" TargetMode="External"/><Relationship Id="rId30" Type="http://schemas.openxmlformats.org/officeDocument/2006/relationships/hyperlink" Target="https://doi.org/10.3390/app11177906" TargetMode="External"/><Relationship Id="rId35" Type="http://schemas.openxmlformats.org/officeDocument/2006/relationships/hyperlink" Target="https://doi.org/10.3846/jcem.2023.19517"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79B76-80C3-4232-890B-E3694A6BE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22</Pages>
  <Words>4058</Words>
  <Characters>23132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THAPALIYA U. (2531502)</cp:lastModifiedBy>
  <cp:revision>2</cp:revision>
  <dcterms:created xsi:type="dcterms:W3CDTF">2026-04-23T14:02:00Z</dcterms:created>
  <dcterms:modified xsi:type="dcterms:W3CDTF">2026-04-23T14:02:00Z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cb4c841a-0e90-4727-9490-e206578f327a</vt:lpwstr>
  </property>
</Properties>
</file>