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D2DCA" w14:textId="0E1E2A04" w:rsidR="00C22F59" w:rsidRDefault="00C22F59" w:rsidP="00D736FF">
      <w:pPr>
        <w:pStyle w:val="Normal1"/>
        <w:spacing w:line="360" w:lineRule="auto"/>
        <w:jc w:val="center"/>
        <w:rPr>
          <w:rFonts w:ascii="Times New Roman" w:eastAsia="Times New Roman" w:hAnsi="Times New Roman" w:cs="Times New Roman"/>
          <w:b/>
          <w:sz w:val="36"/>
          <w:szCs w:val="36"/>
          <w:lang w:val="en-GB"/>
        </w:rPr>
      </w:pPr>
      <w:r>
        <w:rPr>
          <w:b/>
        </w:rPr>
        <w:t>Financial Management for the Hotel Industry</w:t>
      </w:r>
    </w:p>
    <w:p w14:paraId="365BC1A1" w14:textId="77777777" w:rsidR="00C22F59" w:rsidRDefault="00C22F59" w:rsidP="00D736FF">
      <w:pPr>
        <w:pStyle w:val="Normal1"/>
        <w:spacing w:line="360" w:lineRule="auto"/>
        <w:jc w:val="center"/>
        <w:rPr>
          <w:rFonts w:ascii="Times New Roman" w:eastAsia="Times New Roman" w:hAnsi="Times New Roman" w:cs="Times New Roman"/>
          <w:b/>
          <w:sz w:val="36"/>
          <w:szCs w:val="36"/>
          <w:lang w:val="en-GB"/>
        </w:rPr>
      </w:pPr>
    </w:p>
    <w:p w14:paraId="3F28FF9A" w14:textId="72DB9303" w:rsidR="00063FD3" w:rsidRDefault="00AF50F2" w:rsidP="00D736FF">
      <w:pPr>
        <w:pStyle w:val="Normal1"/>
        <w:spacing w:line="360" w:lineRule="auto"/>
        <w:jc w:val="center"/>
        <w:rPr>
          <w:rFonts w:ascii="Times New Roman" w:eastAsia="Times New Roman" w:hAnsi="Times New Roman" w:cs="Times New Roman"/>
          <w:b/>
          <w:sz w:val="36"/>
          <w:szCs w:val="36"/>
          <w:lang w:val="en-GB"/>
        </w:rPr>
      </w:pPr>
      <w:r w:rsidRPr="00F12504">
        <w:rPr>
          <w:rFonts w:ascii="Times New Roman" w:eastAsia="Times New Roman" w:hAnsi="Times New Roman" w:cs="Times New Roman"/>
          <w:b/>
          <w:sz w:val="36"/>
          <w:szCs w:val="36"/>
          <w:lang w:val="en-GB"/>
        </w:rPr>
        <w:t>Comparison of Two Hospitality Organisations</w:t>
      </w:r>
    </w:p>
    <w:p w14:paraId="6CA3DFFC" w14:textId="77777777" w:rsidR="00B54100" w:rsidRPr="00F12504" w:rsidRDefault="00B54100" w:rsidP="00D736FF">
      <w:pPr>
        <w:pStyle w:val="Normal1"/>
        <w:spacing w:line="360" w:lineRule="auto"/>
        <w:jc w:val="center"/>
        <w:rPr>
          <w:rFonts w:ascii="Times New Roman" w:eastAsia="Times New Roman" w:hAnsi="Times New Roman" w:cs="Times New Roman"/>
          <w:b/>
          <w:sz w:val="36"/>
          <w:szCs w:val="36"/>
          <w:lang w:val="en-GB"/>
        </w:rPr>
      </w:pPr>
    </w:p>
    <w:p w14:paraId="3F28FF9B" w14:textId="50AD303C" w:rsidR="00063FD3" w:rsidRDefault="00AF50F2" w:rsidP="00D736FF">
      <w:pPr>
        <w:pStyle w:val="Normal1"/>
        <w:spacing w:line="360" w:lineRule="auto"/>
        <w:jc w:val="center"/>
        <w:rPr>
          <w:rFonts w:ascii="Times New Roman" w:eastAsia="Times New Roman" w:hAnsi="Times New Roman" w:cs="Times New Roman"/>
          <w:b/>
          <w:sz w:val="36"/>
          <w:szCs w:val="36"/>
          <w:lang w:val="en-GB"/>
        </w:rPr>
      </w:pPr>
      <w:r w:rsidRPr="00F12504">
        <w:rPr>
          <w:rFonts w:ascii="Times New Roman" w:eastAsia="Times New Roman" w:hAnsi="Times New Roman" w:cs="Times New Roman"/>
          <w:b/>
          <w:sz w:val="36"/>
          <w:szCs w:val="36"/>
          <w:lang w:val="en-GB"/>
        </w:rPr>
        <w:t>Student Name:</w:t>
      </w:r>
      <w:r w:rsidR="00763813">
        <w:rPr>
          <w:rFonts w:ascii="Times New Roman" w:eastAsia="Times New Roman" w:hAnsi="Times New Roman" w:cs="Times New Roman"/>
          <w:b/>
          <w:sz w:val="36"/>
          <w:szCs w:val="36"/>
          <w:lang w:val="en-GB"/>
        </w:rPr>
        <w:t xml:space="preserve"> Florinel Marius Guinea</w:t>
      </w:r>
    </w:p>
    <w:p w14:paraId="1F205D11" w14:textId="77777777" w:rsidR="00B54100" w:rsidRPr="00F12504" w:rsidRDefault="00B54100" w:rsidP="00D736FF">
      <w:pPr>
        <w:pStyle w:val="Normal1"/>
        <w:spacing w:line="360" w:lineRule="auto"/>
        <w:jc w:val="center"/>
        <w:rPr>
          <w:rFonts w:ascii="Times New Roman" w:eastAsia="Times New Roman" w:hAnsi="Times New Roman" w:cs="Times New Roman"/>
          <w:b/>
          <w:sz w:val="36"/>
          <w:szCs w:val="36"/>
          <w:lang w:val="en-GB"/>
        </w:rPr>
      </w:pPr>
    </w:p>
    <w:p w14:paraId="4A5FA6D0" w14:textId="77777777" w:rsidR="00822F6B" w:rsidRDefault="00AF50F2" w:rsidP="00D736FF">
      <w:pPr>
        <w:pStyle w:val="Normal1"/>
        <w:spacing w:line="360" w:lineRule="auto"/>
        <w:jc w:val="center"/>
        <w:rPr>
          <w:rFonts w:ascii="Times New Roman" w:eastAsia="Times New Roman" w:hAnsi="Times New Roman" w:cs="Times New Roman"/>
          <w:b/>
          <w:sz w:val="36"/>
          <w:szCs w:val="36"/>
          <w:lang w:val="en-GB"/>
        </w:rPr>
      </w:pPr>
      <w:r w:rsidRPr="00F12504">
        <w:rPr>
          <w:rFonts w:ascii="Times New Roman" w:eastAsia="Times New Roman" w:hAnsi="Times New Roman" w:cs="Times New Roman"/>
          <w:b/>
          <w:sz w:val="36"/>
          <w:szCs w:val="36"/>
          <w:lang w:val="en-GB"/>
        </w:rPr>
        <w:t>Student Id:</w:t>
      </w:r>
      <w:r w:rsidR="002E7D4C">
        <w:rPr>
          <w:rFonts w:ascii="Times New Roman" w:eastAsia="Times New Roman" w:hAnsi="Times New Roman" w:cs="Times New Roman"/>
          <w:b/>
          <w:sz w:val="36"/>
          <w:szCs w:val="36"/>
          <w:lang w:val="en-GB"/>
        </w:rPr>
        <w:t>2108012</w:t>
      </w:r>
    </w:p>
    <w:p w14:paraId="5EC7705D" w14:textId="77777777" w:rsidR="00822F6B" w:rsidRDefault="00822F6B" w:rsidP="00D736FF">
      <w:pPr>
        <w:pStyle w:val="Normal1"/>
        <w:spacing w:line="360" w:lineRule="auto"/>
        <w:jc w:val="center"/>
        <w:rPr>
          <w:rFonts w:ascii="Times New Roman" w:eastAsia="Times New Roman" w:hAnsi="Times New Roman" w:cs="Times New Roman"/>
          <w:b/>
          <w:sz w:val="36"/>
          <w:szCs w:val="36"/>
          <w:lang w:val="en-GB"/>
        </w:rPr>
      </w:pPr>
    </w:p>
    <w:p w14:paraId="7EB66279" w14:textId="77777777" w:rsidR="00B53C83" w:rsidRDefault="00822F6B" w:rsidP="00D736FF">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Group D</w:t>
      </w:r>
    </w:p>
    <w:p w14:paraId="3F28FF9C" w14:textId="09CB1FBB" w:rsidR="00063FD3" w:rsidRPr="00F12504" w:rsidRDefault="00B53C83" w:rsidP="00D736F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36"/>
          <w:szCs w:val="36"/>
          <w:lang w:val="en-GB"/>
        </w:rPr>
        <w:t xml:space="preserve">Dale </w:t>
      </w:r>
      <w:r w:rsidR="00992A46">
        <w:rPr>
          <w:rFonts w:ascii="Times New Roman" w:eastAsia="Times New Roman" w:hAnsi="Times New Roman" w:cs="Times New Roman"/>
          <w:b/>
          <w:sz w:val="36"/>
          <w:szCs w:val="36"/>
          <w:lang w:val="en-GB"/>
        </w:rPr>
        <w:t>Clarke</w:t>
      </w:r>
      <w:r w:rsidR="00AF50F2" w:rsidRPr="00F12504">
        <w:rPr>
          <w:rFonts w:ascii="Times New Roman" w:hAnsi="Times New Roman" w:cs="Times New Roman"/>
          <w:lang w:val="en-GB"/>
        </w:rPr>
        <w:br w:type="page"/>
      </w:r>
    </w:p>
    <w:sdt>
      <w:sdtPr>
        <w:rPr>
          <w:rFonts w:ascii="Times New Roman" w:eastAsia="Arial" w:hAnsi="Times New Roman" w:cs="Times New Roman"/>
          <w:b w:val="0"/>
          <w:bCs w:val="0"/>
          <w:color w:val="auto"/>
          <w:sz w:val="22"/>
          <w:szCs w:val="22"/>
          <w:lang w:val="en-GB"/>
        </w:rPr>
        <w:id w:val="27507221"/>
        <w:docPartObj>
          <w:docPartGallery w:val="Table of Contents"/>
          <w:docPartUnique/>
        </w:docPartObj>
      </w:sdtPr>
      <w:sdtEndPr/>
      <w:sdtContent>
        <w:p w14:paraId="3F28FF9D" w14:textId="77777777" w:rsidR="00F12504" w:rsidRPr="00F12504" w:rsidRDefault="00F12504" w:rsidP="00D736FF">
          <w:pPr>
            <w:pStyle w:val="TOCHeading"/>
            <w:spacing w:before="0" w:line="360" w:lineRule="auto"/>
            <w:jc w:val="center"/>
            <w:rPr>
              <w:rFonts w:ascii="Times New Roman" w:hAnsi="Times New Roman" w:cs="Times New Roman"/>
              <w:color w:val="000000" w:themeColor="text1"/>
            </w:rPr>
          </w:pPr>
          <w:r w:rsidRPr="00F12504">
            <w:rPr>
              <w:rFonts w:ascii="Times New Roman" w:hAnsi="Times New Roman" w:cs="Times New Roman"/>
              <w:color w:val="000000" w:themeColor="text1"/>
            </w:rPr>
            <w:t>Table of Contents</w:t>
          </w:r>
        </w:p>
        <w:p w14:paraId="3F28FF9E" w14:textId="77777777" w:rsidR="00F12504" w:rsidRPr="00F12504" w:rsidRDefault="00F12504" w:rsidP="00D736FF">
          <w:pPr>
            <w:pStyle w:val="TOC1"/>
            <w:tabs>
              <w:tab w:val="right" w:leader="dot" w:pos="9350"/>
            </w:tabs>
            <w:spacing w:after="0" w:line="360" w:lineRule="auto"/>
            <w:rPr>
              <w:rFonts w:ascii="Times New Roman" w:hAnsi="Times New Roman" w:cs="Times New Roman"/>
              <w:noProof/>
              <w:sz w:val="24"/>
              <w:szCs w:val="24"/>
            </w:rPr>
          </w:pPr>
          <w:r w:rsidRPr="00F12504">
            <w:rPr>
              <w:rFonts w:ascii="Times New Roman" w:hAnsi="Times New Roman" w:cs="Times New Roman"/>
              <w:sz w:val="24"/>
              <w:szCs w:val="24"/>
            </w:rPr>
            <w:fldChar w:fldCharType="begin"/>
          </w:r>
          <w:r w:rsidRPr="00F12504">
            <w:rPr>
              <w:rFonts w:ascii="Times New Roman" w:hAnsi="Times New Roman" w:cs="Times New Roman"/>
              <w:sz w:val="24"/>
              <w:szCs w:val="24"/>
            </w:rPr>
            <w:instrText xml:space="preserve"> TOC \o "1-3" \h \z \u </w:instrText>
          </w:r>
          <w:r w:rsidRPr="00F12504">
            <w:rPr>
              <w:rFonts w:ascii="Times New Roman" w:hAnsi="Times New Roman" w:cs="Times New Roman"/>
              <w:sz w:val="24"/>
              <w:szCs w:val="24"/>
            </w:rPr>
            <w:fldChar w:fldCharType="separate"/>
          </w:r>
          <w:hyperlink w:anchor="_Toc127290522" w:history="1">
            <w:r w:rsidRPr="00F12504">
              <w:rPr>
                <w:rStyle w:val="Hyperlink"/>
                <w:rFonts w:ascii="Times New Roman" w:hAnsi="Times New Roman" w:cs="Times New Roman"/>
                <w:noProof/>
                <w:sz w:val="24"/>
                <w:szCs w:val="24"/>
              </w:rPr>
              <w:t>Introduction</w:t>
            </w:r>
            <w:r w:rsidRPr="00F12504">
              <w:rPr>
                <w:rFonts w:ascii="Times New Roman" w:hAnsi="Times New Roman" w:cs="Times New Roman"/>
                <w:noProof/>
                <w:webHidden/>
                <w:sz w:val="24"/>
                <w:szCs w:val="24"/>
              </w:rPr>
              <w:tab/>
            </w:r>
            <w:r w:rsidRPr="00F12504">
              <w:rPr>
                <w:rFonts w:ascii="Times New Roman" w:hAnsi="Times New Roman" w:cs="Times New Roman"/>
                <w:noProof/>
                <w:webHidden/>
                <w:sz w:val="24"/>
                <w:szCs w:val="24"/>
              </w:rPr>
              <w:fldChar w:fldCharType="begin"/>
            </w:r>
            <w:r w:rsidRPr="00F12504">
              <w:rPr>
                <w:rFonts w:ascii="Times New Roman" w:hAnsi="Times New Roman" w:cs="Times New Roman"/>
                <w:noProof/>
                <w:webHidden/>
                <w:sz w:val="24"/>
                <w:szCs w:val="24"/>
              </w:rPr>
              <w:instrText xml:space="preserve"> PAGEREF _Toc127290522 \h </w:instrText>
            </w:r>
            <w:r w:rsidRPr="00F12504">
              <w:rPr>
                <w:rFonts w:ascii="Times New Roman" w:hAnsi="Times New Roman" w:cs="Times New Roman"/>
                <w:noProof/>
                <w:webHidden/>
                <w:sz w:val="24"/>
                <w:szCs w:val="24"/>
              </w:rPr>
            </w:r>
            <w:r w:rsidRPr="00F12504">
              <w:rPr>
                <w:rFonts w:ascii="Times New Roman" w:hAnsi="Times New Roman" w:cs="Times New Roman"/>
                <w:noProof/>
                <w:webHidden/>
                <w:sz w:val="24"/>
                <w:szCs w:val="24"/>
              </w:rPr>
              <w:fldChar w:fldCharType="separate"/>
            </w:r>
            <w:r w:rsidRPr="00F12504">
              <w:rPr>
                <w:rFonts w:ascii="Times New Roman" w:hAnsi="Times New Roman" w:cs="Times New Roman"/>
                <w:noProof/>
                <w:webHidden/>
                <w:sz w:val="24"/>
                <w:szCs w:val="24"/>
              </w:rPr>
              <w:t>3</w:t>
            </w:r>
            <w:r w:rsidRPr="00F12504">
              <w:rPr>
                <w:rFonts w:ascii="Times New Roman" w:hAnsi="Times New Roman" w:cs="Times New Roman"/>
                <w:noProof/>
                <w:webHidden/>
                <w:sz w:val="24"/>
                <w:szCs w:val="24"/>
              </w:rPr>
              <w:fldChar w:fldCharType="end"/>
            </w:r>
          </w:hyperlink>
        </w:p>
        <w:p w14:paraId="3F28FF9F" w14:textId="77777777" w:rsidR="00F12504" w:rsidRPr="00F12504" w:rsidRDefault="000A7C1D" w:rsidP="00D736FF">
          <w:pPr>
            <w:pStyle w:val="TOC1"/>
            <w:tabs>
              <w:tab w:val="right" w:leader="dot" w:pos="9350"/>
            </w:tabs>
            <w:spacing w:after="0" w:line="360" w:lineRule="auto"/>
            <w:rPr>
              <w:rFonts w:ascii="Times New Roman" w:hAnsi="Times New Roman" w:cs="Times New Roman"/>
              <w:noProof/>
              <w:sz w:val="24"/>
              <w:szCs w:val="24"/>
            </w:rPr>
          </w:pPr>
          <w:hyperlink w:anchor="_Toc127290523" w:history="1">
            <w:r w:rsidR="00F12504" w:rsidRPr="00F12504">
              <w:rPr>
                <w:rStyle w:val="Hyperlink"/>
                <w:rFonts w:ascii="Times New Roman" w:hAnsi="Times New Roman" w:cs="Times New Roman"/>
                <w:noProof/>
                <w:sz w:val="24"/>
                <w:szCs w:val="24"/>
              </w:rPr>
              <w:t>Comparison of two Hospitality Organisations</w:t>
            </w:r>
            <w:r w:rsidR="00F12504" w:rsidRPr="00F12504">
              <w:rPr>
                <w:rFonts w:ascii="Times New Roman" w:hAnsi="Times New Roman" w:cs="Times New Roman"/>
                <w:noProof/>
                <w:webHidden/>
                <w:sz w:val="24"/>
                <w:szCs w:val="24"/>
              </w:rPr>
              <w:tab/>
            </w:r>
            <w:r w:rsidR="00F12504" w:rsidRPr="00F12504">
              <w:rPr>
                <w:rFonts w:ascii="Times New Roman" w:hAnsi="Times New Roman" w:cs="Times New Roman"/>
                <w:noProof/>
                <w:webHidden/>
                <w:sz w:val="24"/>
                <w:szCs w:val="24"/>
              </w:rPr>
              <w:fldChar w:fldCharType="begin"/>
            </w:r>
            <w:r w:rsidR="00F12504" w:rsidRPr="00F12504">
              <w:rPr>
                <w:rFonts w:ascii="Times New Roman" w:hAnsi="Times New Roman" w:cs="Times New Roman"/>
                <w:noProof/>
                <w:webHidden/>
                <w:sz w:val="24"/>
                <w:szCs w:val="24"/>
              </w:rPr>
              <w:instrText xml:space="preserve"> PAGEREF _Toc127290523 \h </w:instrText>
            </w:r>
            <w:r w:rsidR="00F12504" w:rsidRPr="00F12504">
              <w:rPr>
                <w:rFonts w:ascii="Times New Roman" w:hAnsi="Times New Roman" w:cs="Times New Roman"/>
                <w:noProof/>
                <w:webHidden/>
                <w:sz w:val="24"/>
                <w:szCs w:val="24"/>
              </w:rPr>
            </w:r>
            <w:r w:rsidR="00F12504" w:rsidRPr="00F12504">
              <w:rPr>
                <w:rFonts w:ascii="Times New Roman" w:hAnsi="Times New Roman" w:cs="Times New Roman"/>
                <w:noProof/>
                <w:webHidden/>
                <w:sz w:val="24"/>
                <w:szCs w:val="24"/>
              </w:rPr>
              <w:fldChar w:fldCharType="separate"/>
            </w:r>
            <w:r w:rsidR="00F12504" w:rsidRPr="00F12504">
              <w:rPr>
                <w:rFonts w:ascii="Times New Roman" w:hAnsi="Times New Roman" w:cs="Times New Roman"/>
                <w:noProof/>
                <w:webHidden/>
                <w:sz w:val="24"/>
                <w:szCs w:val="24"/>
              </w:rPr>
              <w:t>4</w:t>
            </w:r>
            <w:r w:rsidR="00F12504" w:rsidRPr="00F12504">
              <w:rPr>
                <w:rFonts w:ascii="Times New Roman" w:hAnsi="Times New Roman" w:cs="Times New Roman"/>
                <w:noProof/>
                <w:webHidden/>
                <w:sz w:val="24"/>
                <w:szCs w:val="24"/>
              </w:rPr>
              <w:fldChar w:fldCharType="end"/>
            </w:r>
          </w:hyperlink>
        </w:p>
        <w:p w14:paraId="3F28FFA0" w14:textId="77777777" w:rsidR="00F12504" w:rsidRPr="00F12504" w:rsidRDefault="000A7C1D" w:rsidP="00D736FF">
          <w:pPr>
            <w:pStyle w:val="TOC2"/>
            <w:tabs>
              <w:tab w:val="right" w:leader="dot" w:pos="9350"/>
            </w:tabs>
            <w:spacing w:after="0" w:line="360" w:lineRule="auto"/>
            <w:rPr>
              <w:rFonts w:ascii="Times New Roman" w:hAnsi="Times New Roman" w:cs="Times New Roman"/>
              <w:noProof/>
              <w:sz w:val="24"/>
              <w:szCs w:val="24"/>
            </w:rPr>
          </w:pPr>
          <w:hyperlink w:anchor="_Toc127290524" w:history="1">
            <w:r w:rsidR="00F12504" w:rsidRPr="00F12504">
              <w:rPr>
                <w:rStyle w:val="Hyperlink"/>
                <w:rFonts w:ascii="Times New Roman" w:hAnsi="Times New Roman" w:cs="Times New Roman"/>
                <w:noProof/>
                <w:sz w:val="24"/>
                <w:szCs w:val="24"/>
              </w:rPr>
              <w:t>Total Revenue</w:t>
            </w:r>
            <w:r w:rsidR="00F12504" w:rsidRPr="00F12504">
              <w:rPr>
                <w:rFonts w:ascii="Times New Roman" w:hAnsi="Times New Roman" w:cs="Times New Roman"/>
                <w:noProof/>
                <w:webHidden/>
                <w:sz w:val="24"/>
                <w:szCs w:val="24"/>
              </w:rPr>
              <w:tab/>
            </w:r>
            <w:r w:rsidR="00F12504" w:rsidRPr="00F12504">
              <w:rPr>
                <w:rFonts w:ascii="Times New Roman" w:hAnsi="Times New Roman" w:cs="Times New Roman"/>
                <w:noProof/>
                <w:webHidden/>
                <w:sz w:val="24"/>
                <w:szCs w:val="24"/>
              </w:rPr>
              <w:fldChar w:fldCharType="begin"/>
            </w:r>
            <w:r w:rsidR="00F12504" w:rsidRPr="00F12504">
              <w:rPr>
                <w:rFonts w:ascii="Times New Roman" w:hAnsi="Times New Roman" w:cs="Times New Roman"/>
                <w:noProof/>
                <w:webHidden/>
                <w:sz w:val="24"/>
                <w:szCs w:val="24"/>
              </w:rPr>
              <w:instrText xml:space="preserve"> PAGEREF _Toc127290524 \h </w:instrText>
            </w:r>
            <w:r w:rsidR="00F12504" w:rsidRPr="00F12504">
              <w:rPr>
                <w:rFonts w:ascii="Times New Roman" w:hAnsi="Times New Roman" w:cs="Times New Roman"/>
                <w:noProof/>
                <w:webHidden/>
                <w:sz w:val="24"/>
                <w:szCs w:val="24"/>
              </w:rPr>
            </w:r>
            <w:r w:rsidR="00F12504" w:rsidRPr="00F12504">
              <w:rPr>
                <w:rFonts w:ascii="Times New Roman" w:hAnsi="Times New Roman" w:cs="Times New Roman"/>
                <w:noProof/>
                <w:webHidden/>
                <w:sz w:val="24"/>
                <w:szCs w:val="24"/>
              </w:rPr>
              <w:fldChar w:fldCharType="separate"/>
            </w:r>
            <w:r w:rsidR="00F12504" w:rsidRPr="00F12504">
              <w:rPr>
                <w:rFonts w:ascii="Times New Roman" w:hAnsi="Times New Roman" w:cs="Times New Roman"/>
                <w:noProof/>
                <w:webHidden/>
                <w:sz w:val="24"/>
                <w:szCs w:val="24"/>
              </w:rPr>
              <w:t>4</w:t>
            </w:r>
            <w:r w:rsidR="00F12504" w:rsidRPr="00F12504">
              <w:rPr>
                <w:rFonts w:ascii="Times New Roman" w:hAnsi="Times New Roman" w:cs="Times New Roman"/>
                <w:noProof/>
                <w:webHidden/>
                <w:sz w:val="24"/>
                <w:szCs w:val="24"/>
              </w:rPr>
              <w:fldChar w:fldCharType="end"/>
            </w:r>
          </w:hyperlink>
        </w:p>
        <w:p w14:paraId="3F28FFA1" w14:textId="77777777" w:rsidR="00F12504" w:rsidRPr="00F12504" w:rsidRDefault="000A7C1D" w:rsidP="00D736FF">
          <w:pPr>
            <w:pStyle w:val="TOC2"/>
            <w:tabs>
              <w:tab w:val="right" w:leader="dot" w:pos="9350"/>
            </w:tabs>
            <w:spacing w:after="0" w:line="360" w:lineRule="auto"/>
            <w:rPr>
              <w:rFonts w:ascii="Times New Roman" w:hAnsi="Times New Roman" w:cs="Times New Roman"/>
              <w:noProof/>
              <w:sz w:val="24"/>
              <w:szCs w:val="24"/>
            </w:rPr>
          </w:pPr>
          <w:hyperlink w:anchor="_Toc127290525" w:history="1">
            <w:r w:rsidR="00F12504" w:rsidRPr="00F12504">
              <w:rPr>
                <w:rStyle w:val="Hyperlink"/>
                <w:rFonts w:ascii="Times New Roman" w:hAnsi="Times New Roman" w:cs="Times New Roman"/>
                <w:noProof/>
                <w:sz w:val="24"/>
                <w:szCs w:val="24"/>
              </w:rPr>
              <w:t>Market Position</w:t>
            </w:r>
            <w:r w:rsidR="00F12504" w:rsidRPr="00F12504">
              <w:rPr>
                <w:rFonts w:ascii="Times New Roman" w:hAnsi="Times New Roman" w:cs="Times New Roman"/>
                <w:noProof/>
                <w:webHidden/>
                <w:sz w:val="24"/>
                <w:szCs w:val="24"/>
              </w:rPr>
              <w:tab/>
            </w:r>
            <w:r w:rsidR="00F12504" w:rsidRPr="00F12504">
              <w:rPr>
                <w:rFonts w:ascii="Times New Roman" w:hAnsi="Times New Roman" w:cs="Times New Roman"/>
                <w:noProof/>
                <w:webHidden/>
                <w:sz w:val="24"/>
                <w:szCs w:val="24"/>
              </w:rPr>
              <w:fldChar w:fldCharType="begin"/>
            </w:r>
            <w:r w:rsidR="00F12504" w:rsidRPr="00F12504">
              <w:rPr>
                <w:rFonts w:ascii="Times New Roman" w:hAnsi="Times New Roman" w:cs="Times New Roman"/>
                <w:noProof/>
                <w:webHidden/>
                <w:sz w:val="24"/>
                <w:szCs w:val="24"/>
              </w:rPr>
              <w:instrText xml:space="preserve"> PAGEREF _Toc127290525 \h </w:instrText>
            </w:r>
            <w:r w:rsidR="00F12504" w:rsidRPr="00F12504">
              <w:rPr>
                <w:rFonts w:ascii="Times New Roman" w:hAnsi="Times New Roman" w:cs="Times New Roman"/>
                <w:noProof/>
                <w:webHidden/>
                <w:sz w:val="24"/>
                <w:szCs w:val="24"/>
              </w:rPr>
            </w:r>
            <w:r w:rsidR="00F12504" w:rsidRPr="00F12504">
              <w:rPr>
                <w:rFonts w:ascii="Times New Roman" w:hAnsi="Times New Roman" w:cs="Times New Roman"/>
                <w:noProof/>
                <w:webHidden/>
                <w:sz w:val="24"/>
                <w:szCs w:val="24"/>
              </w:rPr>
              <w:fldChar w:fldCharType="separate"/>
            </w:r>
            <w:r w:rsidR="00F12504" w:rsidRPr="00F12504">
              <w:rPr>
                <w:rFonts w:ascii="Times New Roman" w:hAnsi="Times New Roman" w:cs="Times New Roman"/>
                <w:noProof/>
                <w:webHidden/>
                <w:sz w:val="24"/>
                <w:szCs w:val="24"/>
              </w:rPr>
              <w:t>5</w:t>
            </w:r>
            <w:r w:rsidR="00F12504" w:rsidRPr="00F12504">
              <w:rPr>
                <w:rFonts w:ascii="Times New Roman" w:hAnsi="Times New Roman" w:cs="Times New Roman"/>
                <w:noProof/>
                <w:webHidden/>
                <w:sz w:val="24"/>
                <w:szCs w:val="24"/>
              </w:rPr>
              <w:fldChar w:fldCharType="end"/>
            </w:r>
          </w:hyperlink>
        </w:p>
        <w:p w14:paraId="3F28FFA2" w14:textId="77777777" w:rsidR="00F12504" w:rsidRPr="00F12504" w:rsidRDefault="000A7C1D" w:rsidP="00D736FF">
          <w:pPr>
            <w:pStyle w:val="TOC2"/>
            <w:tabs>
              <w:tab w:val="right" w:leader="dot" w:pos="9350"/>
            </w:tabs>
            <w:spacing w:after="0" w:line="360" w:lineRule="auto"/>
            <w:rPr>
              <w:rFonts w:ascii="Times New Roman" w:hAnsi="Times New Roman" w:cs="Times New Roman"/>
              <w:noProof/>
              <w:sz w:val="24"/>
              <w:szCs w:val="24"/>
            </w:rPr>
          </w:pPr>
          <w:hyperlink w:anchor="_Toc127290526" w:history="1">
            <w:r w:rsidR="00F12504" w:rsidRPr="00F12504">
              <w:rPr>
                <w:rStyle w:val="Hyperlink"/>
                <w:rFonts w:ascii="Times New Roman" w:hAnsi="Times New Roman" w:cs="Times New Roman"/>
                <w:noProof/>
                <w:sz w:val="24"/>
                <w:szCs w:val="24"/>
              </w:rPr>
              <w:t>Growth Potential</w:t>
            </w:r>
            <w:r w:rsidR="00F12504" w:rsidRPr="00F12504">
              <w:rPr>
                <w:rFonts w:ascii="Times New Roman" w:hAnsi="Times New Roman" w:cs="Times New Roman"/>
                <w:noProof/>
                <w:webHidden/>
                <w:sz w:val="24"/>
                <w:szCs w:val="24"/>
              </w:rPr>
              <w:tab/>
            </w:r>
            <w:r w:rsidR="00F12504" w:rsidRPr="00F12504">
              <w:rPr>
                <w:rFonts w:ascii="Times New Roman" w:hAnsi="Times New Roman" w:cs="Times New Roman"/>
                <w:noProof/>
                <w:webHidden/>
                <w:sz w:val="24"/>
                <w:szCs w:val="24"/>
              </w:rPr>
              <w:fldChar w:fldCharType="begin"/>
            </w:r>
            <w:r w:rsidR="00F12504" w:rsidRPr="00F12504">
              <w:rPr>
                <w:rFonts w:ascii="Times New Roman" w:hAnsi="Times New Roman" w:cs="Times New Roman"/>
                <w:noProof/>
                <w:webHidden/>
                <w:sz w:val="24"/>
                <w:szCs w:val="24"/>
              </w:rPr>
              <w:instrText xml:space="preserve"> PAGEREF _Toc127290526 \h </w:instrText>
            </w:r>
            <w:r w:rsidR="00F12504" w:rsidRPr="00F12504">
              <w:rPr>
                <w:rFonts w:ascii="Times New Roman" w:hAnsi="Times New Roman" w:cs="Times New Roman"/>
                <w:noProof/>
                <w:webHidden/>
                <w:sz w:val="24"/>
                <w:szCs w:val="24"/>
              </w:rPr>
            </w:r>
            <w:r w:rsidR="00F12504" w:rsidRPr="00F12504">
              <w:rPr>
                <w:rFonts w:ascii="Times New Roman" w:hAnsi="Times New Roman" w:cs="Times New Roman"/>
                <w:noProof/>
                <w:webHidden/>
                <w:sz w:val="24"/>
                <w:szCs w:val="24"/>
              </w:rPr>
              <w:fldChar w:fldCharType="separate"/>
            </w:r>
            <w:r w:rsidR="00F12504" w:rsidRPr="00F12504">
              <w:rPr>
                <w:rFonts w:ascii="Times New Roman" w:hAnsi="Times New Roman" w:cs="Times New Roman"/>
                <w:noProof/>
                <w:webHidden/>
                <w:sz w:val="24"/>
                <w:szCs w:val="24"/>
              </w:rPr>
              <w:t>6</w:t>
            </w:r>
            <w:r w:rsidR="00F12504" w:rsidRPr="00F12504">
              <w:rPr>
                <w:rFonts w:ascii="Times New Roman" w:hAnsi="Times New Roman" w:cs="Times New Roman"/>
                <w:noProof/>
                <w:webHidden/>
                <w:sz w:val="24"/>
                <w:szCs w:val="24"/>
              </w:rPr>
              <w:fldChar w:fldCharType="end"/>
            </w:r>
          </w:hyperlink>
        </w:p>
        <w:p w14:paraId="3F28FFA3" w14:textId="77777777" w:rsidR="00F12504" w:rsidRPr="00F12504" w:rsidRDefault="000A7C1D" w:rsidP="00D736FF">
          <w:pPr>
            <w:pStyle w:val="TOC2"/>
            <w:tabs>
              <w:tab w:val="right" w:leader="dot" w:pos="9350"/>
            </w:tabs>
            <w:spacing w:after="0" w:line="360" w:lineRule="auto"/>
            <w:rPr>
              <w:rFonts w:ascii="Times New Roman" w:hAnsi="Times New Roman" w:cs="Times New Roman"/>
              <w:noProof/>
              <w:sz w:val="24"/>
              <w:szCs w:val="24"/>
            </w:rPr>
          </w:pPr>
          <w:hyperlink w:anchor="_Toc127290527" w:history="1">
            <w:r w:rsidR="00F12504" w:rsidRPr="00F12504">
              <w:rPr>
                <w:rStyle w:val="Hyperlink"/>
                <w:rFonts w:ascii="Times New Roman" w:hAnsi="Times New Roman" w:cs="Times New Roman"/>
                <w:noProof/>
                <w:sz w:val="24"/>
                <w:szCs w:val="24"/>
              </w:rPr>
              <w:t>Financial Commitment to Corporate Social Responsibility</w:t>
            </w:r>
            <w:r w:rsidR="00F12504" w:rsidRPr="00F12504">
              <w:rPr>
                <w:rFonts w:ascii="Times New Roman" w:hAnsi="Times New Roman" w:cs="Times New Roman"/>
                <w:noProof/>
                <w:webHidden/>
                <w:sz w:val="24"/>
                <w:szCs w:val="24"/>
              </w:rPr>
              <w:tab/>
            </w:r>
            <w:r w:rsidR="00F12504" w:rsidRPr="00F12504">
              <w:rPr>
                <w:rFonts w:ascii="Times New Roman" w:hAnsi="Times New Roman" w:cs="Times New Roman"/>
                <w:noProof/>
                <w:webHidden/>
                <w:sz w:val="24"/>
                <w:szCs w:val="24"/>
              </w:rPr>
              <w:fldChar w:fldCharType="begin"/>
            </w:r>
            <w:r w:rsidR="00F12504" w:rsidRPr="00F12504">
              <w:rPr>
                <w:rFonts w:ascii="Times New Roman" w:hAnsi="Times New Roman" w:cs="Times New Roman"/>
                <w:noProof/>
                <w:webHidden/>
                <w:sz w:val="24"/>
                <w:szCs w:val="24"/>
              </w:rPr>
              <w:instrText xml:space="preserve"> PAGEREF _Toc127290527 \h </w:instrText>
            </w:r>
            <w:r w:rsidR="00F12504" w:rsidRPr="00F12504">
              <w:rPr>
                <w:rFonts w:ascii="Times New Roman" w:hAnsi="Times New Roman" w:cs="Times New Roman"/>
                <w:noProof/>
                <w:webHidden/>
                <w:sz w:val="24"/>
                <w:szCs w:val="24"/>
              </w:rPr>
            </w:r>
            <w:r w:rsidR="00F12504" w:rsidRPr="00F12504">
              <w:rPr>
                <w:rFonts w:ascii="Times New Roman" w:hAnsi="Times New Roman" w:cs="Times New Roman"/>
                <w:noProof/>
                <w:webHidden/>
                <w:sz w:val="24"/>
                <w:szCs w:val="24"/>
              </w:rPr>
              <w:fldChar w:fldCharType="separate"/>
            </w:r>
            <w:r w:rsidR="00F12504" w:rsidRPr="00F12504">
              <w:rPr>
                <w:rFonts w:ascii="Times New Roman" w:hAnsi="Times New Roman" w:cs="Times New Roman"/>
                <w:noProof/>
                <w:webHidden/>
                <w:sz w:val="24"/>
                <w:szCs w:val="24"/>
              </w:rPr>
              <w:t>7</w:t>
            </w:r>
            <w:r w:rsidR="00F12504" w:rsidRPr="00F12504">
              <w:rPr>
                <w:rFonts w:ascii="Times New Roman" w:hAnsi="Times New Roman" w:cs="Times New Roman"/>
                <w:noProof/>
                <w:webHidden/>
                <w:sz w:val="24"/>
                <w:szCs w:val="24"/>
              </w:rPr>
              <w:fldChar w:fldCharType="end"/>
            </w:r>
          </w:hyperlink>
        </w:p>
        <w:p w14:paraId="3F28FFA4" w14:textId="77777777" w:rsidR="00F12504" w:rsidRPr="00F12504" w:rsidRDefault="000A7C1D" w:rsidP="00D736FF">
          <w:pPr>
            <w:pStyle w:val="TOC1"/>
            <w:tabs>
              <w:tab w:val="right" w:leader="dot" w:pos="9350"/>
            </w:tabs>
            <w:spacing w:after="0" w:line="360" w:lineRule="auto"/>
            <w:rPr>
              <w:rFonts w:ascii="Times New Roman" w:hAnsi="Times New Roman" w:cs="Times New Roman"/>
              <w:noProof/>
              <w:sz w:val="24"/>
              <w:szCs w:val="24"/>
            </w:rPr>
          </w:pPr>
          <w:hyperlink w:anchor="_Toc127290528" w:history="1">
            <w:r w:rsidR="00F12504" w:rsidRPr="00F12504">
              <w:rPr>
                <w:rStyle w:val="Hyperlink"/>
                <w:rFonts w:ascii="Times New Roman" w:hAnsi="Times New Roman" w:cs="Times New Roman"/>
                <w:noProof/>
                <w:sz w:val="24"/>
                <w:szCs w:val="24"/>
              </w:rPr>
              <w:t>Conclusion</w:t>
            </w:r>
            <w:r w:rsidR="00F12504" w:rsidRPr="00F12504">
              <w:rPr>
                <w:rFonts w:ascii="Times New Roman" w:hAnsi="Times New Roman" w:cs="Times New Roman"/>
                <w:noProof/>
                <w:webHidden/>
                <w:sz w:val="24"/>
                <w:szCs w:val="24"/>
              </w:rPr>
              <w:tab/>
            </w:r>
            <w:r w:rsidR="00F12504" w:rsidRPr="00F12504">
              <w:rPr>
                <w:rFonts w:ascii="Times New Roman" w:hAnsi="Times New Roman" w:cs="Times New Roman"/>
                <w:noProof/>
                <w:webHidden/>
                <w:sz w:val="24"/>
                <w:szCs w:val="24"/>
              </w:rPr>
              <w:fldChar w:fldCharType="begin"/>
            </w:r>
            <w:r w:rsidR="00F12504" w:rsidRPr="00F12504">
              <w:rPr>
                <w:rFonts w:ascii="Times New Roman" w:hAnsi="Times New Roman" w:cs="Times New Roman"/>
                <w:noProof/>
                <w:webHidden/>
                <w:sz w:val="24"/>
                <w:szCs w:val="24"/>
              </w:rPr>
              <w:instrText xml:space="preserve"> PAGEREF _Toc127290528 \h </w:instrText>
            </w:r>
            <w:r w:rsidR="00F12504" w:rsidRPr="00F12504">
              <w:rPr>
                <w:rFonts w:ascii="Times New Roman" w:hAnsi="Times New Roman" w:cs="Times New Roman"/>
                <w:noProof/>
                <w:webHidden/>
                <w:sz w:val="24"/>
                <w:szCs w:val="24"/>
              </w:rPr>
            </w:r>
            <w:r w:rsidR="00F12504" w:rsidRPr="00F12504">
              <w:rPr>
                <w:rFonts w:ascii="Times New Roman" w:hAnsi="Times New Roman" w:cs="Times New Roman"/>
                <w:noProof/>
                <w:webHidden/>
                <w:sz w:val="24"/>
                <w:szCs w:val="24"/>
              </w:rPr>
              <w:fldChar w:fldCharType="separate"/>
            </w:r>
            <w:r w:rsidR="00F12504" w:rsidRPr="00F12504">
              <w:rPr>
                <w:rFonts w:ascii="Times New Roman" w:hAnsi="Times New Roman" w:cs="Times New Roman"/>
                <w:noProof/>
                <w:webHidden/>
                <w:sz w:val="24"/>
                <w:szCs w:val="24"/>
              </w:rPr>
              <w:t>9</w:t>
            </w:r>
            <w:r w:rsidR="00F12504" w:rsidRPr="00F12504">
              <w:rPr>
                <w:rFonts w:ascii="Times New Roman" w:hAnsi="Times New Roman" w:cs="Times New Roman"/>
                <w:noProof/>
                <w:webHidden/>
                <w:sz w:val="24"/>
                <w:szCs w:val="24"/>
              </w:rPr>
              <w:fldChar w:fldCharType="end"/>
            </w:r>
          </w:hyperlink>
        </w:p>
        <w:p w14:paraId="3F28FFA5" w14:textId="77777777" w:rsidR="00F12504" w:rsidRPr="00F12504" w:rsidRDefault="000A7C1D" w:rsidP="00D736FF">
          <w:pPr>
            <w:pStyle w:val="TOC1"/>
            <w:tabs>
              <w:tab w:val="right" w:leader="dot" w:pos="9350"/>
            </w:tabs>
            <w:spacing w:after="0" w:line="360" w:lineRule="auto"/>
            <w:rPr>
              <w:rFonts w:ascii="Times New Roman" w:hAnsi="Times New Roman" w:cs="Times New Roman"/>
              <w:noProof/>
              <w:sz w:val="24"/>
              <w:szCs w:val="24"/>
            </w:rPr>
          </w:pPr>
          <w:hyperlink w:anchor="_Toc127290529" w:history="1">
            <w:r w:rsidR="00F12504" w:rsidRPr="00F12504">
              <w:rPr>
                <w:rStyle w:val="Hyperlink"/>
                <w:rFonts w:ascii="Times New Roman" w:hAnsi="Times New Roman" w:cs="Times New Roman"/>
                <w:noProof/>
                <w:sz w:val="24"/>
                <w:szCs w:val="24"/>
              </w:rPr>
              <w:t>References</w:t>
            </w:r>
            <w:r w:rsidR="00F12504" w:rsidRPr="00F12504">
              <w:rPr>
                <w:rFonts w:ascii="Times New Roman" w:hAnsi="Times New Roman" w:cs="Times New Roman"/>
                <w:noProof/>
                <w:webHidden/>
                <w:sz w:val="24"/>
                <w:szCs w:val="24"/>
              </w:rPr>
              <w:tab/>
            </w:r>
            <w:r w:rsidR="00F12504" w:rsidRPr="00F12504">
              <w:rPr>
                <w:rFonts w:ascii="Times New Roman" w:hAnsi="Times New Roman" w:cs="Times New Roman"/>
                <w:noProof/>
                <w:webHidden/>
                <w:sz w:val="24"/>
                <w:szCs w:val="24"/>
              </w:rPr>
              <w:fldChar w:fldCharType="begin"/>
            </w:r>
            <w:r w:rsidR="00F12504" w:rsidRPr="00F12504">
              <w:rPr>
                <w:rFonts w:ascii="Times New Roman" w:hAnsi="Times New Roman" w:cs="Times New Roman"/>
                <w:noProof/>
                <w:webHidden/>
                <w:sz w:val="24"/>
                <w:szCs w:val="24"/>
              </w:rPr>
              <w:instrText xml:space="preserve"> PAGEREF _Toc127290529 \h </w:instrText>
            </w:r>
            <w:r w:rsidR="00F12504" w:rsidRPr="00F12504">
              <w:rPr>
                <w:rFonts w:ascii="Times New Roman" w:hAnsi="Times New Roman" w:cs="Times New Roman"/>
                <w:noProof/>
                <w:webHidden/>
                <w:sz w:val="24"/>
                <w:szCs w:val="24"/>
              </w:rPr>
            </w:r>
            <w:r w:rsidR="00F12504" w:rsidRPr="00F12504">
              <w:rPr>
                <w:rFonts w:ascii="Times New Roman" w:hAnsi="Times New Roman" w:cs="Times New Roman"/>
                <w:noProof/>
                <w:webHidden/>
                <w:sz w:val="24"/>
                <w:szCs w:val="24"/>
              </w:rPr>
              <w:fldChar w:fldCharType="separate"/>
            </w:r>
            <w:r w:rsidR="00F12504" w:rsidRPr="00F12504">
              <w:rPr>
                <w:rFonts w:ascii="Times New Roman" w:hAnsi="Times New Roman" w:cs="Times New Roman"/>
                <w:noProof/>
                <w:webHidden/>
                <w:sz w:val="24"/>
                <w:szCs w:val="24"/>
              </w:rPr>
              <w:t>10</w:t>
            </w:r>
            <w:r w:rsidR="00F12504" w:rsidRPr="00F12504">
              <w:rPr>
                <w:rFonts w:ascii="Times New Roman" w:hAnsi="Times New Roman" w:cs="Times New Roman"/>
                <w:noProof/>
                <w:webHidden/>
                <w:sz w:val="24"/>
                <w:szCs w:val="24"/>
              </w:rPr>
              <w:fldChar w:fldCharType="end"/>
            </w:r>
          </w:hyperlink>
        </w:p>
        <w:p w14:paraId="3F28FFA6" w14:textId="77777777" w:rsidR="00F12504" w:rsidRPr="00F12504" w:rsidRDefault="00F12504" w:rsidP="00D736FF">
          <w:pPr>
            <w:spacing w:line="360" w:lineRule="auto"/>
            <w:rPr>
              <w:rFonts w:ascii="Times New Roman" w:hAnsi="Times New Roman" w:cs="Times New Roman"/>
            </w:rPr>
          </w:pPr>
          <w:r w:rsidRPr="00F12504">
            <w:rPr>
              <w:rFonts w:ascii="Times New Roman" w:hAnsi="Times New Roman" w:cs="Times New Roman"/>
              <w:sz w:val="24"/>
              <w:szCs w:val="24"/>
            </w:rPr>
            <w:fldChar w:fldCharType="end"/>
          </w:r>
        </w:p>
      </w:sdtContent>
    </w:sdt>
    <w:p w14:paraId="3F28FFA7" w14:textId="77777777" w:rsidR="00F12504" w:rsidRPr="00F12504" w:rsidRDefault="00F12504" w:rsidP="00D736FF">
      <w:pPr>
        <w:spacing w:line="360" w:lineRule="auto"/>
        <w:rPr>
          <w:rFonts w:ascii="Times New Roman" w:hAnsi="Times New Roman" w:cs="Times New Roman"/>
          <w:b/>
          <w:sz w:val="32"/>
          <w:szCs w:val="40"/>
          <w:lang w:val="en-US"/>
        </w:rPr>
      </w:pPr>
      <w:r w:rsidRPr="00F12504">
        <w:rPr>
          <w:rFonts w:ascii="Times New Roman" w:hAnsi="Times New Roman" w:cs="Times New Roman"/>
        </w:rPr>
        <w:br w:type="page"/>
      </w:r>
    </w:p>
    <w:p w14:paraId="3F28FFA8" w14:textId="77777777" w:rsidR="00063FD3" w:rsidRPr="00F12504" w:rsidRDefault="00AF50F2" w:rsidP="00B54100">
      <w:pPr>
        <w:pStyle w:val="Heading1"/>
        <w:spacing w:before="0" w:after="0"/>
        <w:rPr>
          <w:rFonts w:cs="Times New Roman"/>
        </w:rPr>
      </w:pPr>
      <w:bookmarkStart w:id="0" w:name="_Toc127290522"/>
      <w:r w:rsidRPr="00F12504">
        <w:rPr>
          <w:rFonts w:cs="Times New Roman"/>
        </w:rPr>
        <w:lastRenderedPageBreak/>
        <w:t>Introduction</w:t>
      </w:r>
      <w:bookmarkEnd w:id="0"/>
    </w:p>
    <w:p w14:paraId="3F28FFA9" w14:textId="3DD6D228"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Hospitality</w:t>
      </w:r>
      <w:r w:rsidRPr="00F12504">
        <w:rPr>
          <w:rFonts w:ascii="Times New Roman" w:eastAsia="Times New Roman" w:hAnsi="Times New Roman" w:cs="Times New Roman"/>
          <w:sz w:val="24"/>
          <w:szCs w:val="24"/>
          <w:lang w:val="en-GB"/>
        </w:rPr>
        <w:t xml:space="preserve"> is an industry that is involved in the category of fields within the industry that includes food, lodging, and drink services, for providing customers with an enjoyable </w:t>
      </w:r>
      <w:r w:rsidR="00763813" w:rsidRPr="00F12504">
        <w:rPr>
          <w:rFonts w:ascii="Times New Roman" w:eastAsia="Times New Roman" w:hAnsi="Times New Roman" w:cs="Times New Roman"/>
          <w:sz w:val="24"/>
          <w:szCs w:val="24"/>
          <w:lang w:val="en-GB"/>
        </w:rPr>
        <w:t>experience. The</w:t>
      </w:r>
      <w:r w:rsidRPr="00F12504">
        <w:rPr>
          <w:rFonts w:ascii="Times New Roman" w:eastAsia="Times New Roman" w:hAnsi="Times New Roman" w:cs="Times New Roman"/>
          <w:sz w:val="24"/>
          <w:szCs w:val="24"/>
          <w:lang w:val="en-GB"/>
        </w:rPr>
        <w:t xml:space="preserve"> report covers the comparison of two hospitality organisations for tracking their financial management areas through consideration of their revenue, growth potential, market position, </w:t>
      </w:r>
      <w:r w:rsidR="00E930C0" w:rsidRPr="00F12504">
        <w:rPr>
          <w:rFonts w:ascii="Times New Roman" w:eastAsia="Times New Roman" w:hAnsi="Times New Roman" w:cs="Times New Roman"/>
          <w:sz w:val="24"/>
          <w:szCs w:val="24"/>
          <w:lang w:val="en-GB"/>
        </w:rPr>
        <w:t>and</w:t>
      </w:r>
      <w:r w:rsidRPr="00F12504">
        <w:rPr>
          <w:rFonts w:ascii="Times New Roman" w:eastAsia="Times New Roman" w:hAnsi="Times New Roman" w:cs="Times New Roman"/>
          <w:sz w:val="24"/>
          <w:szCs w:val="24"/>
          <w:lang w:val="en-GB"/>
        </w:rPr>
        <w:t xml:space="preserve"> their financial commitment to CSR.  </w:t>
      </w:r>
    </w:p>
    <w:p w14:paraId="3F28FFAA" w14:textId="77777777" w:rsidR="00063FD3" w:rsidRPr="00F12504" w:rsidRDefault="00AF50F2" w:rsidP="00B54100">
      <w:pPr>
        <w:pStyle w:val="Normal1"/>
        <w:spacing w:line="360" w:lineRule="auto"/>
        <w:jc w:val="both"/>
        <w:rPr>
          <w:rFonts w:ascii="Times New Roman" w:eastAsia="Times New Roman" w:hAnsi="Times New Roman" w:cs="Times New Roman"/>
          <w:b/>
          <w:sz w:val="24"/>
          <w:szCs w:val="24"/>
          <w:lang w:val="en-GB"/>
        </w:rPr>
      </w:pPr>
      <w:r w:rsidRPr="00F12504">
        <w:rPr>
          <w:rFonts w:ascii="Times New Roman" w:hAnsi="Times New Roman" w:cs="Times New Roman"/>
          <w:lang w:val="en-GB"/>
        </w:rPr>
        <w:br w:type="page"/>
      </w:r>
    </w:p>
    <w:p w14:paraId="3F28FFAB" w14:textId="1EED3741" w:rsidR="00063FD3" w:rsidRPr="00F12504" w:rsidRDefault="00AF50F2" w:rsidP="00B54100">
      <w:pPr>
        <w:pStyle w:val="Heading1"/>
        <w:spacing w:before="0" w:after="0"/>
        <w:rPr>
          <w:rFonts w:cs="Times New Roman"/>
        </w:rPr>
      </w:pPr>
      <w:bookmarkStart w:id="1" w:name="_Toc127290523"/>
      <w:r w:rsidRPr="00F12504">
        <w:rPr>
          <w:rFonts w:cs="Times New Roman"/>
        </w:rPr>
        <w:lastRenderedPageBreak/>
        <w:t xml:space="preserve">Comparison of two Hospitality </w:t>
      </w:r>
      <w:bookmarkEnd w:id="1"/>
      <w:r w:rsidR="00AF1E31" w:rsidRPr="00F12504">
        <w:rPr>
          <w:rFonts w:cs="Times New Roman"/>
        </w:rPr>
        <w:t>Organization</w:t>
      </w:r>
    </w:p>
    <w:p w14:paraId="3F28FFAC" w14:textId="2044CBB2"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 xml:space="preserve">Marriot International </w:t>
      </w:r>
      <w:r w:rsidRPr="00F12504">
        <w:rPr>
          <w:rFonts w:ascii="Times New Roman" w:eastAsia="Times New Roman" w:hAnsi="Times New Roman" w:cs="Times New Roman"/>
          <w:sz w:val="24"/>
          <w:szCs w:val="24"/>
          <w:lang w:val="en-GB"/>
        </w:rPr>
        <w:t>is an American multinational company that is based in Bethesda, Maryland (</w:t>
      </w:r>
      <w:r w:rsidRPr="00F12504">
        <w:rPr>
          <w:rFonts w:ascii="Times New Roman" w:eastAsia="Times New Roman" w:hAnsi="Times New Roman" w:cs="Times New Roman"/>
          <w:color w:val="222222"/>
          <w:sz w:val="24"/>
          <w:szCs w:val="24"/>
          <w:highlight w:val="white"/>
          <w:lang w:val="en-GB"/>
        </w:rPr>
        <w:t>Catana and Toma, 2021</w:t>
      </w:r>
      <w:r w:rsidRPr="00F12504">
        <w:rPr>
          <w:rFonts w:ascii="Times New Roman" w:eastAsia="Times New Roman" w:hAnsi="Times New Roman" w:cs="Times New Roman"/>
          <w:sz w:val="24"/>
          <w:szCs w:val="24"/>
          <w:lang w:val="en-GB"/>
        </w:rPr>
        <w:t xml:space="preserve">). The Company portfolio encompasses more than 30 brands with over 8000 properties. It operates in more than 130 countries in the world. </w:t>
      </w:r>
      <w:r w:rsidRPr="00F12504">
        <w:rPr>
          <w:rFonts w:ascii="Times New Roman" w:eastAsia="Times New Roman" w:hAnsi="Times New Roman" w:cs="Times New Roman"/>
          <w:b/>
          <w:sz w:val="24"/>
          <w:szCs w:val="24"/>
          <w:lang w:val="en-GB"/>
        </w:rPr>
        <w:t xml:space="preserve">Hyatt Hotels </w:t>
      </w:r>
      <w:r w:rsidRPr="00F12504">
        <w:rPr>
          <w:rFonts w:ascii="Times New Roman" w:eastAsia="Times New Roman" w:hAnsi="Times New Roman" w:cs="Times New Roman"/>
          <w:sz w:val="24"/>
          <w:szCs w:val="24"/>
          <w:lang w:val="en-GB"/>
        </w:rPr>
        <w:t>is a multinational company that operates from Riverside Plaza, Chicago, USA. The Company’s portfolio includes more than 1000 hotels and has properties in more than 70 countries across six continents (</w:t>
      </w:r>
      <w:r w:rsidRPr="00F12504">
        <w:rPr>
          <w:rFonts w:ascii="Times New Roman" w:eastAsia="Times New Roman" w:hAnsi="Times New Roman" w:cs="Times New Roman"/>
          <w:color w:val="222222"/>
          <w:sz w:val="24"/>
          <w:szCs w:val="24"/>
          <w:highlight w:val="white"/>
          <w:lang w:val="en-GB"/>
        </w:rPr>
        <w:t>Tokue, 2021</w:t>
      </w:r>
      <w:r w:rsidRPr="00F12504">
        <w:rPr>
          <w:rFonts w:ascii="Times New Roman" w:eastAsia="Times New Roman" w:hAnsi="Times New Roman" w:cs="Times New Roman"/>
          <w:sz w:val="24"/>
          <w:szCs w:val="24"/>
          <w:lang w:val="en-GB"/>
        </w:rPr>
        <w:t xml:space="preserve">). The comparison of both hospitality organisations is carried out in the following procedures. </w:t>
      </w:r>
    </w:p>
    <w:p w14:paraId="0A47310D" w14:textId="77777777" w:rsidR="000A7C1D" w:rsidRPr="00F12504" w:rsidRDefault="000A7C1D" w:rsidP="00B54100">
      <w:pPr>
        <w:pStyle w:val="Normal1"/>
        <w:spacing w:line="360" w:lineRule="auto"/>
        <w:jc w:val="both"/>
        <w:rPr>
          <w:rFonts w:ascii="Times New Roman" w:eastAsia="Times New Roman" w:hAnsi="Times New Roman" w:cs="Times New Roman"/>
          <w:sz w:val="24"/>
          <w:szCs w:val="24"/>
          <w:lang w:val="en-GB"/>
        </w:rPr>
      </w:pPr>
    </w:p>
    <w:p w14:paraId="3F28FFAD" w14:textId="77777777" w:rsidR="00063FD3" w:rsidRPr="00F12504" w:rsidRDefault="00AF50F2" w:rsidP="00B54100">
      <w:pPr>
        <w:pStyle w:val="Heading2"/>
        <w:spacing w:before="0" w:after="0"/>
        <w:rPr>
          <w:rFonts w:cs="Times New Roman"/>
        </w:rPr>
      </w:pPr>
      <w:bookmarkStart w:id="2" w:name="_Toc127290524"/>
      <w:r w:rsidRPr="00F12504">
        <w:rPr>
          <w:rFonts w:cs="Times New Roman"/>
        </w:rPr>
        <w:t>Total Revenue</w:t>
      </w:r>
      <w:bookmarkEnd w:id="2"/>
    </w:p>
    <w:p w14:paraId="3F28FFAE" w14:textId="77777777"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 xml:space="preserve">Marriot International </w:t>
      </w:r>
      <w:r w:rsidRPr="00F12504">
        <w:rPr>
          <w:rFonts w:ascii="Times New Roman" w:eastAsia="Times New Roman" w:hAnsi="Times New Roman" w:cs="Times New Roman"/>
          <w:sz w:val="24"/>
          <w:szCs w:val="24"/>
          <w:lang w:val="en-GB"/>
        </w:rPr>
        <w:t>is a much larger company than Hyatt Hotels in comparison to more brands and properties. In terms of Marriot's</w:t>
      </w:r>
      <w:r w:rsidR="00F12504" w:rsidRPr="00F12504">
        <w:rPr>
          <w:rFonts w:ascii="Times New Roman" w:eastAsia="Times New Roman" w:hAnsi="Times New Roman" w:cs="Times New Roman"/>
          <w:sz w:val="24"/>
          <w:szCs w:val="24"/>
          <w:lang w:val="en-GB"/>
        </w:rPr>
        <w:t>,</w:t>
      </w:r>
      <w:r w:rsidRPr="00F12504">
        <w:rPr>
          <w:rFonts w:ascii="Times New Roman" w:eastAsia="Times New Roman" w:hAnsi="Times New Roman" w:cs="Times New Roman"/>
          <w:sz w:val="24"/>
          <w:szCs w:val="24"/>
          <w:lang w:val="en-GB"/>
        </w:rPr>
        <w:t xml:space="preserve"> annual revenue history and growth rate from 2018 to 2022 (</w:t>
      </w:r>
      <w:r w:rsidRPr="00F12504">
        <w:rPr>
          <w:rFonts w:ascii="Times New Roman" w:eastAsia="Times New Roman" w:hAnsi="Times New Roman" w:cs="Times New Roman"/>
          <w:color w:val="222222"/>
          <w:sz w:val="24"/>
          <w:szCs w:val="24"/>
          <w:highlight w:val="white"/>
          <w:lang w:val="en-GB"/>
        </w:rPr>
        <w:t>POPȘA, 2021</w:t>
      </w:r>
      <w:r w:rsidRPr="00F12504">
        <w:rPr>
          <w:rFonts w:ascii="Times New Roman" w:eastAsia="Times New Roman" w:hAnsi="Times New Roman" w:cs="Times New Roman"/>
          <w:sz w:val="24"/>
          <w:szCs w:val="24"/>
          <w:lang w:val="en-GB"/>
        </w:rPr>
        <w:t>). Revenue is generally money that is received from customers through the sale of goods or services. The description is provided for the Marriot annual revenue from the year 2108 to 2022.</w:t>
      </w:r>
    </w:p>
    <w:p w14:paraId="3F28FFAF" w14:textId="77777777" w:rsidR="00063FD3" w:rsidRPr="00F12504" w:rsidRDefault="00AF50F2" w:rsidP="00B54100">
      <w:pPr>
        <w:pStyle w:val="Normal1"/>
        <w:numPr>
          <w:ilvl w:val="0"/>
          <w:numId w:val="2"/>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Marriot annual revenue in the year 2019 was over $20 billion, a more than 1% increase from the year 2018. </w:t>
      </w:r>
    </w:p>
    <w:p w14:paraId="3F28FFB0" w14:textId="77777777" w:rsidR="00063FD3" w:rsidRPr="00F12504" w:rsidRDefault="00AF50F2" w:rsidP="00B54100">
      <w:pPr>
        <w:pStyle w:val="Normal1"/>
        <w:numPr>
          <w:ilvl w:val="0"/>
          <w:numId w:val="2"/>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Marriot annual revenue in the year 2020 was over $10 billion, a decline of over 49% from the year 2019.</w:t>
      </w:r>
    </w:p>
    <w:p w14:paraId="3F28FFB1" w14:textId="77777777" w:rsidR="00063FD3" w:rsidRPr="00F12504" w:rsidRDefault="00AF50F2" w:rsidP="00B54100">
      <w:pPr>
        <w:pStyle w:val="Normal1"/>
        <w:numPr>
          <w:ilvl w:val="0"/>
          <w:numId w:val="2"/>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Marriott's annual revenue in the year 2021 was more than $13 billion, an increase of 30% from the year 2020.</w:t>
      </w:r>
    </w:p>
    <w:p w14:paraId="3F28FFB2" w14:textId="08CFD7C5" w:rsidR="00063FD3" w:rsidRDefault="00AF50F2" w:rsidP="00B54100">
      <w:pPr>
        <w:pStyle w:val="Normal1"/>
        <w:numPr>
          <w:ilvl w:val="0"/>
          <w:numId w:val="2"/>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In the twelve </w:t>
      </w:r>
      <w:r w:rsidR="00356A30" w:rsidRPr="00F12504">
        <w:rPr>
          <w:rFonts w:ascii="Times New Roman" w:eastAsia="Times New Roman" w:hAnsi="Times New Roman" w:cs="Times New Roman"/>
          <w:sz w:val="24"/>
          <w:szCs w:val="24"/>
          <w:lang w:val="en-GB"/>
        </w:rPr>
        <w:t>months’</w:t>
      </w:r>
      <w:r w:rsidRPr="00F12504">
        <w:rPr>
          <w:rFonts w:ascii="Times New Roman" w:eastAsia="Times New Roman" w:hAnsi="Times New Roman" w:cs="Times New Roman"/>
          <w:sz w:val="24"/>
          <w:szCs w:val="24"/>
          <w:lang w:val="en-GB"/>
        </w:rPr>
        <w:t xml:space="preserve"> endings, September 2022 amounted to more than $19 billion, an increase of over 60% year-over-year (</w:t>
      </w:r>
      <w:r w:rsidRPr="00F12504">
        <w:rPr>
          <w:rFonts w:ascii="Times New Roman" w:eastAsia="Times New Roman" w:hAnsi="Times New Roman" w:cs="Times New Roman"/>
          <w:color w:val="222222"/>
          <w:sz w:val="24"/>
          <w:szCs w:val="24"/>
          <w:highlight w:val="white"/>
          <w:lang w:val="en-GB"/>
        </w:rPr>
        <w:t>Statista, 2021</w:t>
      </w:r>
      <w:r w:rsidRPr="00F12504">
        <w:rPr>
          <w:rFonts w:ascii="Times New Roman" w:eastAsia="Times New Roman" w:hAnsi="Times New Roman" w:cs="Times New Roman"/>
          <w:sz w:val="24"/>
          <w:szCs w:val="24"/>
          <w:lang w:val="en-GB"/>
        </w:rPr>
        <w:t xml:space="preserve">). </w:t>
      </w:r>
    </w:p>
    <w:p w14:paraId="28954848" w14:textId="77777777" w:rsidR="000A7C1D" w:rsidRPr="00F12504" w:rsidRDefault="000A7C1D" w:rsidP="00B54100">
      <w:pPr>
        <w:pStyle w:val="Normal1"/>
        <w:numPr>
          <w:ilvl w:val="0"/>
          <w:numId w:val="2"/>
        </w:numPr>
        <w:spacing w:line="360" w:lineRule="auto"/>
        <w:jc w:val="both"/>
        <w:rPr>
          <w:rFonts w:ascii="Times New Roman" w:eastAsia="Times New Roman" w:hAnsi="Times New Roman" w:cs="Times New Roman"/>
          <w:sz w:val="24"/>
          <w:szCs w:val="24"/>
          <w:lang w:val="en-GB"/>
        </w:rPr>
      </w:pPr>
    </w:p>
    <w:p w14:paraId="3F28FFB3" w14:textId="0E0447FD"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This revenue history of the</w:t>
      </w:r>
      <w:r w:rsidRPr="00F12504">
        <w:rPr>
          <w:rFonts w:ascii="Times New Roman" w:eastAsia="Times New Roman" w:hAnsi="Times New Roman" w:cs="Times New Roman"/>
          <w:b/>
          <w:sz w:val="24"/>
          <w:szCs w:val="24"/>
          <w:lang w:val="en-GB"/>
        </w:rPr>
        <w:t xml:space="preserve"> Marriot </w:t>
      </w:r>
      <w:r w:rsidRPr="00F12504">
        <w:rPr>
          <w:rFonts w:ascii="Times New Roman" w:eastAsia="Times New Roman" w:hAnsi="Times New Roman" w:cs="Times New Roman"/>
          <w:sz w:val="24"/>
          <w:szCs w:val="24"/>
          <w:lang w:val="en-GB"/>
        </w:rPr>
        <w:t xml:space="preserve">dated back 5 years shows that there is a clear fall in net income in the year 2020. This was a negative impact caused by the Covid-19 pandemic outbreak and hospitality was an industry which was greatly impacted. Due to the rise of the pandemic, there was a restriction on travelling which severely affected the business of the hospitality industry. This impacted the company’s income generation which resulted in the loss. But in the next with its recovery plan and less restriction on travelling has provided a great benefit to the company. As in </w:t>
      </w:r>
      <w:r w:rsidRPr="00F12504">
        <w:rPr>
          <w:rFonts w:ascii="Times New Roman" w:eastAsia="Times New Roman" w:hAnsi="Times New Roman" w:cs="Times New Roman"/>
          <w:sz w:val="24"/>
          <w:szCs w:val="24"/>
          <w:lang w:val="en-GB"/>
        </w:rPr>
        <w:lastRenderedPageBreak/>
        <w:t xml:space="preserve">the year, 2021 there is an increase in revenue of the company’s income generation with more customer engagement.   </w:t>
      </w:r>
    </w:p>
    <w:p w14:paraId="554A5ABF" w14:textId="77777777" w:rsidR="000A7C1D" w:rsidRPr="00F12504" w:rsidRDefault="000A7C1D" w:rsidP="00B54100">
      <w:pPr>
        <w:pStyle w:val="Normal1"/>
        <w:spacing w:line="360" w:lineRule="auto"/>
        <w:jc w:val="both"/>
        <w:rPr>
          <w:rFonts w:ascii="Times New Roman" w:eastAsia="Times New Roman" w:hAnsi="Times New Roman" w:cs="Times New Roman"/>
          <w:sz w:val="24"/>
          <w:szCs w:val="24"/>
          <w:lang w:val="en-GB"/>
        </w:rPr>
      </w:pPr>
    </w:p>
    <w:p w14:paraId="3F28FFB4" w14:textId="78C80C52"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 xml:space="preserve">Hyatt Hotels </w:t>
      </w:r>
      <w:r w:rsidRPr="00F12504">
        <w:rPr>
          <w:rFonts w:ascii="Times New Roman" w:eastAsia="Times New Roman" w:hAnsi="Times New Roman" w:cs="Times New Roman"/>
          <w:sz w:val="24"/>
          <w:szCs w:val="24"/>
          <w:lang w:val="en-GB"/>
        </w:rPr>
        <w:t xml:space="preserve">is a smaller company in comparison to </w:t>
      </w:r>
      <w:r w:rsidR="00AF1E31" w:rsidRPr="00F12504">
        <w:rPr>
          <w:rFonts w:ascii="Times New Roman" w:eastAsia="Times New Roman" w:hAnsi="Times New Roman" w:cs="Times New Roman"/>
          <w:sz w:val="24"/>
          <w:szCs w:val="24"/>
          <w:lang w:val="en-GB"/>
        </w:rPr>
        <w:t>Marriot,</w:t>
      </w:r>
      <w:r w:rsidRPr="00F12504">
        <w:rPr>
          <w:rFonts w:ascii="Times New Roman" w:eastAsia="Times New Roman" w:hAnsi="Times New Roman" w:cs="Times New Roman"/>
          <w:sz w:val="24"/>
          <w:szCs w:val="24"/>
          <w:lang w:val="en-GB"/>
        </w:rPr>
        <w:t xml:space="preserve"> but the company has its own unique business structure which allows them to be one of the leading hospitality organisations in the world. Hyatt Hotel's annual revenue report is provided to give a major view of the company’s revenue history from the year 2018 to 2022. </w:t>
      </w:r>
    </w:p>
    <w:p w14:paraId="3F28FFB5" w14:textId="77777777" w:rsidR="00063FD3" w:rsidRPr="00F12504" w:rsidRDefault="00AF50F2" w:rsidP="00B54100">
      <w:pPr>
        <w:pStyle w:val="Normal1"/>
        <w:numPr>
          <w:ilvl w:val="0"/>
          <w:numId w:val="3"/>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Hyatt hotel's annual revenue in the year 2019 was more than $5 billion, an increase of over 12% from the year 2018.</w:t>
      </w:r>
    </w:p>
    <w:p w14:paraId="3F28FFB6" w14:textId="77777777" w:rsidR="00063FD3" w:rsidRPr="00F12504" w:rsidRDefault="00AF50F2" w:rsidP="00B54100">
      <w:pPr>
        <w:pStyle w:val="Normal1"/>
        <w:numPr>
          <w:ilvl w:val="0"/>
          <w:numId w:val="3"/>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Annual revenue in the year 2020 was more than $2 billion, a decline of more than 55% from the year 2019. </w:t>
      </w:r>
    </w:p>
    <w:p w14:paraId="3F28FFB7" w14:textId="77777777" w:rsidR="00063FD3" w:rsidRPr="00F12504" w:rsidRDefault="00AF50F2" w:rsidP="00B54100">
      <w:pPr>
        <w:pStyle w:val="Normal1"/>
        <w:numPr>
          <w:ilvl w:val="0"/>
          <w:numId w:val="3"/>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Annual revenue in the year 2021 was more than $3 billion, an increase of over 45% from the year 2020.</w:t>
      </w:r>
    </w:p>
    <w:p w14:paraId="3F28FFB8" w14:textId="2088472D" w:rsidR="00063FD3" w:rsidRDefault="00AF50F2" w:rsidP="00B54100">
      <w:pPr>
        <w:pStyle w:val="Normal1"/>
        <w:numPr>
          <w:ilvl w:val="0"/>
          <w:numId w:val="3"/>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Annual revenue for the year 2022 was more than $5 billion, an increase of over 120 % year</w:t>
      </w:r>
      <w:r w:rsidRPr="00F12504">
        <w:rPr>
          <w:rFonts w:ascii="Times New Roman" w:eastAsia="Times New Roman" w:hAnsi="Times New Roman" w:cs="Times New Roman"/>
          <w:b/>
          <w:sz w:val="24"/>
          <w:szCs w:val="24"/>
          <w:lang w:val="en-GB"/>
        </w:rPr>
        <w:t>-</w:t>
      </w:r>
      <w:r w:rsidRPr="00F12504">
        <w:rPr>
          <w:rFonts w:ascii="Times New Roman" w:eastAsia="Times New Roman" w:hAnsi="Times New Roman" w:cs="Times New Roman"/>
          <w:sz w:val="24"/>
          <w:szCs w:val="24"/>
          <w:lang w:val="en-GB"/>
        </w:rPr>
        <w:t>over-year (</w:t>
      </w:r>
      <w:r w:rsidRPr="00F12504">
        <w:rPr>
          <w:rFonts w:ascii="Times New Roman" w:eastAsia="Times New Roman" w:hAnsi="Times New Roman" w:cs="Times New Roman"/>
          <w:color w:val="222222"/>
          <w:sz w:val="24"/>
          <w:szCs w:val="24"/>
          <w:highlight w:val="white"/>
          <w:lang w:val="en-GB"/>
        </w:rPr>
        <w:t>Statista, 2021</w:t>
      </w:r>
      <w:r w:rsidRPr="00F12504">
        <w:rPr>
          <w:rFonts w:ascii="Times New Roman" w:eastAsia="Times New Roman" w:hAnsi="Times New Roman" w:cs="Times New Roman"/>
          <w:sz w:val="24"/>
          <w:szCs w:val="24"/>
          <w:lang w:val="en-GB"/>
        </w:rPr>
        <w:t xml:space="preserve">). </w:t>
      </w:r>
    </w:p>
    <w:p w14:paraId="271F5181" w14:textId="77777777" w:rsidR="000A7C1D" w:rsidRPr="00F12504" w:rsidRDefault="000A7C1D" w:rsidP="00B54100">
      <w:pPr>
        <w:pStyle w:val="Normal1"/>
        <w:numPr>
          <w:ilvl w:val="0"/>
          <w:numId w:val="3"/>
        </w:numPr>
        <w:spacing w:line="360" w:lineRule="auto"/>
        <w:jc w:val="both"/>
        <w:rPr>
          <w:rFonts w:ascii="Times New Roman" w:eastAsia="Times New Roman" w:hAnsi="Times New Roman" w:cs="Times New Roman"/>
          <w:sz w:val="24"/>
          <w:szCs w:val="24"/>
          <w:lang w:val="en-GB"/>
        </w:rPr>
      </w:pPr>
    </w:p>
    <w:p w14:paraId="3F28FFB9" w14:textId="77777777"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The above</w:t>
      </w:r>
      <w:r w:rsidRPr="00F12504">
        <w:rPr>
          <w:rFonts w:ascii="Times New Roman" w:eastAsia="Times New Roman" w:hAnsi="Times New Roman" w:cs="Times New Roman"/>
          <w:b/>
          <w:sz w:val="24"/>
          <w:szCs w:val="24"/>
          <w:lang w:val="en-GB"/>
        </w:rPr>
        <w:t xml:space="preserve"> Hyatt Hotel's</w:t>
      </w:r>
      <w:r w:rsidRPr="00F12504">
        <w:rPr>
          <w:rFonts w:ascii="Times New Roman" w:eastAsia="Times New Roman" w:hAnsi="Times New Roman" w:cs="Times New Roman"/>
          <w:sz w:val="24"/>
          <w:szCs w:val="24"/>
          <w:lang w:val="en-GB"/>
        </w:rPr>
        <w:t xml:space="preserve"> annual report history dated five years back shows clear data of how the company performed before and after the Covid-19 pandemic. It can be seen that during the pandemic period, there is a sharp fall in annual revenue due to imposed restrictions in the world. But the company saw huge growth in the post-pandemic period. </w:t>
      </w:r>
    </w:p>
    <w:p w14:paraId="3F28FFBA" w14:textId="778698A1"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In the above</w:t>
      </w:r>
      <w:r w:rsidRPr="00F12504">
        <w:rPr>
          <w:rFonts w:ascii="Times New Roman" w:eastAsia="Times New Roman" w:hAnsi="Times New Roman" w:cs="Times New Roman"/>
          <w:b/>
          <w:sz w:val="24"/>
          <w:szCs w:val="24"/>
          <w:lang w:val="en-GB"/>
        </w:rPr>
        <w:t xml:space="preserve"> annual report history of both the hospitality organisation</w:t>
      </w:r>
      <w:r w:rsidRPr="00F12504">
        <w:rPr>
          <w:rFonts w:ascii="Times New Roman" w:eastAsia="Times New Roman" w:hAnsi="Times New Roman" w:cs="Times New Roman"/>
          <w:sz w:val="24"/>
          <w:szCs w:val="24"/>
          <w:lang w:val="en-GB"/>
        </w:rPr>
        <w:t xml:space="preserve">, there can be seen that the company performed in a marginal manner after the post-pandemic period. Through this assessment, it can be stated that both organisations have fairly adopted a reasonable recovery plan for dealing with the pandemic outbreak. They have structured strong financial management in their business functions. </w:t>
      </w:r>
    </w:p>
    <w:p w14:paraId="019A3F5E" w14:textId="77777777" w:rsidR="000A7C1D" w:rsidRPr="00F12504" w:rsidRDefault="000A7C1D" w:rsidP="00B54100">
      <w:pPr>
        <w:pStyle w:val="Normal1"/>
        <w:spacing w:line="360" w:lineRule="auto"/>
        <w:jc w:val="both"/>
        <w:rPr>
          <w:rFonts w:ascii="Times New Roman" w:eastAsia="Times New Roman" w:hAnsi="Times New Roman" w:cs="Times New Roman"/>
          <w:sz w:val="24"/>
          <w:szCs w:val="24"/>
          <w:lang w:val="en-GB"/>
        </w:rPr>
      </w:pPr>
    </w:p>
    <w:p w14:paraId="3F28FFBB" w14:textId="77777777" w:rsidR="00063FD3" w:rsidRPr="00F12504" w:rsidRDefault="00AF50F2" w:rsidP="00B54100">
      <w:pPr>
        <w:pStyle w:val="Heading2"/>
        <w:spacing w:before="0" w:after="0"/>
        <w:rPr>
          <w:rFonts w:cs="Times New Roman"/>
        </w:rPr>
      </w:pPr>
      <w:bookmarkStart w:id="3" w:name="_Toc127290525"/>
      <w:r w:rsidRPr="00F12504">
        <w:rPr>
          <w:rFonts w:cs="Times New Roman"/>
        </w:rPr>
        <w:t>Market Position</w:t>
      </w:r>
      <w:bookmarkEnd w:id="3"/>
    </w:p>
    <w:p w14:paraId="2E4291BA" w14:textId="77777777" w:rsidR="00AF1E31"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Marriot International</w:t>
      </w:r>
      <w:r w:rsidRPr="00F12504">
        <w:rPr>
          <w:rFonts w:ascii="Times New Roman" w:eastAsia="Times New Roman" w:hAnsi="Times New Roman" w:cs="Times New Roman"/>
          <w:sz w:val="24"/>
          <w:szCs w:val="24"/>
          <w:lang w:val="en-GB"/>
        </w:rPr>
        <w:t xml:space="preserve"> has a market capitalization of over $50 billion. This shows that the company is one of the leading hospitality organisations in the world. It has created a strong brand presence on the market due to which it has a huge market share of over 17% (</w:t>
      </w:r>
      <w:r w:rsidRPr="00F12504">
        <w:rPr>
          <w:rFonts w:ascii="Times New Roman" w:eastAsia="Times New Roman" w:hAnsi="Times New Roman" w:cs="Times New Roman"/>
          <w:color w:val="222222"/>
          <w:sz w:val="24"/>
          <w:szCs w:val="24"/>
          <w:highlight w:val="white"/>
          <w:lang w:val="en-GB"/>
        </w:rPr>
        <w:t>‌Wu, 2021</w:t>
      </w:r>
      <w:r w:rsidRPr="00F12504">
        <w:rPr>
          <w:rFonts w:ascii="Times New Roman" w:eastAsia="Times New Roman" w:hAnsi="Times New Roman" w:cs="Times New Roman"/>
          <w:sz w:val="24"/>
          <w:szCs w:val="24"/>
          <w:lang w:val="en-GB"/>
        </w:rPr>
        <w:t xml:space="preserve">). This alone provides a brief description of how it is maintaining a competitive edge over its competitors </w:t>
      </w:r>
      <w:r w:rsidRPr="00F12504">
        <w:rPr>
          <w:rFonts w:ascii="Times New Roman" w:eastAsia="Times New Roman" w:hAnsi="Times New Roman" w:cs="Times New Roman"/>
          <w:sz w:val="24"/>
          <w:szCs w:val="24"/>
          <w:lang w:val="en-GB"/>
        </w:rPr>
        <w:lastRenderedPageBreak/>
        <w:t xml:space="preserve">in the market. The Company has undertaken various business approaches for attracting customers towards its brands. The most sophisticated one is the adaption of the technological aspects in the business functions which is providing them with a systematic approach to operating their business. This has allowed them to increase their dominance in an efficient and effective manner in the market. This has given them the advantage to outperform their competitor in the hospitality industry. They undertake various marketing strategies to outperform their competitors so they can increase their traffic in the online portal as well. This has helped the company to increase its presence in the online and offline platforms to attract customers towards its brand in the market. </w:t>
      </w:r>
    </w:p>
    <w:p w14:paraId="3F28FFBC" w14:textId="2D8DA6BE"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  </w:t>
      </w:r>
    </w:p>
    <w:p w14:paraId="3F28FFBD" w14:textId="157DBBC3"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 xml:space="preserve">Hyatt Hotel </w:t>
      </w:r>
      <w:r w:rsidRPr="00F12504">
        <w:rPr>
          <w:rFonts w:ascii="Times New Roman" w:eastAsia="Times New Roman" w:hAnsi="Times New Roman" w:cs="Times New Roman"/>
          <w:sz w:val="24"/>
          <w:szCs w:val="24"/>
          <w:lang w:val="en-GB"/>
        </w:rPr>
        <w:t>has a market capitalization of over $11 billion. It is a smaller company in comparison to the Marriot. The Company’s market share in the hospitality industry is over 4% which is relatively low from Marriot International. But the company is taking massive strides with its unique business approach that is enabling them to increase its presence in the market. In recent years, though the company suffered huge losses due to the pandemic outbreak there has been a steady growth in its income generation (</w:t>
      </w:r>
      <w:r w:rsidRPr="00F12504">
        <w:rPr>
          <w:rFonts w:ascii="Times New Roman" w:eastAsia="Times New Roman" w:hAnsi="Times New Roman" w:cs="Times New Roman"/>
          <w:color w:val="222222"/>
          <w:sz w:val="24"/>
          <w:szCs w:val="24"/>
          <w:highlight w:val="white"/>
          <w:lang w:val="en-GB"/>
        </w:rPr>
        <w:t>Su and Reynolds, 2019</w:t>
      </w:r>
      <w:r w:rsidRPr="00F12504">
        <w:rPr>
          <w:rFonts w:ascii="Times New Roman" w:eastAsia="Times New Roman" w:hAnsi="Times New Roman" w:cs="Times New Roman"/>
          <w:sz w:val="24"/>
          <w:szCs w:val="24"/>
          <w:lang w:val="en-GB"/>
        </w:rPr>
        <w:t xml:space="preserve">). The pre-pandemic and post-pandemic revenue show </w:t>
      </w:r>
      <w:r w:rsidR="00933C85" w:rsidRPr="00F12504">
        <w:rPr>
          <w:rFonts w:ascii="Times New Roman" w:eastAsia="Times New Roman" w:hAnsi="Times New Roman" w:cs="Times New Roman"/>
          <w:sz w:val="24"/>
          <w:szCs w:val="24"/>
          <w:lang w:val="en-GB"/>
        </w:rPr>
        <w:t>a growth</w:t>
      </w:r>
      <w:r w:rsidRPr="00F12504">
        <w:rPr>
          <w:rFonts w:ascii="Times New Roman" w:eastAsia="Times New Roman" w:hAnsi="Times New Roman" w:cs="Times New Roman"/>
          <w:sz w:val="24"/>
          <w:szCs w:val="24"/>
          <w:lang w:val="en-GB"/>
        </w:rPr>
        <w:t xml:space="preserve"> rate for the company. This provides the company’s market position as it is gaining positive outcomes from its incorporation with local businesses which is allowing them to reach a larger number of customers in a very short amount of time (</w:t>
      </w:r>
      <w:r w:rsidRPr="00F12504">
        <w:rPr>
          <w:rFonts w:ascii="Times New Roman" w:eastAsia="Times New Roman" w:hAnsi="Times New Roman" w:cs="Times New Roman"/>
          <w:color w:val="222222"/>
          <w:sz w:val="24"/>
          <w:szCs w:val="24"/>
          <w:highlight w:val="white"/>
          <w:lang w:val="en-GB"/>
        </w:rPr>
        <w:t>Bharwani and Mathews, 2021</w:t>
      </w:r>
      <w:r w:rsidRPr="00F12504">
        <w:rPr>
          <w:rFonts w:ascii="Times New Roman" w:eastAsia="Times New Roman" w:hAnsi="Times New Roman" w:cs="Times New Roman"/>
          <w:sz w:val="24"/>
          <w:szCs w:val="24"/>
          <w:lang w:val="en-GB"/>
        </w:rPr>
        <w:t xml:space="preserve">). There is a rise in the company’s presence market by taking the leverage of technology which has been a catalyst for the increased growth rate in the market. It has allowed them to increase their business operation in a much more effective manner. </w:t>
      </w:r>
    </w:p>
    <w:p w14:paraId="1398EDAD" w14:textId="77777777" w:rsidR="000A7C1D" w:rsidRPr="00F12504" w:rsidRDefault="000A7C1D" w:rsidP="00B54100">
      <w:pPr>
        <w:pStyle w:val="Normal1"/>
        <w:spacing w:line="360" w:lineRule="auto"/>
        <w:jc w:val="both"/>
        <w:rPr>
          <w:rFonts w:ascii="Times New Roman" w:eastAsia="Times New Roman" w:hAnsi="Times New Roman" w:cs="Times New Roman"/>
          <w:sz w:val="24"/>
          <w:szCs w:val="24"/>
          <w:lang w:val="en-GB"/>
        </w:rPr>
      </w:pPr>
    </w:p>
    <w:p w14:paraId="3F28FFBE" w14:textId="7A850C1C"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The</w:t>
      </w:r>
      <w:r w:rsidRPr="00F12504">
        <w:rPr>
          <w:rFonts w:ascii="Times New Roman" w:eastAsia="Times New Roman" w:hAnsi="Times New Roman" w:cs="Times New Roman"/>
          <w:b/>
          <w:sz w:val="24"/>
          <w:szCs w:val="24"/>
          <w:lang w:val="en-GB"/>
        </w:rPr>
        <w:t xml:space="preserve"> </w:t>
      </w:r>
      <w:r w:rsidRPr="00F12504">
        <w:rPr>
          <w:rFonts w:ascii="Times New Roman" w:eastAsia="Times New Roman" w:hAnsi="Times New Roman" w:cs="Times New Roman"/>
          <w:sz w:val="24"/>
          <w:szCs w:val="24"/>
          <w:lang w:val="en-GB"/>
        </w:rPr>
        <w:t>comparison of both organisations in the aspects of market positions</w:t>
      </w:r>
      <w:r w:rsidRPr="00F12504">
        <w:rPr>
          <w:rFonts w:ascii="Times New Roman" w:eastAsia="Times New Roman" w:hAnsi="Times New Roman" w:cs="Times New Roman"/>
          <w:b/>
          <w:sz w:val="24"/>
          <w:szCs w:val="24"/>
          <w:lang w:val="en-GB"/>
        </w:rPr>
        <w:t xml:space="preserve"> </w:t>
      </w:r>
      <w:r w:rsidRPr="00F12504">
        <w:rPr>
          <w:rFonts w:ascii="Times New Roman" w:eastAsia="Times New Roman" w:hAnsi="Times New Roman" w:cs="Times New Roman"/>
          <w:sz w:val="24"/>
          <w:szCs w:val="24"/>
          <w:lang w:val="en-GB"/>
        </w:rPr>
        <w:t xml:space="preserve">gives a brief status of the company’s market position. Through the assessment, it is evident that Marriot has a higher market capitalisation than the Hyatt Hotel in the hospitality industry. But it is important to note that both organisations are striving in their own aspects to operate in the market. Their effective strategic planning has helped the company to overcome the pandemic outbreak hurdles and boom their business outcome.  </w:t>
      </w:r>
    </w:p>
    <w:p w14:paraId="5D2E974A" w14:textId="77777777" w:rsidR="000A7C1D" w:rsidRPr="00F12504" w:rsidRDefault="000A7C1D" w:rsidP="00B54100">
      <w:pPr>
        <w:pStyle w:val="Normal1"/>
        <w:spacing w:line="360" w:lineRule="auto"/>
        <w:jc w:val="both"/>
        <w:rPr>
          <w:rFonts w:ascii="Times New Roman" w:eastAsia="Times New Roman" w:hAnsi="Times New Roman" w:cs="Times New Roman"/>
          <w:sz w:val="24"/>
          <w:szCs w:val="24"/>
          <w:lang w:val="en-GB"/>
        </w:rPr>
      </w:pPr>
    </w:p>
    <w:p w14:paraId="3F28FFBF" w14:textId="77777777" w:rsidR="00063FD3" w:rsidRPr="00F12504" w:rsidRDefault="00AF50F2" w:rsidP="00B54100">
      <w:pPr>
        <w:pStyle w:val="Heading2"/>
        <w:spacing w:before="0" w:after="0"/>
        <w:rPr>
          <w:rFonts w:cs="Times New Roman"/>
        </w:rPr>
      </w:pPr>
      <w:bookmarkStart w:id="4" w:name="_Toc127290526"/>
      <w:r w:rsidRPr="00F12504">
        <w:rPr>
          <w:rFonts w:cs="Times New Roman"/>
        </w:rPr>
        <w:lastRenderedPageBreak/>
        <w:t>Growth Potential</w:t>
      </w:r>
      <w:bookmarkEnd w:id="4"/>
      <w:r w:rsidRPr="00F12504">
        <w:rPr>
          <w:rFonts w:cs="Times New Roman"/>
        </w:rPr>
        <w:t xml:space="preserve"> </w:t>
      </w:r>
    </w:p>
    <w:p w14:paraId="3F28FFC0" w14:textId="5F6EDB4E"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 xml:space="preserve">Marriot International </w:t>
      </w:r>
      <w:r w:rsidRPr="00F12504">
        <w:rPr>
          <w:rFonts w:ascii="Times New Roman" w:eastAsia="Times New Roman" w:hAnsi="Times New Roman" w:cs="Times New Roman"/>
          <w:sz w:val="24"/>
          <w:szCs w:val="24"/>
          <w:lang w:val="en-GB"/>
        </w:rPr>
        <w:t>is</w:t>
      </w:r>
      <w:r w:rsidRPr="00F12504">
        <w:rPr>
          <w:rFonts w:ascii="Times New Roman" w:eastAsia="Times New Roman" w:hAnsi="Times New Roman" w:cs="Times New Roman"/>
          <w:b/>
          <w:sz w:val="24"/>
          <w:szCs w:val="24"/>
          <w:lang w:val="en-GB"/>
        </w:rPr>
        <w:t xml:space="preserve"> </w:t>
      </w:r>
      <w:r w:rsidRPr="00F12504">
        <w:rPr>
          <w:rFonts w:ascii="Times New Roman" w:eastAsia="Times New Roman" w:hAnsi="Times New Roman" w:cs="Times New Roman"/>
          <w:sz w:val="24"/>
          <w:szCs w:val="24"/>
          <w:lang w:val="en-GB"/>
        </w:rPr>
        <w:t>already one of the largest hotel companies in the world but it still has an opportunity to get even bigger. The Company greatly emphasises its offer of products or services so that it can enhance its brand image for attracting more investors (</w:t>
      </w:r>
      <w:r w:rsidRPr="00F12504">
        <w:rPr>
          <w:rFonts w:ascii="Times New Roman" w:eastAsia="Times New Roman" w:hAnsi="Times New Roman" w:cs="Times New Roman"/>
          <w:color w:val="222222"/>
          <w:sz w:val="24"/>
          <w:szCs w:val="24"/>
          <w:highlight w:val="white"/>
          <w:lang w:val="en-GB"/>
        </w:rPr>
        <w:t>Dhir, 2019</w:t>
      </w:r>
      <w:r w:rsidRPr="00F12504">
        <w:rPr>
          <w:rFonts w:ascii="Times New Roman" w:eastAsia="Times New Roman" w:hAnsi="Times New Roman" w:cs="Times New Roman"/>
          <w:sz w:val="24"/>
          <w:szCs w:val="24"/>
          <w:lang w:val="en-GB"/>
        </w:rPr>
        <w:t xml:space="preserve">). This has allowed the company to remain level-headed in its business operation achieving its goals and objectives. There is a huge growth potential for Marriot International in the market. The following are the </w:t>
      </w:r>
      <w:r w:rsidR="00F12504" w:rsidRPr="00F12504">
        <w:rPr>
          <w:rFonts w:ascii="Times New Roman" w:eastAsia="Times New Roman" w:hAnsi="Times New Roman" w:cs="Times New Roman"/>
          <w:sz w:val="24"/>
          <w:szCs w:val="24"/>
          <w:lang w:val="en-GB"/>
        </w:rPr>
        <w:t>factors have</w:t>
      </w:r>
      <w:r w:rsidRPr="00F12504">
        <w:rPr>
          <w:rFonts w:ascii="Times New Roman" w:eastAsia="Times New Roman" w:hAnsi="Times New Roman" w:cs="Times New Roman"/>
          <w:sz w:val="24"/>
          <w:szCs w:val="24"/>
          <w:lang w:val="en-GB"/>
        </w:rPr>
        <w:t xml:space="preserve"> given the edge to the company for accelerating growth.</w:t>
      </w:r>
    </w:p>
    <w:p w14:paraId="3AE02EFB" w14:textId="77777777" w:rsidR="000A7C1D" w:rsidRPr="00F12504" w:rsidRDefault="000A7C1D" w:rsidP="00B54100">
      <w:pPr>
        <w:pStyle w:val="Normal1"/>
        <w:spacing w:line="360" w:lineRule="auto"/>
        <w:jc w:val="both"/>
        <w:rPr>
          <w:rFonts w:ascii="Times New Roman" w:eastAsia="Times New Roman" w:hAnsi="Times New Roman" w:cs="Times New Roman"/>
          <w:sz w:val="24"/>
          <w:szCs w:val="24"/>
          <w:lang w:val="en-GB"/>
        </w:rPr>
      </w:pPr>
    </w:p>
    <w:p w14:paraId="3F28FFC1" w14:textId="5FF14EA5"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The first factor is the </w:t>
      </w:r>
      <w:r w:rsidRPr="00F12504">
        <w:rPr>
          <w:rFonts w:ascii="Times New Roman" w:eastAsia="Times New Roman" w:hAnsi="Times New Roman" w:cs="Times New Roman"/>
          <w:b/>
          <w:sz w:val="24"/>
          <w:szCs w:val="24"/>
          <w:lang w:val="en-GB"/>
        </w:rPr>
        <w:t xml:space="preserve">establishment of brand growth </w:t>
      </w:r>
      <w:r w:rsidRPr="00F12504">
        <w:rPr>
          <w:rFonts w:ascii="Times New Roman" w:eastAsia="Times New Roman" w:hAnsi="Times New Roman" w:cs="Times New Roman"/>
          <w:sz w:val="24"/>
          <w:szCs w:val="24"/>
          <w:lang w:val="en-GB"/>
        </w:rPr>
        <w:t xml:space="preserve">in which the company’s other established brands saw an increase in deal volume over the three years. On top of that the brands are growing more in established markets like Shanghai, Paris, etc, </w:t>
      </w:r>
      <w:r w:rsidR="00933C85" w:rsidRPr="00F12504">
        <w:rPr>
          <w:rFonts w:ascii="Times New Roman" w:eastAsia="Times New Roman" w:hAnsi="Times New Roman" w:cs="Times New Roman"/>
          <w:sz w:val="24"/>
          <w:szCs w:val="24"/>
          <w:lang w:val="en-GB"/>
        </w:rPr>
        <w:t>and</w:t>
      </w:r>
      <w:r w:rsidRPr="00F12504">
        <w:rPr>
          <w:rFonts w:ascii="Times New Roman" w:eastAsia="Times New Roman" w:hAnsi="Times New Roman" w:cs="Times New Roman"/>
          <w:sz w:val="24"/>
          <w:szCs w:val="24"/>
          <w:lang w:val="en-GB"/>
        </w:rPr>
        <w:t xml:space="preserve"> in other emerging markets. </w:t>
      </w:r>
    </w:p>
    <w:p w14:paraId="3F28FFC2" w14:textId="2C0F0C7C"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The second factor is the expansion of select services internationally which provides the company with a huge opportunity for growth aspects. Through the select service brand plan, the company has expanded its business to more than 900 properties which are currently opened or under development. This strategy provides the company with more growth opportunities in increasing its business dominance for engaging more customers. </w:t>
      </w:r>
    </w:p>
    <w:p w14:paraId="585EC7D0" w14:textId="77777777" w:rsidR="000A7C1D" w:rsidRPr="00F12504" w:rsidRDefault="000A7C1D" w:rsidP="00B54100">
      <w:pPr>
        <w:pStyle w:val="Normal1"/>
        <w:spacing w:line="360" w:lineRule="auto"/>
        <w:jc w:val="both"/>
        <w:rPr>
          <w:rFonts w:ascii="Times New Roman" w:eastAsia="Times New Roman" w:hAnsi="Times New Roman" w:cs="Times New Roman"/>
          <w:sz w:val="24"/>
          <w:szCs w:val="24"/>
          <w:lang w:val="en-GB"/>
        </w:rPr>
      </w:pPr>
    </w:p>
    <w:p w14:paraId="3F28FFC3" w14:textId="77777777"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 xml:space="preserve">Hyatt Hotel </w:t>
      </w:r>
      <w:r w:rsidRPr="00F12504">
        <w:rPr>
          <w:rFonts w:ascii="Times New Roman" w:eastAsia="Times New Roman" w:hAnsi="Times New Roman" w:cs="Times New Roman"/>
          <w:sz w:val="24"/>
          <w:szCs w:val="24"/>
          <w:lang w:val="en-GB"/>
        </w:rPr>
        <w:t>is one of the leading hospitality organisations in the world. The Company is greatly focused on expanding its Independent Collection brands through 2025, for reaching a larger number of customers across the world. Its unique business strategy of increasing its other brand image is giving a better advantage to the company for improving its market position. The other factor that drives the company to continue development is continuous innovation. Its ability to update its technology model for delivering a better experience to travellers is allowing the company to create a positive image in the market (</w:t>
      </w:r>
      <w:r w:rsidRPr="00F12504">
        <w:rPr>
          <w:rFonts w:ascii="Times New Roman" w:eastAsia="Times New Roman" w:hAnsi="Times New Roman" w:cs="Times New Roman"/>
          <w:color w:val="222222"/>
          <w:sz w:val="24"/>
          <w:szCs w:val="24"/>
          <w:highlight w:val="white"/>
          <w:lang w:val="en-GB"/>
        </w:rPr>
        <w:t>Miasoid and Shevchenko, 2020</w:t>
      </w:r>
      <w:r w:rsidRPr="00F12504">
        <w:rPr>
          <w:rFonts w:ascii="Times New Roman" w:eastAsia="Times New Roman" w:hAnsi="Times New Roman" w:cs="Times New Roman"/>
          <w:sz w:val="24"/>
          <w:szCs w:val="24"/>
          <w:lang w:val="en-GB"/>
        </w:rPr>
        <w:t>). The constant development is one of the reasons for the company to unlock its growth potential in the present and in the long run. The other factor is the continuous expansion of its hot</w:t>
      </w:r>
      <w:r w:rsidR="00F12504" w:rsidRPr="00F12504">
        <w:rPr>
          <w:rFonts w:ascii="Times New Roman" w:eastAsia="Times New Roman" w:hAnsi="Times New Roman" w:cs="Times New Roman"/>
          <w:sz w:val="24"/>
          <w:szCs w:val="24"/>
          <w:lang w:val="en-GB"/>
        </w:rPr>
        <w:t>el services chain globally</w:t>
      </w:r>
      <w:r w:rsidRPr="00F12504">
        <w:rPr>
          <w:rFonts w:ascii="Times New Roman" w:eastAsia="Times New Roman" w:hAnsi="Times New Roman" w:cs="Times New Roman"/>
          <w:sz w:val="24"/>
          <w:szCs w:val="24"/>
          <w:lang w:val="en-GB"/>
        </w:rPr>
        <w:t xml:space="preserve">. This is allowing the company to reach customers from every corner of the world. These are the reasons which are allowing Hyatt Hotel to tap more growth opportunities in the market.      </w:t>
      </w:r>
    </w:p>
    <w:p w14:paraId="3F28FFC4" w14:textId="77777777"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In comparing both organisations' growth potential, it can be observed that they both have placed themselves in a most suitable place for achieving more growth in the long run as well. </w:t>
      </w:r>
    </w:p>
    <w:p w14:paraId="3F28FFC5" w14:textId="77777777" w:rsidR="00063FD3" w:rsidRPr="00F12504" w:rsidRDefault="00AF50F2" w:rsidP="00B54100">
      <w:pPr>
        <w:pStyle w:val="Heading2"/>
        <w:spacing w:before="0" w:after="0"/>
        <w:rPr>
          <w:rFonts w:cs="Times New Roman"/>
        </w:rPr>
      </w:pPr>
      <w:bookmarkStart w:id="5" w:name="_Toc127290527"/>
      <w:r w:rsidRPr="00F12504">
        <w:rPr>
          <w:rFonts w:cs="Times New Roman"/>
        </w:rPr>
        <w:lastRenderedPageBreak/>
        <w:t>Financial Commitment to Corporate Social Responsibility</w:t>
      </w:r>
      <w:bookmarkEnd w:id="5"/>
    </w:p>
    <w:p w14:paraId="3F28FFC6" w14:textId="2316BEF6"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Marriot International</w:t>
      </w:r>
      <w:r w:rsidRPr="00F12504">
        <w:rPr>
          <w:rFonts w:ascii="Times New Roman" w:eastAsia="Times New Roman" w:hAnsi="Times New Roman" w:cs="Times New Roman"/>
          <w:sz w:val="24"/>
          <w:szCs w:val="24"/>
          <w:lang w:val="en-GB"/>
        </w:rPr>
        <w:t xml:space="preserve"> has been aligned with the </w:t>
      </w:r>
      <w:r w:rsidRPr="00F12504">
        <w:rPr>
          <w:rFonts w:ascii="Times New Roman" w:eastAsia="Times New Roman" w:hAnsi="Times New Roman" w:cs="Times New Roman"/>
          <w:b/>
          <w:sz w:val="24"/>
          <w:szCs w:val="24"/>
          <w:lang w:val="en-GB"/>
        </w:rPr>
        <w:t>CSR strategy</w:t>
      </w:r>
      <w:r w:rsidRPr="00F12504">
        <w:rPr>
          <w:rFonts w:ascii="Times New Roman" w:eastAsia="Times New Roman" w:hAnsi="Times New Roman" w:cs="Times New Roman"/>
          <w:sz w:val="24"/>
          <w:szCs w:val="24"/>
          <w:lang w:val="en-GB"/>
        </w:rPr>
        <w:t xml:space="preserve"> called</w:t>
      </w:r>
      <w:r w:rsidRPr="00F12504">
        <w:rPr>
          <w:rFonts w:ascii="Times New Roman" w:eastAsia="Times New Roman" w:hAnsi="Times New Roman" w:cs="Times New Roman"/>
          <w:b/>
          <w:sz w:val="24"/>
          <w:szCs w:val="24"/>
          <w:lang w:val="en-GB"/>
        </w:rPr>
        <w:t xml:space="preserve"> Serve 360</w:t>
      </w:r>
      <w:r w:rsidRPr="00F12504">
        <w:rPr>
          <w:rFonts w:ascii="Times New Roman" w:eastAsia="Times New Roman" w:hAnsi="Times New Roman" w:cs="Times New Roman"/>
          <w:sz w:val="24"/>
          <w:szCs w:val="24"/>
          <w:lang w:val="en-GB"/>
        </w:rPr>
        <w:t xml:space="preserve"> for initiating responsible business activities with the United Nations Sustainable Development Goals. The Company has a goal to invest around $5 million to develop hospitality skills </w:t>
      </w:r>
      <w:r w:rsidR="00AF1E31" w:rsidRPr="00F12504">
        <w:rPr>
          <w:rFonts w:ascii="Times New Roman" w:eastAsia="Times New Roman" w:hAnsi="Times New Roman" w:cs="Times New Roman"/>
          <w:sz w:val="24"/>
          <w:szCs w:val="24"/>
          <w:lang w:val="en-GB"/>
        </w:rPr>
        <w:t>and</w:t>
      </w:r>
      <w:r w:rsidRPr="00F12504">
        <w:rPr>
          <w:rFonts w:ascii="Times New Roman" w:eastAsia="Times New Roman" w:hAnsi="Times New Roman" w:cs="Times New Roman"/>
          <w:sz w:val="24"/>
          <w:szCs w:val="24"/>
          <w:lang w:val="en-GB"/>
        </w:rPr>
        <w:t xml:space="preserve"> provide opportunities among youth, women, disabilities, refugees, veterans, etc by the year 2025. This approach of the company is taken to meet the need for maintaining sustainability and social initiatives. It is done to fulfil the need of the associated stakeholders, environments, and communities. </w:t>
      </w:r>
    </w:p>
    <w:p w14:paraId="3AA89D96" w14:textId="71B26280" w:rsidR="00AF1E31" w:rsidRDefault="00AF1E31" w:rsidP="00B54100">
      <w:pPr>
        <w:pStyle w:val="Normal1"/>
        <w:spacing w:line="360" w:lineRule="auto"/>
        <w:jc w:val="both"/>
        <w:rPr>
          <w:rFonts w:ascii="Times New Roman" w:eastAsia="Times New Roman" w:hAnsi="Times New Roman" w:cs="Times New Roman"/>
          <w:sz w:val="24"/>
          <w:szCs w:val="24"/>
          <w:lang w:val="en-GB"/>
        </w:rPr>
      </w:pPr>
    </w:p>
    <w:p w14:paraId="6379AEA0" w14:textId="77777777" w:rsidR="00AF1E31" w:rsidRPr="00F12504" w:rsidRDefault="00AF1E31" w:rsidP="00B54100">
      <w:pPr>
        <w:pStyle w:val="Normal1"/>
        <w:spacing w:line="360" w:lineRule="auto"/>
        <w:jc w:val="both"/>
        <w:rPr>
          <w:rFonts w:ascii="Times New Roman" w:eastAsia="Times New Roman" w:hAnsi="Times New Roman" w:cs="Times New Roman"/>
          <w:sz w:val="24"/>
          <w:szCs w:val="24"/>
          <w:lang w:val="en-GB"/>
        </w:rPr>
      </w:pPr>
    </w:p>
    <w:p w14:paraId="3F28FFC7" w14:textId="77777777"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The CSR strategy called Serve 360 includes the following initiatives.</w:t>
      </w:r>
    </w:p>
    <w:p w14:paraId="3F28FFC8" w14:textId="77777777" w:rsidR="00063FD3" w:rsidRPr="00F12504" w:rsidRDefault="00AF50F2" w:rsidP="00B54100">
      <w:pPr>
        <w:pStyle w:val="Normal1"/>
        <w:numPr>
          <w:ilvl w:val="0"/>
          <w:numId w:val="1"/>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It helps in reducing waste by 45%, carbon by 30% and food waste by over 50% (</w:t>
      </w:r>
      <w:r w:rsidRPr="00F12504">
        <w:rPr>
          <w:rFonts w:ascii="Times New Roman" w:eastAsia="Times New Roman" w:hAnsi="Times New Roman" w:cs="Times New Roman"/>
          <w:color w:val="222222"/>
          <w:sz w:val="24"/>
          <w:szCs w:val="24"/>
          <w:highlight w:val="white"/>
          <w:lang w:val="en-GB"/>
        </w:rPr>
        <w:t>Ramirez and George, 2019</w:t>
      </w:r>
      <w:r w:rsidRPr="00F12504">
        <w:rPr>
          <w:rFonts w:ascii="Times New Roman" w:eastAsia="Times New Roman" w:hAnsi="Times New Roman" w:cs="Times New Roman"/>
          <w:sz w:val="24"/>
          <w:szCs w:val="24"/>
          <w:lang w:val="en-GB"/>
        </w:rPr>
        <w:t>).</w:t>
      </w:r>
    </w:p>
    <w:p w14:paraId="3F28FFC9" w14:textId="77777777" w:rsidR="00063FD3" w:rsidRPr="00F12504" w:rsidRDefault="00AF50F2" w:rsidP="00B54100">
      <w:pPr>
        <w:pStyle w:val="Normal1"/>
        <w:numPr>
          <w:ilvl w:val="0"/>
          <w:numId w:val="1"/>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This platform also helps the associate to learn the sign of human trafficking.</w:t>
      </w:r>
    </w:p>
    <w:p w14:paraId="3F28FFCA" w14:textId="77777777" w:rsidR="00063FD3" w:rsidRPr="00F12504" w:rsidRDefault="00AF50F2" w:rsidP="00B54100">
      <w:pPr>
        <w:pStyle w:val="Normal1"/>
        <w:numPr>
          <w:ilvl w:val="0"/>
          <w:numId w:val="1"/>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It contributes to more than 10 million volunteer hours, of them more than 25% are skill-based, which is for capitalising on personal talent and business skills. </w:t>
      </w:r>
    </w:p>
    <w:p w14:paraId="3F28FFCB" w14:textId="77777777" w:rsidR="00063FD3" w:rsidRPr="00F12504" w:rsidRDefault="00AF50F2" w:rsidP="00B54100">
      <w:pPr>
        <w:pStyle w:val="Normal1"/>
        <w:numPr>
          <w:ilvl w:val="0"/>
          <w:numId w:val="1"/>
        </w:numPr>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This platform also ensures that the human rights aspects are followed in recruitment policies.</w:t>
      </w:r>
    </w:p>
    <w:p w14:paraId="3F28FFCC" w14:textId="4E2D2024"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This CSR strategy's main priority is to contribute to sustaining responsible operations by helping to reduce the company’s environmental impact so that it can operate its business in a sustainable manner. The other aspect is providing more opportunities to the people through more preparation for the required jobs in the hospitality industry. The last aspect is providing better nurture to the community by helping to develop the communities in a sustainable manner.    </w:t>
      </w:r>
    </w:p>
    <w:p w14:paraId="3436F41F" w14:textId="77777777" w:rsidR="00AF1E31" w:rsidRPr="00F12504" w:rsidRDefault="00AF1E31" w:rsidP="00B54100">
      <w:pPr>
        <w:pStyle w:val="Normal1"/>
        <w:spacing w:line="360" w:lineRule="auto"/>
        <w:jc w:val="both"/>
        <w:rPr>
          <w:rFonts w:ascii="Times New Roman" w:eastAsia="Times New Roman" w:hAnsi="Times New Roman" w:cs="Times New Roman"/>
          <w:sz w:val="24"/>
          <w:szCs w:val="24"/>
          <w:lang w:val="en-GB"/>
        </w:rPr>
      </w:pPr>
    </w:p>
    <w:p w14:paraId="3F28FFCD" w14:textId="77777777"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b/>
          <w:sz w:val="24"/>
          <w:szCs w:val="24"/>
          <w:lang w:val="en-GB"/>
        </w:rPr>
        <w:t xml:space="preserve">Hyatt Hotel </w:t>
      </w:r>
      <w:r w:rsidRPr="00F12504">
        <w:rPr>
          <w:rFonts w:ascii="Times New Roman" w:eastAsia="Times New Roman" w:hAnsi="Times New Roman" w:cs="Times New Roman"/>
          <w:sz w:val="24"/>
          <w:szCs w:val="24"/>
          <w:lang w:val="en-GB"/>
        </w:rPr>
        <w:t xml:space="preserve">has launched World of Care for addressing various challenges which are related to responsible business practice, diversity, equity, and inclusion. </w:t>
      </w:r>
    </w:p>
    <w:p w14:paraId="3F28FFCE" w14:textId="47245D70" w:rsidR="00063FD3"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In the aspect of for caring the planet, the company’s environmental framework has allowed them to reduce greenhouse gas emissions by 25% per square, which is a great </w:t>
      </w:r>
      <w:r w:rsidR="00933C85" w:rsidRPr="00F12504">
        <w:rPr>
          <w:rFonts w:ascii="Times New Roman" w:eastAsia="Times New Roman" w:hAnsi="Times New Roman" w:cs="Times New Roman"/>
          <w:sz w:val="24"/>
          <w:szCs w:val="24"/>
          <w:lang w:val="en-GB"/>
        </w:rPr>
        <w:t>achievement</w:t>
      </w:r>
      <w:r w:rsidRPr="00F12504">
        <w:rPr>
          <w:rFonts w:ascii="Times New Roman" w:eastAsia="Times New Roman" w:hAnsi="Times New Roman" w:cs="Times New Roman"/>
          <w:sz w:val="24"/>
          <w:szCs w:val="24"/>
          <w:lang w:val="en-GB"/>
        </w:rPr>
        <w:t>. The Company has taken a leading role in becoming a brand which has sustainable goals with World Wildlife Fund. The other aspect of the company’s environmental framework focuses on climate change and other factors that are impacting environmental sustainability (</w:t>
      </w:r>
      <w:r w:rsidRPr="00F12504">
        <w:rPr>
          <w:rFonts w:ascii="Times New Roman" w:eastAsia="Times New Roman" w:hAnsi="Times New Roman" w:cs="Times New Roman"/>
          <w:color w:val="222222"/>
          <w:sz w:val="24"/>
          <w:szCs w:val="24"/>
          <w:highlight w:val="white"/>
          <w:lang w:val="en-GB"/>
        </w:rPr>
        <w:t xml:space="preserve">Alvarez-Risco </w:t>
      </w:r>
      <w:r w:rsidRPr="00F12504">
        <w:rPr>
          <w:rFonts w:ascii="Times New Roman" w:eastAsia="Times New Roman" w:hAnsi="Times New Roman" w:cs="Times New Roman"/>
          <w:i/>
          <w:color w:val="222222"/>
          <w:sz w:val="24"/>
          <w:szCs w:val="24"/>
          <w:highlight w:val="white"/>
          <w:lang w:val="en-GB"/>
        </w:rPr>
        <w:t>et al</w:t>
      </w:r>
      <w:r w:rsidRPr="00F12504">
        <w:rPr>
          <w:rFonts w:ascii="Times New Roman" w:eastAsia="Times New Roman" w:hAnsi="Times New Roman" w:cs="Times New Roman"/>
          <w:color w:val="222222"/>
          <w:sz w:val="24"/>
          <w:szCs w:val="24"/>
          <w:highlight w:val="white"/>
          <w:lang w:val="en-GB"/>
        </w:rPr>
        <w:t xml:space="preserve">., </w:t>
      </w:r>
      <w:r w:rsidRPr="00F12504">
        <w:rPr>
          <w:rFonts w:ascii="Times New Roman" w:eastAsia="Times New Roman" w:hAnsi="Times New Roman" w:cs="Times New Roman"/>
          <w:color w:val="222222"/>
          <w:sz w:val="24"/>
          <w:szCs w:val="24"/>
          <w:highlight w:val="white"/>
          <w:lang w:val="en-GB"/>
        </w:rPr>
        <w:lastRenderedPageBreak/>
        <w:t>2020</w:t>
      </w:r>
      <w:r w:rsidRPr="00F12504">
        <w:rPr>
          <w:rFonts w:ascii="Times New Roman" w:eastAsia="Times New Roman" w:hAnsi="Times New Roman" w:cs="Times New Roman"/>
          <w:sz w:val="24"/>
          <w:szCs w:val="24"/>
          <w:lang w:val="en-GB"/>
        </w:rPr>
        <w:t xml:space="preserve">). To reduce this </w:t>
      </w:r>
      <w:r w:rsidR="00356A30" w:rsidRPr="00F12504">
        <w:rPr>
          <w:rFonts w:ascii="Times New Roman" w:eastAsia="Times New Roman" w:hAnsi="Times New Roman" w:cs="Times New Roman"/>
          <w:sz w:val="24"/>
          <w:szCs w:val="24"/>
          <w:lang w:val="en-GB"/>
        </w:rPr>
        <w:t>impact,</w:t>
      </w:r>
      <w:r w:rsidRPr="00F12504">
        <w:rPr>
          <w:rFonts w:ascii="Times New Roman" w:eastAsia="Times New Roman" w:hAnsi="Times New Roman" w:cs="Times New Roman"/>
          <w:sz w:val="24"/>
          <w:szCs w:val="24"/>
          <w:lang w:val="en-GB"/>
        </w:rPr>
        <w:t xml:space="preserve"> the company has targeted to reduce greenhouse gas emissions by 2030 through a science-based approach. </w:t>
      </w:r>
    </w:p>
    <w:p w14:paraId="59217A96" w14:textId="77777777" w:rsidR="000A7C1D" w:rsidRPr="00F12504" w:rsidRDefault="000A7C1D" w:rsidP="00B54100">
      <w:pPr>
        <w:pStyle w:val="Normal1"/>
        <w:spacing w:line="360" w:lineRule="auto"/>
        <w:jc w:val="both"/>
        <w:rPr>
          <w:rFonts w:ascii="Times New Roman" w:eastAsia="Times New Roman" w:hAnsi="Times New Roman" w:cs="Times New Roman"/>
          <w:sz w:val="24"/>
          <w:szCs w:val="24"/>
          <w:lang w:val="en-GB"/>
        </w:rPr>
      </w:pPr>
    </w:p>
    <w:p w14:paraId="3F28FFCF" w14:textId="77777777"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In the aspect of caring for people, the company is focused on combating human trafficking</w:t>
      </w:r>
      <w:r w:rsidR="00F12504" w:rsidRPr="00F12504">
        <w:rPr>
          <w:rFonts w:ascii="Times New Roman" w:eastAsia="Times New Roman" w:hAnsi="Times New Roman" w:cs="Times New Roman"/>
          <w:sz w:val="24"/>
          <w:szCs w:val="24"/>
          <w:lang w:val="en-GB"/>
        </w:rPr>
        <w:t>, elevating</w:t>
      </w:r>
      <w:r w:rsidRPr="00F12504">
        <w:rPr>
          <w:rFonts w:ascii="Times New Roman" w:eastAsia="Times New Roman" w:hAnsi="Times New Roman" w:cs="Times New Roman"/>
          <w:sz w:val="24"/>
          <w:szCs w:val="24"/>
          <w:lang w:val="en-GB"/>
        </w:rPr>
        <w:t xml:space="preserve"> people’s well-being and also helping to provide more opportunities to the younger generation. The Company is taking the initiative to provide training for combating human trafficking so that the company’s workforce is more knowledgeable in the aspects of learning about the signs of it. This is to create a safer place to live for people living in society. </w:t>
      </w:r>
    </w:p>
    <w:p w14:paraId="3F28FFD0" w14:textId="1E74D793"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Through this general concept, Hyatt Hotel aims in creating responsible business practices for elevating diversity, equity, and inclusion across all workforce levels. This is done to provide confidence to the people working in the organisation. It is the aim of the company to foster progress in the company, </w:t>
      </w:r>
      <w:r w:rsidR="00AF1E31" w:rsidRPr="00F12504">
        <w:rPr>
          <w:rFonts w:ascii="Times New Roman" w:eastAsia="Times New Roman" w:hAnsi="Times New Roman" w:cs="Times New Roman"/>
          <w:sz w:val="24"/>
          <w:szCs w:val="24"/>
          <w:lang w:val="en-GB"/>
        </w:rPr>
        <w:t>industry,</w:t>
      </w:r>
      <w:r w:rsidRPr="00F12504">
        <w:rPr>
          <w:rFonts w:ascii="Times New Roman" w:eastAsia="Times New Roman" w:hAnsi="Times New Roman" w:cs="Times New Roman"/>
          <w:sz w:val="24"/>
          <w:szCs w:val="24"/>
          <w:lang w:val="en-GB"/>
        </w:rPr>
        <w:t xml:space="preserve"> and the global society as a whole. </w:t>
      </w:r>
    </w:p>
    <w:p w14:paraId="3F28FFD1" w14:textId="77777777" w:rsidR="00063FD3" w:rsidRPr="00F12504" w:rsidRDefault="00AF50F2" w:rsidP="00B54100">
      <w:pPr>
        <w:pStyle w:val="Normal1"/>
        <w:spacing w:line="360" w:lineRule="auto"/>
        <w:jc w:val="both"/>
        <w:rPr>
          <w:rFonts w:ascii="Times New Roman" w:eastAsia="Times New Roman" w:hAnsi="Times New Roman" w:cs="Times New Roman"/>
          <w:b/>
          <w:sz w:val="24"/>
          <w:szCs w:val="24"/>
          <w:lang w:val="en-GB"/>
        </w:rPr>
      </w:pPr>
      <w:r w:rsidRPr="00F12504">
        <w:rPr>
          <w:rFonts w:ascii="Times New Roman" w:hAnsi="Times New Roman" w:cs="Times New Roman"/>
          <w:lang w:val="en-GB"/>
        </w:rPr>
        <w:br w:type="page"/>
      </w:r>
    </w:p>
    <w:p w14:paraId="3F28FFD2" w14:textId="77777777" w:rsidR="00063FD3" w:rsidRPr="00F12504" w:rsidRDefault="00AF50F2" w:rsidP="00B54100">
      <w:pPr>
        <w:pStyle w:val="Heading1"/>
        <w:spacing w:before="0" w:after="0"/>
        <w:rPr>
          <w:rFonts w:cs="Times New Roman"/>
        </w:rPr>
      </w:pPr>
      <w:bookmarkStart w:id="6" w:name="_Toc127290528"/>
      <w:r w:rsidRPr="00F12504">
        <w:rPr>
          <w:rFonts w:cs="Times New Roman"/>
        </w:rPr>
        <w:lastRenderedPageBreak/>
        <w:t>Conclusion</w:t>
      </w:r>
      <w:bookmarkEnd w:id="6"/>
    </w:p>
    <w:p w14:paraId="3F28FFD3" w14:textId="77777777" w:rsidR="00063FD3" w:rsidRPr="00F12504" w:rsidRDefault="00AF50F2" w:rsidP="00B54100">
      <w:pPr>
        <w:pStyle w:val="Normal1"/>
        <w:spacing w:line="360" w:lineRule="auto"/>
        <w:jc w:val="both"/>
        <w:rPr>
          <w:rFonts w:ascii="Times New Roman" w:eastAsia="Times New Roman" w:hAnsi="Times New Roman" w:cs="Times New Roman"/>
          <w:sz w:val="24"/>
          <w:szCs w:val="24"/>
          <w:lang w:val="en-GB"/>
        </w:rPr>
      </w:pPr>
      <w:r w:rsidRPr="00F12504">
        <w:rPr>
          <w:rFonts w:ascii="Times New Roman" w:eastAsia="Times New Roman" w:hAnsi="Times New Roman" w:cs="Times New Roman"/>
          <w:sz w:val="24"/>
          <w:szCs w:val="24"/>
          <w:lang w:val="en-GB"/>
        </w:rPr>
        <w:t xml:space="preserve">In summation, it can be stated that the comparison of both the company has given major perspectives of its business structure for operating in the market. There are major differences in various aspects of adopting a CSR strategy for creating </w:t>
      </w:r>
      <w:r w:rsidR="00F12504" w:rsidRPr="00F12504">
        <w:rPr>
          <w:rFonts w:ascii="Times New Roman" w:eastAsia="Times New Roman" w:hAnsi="Times New Roman" w:cs="Times New Roman"/>
          <w:sz w:val="24"/>
          <w:szCs w:val="24"/>
          <w:lang w:val="en-GB"/>
        </w:rPr>
        <w:t>a sustainable</w:t>
      </w:r>
      <w:r w:rsidRPr="00F12504">
        <w:rPr>
          <w:rFonts w:ascii="Times New Roman" w:eastAsia="Times New Roman" w:hAnsi="Times New Roman" w:cs="Times New Roman"/>
          <w:sz w:val="24"/>
          <w:szCs w:val="24"/>
          <w:lang w:val="en-GB"/>
        </w:rPr>
        <w:t xml:space="preserve"> business environment. It has provided both the company’s market potential and its position in the market.</w:t>
      </w:r>
      <w:r w:rsidRPr="00F12504">
        <w:rPr>
          <w:rFonts w:ascii="Times New Roman" w:hAnsi="Times New Roman" w:cs="Times New Roman"/>
          <w:lang w:val="en-GB"/>
        </w:rPr>
        <w:br w:type="page"/>
      </w:r>
    </w:p>
    <w:p w14:paraId="3F28FFD4" w14:textId="77777777" w:rsidR="00063FD3" w:rsidRPr="00F12504" w:rsidRDefault="00AF50F2" w:rsidP="00D736FF">
      <w:pPr>
        <w:pStyle w:val="Heading1"/>
        <w:spacing w:before="0" w:after="0"/>
        <w:rPr>
          <w:rFonts w:cs="Times New Roman"/>
        </w:rPr>
      </w:pPr>
      <w:bookmarkStart w:id="7" w:name="_Toc127290529"/>
      <w:r w:rsidRPr="00F12504">
        <w:rPr>
          <w:rFonts w:cs="Times New Roman"/>
        </w:rPr>
        <w:lastRenderedPageBreak/>
        <w:t>References</w:t>
      </w:r>
      <w:bookmarkEnd w:id="7"/>
    </w:p>
    <w:p w14:paraId="3F28FFD5"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Alvarez-Risco, A., Estrada-Merino, A. and Perez-Luyo, R., 2020. Sustainable development goals in hospitality management. In </w:t>
      </w:r>
      <w:r w:rsidRPr="00F12504">
        <w:rPr>
          <w:rFonts w:ascii="Times New Roman" w:eastAsia="Times New Roman" w:hAnsi="Times New Roman" w:cs="Times New Roman"/>
          <w:i/>
          <w:color w:val="222222"/>
          <w:sz w:val="24"/>
          <w:szCs w:val="24"/>
          <w:highlight w:val="white"/>
          <w:lang w:val="en-GB"/>
        </w:rPr>
        <w:t>Sustainable hospitality management</w:t>
      </w:r>
      <w:r w:rsidRPr="00F12504">
        <w:rPr>
          <w:rFonts w:ascii="Times New Roman" w:eastAsia="Times New Roman" w:hAnsi="Times New Roman" w:cs="Times New Roman"/>
          <w:color w:val="222222"/>
          <w:sz w:val="24"/>
          <w:szCs w:val="24"/>
          <w:highlight w:val="white"/>
          <w:lang w:val="en-GB"/>
        </w:rPr>
        <w:t xml:space="preserve"> (Vol. 24, pp. 159-178). Emerald Publishing Limited.</w:t>
      </w:r>
    </w:p>
    <w:p w14:paraId="3F28FFD6"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Bharwani, S. and Mathews, D., 2021. Post-pandemic pressures to pivot: tech transformations in luxury hotels. </w:t>
      </w:r>
      <w:r w:rsidRPr="00F12504">
        <w:rPr>
          <w:rFonts w:ascii="Times New Roman" w:eastAsia="Times New Roman" w:hAnsi="Times New Roman" w:cs="Times New Roman"/>
          <w:i/>
          <w:color w:val="222222"/>
          <w:sz w:val="24"/>
          <w:szCs w:val="24"/>
          <w:highlight w:val="white"/>
          <w:lang w:val="en-GB"/>
        </w:rPr>
        <w:t>Worldwide Hospitality and Tourism Themes</w:t>
      </w:r>
      <w:r w:rsidRPr="00F12504">
        <w:rPr>
          <w:rFonts w:ascii="Times New Roman" w:eastAsia="Times New Roman" w:hAnsi="Times New Roman" w:cs="Times New Roman"/>
          <w:color w:val="222222"/>
          <w:sz w:val="24"/>
          <w:szCs w:val="24"/>
          <w:highlight w:val="white"/>
          <w:lang w:val="en-GB"/>
        </w:rPr>
        <w:t xml:space="preserve">, </w:t>
      </w:r>
      <w:r w:rsidRPr="00F12504">
        <w:rPr>
          <w:rFonts w:ascii="Times New Roman" w:eastAsia="Times New Roman" w:hAnsi="Times New Roman" w:cs="Times New Roman"/>
          <w:i/>
          <w:color w:val="222222"/>
          <w:sz w:val="24"/>
          <w:szCs w:val="24"/>
          <w:highlight w:val="white"/>
          <w:lang w:val="en-GB"/>
        </w:rPr>
        <w:t>13</w:t>
      </w:r>
      <w:r w:rsidRPr="00F12504">
        <w:rPr>
          <w:rFonts w:ascii="Times New Roman" w:eastAsia="Times New Roman" w:hAnsi="Times New Roman" w:cs="Times New Roman"/>
          <w:color w:val="222222"/>
          <w:sz w:val="24"/>
          <w:szCs w:val="24"/>
          <w:highlight w:val="white"/>
          <w:lang w:val="en-GB"/>
        </w:rPr>
        <w:t>(5), pp.569-583.</w:t>
      </w:r>
    </w:p>
    <w:p w14:paraId="3F28FFD7"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Catana, Ş.A. and Toma, S.G., 2021. Entrepreneurship in the hospitality industry. Case study: Marriott International. </w:t>
      </w:r>
      <w:r w:rsidRPr="00F12504">
        <w:rPr>
          <w:rFonts w:ascii="Times New Roman" w:eastAsia="Times New Roman" w:hAnsi="Times New Roman" w:cs="Times New Roman"/>
          <w:i/>
          <w:color w:val="222222"/>
          <w:sz w:val="24"/>
          <w:szCs w:val="24"/>
          <w:highlight w:val="white"/>
          <w:lang w:val="en-GB"/>
        </w:rPr>
        <w:t>SEA-Practical Application of Science</w:t>
      </w:r>
      <w:r w:rsidRPr="00F12504">
        <w:rPr>
          <w:rFonts w:ascii="Times New Roman" w:eastAsia="Times New Roman" w:hAnsi="Times New Roman" w:cs="Times New Roman"/>
          <w:color w:val="222222"/>
          <w:sz w:val="24"/>
          <w:szCs w:val="24"/>
          <w:highlight w:val="white"/>
          <w:lang w:val="en-GB"/>
        </w:rPr>
        <w:t>, (27), pp.221-225.</w:t>
      </w:r>
    </w:p>
    <w:p w14:paraId="3F28FFD8"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Dhir, S. and Dhir, S., 2019. Marriott Hotels. </w:t>
      </w:r>
      <w:r w:rsidRPr="00F12504">
        <w:rPr>
          <w:rFonts w:ascii="Times New Roman" w:eastAsia="Times New Roman" w:hAnsi="Times New Roman" w:cs="Times New Roman"/>
          <w:i/>
          <w:color w:val="222222"/>
          <w:sz w:val="24"/>
          <w:szCs w:val="24"/>
          <w:highlight w:val="white"/>
          <w:lang w:val="en-GB"/>
        </w:rPr>
        <w:t>Cases in Strategic Management: A Flexibility Perspective</w:t>
      </w:r>
      <w:r w:rsidRPr="00F12504">
        <w:rPr>
          <w:rFonts w:ascii="Times New Roman" w:eastAsia="Times New Roman" w:hAnsi="Times New Roman" w:cs="Times New Roman"/>
          <w:color w:val="222222"/>
          <w:sz w:val="24"/>
          <w:szCs w:val="24"/>
          <w:highlight w:val="white"/>
          <w:lang w:val="en-GB"/>
        </w:rPr>
        <w:t>, pp.147-162.</w:t>
      </w:r>
    </w:p>
    <w:p w14:paraId="3F28FFD9" w14:textId="4B1A82BC"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Miasoid, H. and Shevchenko, A., 2020, May. WORKFORCE AS AN ASSET: A CASE IN THE INTERNATIONAL HOTEL BUSINESS. In </w:t>
      </w:r>
      <w:r w:rsidRPr="00F12504">
        <w:rPr>
          <w:rFonts w:ascii="Times New Roman" w:eastAsia="Times New Roman" w:hAnsi="Times New Roman" w:cs="Times New Roman"/>
          <w:i/>
          <w:color w:val="222222"/>
          <w:sz w:val="24"/>
          <w:szCs w:val="24"/>
          <w:highlight w:val="white"/>
          <w:lang w:val="en-GB"/>
        </w:rPr>
        <w:t>The 17 th International scientific and practical conference «SCIENCE, TRENDS AND PERSPECTIVES</w:t>
      </w:r>
      <w:r w:rsidR="00E930C0" w:rsidRPr="00F12504">
        <w:rPr>
          <w:rFonts w:ascii="Times New Roman" w:eastAsia="Times New Roman" w:hAnsi="Times New Roman" w:cs="Times New Roman"/>
          <w:i/>
          <w:color w:val="222222"/>
          <w:sz w:val="24"/>
          <w:szCs w:val="24"/>
          <w:highlight w:val="white"/>
          <w:lang w:val="en-GB"/>
        </w:rPr>
        <w:t>» (</w:t>
      </w:r>
      <w:r w:rsidRPr="00F12504">
        <w:rPr>
          <w:rFonts w:ascii="Times New Roman" w:eastAsia="Times New Roman" w:hAnsi="Times New Roman" w:cs="Times New Roman"/>
          <w:i/>
          <w:color w:val="222222"/>
          <w:sz w:val="24"/>
          <w:szCs w:val="24"/>
          <w:highlight w:val="white"/>
          <w:lang w:val="en-GB"/>
        </w:rPr>
        <w:t>18-19 May, 2020). Tokyo, Japan 2020. 432 p. ISBN-978-1-64871-420-7</w:t>
      </w:r>
      <w:r w:rsidRPr="00F12504">
        <w:rPr>
          <w:rFonts w:ascii="Times New Roman" w:eastAsia="Times New Roman" w:hAnsi="Times New Roman" w:cs="Times New Roman"/>
          <w:color w:val="222222"/>
          <w:sz w:val="24"/>
          <w:szCs w:val="24"/>
          <w:highlight w:val="white"/>
          <w:lang w:val="en-GB"/>
        </w:rPr>
        <w:t xml:space="preserve"> (p. 54).</w:t>
      </w:r>
    </w:p>
    <w:p w14:paraId="3F28FFDA"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POPȘA, R.E., 2021. CONCEPTUALIZING BUSINESS MODELS OF INTERNATIONAL HOTEL CHAINS. </w:t>
      </w:r>
      <w:r w:rsidRPr="00F12504">
        <w:rPr>
          <w:rFonts w:ascii="Times New Roman" w:eastAsia="Times New Roman" w:hAnsi="Times New Roman" w:cs="Times New Roman"/>
          <w:i/>
          <w:color w:val="222222"/>
          <w:sz w:val="24"/>
          <w:szCs w:val="24"/>
          <w:highlight w:val="white"/>
          <w:lang w:val="en-GB"/>
        </w:rPr>
        <w:t>Revista Economica</w:t>
      </w:r>
      <w:r w:rsidRPr="00F12504">
        <w:rPr>
          <w:rFonts w:ascii="Times New Roman" w:eastAsia="Times New Roman" w:hAnsi="Times New Roman" w:cs="Times New Roman"/>
          <w:color w:val="222222"/>
          <w:sz w:val="24"/>
          <w:szCs w:val="24"/>
          <w:highlight w:val="white"/>
          <w:lang w:val="en-GB"/>
        </w:rPr>
        <w:t xml:space="preserve">, </w:t>
      </w:r>
      <w:r w:rsidRPr="00F12504">
        <w:rPr>
          <w:rFonts w:ascii="Times New Roman" w:eastAsia="Times New Roman" w:hAnsi="Times New Roman" w:cs="Times New Roman"/>
          <w:i/>
          <w:color w:val="222222"/>
          <w:sz w:val="24"/>
          <w:szCs w:val="24"/>
          <w:highlight w:val="white"/>
          <w:lang w:val="en-GB"/>
        </w:rPr>
        <w:t>73</w:t>
      </w:r>
      <w:r w:rsidRPr="00F12504">
        <w:rPr>
          <w:rFonts w:ascii="Times New Roman" w:eastAsia="Times New Roman" w:hAnsi="Times New Roman" w:cs="Times New Roman"/>
          <w:color w:val="222222"/>
          <w:sz w:val="24"/>
          <w:szCs w:val="24"/>
          <w:highlight w:val="white"/>
          <w:lang w:val="en-GB"/>
        </w:rPr>
        <w:t>(2).</w:t>
      </w:r>
    </w:p>
    <w:p w14:paraId="3F28FFDB"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Ramirez, A. and George, B., 2019. Plastic recycling and waste reduction in the hospitality industry: Current challenges and some potential solutions. </w:t>
      </w:r>
      <w:r w:rsidRPr="00F12504">
        <w:rPr>
          <w:rFonts w:ascii="Times New Roman" w:eastAsia="Times New Roman" w:hAnsi="Times New Roman" w:cs="Times New Roman"/>
          <w:i/>
          <w:color w:val="222222"/>
          <w:sz w:val="24"/>
          <w:szCs w:val="24"/>
          <w:highlight w:val="white"/>
          <w:lang w:val="en-GB"/>
        </w:rPr>
        <w:t>Economics, Management and Sustainability</w:t>
      </w:r>
      <w:r w:rsidRPr="00F12504">
        <w:rPr>
          <w:rFonts w:ascii="Times New Roman" w:eastAsia="Times New Roman" w:hAnsi="Times New Roman" w:cs="Times New Roman"/>
          <w:color w:val="222222"/>
          <w:sz w:val="24"/>
          <w:szCs w:val="24"/>
          <w:highlight w:val="white"/>
          <w:lang w:val="en-GB"/>
        </w:rPr>
        <w:t xml:space="preserve">, </w:t>
      </w:r>
      <w:r w:rsidRPr="00F12504">
        <w:rPr>
          <w:rFonts w:ascii="Times New Roman" w:eastAsia="Times New Roman" w:hAnsi="Times New Roman" w:cs="Times New Roman"/>
          <w:i/>
          <w:color w:val="222222"/>
          <w:sz w:val="24"/>
          <w:szCs w:val="24"/>
          <w:highlight w:val="white"/>
          <w:lang w:val="en-GB"/>
        </w:rPr>
        <w:t>4</w:t>
      </w:r>
      <w:r w:rsidRPr="00F12504">
        <w:rPr>
          <w:rFonts w:ascii="Times New Roman" w:eastAsia="Times New Roman" w:hAnsi="Times New Roman" w:cs="Times New Roman"/>
          <w:color w:val="222222"/>
          <w:sz w:val="24"/>
          <w:szCs w:val="24"/>
          <w:highlight w:val="white"/>
          <w:lang w:val="en-GB"/>
        </w:rPr>
        <w:t>(1), pp.6-20.</w:t>
      </w:r>
    </w:p>
    <w:p w14:paraId="3F28FFDC"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Statista, 2021. </w:t>
      </w:r>
      <w:r w:rsidRPr="00F12504">
        <w:rPr>
          <w:rFonts w:ascii="Times New Roman" w:eastAsia="Times New Roman" w:hAnsi="Times New Roman" w:cs="Times New Roman"/>
          <w:i/>
          <w:color w:val="222222"/>
          <w:sz w:val="24"/>
          <w:szCs w:val="24"/>
          <w:highlight w:val="white"/>
          <w:lang w:val="en-GB"/>
        </w:rPr>
        <w:t>Hyatt Hotels revenue 2021 | Statista</w:t>
      </w:r>
      <w:r w:rsidRPr="00F12504">
        <w:rPr>
          <w:rFonts w:ascii="Times New Roman" w:eastAsia="Times New Roman" w:hAnsi="Times New Roman" w:cs="Times New Roman"/>
          <w:color w:val="222222"/>
          <w:sz w:val="24"/>
          <w:szCs w:val="24"/>
          <w:highlight w:val="white"/>
          <w:lang w:val="en-GB"/>
        </w:rPr>
        <w:t>. [online] Available at: https://www.statista.com/statistics/257362/revenue-of-the-hyatt-hotels-corporation/ [Accessed 14 Feb. 2023].</w:t>
      </w:r>
    </w:p>
    <w:p w14:paraId="3F28FFDD"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Statista, 2021. </w:t>
      </w:r>
      <w:r w:rsidRPr="00F12504">
        <w:rPr>
          <w:rFonts w:ascii="Times New Roman" w:eastAsia="Times New Roman" w:hAnsi="Times New Roman" w:cs="Times New Roman"/>
          <w:i/>
          <w:color w:val="222222"/>
          <w:sz w:val="24"/>
          <w:szCs w:val="24"/>
          <w:highlight w:val="white"/>
          <w:lang w:val="en-GB"/>
        </w:rPr>
        <w:t>Topic: Marriott International</w:t>
      </w:r>
      <w:r w:rsidRPr="00F12504">
        <w:rPr>
          <w:rFonts w:ascii="Times New Roman" w:eastAsia="Times New Roman" w:hAnsi="Times New Roman" w:cs="Times New Roman"/>
          <w:color w:val="222222"/>
          <w:sz w:val="24"/>
          <w:szCs w:val="24"/>
          <w:highlight w:val="white"/>
          <w:lang w:val="en-GB"/>
        </w:rPr>
        <w:t>. [online] Available at: https://www.statista.com/topics/1872/marriott-international/#topicOverview [Accessed 14 Feb. 2023].</w:t>
      </w:r>
    </w:p>
    <w:p w14:paraId="3F28FFDE"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Su, N. and Reynolds, D., 2019. Categorical differences of hotel brand personality: Identifying competition across hotel categories. </w:t>
      </w:r>
      <w:r w:rsidRPr="00F12504">
        <w:rPr>
          <w:rFonts w:ascii="Times New Roman" w:eastAsia="Times New Roman" w:hAnsi="Times New Roman" w:cs="Times New Roman"/>
          <w:i/>
          <w:color w:val="222222"/>
          <w:sz w:val="24"/>
          <w:szCs w:val="24"/>
          <w:highlight w:val="white"/>
          <w:lang w:val="en-GB"/>
        </w:rPr>
        <w:t>International Journal of Contemporary Hospitality Management</w:t>
      </w:r>
      <w:r w:rsidRPr="00F12504">
        <w:rPr>
          <w:rFonts w:ascii="Times New Roman" w:eastAsia="Times New Roman" w:hAnsi="Times New Roman" w:cs="Times New Roman"/>
          <w:color w:val="222222"/>
          <w:sz w:val="24"/>
          <w:szCs w:val="24"/>
          <w:highlight w:val="white"/>
          <w:lang w:val="en-GB"/>
        </w:rPr>
        <w:t xml:space="preserve">, </w:t>
      </w:r>
      <w:r w:rsidRPr="00F12504">
        <w:rPr>
          <w:rFonts w:ascii="Times New Roman" w:eastAsia="Times New Roman" w:hAnsi="Times New Roman" w:cs="Times New Roman"/>
          <w:i/>
          <w:color w:val="222222"/>
          <w:sz w:val="24"/>
          <w:szCs w:val="24"/>
          <w:highlight w:val="white"/>
          <w:lang w:val="en-GB"/>
        </w:rPr>
        <w:t>31</w:t>
      </w:r>
      <w:r w:rsidRPr="00F12504">
        <w:rPr>
          <w:rFonts w:ascii="Times New Roman" w:eastAsia="Times New Roman" w:hAnsi="Times New Roman" w:cs="Times New Roman"/>
          <w:color w:val="222222"/>
          <w:sz w:val="24"/>
          <w:szCs w:val="24"/>
          <w:highlight w:val="white"/>
          <w:lang w:val="en-GB"/>
        </w:rPr>
        <w:t>(4), pp.1801-1818.</w:t>
      </w:r>
    </w:p>
    <w:p w14:paraId="3F28FFDF"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t xml:space="preserve">Tokue, J.I., 2021. A New Hospitality Marketing Perspective on the Emergence of “Lifestyle Hotels”. </w:t>
      </w:r>
      <w:r w:rsidRPr="00F12504">
        <w:rPr>
          <w:rFonts w:ascii="Times New Roman" w:eastAsia="Times New Roman" w:hAnsi="Times New Roman" w:cs="Times New Roman"/>
          <w:i/>
          <w:color w:val="222222"/>
          <w:sz w:val="24"/>
          <w:szCs w:val="24"/>
          <w:highlight w:val="white"/>
          <w:lang w:val="en-GB"/>
        </w:rPr>
        <w:t>Japanese Society and Culture</w:t>
      </w:r>
      <w:r w:rsidRPr="00F12504">
        <w:rPr>
          <w:rFonts w:ascii="Times New Roman" w:eastAsia="Times New Roman" w:hAnsi="Times New Roman" w:cs="Times New Roman"/>
          <w:color w:val="222222"/>
          <w:sz w:val="24"/>
          <w:szCs w:val="24"/>
          <w:highlight w:val="white"/>
          <w:lang w:val="en-GB"/>
        </w:rPr>
        <w:t xml:space="preserve">, </w:t>
      </w:r>
      <w:r w:rsidRPr="00F12504">
        <w:rPr>
          <w:rFonts w:ascii="Times New Roman" w:eastAsia="Times New Roman" w:hAnsi="Times New Roman" w:cs="Times New Roman"/>
          <w:i/>
          <w:color w:val="222222"/>
          <w:sz w:val="24"/>
          <w:szCs w:val="24"/>
          <w:highlight w:val="white"/>
          <w:lang w:val="en-GB"/>
        </w:rPr>
        <w:t>3</w:t>
      </w:r>
      <w:r w:rsidRPr="00F12504">
        <w:rPr>
          <w:rFonts w:ascii="Times New Roman" w:eastAsia="Times New Roman" w:hAnsi="Times New Roman" w:cs="Times New Roman"/>
          <w:color w:val="222222"/>
          <w:sz w:val="24"/>
          <w:szCs w:val="24"/>
          <w:highlight w:val="white"/>
          <w:lang w:val="en-GB"/>
        </w:rPr>
        <w:t>(1), p.5.</w:t>
      </w:r>
    </w:p>
    <w:p w14:paraId="3F28FFE0" w14:textId="77777777" w:rsidR="00356A30" w:rsidRPr="00F12504" w:rsidRDefault="00356A30" w:rsidP="00D736FF">
      <w:pPr>
        <w:pStyle w:val="Normal1"/>
        <w:spacing w:line="360" w:lineRule="auto"/>
        <w:jc w:val="both"/>
        <w:rPr>
          <w:rFonts w:ascii="Times New Roman" w:eastAsia="Times New Roman" w:hAnsi="Times New Roman" w:cs="Times New Roman"/>
          <w:color w:val="222222"/>
          <w:sz w:val="24"/>
          <w:szCs w:val="24"/>
          <w:highlight w:val="white"/>
          <w:lang w:val="en-GB"/>
        </w:rPr>
      </w:pPr>
      <w:r w:rsidRPr="00F12504">
        <w:rPr>
          <w:rFonts w:ascii="Times New Roman" w:eastAsia="Times New Roman" w:hAnsi="Times New Roman" w:cs="Times New Roman"/>
          <w:color w:val="222222"/>
          <w:sz w:val="24"/>
          <w:szCs w:val="24"/>
          <w:highlight w:val="white"/>
          <w:lang w:val="en-GB"/>
        </w:rPr>
        <w:lastRenderedPageBreak/>
        <w:t xml:space="preserve">‌Wu, H., 2021, March. Comparison of Marketing Strategies Between Emerging and Legacy Companies. In </w:t>
      </w:r>
      <w:r w:rsidRPr="00F12504">
        <w:rPr>
          <w:rFonts w:ascii="Times New Roman" w:eastAsia="Times New Roman" w:hAnsi="Times New Roman" w:cs="Times New Roman"/>
          <w:i/>
          <w:color w:val="222222"/>
          <w:sz w:val="24"/>
          <w:szCs w:val="24"/>
          <w:highlight w:val="white"/>
          <w:lang w:val="en-GB"/>
        </w:rPr>
        <w:t>6th International Conference on Financial Innovation and Economic Development (ICFIED 2021)</w:t>
      </w:r>
      <w:r w:rsidRPr="00F12504">
        <w:rPr>
          <w:rFonts w:ascii="Times New Roman" w:eastAsia="Times New Roman" w:hAnsi="Times New Roman" w:cs="Times New Roman"/>
          <w:color w:val="222222"/>
          <w:sz w:val="24"/>
          <w:szCs w:val="24"/>
          <w:highlight w:val="white"/>
          <w:lang w:val="en-GB"/>
        </w:rPr>
        <w:t xml:space="preserve"> (pp. 195-198). Atlantis Press.</w:t>
      </w:r>
    </w:p>
    <w:p w14:paraId="3F28FFE1" w14:textId="77777777" w:rsidR="00063FD3" w:rsidRPr="00F12504" w:rsidRDefault="00D736FF" w:rsidP="00D736F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sectPr w:rsidR="00063FD3" w:rsidRPr="00F12504" w:rsidSect="00063FD3">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8FFE4" w14:textId="77777777" w:rsidR="00C62A9B" w:rsidRDefault="00C62A9B" w:rsidP="00F12504">
      <w:pPr>
        <w:spacing w:line="240" w:lineRule="auto"/>
      </w:pPr>
      <w:r>
        <w:separator/>
      </w:r>
    </w:p>
  </w:endnote>
  <w:endnote w:type="continuationSeparator" w:id="0">
    <w:p w14:paraId="3F28FFE5" w14:textId="77777777" w:rsidR="00C62A9B" w:rsidRDefault="00C62A9B" w:rsidP="00F125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507220"/>
      <w:docPartObj>
        <w:docPartGallery w:val="Page Numbers (Bottom of Page)"/>
        <w:docPartUnique/>
      </w:docPartObj>
    </w:sdtPr>
    <w:sdtEndPr/>
    <w:sdtContent>
      <w:p w14:paraId="3F28FFE6" w14:textId="77777777" w:rsidR="00F12504" w:rsidRDefault="00C62A9B">
        <w:pPr>
          <w:pStyle w:val="Footer"/>
          <w:jc w:val="right"/>
        </w:pPr>
        <w:r>
          <w:fldChar w:fldCharType="begin"/>
        </w:r>
        <w:r>
          <w:instrText xml:space="preserve"> PAGE   \* MERGEFORMAT </w:instrText>
        </w:r>
        <w:r>
          <w:fldChar w:fldCharType="separate"/>
        </w:r>
        <w:r w:rsidR="00D736FF">
          <w:rPr>
            <w:noProof/>
          </w:rPr>
          <w:t>11</w:t>
        </w:r>
        <w:r>
          <w:rPr>
            <w:noProof/>
          </w:rPr>
          <w:fldChar w:fldCharType="end"/>
        </w:r>
      </w:p>
    </w:sdtContent>
  </w:sdt>
  <w:p w14:paraId="3F28FFE7" w14:textId="77777777" w:rsidR="00F12504" w:rsidRDefault="00F12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8FFE2" w14:textId="77777777" w:rsidR="00C62A9B" w:rsidRDefault="00C62A9B" w:rsidP="00F12504">
      <w:pPr>
        <w:spacing w:line="240" w:lineRule="auto"/>
      </w:pPr>
      <w:r>
        <w:separator/>
      </w:r>
    </w:p>
  </w:footnote>
  <w:footnote w:type="continuationSeparator" w:id="0">
    <w:p w14:paraId="3F28FFE3" w14:textId="77777777" w:rsidR="00C62A9B" w:rsidRDefault="00C62A9B" w:rsidP="00F125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E579B"/>
    <w:multiLevelType w:val="multilevel"/>
    <w:tmpl w:val="2D48AA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BD3D51"/>
    <w:multiLevelType w:val="multilevel"/>
    <w:tmpl w:val="3DE83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3A598C"/>
    <w:multiLevelType w:val="multilevel"/>
    <w:tmpl w:val="566E2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8493804">
    <w:abstractNumId w:val="2"/>
  </w:num>
  <w:num w:numId="2" w16cid:durableId="1386759379">
    <w:abstractNumId w:val="1"/>
  </w:num>
  <w:num w:numId="3" w16cid:durableId="1930849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FD3"/>
    <w:rsid w:val="00063FD3"/>
    <w:rsid w:val="000A7C1D"/>
    <w:rsid w:val="002E7D4C"/>
    <w:rsid w:val="00356A30"/>
    <w:rsid w:val="0043144D"/>
    <w:rsid w:val="006371C5"/>
    <w:rsid w:val="00763813"/>
    <w:rsid w:val="00822F6B"/>
    <w:rsid w:val="00933C85"/>
    <w:rsid w:val="00992A46"/>
    <w:rsid w:val="00AF1E31"/>
    <w:rsid w:val="00AF50F2"/>
    <w:rsid w:val="00B53C83"/>
    <w:rsid w:val="00B54100"/>
    <w:rsid w:val="00C22F59"/>
    <w:rsid w:val="00C62A9B"/>
    <w:rsid w:val="00D736FF"/>
    <w:rsid w:val="00E930C0"/>
    <w:rsid w:val="00F12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8FF9A"/>
  <w15:docId w15:val="{FD90CD2B-45CF-4923-A3E8-017D7158F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F12504"/>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F12504"/>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063FD3"/>
    <w:pPr>
      <w:keepNext/>
      <w:keepLines/>
      <w:spacing w:before="320" w:after="80"/>
      <w:outlineLvl w:val="2"/>
    </w:pPr>
    <w:rPr>
      <w:color w:val="434343"/>
      <w:sz w:val="28"/>
      <w:szCs w:val="28"/>
    </w:rPr>
  </w:style>
  <w:style w:type="paragraph" w:styleId="Heading4">
    <w:name w:val="heading 4"/>
    <w:basedOn w:val="Normal1"/>
    <w:next w:val="Normal1"/>
    <w:rsid w:val="00063FD3"/>
    <w:pPr>
      <w:keepNext/>
      <w:keepLines/>
      <w:spacing w:before="280" w:after="80"/>
      <w:outlineLvl w:val="3"/>
    </w:pPr>
    <w:rPr>
      <w:color w:val="666666"/>
      <w:sz w:val="24"/>
      <w:szCs w:val="24"/>
    </w:rPr>
  </w:style>
  <w:style w:type="paragraph" w:styleId="Heading5">
    <w:name w:val="heading 5"/>
    <w:basedOn w:val="Normal1"/>
    <w:next w:val="Normal1"/>
    <w:rsid w:val="00063FD3"/>
    <w:pPr>
      <w:keepNext/>
      <w:keepLines/>
      <w:spacing w:before="240" w:after="80"/>
      <w:outlineLvl w:val="4"/>
    </w:pPr>
    <w:rPr>
      <w:color w:val="666666"/>
    </w:rPr>
  </w:style>
  <w:style w:type="paragraph" w:styleId="Heading6">
    <w:name w:val="heading 6"/>
    <w:basedOn w:val="Normal1"/>
    <w:next w:val="Normal1"/>
    <w:rsid w:val="00063FD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3FD3"/>
  </w:style>
  <w:style w:type="paragraph" w:styleId="Title">
    <w:name w:val="Title"/>
    <w:basedOn w:val="Normal1"/>
    <w:next w:val="Normal1"/>
    <w:rsid w:val="00063FD3"/>
    <w:pPr>
      <w:keepNext/>
      <w:keepLines/>
      <w:spacing w:after="60"/>
    </w:pPr>
    <w:rPr>
      <w:sz w:val="52"/>
      <w:szCs w:val="52"/>
    </w:rPr>
  </w:style>
  <w:style w:type="paragraph" w:styleId="Subtitle">
    <w:name w:val="Subtitle"/>
    <w:basedOn w:val="Normal1"/>
    <w:next w:val="Normal1"/>
    <w:rsid w:val="00063FD3"/>
    <w:pPr>
      <w:keepNext/>
      <w:keepLines/>
      <w:spacing w:after="320"/>
    </w:pPr>
    <w:rPr>
      <w:color w:val="666666"/>
      <w:sz w:val="30"/>
      <w:szCs w:val="30"/>
    </w:rPr>
  </w:style>
  <w:style w:type="paragraph" w:styleId="Header">
    <w:name w:val="header"/>
    <w:basedOn w:val="Normal"/>
    <w:link w:val="HeaderChar"/>
    <w:uiPriority w:val="99"/>
    <w:semiHidden/>
    <w:unhideWhenUsed/>
    <w:rsid w:val="00F1250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12504"/>
    <w:rPr>
      <w:lang w:val="en-GB"/>
    </w:rPr>
  </w:style>
  <w:style w:type="paragraph" w:styleId="Footer">
    <w:name w:val="footer"/>
    <w:basedOn w:val="Normal"/>
    <w:link w:val="FooterChar"/>
    <w:uiPriority w:val="99"/>
    <w:unhideWhenUsed/>
    <w:rsid w:val="00F12504"/>
    <w:pPr>
      <w:tabs>
        <w:tab w:val="center" w:pos="4680"/>
        <w:tab w:val="right" w:pos="9360"/>
      </w:tabs>
      <w:spacing w:line="240" w:lineRule="auto"/>
    </w:pPr>
  </w:style>
  <w:style w:type="character" w:customStyle="1" w:styleId="FooterChar">
    <w:name w:val="Footer Char"/>
    <w:basedOn w:val="DefaultParagraphFont"/>
    <w:link w:val="Footer"/>
    <w:uiPriority w:val="99"/>
    <w:rsid w:val="00F12504"/>
    <w:rPr>
      <w:lang w:val="en-GB"/>
    </w:rPr>
  </w:style>
  <w:style w:type="paragraph" w:styleId="TOCHeading">
    <w:name w:val="TOC Heading"/>
    <w:basedOn w:val="Heading1"/>
    <w:next w:val="Normal"/>
    <w:uiPriority w:val="39"/>
    <w:semiHidden/>
    <w:unhideWhenUsed/>
    <w:qFormat/>
    <w:rsid w:val="00F1250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12504"/>
    <w:pPr>
      <w:spacing w:after="100"/>
    </w:pPr>
  </w:style>
  <w:style w:type="paragraph" w:styleId="TOC2">
    <w:name w:val="toc 2"/>
    <w:basedOn w:val="Normal"/>
    <w:next w:val="Normal"/>
    <w:autoRedefine/>
    <w:uiPriority w:val="39"/>
    <w:unhideWhenUsed/>
    <w:rsid w:val="00F12504"/>
    <w:pPr>
      <w:spacing w:after="100"/>
      <w:ind w:left="220"/>
    </w:pPr>
  </w:style>
  <w:style w:type="character" w:styleId="Hyperlink">
    <w:name w:val="Hyperlink"/>
    <w:basedOn w:val="DefaultParagraphFont"/>
    <w:uiPriority w:val="99"/>
    <w:unhideWhenUsed/>
    <w:rsid w:val="00F12504"/>
    <w:rPr>
      <w:color w:val="0000FF" w:themeColor="hyperlink"/>
      <w:u w:val="single"/>
    </w:rPr>
  </w:style>
  <w:style w:type="paragraph" w:styleId="BalloonText">
    <w:name w:val="Balloon Text"/>
    <w:basedOn w:val="Normal"/>
    <w:link w:val="BalloonTextChar"/>
    <w:uiPriority w:val="99"/>
    <w:semiHidden/>
    <w:unhideWhenUsed/>
    <w:rsid w:val="00F125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50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7491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6440C3-6A50-4335-A5DD-6AB6AC4AA5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2410</Words>
  <Characters>13737</Characters>
  <Application>Microsoft Office Word</Application>
  <DocSecurity>0</DocSecurity>
  <Lines>114</Lines>
  <Paragraphs>32</Paragraphs>
  <ScaleCrop>false</ScaleCrop>
  <Company/>
  <LinksUpToDate>false</LinksUpToDate>
  <CharactersWithSpaces>16115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Guinea</cp:lastModifiedBy>
  <cp:revision>13</cp:revision>
  <dcterms:created xsi:type="dcterms:W3CDTF">2023-02-17T19:47:00Z</dcterms:created>
  <dcterms:modified xsi:type="dcterms:W3CDTF">2023-02-17T20:08:00Z</dcterms:modified>
</cp:coreProperties>
</file>