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1C5D0" w14:textId="41962EDD" w:rsidR="00C03192" w:rsidRDefault="00C03192" w:rsidP="00C03192">
      <w:pPr>
        <w:spacing w:before="0" w:after="0"/>
        <w:jc w:val="center"/>
        <w:rPr>
          <w:rFonts w:asciiTheme="minorHAnsi" w:eastAsia="Times New Roman" w:hAnsiTheme="minorHAnsi" w:cstheme="minorHAnsi"/>
          <w:szCs w:val="24"/>
          <w:shd w:val="clear" w:color="auto" w:fill="FAF9F8"/>
          <w:lang w:val="en-BD"/>
        </w:rPr>
      </w:pPr>
      <w:r w:rsidRPr="00C03192">
        <w:rPr>
          <w:rFonts w:asciiTheme="minorHAnsi" w:eastAsia="Times New Roman" w:hAnsiTheme="minorHAnsi" w:cstheme="minorHAnsi"/>
          <w:szCs w:val="24"/>
          <w:shd w:val="clear" w:color="auto" w:fill="FAF9F8"/>
          <w:lang w:val="en-BD"/>
        </w:rPr>
        <w:drawing>
          <wp:inline distT="0" distB="0" distL="0" distR="0" wp14:anchorId="3990B6AB" wp14:editId="7FBC848D">
            <wp:extent cx="28194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19400" cy="1181100"/>
                    </a:xfrm>
                    <a:prstGeom prst="rect">
                      <a:avLst/>
                    </a:prstGeom>
                  </pic:spPr>
                </pic:pic>
              </a:graphicData>
            </a:graphic>
          </wp:inline>
        </w:drawing>
      </w:r>
    </w:p>
    <w:p w14:paraId="3E8F2517" w14:textId="215CCD6E" w:rsidR="00435A0C" w:rsidRPr="00C03192" w:rsidRDefault="00435A0C" w:rsidP="00C03192">
      <w:pPr>
        <w:spacing w:before="0" w:after="0"/>
        <w:jc w:val="center"/>
        <w:rPr>
          <w:rFonts w:asciiTheme="minorHAnsi" w:eastAsia="Times New Roman" w:hAnsiTheme="minorHAnsi" w:cstheme="minorHAnsi"/>
          <w:szCs w:val="24"/>
          <w:lang w:val="en-BD"/>
        </w:rPr>
      </w:pPr>
      <w:r w:rsidRPr="00C03192">
        <w:rPr>
          <w:rFonts w:asciiTheme="minorHAnsi" w:eastAsia="Times New Roman" w:hAnsiTheme="minorHAnsi" w:cstheme="minorHAnsi"/>
          <w:szCs w:val="24"/>
          <w:shd w:val="clear" w:color="auto" w:fill="FAF9F8"/>
          <w:lang w:val="en-BD"/>
        </w:rPr>
        <w:t>Academic And Employability Skills</w:t>
      </w:r>
    </w:p>
    <w:p w14:paraId="69C77662" w14:textId="77777777" w:rsidR="00407770" w:rsidRPr="00C03192" w:rsidRDefault="00407770" w:rsidP="00C03192">
      <w:pPr>
        <w:spacing w:before="0" w:after="0"/>
        <w:rPr>
          <w:rFonts w:asciiTheme="minorHAnsi" w:hAnsiTheme="minorHAnsi" w:cstheme="minorHAnsi"/>
          <w:szCs w:val="24"/>
        </w:rPr>
      </w:pPr>
      <w:r w:rsidRPr="00C03192">
        <w:rPr>
          <w:rFonts w:asciiTheme="minorHAnsi" w:hAnsiTheme="minorHAnsi" w:cstheme="minorHAnsi"/>
          <w:szCs w:val="24"/>
        </w:rPr>
        <w:br w:type="page"/>
      </w:r>
    </w:p>
    <w:sdt>
      <w:sdtPr>
        <w:rPr>
          <w:rFonts w:asciiTheme="minorHAnsi" w:eastAsiaTheme="minorEastAsia" w:hAnsiTheme="minorHAnsi" w:cstheme="minorHAnsi"/>
          <w:b w:val="0"/>
          <w:bCs w:val="0"/>
          <w:color w:val="auto"/>
          <w:sz w:val="24"/>
          <w:szCs w:val="24"/>
          <w:lang w:val="en-GB" w:eastAsia="ko-KR" w:bidi="bn-IN"/>
        </w:rPr>
        <w:id w:val="47887046"/>
        <w:docPartObj>
          <w:docPartGallery w:val="Table of Contents"/>
          <w:docPartUnique/>
        </w:docPartObj>
      </w:sdtPr>
      <w:sdtEndPr>
        <w:rPr>
          <w:noProof/>
        </w:rPr>
      </w:sdtEndPr>
      <w:sdtContent>
        <w:p w14:paraId="54246E49" w14:textId="59C60A71" w:rsidR="00435A0C" w:rsidRPr="00C03192" w:rsidRDefault="00435A0C" w:rsidP="00C03192">
          <w:pPr>
            <w:pStyle w:val="TOCHeading"/>
            <w:spacing w:line="360" w:lineRule="auto"/>
            <w:jc w:val="both"/>
            <w:rPr>
              <w:rFonts w:asciiTheme="minorHAnsi" w:hAnsiTheme="minorHAnsi" w:cstheme="minorHAnsi"/>
              <w:sz w:val="24"/>
              <w:szCs w:val="24"/>
            </w:rPr>
          </w:pPr>
          <w:r w:rsidRPr="00C03192">
            <w:rPr>
              <w:rFonts w:asciiTheme="minorHAnsi" w:hAnsiTheme="minorHAnsi" w:cstheme="minorHAnsi"/>
              <w:sz w:val="24"/>
              <w:szCs w:val="24"/>
            </w:rPr>
            <w:t>Table of Contents</w:t>
          </w:r>
        </w:p>
        <w:p w14:paraId="0BFFF1B4" w14:textId="056E4CEB" w:rsidR="00C03192" w:rsidRDefault="00435A0C">
          <w:pPr>
            <w:pStyle w:val="TOC1"/>
            <w:tabs>
              <w:tab w:val="right" w:leader="dot" w:pos="9016"/>
            </w:tabs>
            <w:rPr>
              <w:b w:val="0"/>
              <w:bCs w:val="0"/>
              <w:i w:val="0"/>
              <w:iCs w:val="0"/>
              <w:noProof/>
              <w:szCs w:val="30"/>
              <w:lang w:val="en-BD"/>
            </w:rPr>
          </w:pPr>
          <w:r w:rsidRPr="00C03192">
            <w:rPr>
              <w:rFonts w:cstheme="minorHAnsi"/>
              <w:b w:val="0"/>
              <w:bCs w:val="0"/>
            </w:rPr>
            <w:fldChar w:fldCharType="begin"/>
          </w:r>
          <w:r w:rsidRPr="00C03192">
            <w:rPr>
              <w:rFonts w:cstheme="minorHAnsi"/>
            </w:rPr>
            <w:instrText xml:space="preserve"> TOC \o "1-3" \h \z \u </w:instrText>
          </w:r>
          <w:r w:rsidRPr="00C03192">
            <w:rPr>
              <w:rFonts w:cstheme="minorHAnsi"/>
              <w:b w:val="0"/>
              <w:bCs w:val="0"/>
            </w:rPr>
            <w:fldChar w:fldCharType="separate"/>
          </w:r>
          <w:hyperlink w:anchor="_Toc111913032" w:history="1">
            <w:r w:rsidR="00C03192" w:rsidRPr="0059076B">
              <w:rPr>
                <w:rStyle w:val="Hyperlink"/>
                <w:rFonts w:cstheme="minorHAnsi"/>
                <w:noProof/>
              </w:rPr>
              <w:t>Introduction</w:t>
            </w:r>
            <w:r w:rsidR="00C03192">
              <w:rPr>
                <w:noProof/>
                <w:webHidden/>
              </w:rPr>
              <w:tab/>
            </w:r>
            <w:r w:rsidR="00C03192">
              <w:rPr>
                <w:noProof/>
                <w:webHidden/>
              </w:rPr>
              <w:fldChar w:fldCharType="begin"/>
            </w:r>
            <w:r w:rsidR="00C03192">
              <w:rPr>
                <w:noProof/>
                <w:webHidden/>
              </w:rPr>
              <w:instrText xml:space="preserve"> PAGEREF _Toc111913032 \h </w:instrText>
            </w:r>
            <w:r w:rsidR="00C03192">
              <w:rPr>
                <w:noProof/>
                <w:webHidden/>
              </w:rPr>
            </w:r>
            <w:r w:rsidR="00C03192">
              <w:rPr>
                <w:noProof/>
                <w:webHidden/>
              </w:rPr>
              <w:fldChar w:fldCharType="separate"/>
            </w:r>
            <w:r w:rsidR="00C03192">
              <w:rPr>
                <w:noProof/>
                <w:webHidden/>
              </w:rPr>
              <w:t>3</w:t>
            </w:r>
            <w:r w:rsidR="00C03192">
              <w:rPr>
                <w:noProof/>
                <w:webHidden/>
              </w:rPr>
              <w:fldChar w:fldCharType="end"/>
            </w:r>
          </w:hyperlink>
        </w:p>
        <w:p w14:paraId="74E83D76" w14:textId="0E817357" w:rsidR="00C03192" w:rsidRDefault="00C03192">
          <w:pPr>
            <w:pStyle w:val="TOC1"/>
            <w:tabs>
              <w:tab w:val="right" w:leader="dot" w:pos="9016"/>
            </w:tabs>
            <w:rPr>
              <w:b w:val="0"/>
              <w:bCs w:val="0"/>
              <w:i w:val="0"/>
              <w:iCs w:val="0"/>
              <w:noProof/>
              <w:szCs w:val="30"/>
              <w:lang w:val="en-BD"/>
            </w:rPr>
          </w:pPr>
          <w:hyperlink w:anchor="_Toc111913033" w:history="1">
            <w:r w:rsidRPr="0059076B">
              <w:rPr>
                <w:rStyle w:val="Hyperlink"/>
                <w:rFonts w:cstheme="minorHAnsi"/>
                <w:noProof/>
              </w:rPr>
              <w:t>Model of Reflection</w:t>
            </w:r>
            <w:r>
              <w:rPr>
                <w:noProof/>
                <w:webHidden/>
              </w:rPr>
              <w:tab/>
            </w:r>
            <w:r>
              <w:rPr>
                <w:noProof/>
                <w:webHidden/>
              </w:rPr>
              <w:fldChar w:fldCharType="begin"/>
            </w:r>
            <w:r>
              <w:rPr>
                <w:noProof/>
                <w:webHidden/>
              </w:rPr>
              <w:instrText xml:space="preserve"> PAGEREF _Toc111913033 \h </w:instrText>
            </w:r>
            <w:r>
              <w:rPr>
                <w:noProof/>
                <w:webHidden/>
              </w:rPr>
            </w:r>
            <w:r>
              <w:rPr>
                <w:noProof/>
                <w:webHidden/>
              </w:rPr>
              <w:fldChar w:fldCharType="separate"/>
            </w:r>
            <w:r>
              <w:rPr>
                <w:noProof/>
                <w:webHidden/>
              </w:rPr>
              <w:t>3</w:t>
            </w:r>
            <w:r>
              <w:rPr>
                <w:noProof/>
                <w:webHidden/>
              </w:rPr>
              <w:fldChar w:fldCharType="end"/>
            </w:r>
          </w:hyperlink>
        </w:p>
        <w:p w14:paraId="0C8AC51E" w14:textId="5FB4F015" w:rsidR="00C03192" w:rsidRDefault="00C03192">
          <w:pPr>
            <w:pStyle w:val="TOC1"/>
            <w:tabs>
              <w:tab w:val="right" w:leader="dot" w:pos="9016"/>
            </w:tabs>
            <w:rPr>
              <w:b w:val="0"/>
              <w:bCs w:val="0"/>
              <w:i w:val="0"/>
              <w:iCs w:val="0"/>
              <w:noProof/>
              <w:szCs w:val="30"/>
              <w:lang w:val="en-BD"/>
            </w:rPr>
          </w:pPr>
          <w:hyperlink w:anchor="_Toc111913034" w:history="1">
            <w:r w:rsidRPr="0059076B">
              <w:rPr>
                <w:rStyle w:val="Hyperlink"/>
                <w:rFonts w:cstheme="minorHAnsi"/>
                <w:noProof/>
                <w:lang w:val="en-US"/>
              </w:rPr>
              <w:t>Time Management</w:t>
            </w:r>
            <w:r>
              <w:rPr>
                <w:noProof/>
                <w:webHidden/>
              </w:rPr>
              <w:tab/>
            </w:r>
            <w:r>
              <w:rPr>
                <w:noProof/>
                <w:webHidden/>
              </w:rPr>
              <w:fldChar w:fldCharType="begin"/>
            </w:r>
            <w:r>
              <w:rPr>
                <w:noProof/>
                <w:webHidden/>
              </w:rPr>
              <w:instrText xml:space="preserve"> PAGEREF _Toc111913034 \h </w:instrText>
            </w:r>
            <w:r>
              <w:rPr>
                <w:noProof/>
                <w:webHidden/>
              </w:rPr>
            </w:r>
            <w:r>
              <w:rPr>
                <w:noProof/>
                <w:webHidden/>
              </w:rPr>
              <w:fldChar w:fldCharType="separate"/>
            </w:r>
            <w:r>
              <w:rPr>
                <w:noProof/>
                <w:webHidden/>
              </w:rPr>
              <w:t>5</w:t>
            </w:r>
            <w:r>
              <w:rPr>
                <w:noProof/>
                <w:webHidden/>
              </w:rPr>
              <w:fldChar w:fldCharType="end"/>
            </w:r>
          </w:hyperlink>
        </w:p>
        <w:p w14:paraId="42B8BD15" w14:textId="4F8457EA" w:rsidR="00C03192" w:rsidRDefault="00C03192">
          <w:pPr>
            <w:pStyle w:val="TOC1"/>
            <w:tabs>
              <w:tab w:val="right" w:leader="dot" w:pos="9016"/>
            </w:tabs>
            <w:rPr>
              <w:b w:val="0"/>
              <w:bCs w:val="0"/>
              <w:i w:val="0"/>
              <w:iCs w:val="0"/>
              <w:noProof/>
              <w:szCs w:val="30"/>
              <w:lang w:val="en-BD"/>
            </w:rPr>
          </w:pPr>
          <w:hyperlink w:anchor="_Toc111913035" w:history="1">
            <w:r w:rsidRPr="0059076B">
              <w:rPr>
                <w:rStyle w:val="Hyperlink"/>
                <w:rFonts w:cstheme="minorHAnsi"/>
                <w:noProof/>
                <w:lang w:val="en-US"/>
              </w:rPr>
              <w:t>Academic Writing</w:t>
            </w:r>
            <w:r>
              <w:rPr>
                <w:noProof/>
                <w:webHidden/>
              </w:rPr>
              <w:tab/>
            </w:r>
            <w:r>
              <w:rPr>
                <w:noProof/>
                <w:webHidden/>
              </w:rPr>
              <w:fldChar w:fldCharType="begin"/>
            </w:r>
            <w:r>
              <w:rPr>
                <w:noProof/>
                <w:webHidden/>
              </w:rPr>
              <w:instrText xml:space="preserve"> PAGEREF _Toc111913035 \h </w:instrText>
            </w:r>
            <w:r>
              <w:rPr>
                <w:noProof/>
                <w:webHidden/>
              </w:rPr>
            </w:r>
            <w:r>
              <w:rPr>
                <w:noProof/>
                <w:webHidden/>
              </w:rPr>
              <w:fldChar w:fldCharType="separate"/>
            </w:r>
            <w:r>
              <w:rPr>
                <w:noProof/>
                <w:webHidden/>
              </w:rPr>
              <w:t>6</w:t>
            </w:r>
            <w:r>
              <w:rPr>
                <w:noProof/>
                <w:webHidden/>
              </w:rPr>
              <w:fldChar w:fldCharType="end"/>
            </w:r>
          </w:hyperlink>
        </w:p>
        <w:p w14:paraId="443A9669" w14:textId="04E31439" w:rsidR="00C03192" w:rsidRDefault="00C03192">
          <w:pPr>
            <w:pStyle w:val="TOC1"/>
            <w:tabs>
              <w:tab w:val="right" w:leader="dot" w:pos="9016"/>
            </w:tabs>
            <w:rPr>
              <w:b w:val="0"/>
              <w:bCs w:val="0"/>
              <w:i w:val="0"/>
              <w:iCs w:val="0"/>
              <w:noProof/>
              <w:szCs w:val="30"/>
              <w:lang w:val="en-BD"/>
            </w:rPr>
          </w:pPr>
          <w:hyperlink w:anchor="_Toc111913036" w:history="1">
            <w:r w:rsidRPr="0059076B">
              <w:rPr>
                <w:rStyle w:val="Hyperlink"/>
                <w:rFonts w:cstheme="minorHAnsi"/>
                <w:noProof/>
                <w:lang w:val="en-US"/>
              </w:rPr>
              <w:t>Referencing</w:t>
            </w:r>
            <w:r>
              <w:rPr>
                <w:noProof/>
                <w:webHidden/>
              </w:rPr>
              <w:tab/>
            </w:r>
            <w:r>
              <w:rPr>
                <w:noProof/>
                <w:webHidden/>
              </w:rPr>
              <w:fldChar w:fldCharType="begin"/>
            </w:r>
            <w:r>
              <w:rPr>
                <w:noProof/>
                <w:webHidden/>
              </w:rPr>
              <w:instrText xml:space="preserve"> PAGEREF _Toc111913036 \h </w:instrText>
            </w:r>
            <w:r>
              <w:rPr>
                <w:noProof/>
                <w:webHidden/>
              </w:rPr>
            </w:r>
            <w:r>
              <w:rPr>
                <w:noProof/>
                <w:webHidden/>
              </w:rPr>
              <w:fldChar w:fldCharType="separate"/>
            </w:r>
            <w:r>
              <w:rPr>
                <w:noProof/>
                <w:webHidden/>
              </w:rPr>
              <w:t>7</w:t>
            </w:r>
            <w:r>
              <w:rPr>
                <w:noProof/>
                <w:webHidden/>
              </w:rPr>
              <w:fldChar w:fldCharType="end"/>
            </w:r>
          </w:hyperlink>
        </w:p>
        <w:p w14:paraId="16A91470" w14:textId="0D510F25" w:rsidR="00C03192" w:rsidRDefault="00C03192">
          <w:pPr>
            <w:pStyle w:val="TOC1"/>
            <w:tabs>
              <w:tab w:val="right" w:leader="dot" w:pos="9016"/>
            </w:tabs>
            <w:rPr>
              <w:b w:val="0"/>
              <w:bCs w:val="0"/>
              <w:i w:val="0"/>
              <w:iCs w:val="0"/>
              <w:noProof/>
              <w:szCs w:val="30"/>
              <w:lang w:val="en-BD"/>
            </w:rPr>
          </w:pPr>
          <w:hyperlink w:anchor="_Toc111913037" w:history="1">
            <w:r w:rsidRPr="0059076B">
              <w:rPr>
                <w:rStyle w:val="Hyperlink"/>
                <w:rFonts w:cstheme="minorHAnsi"/>
                <w:noProof/>
                <w:lang w:val="en-US"/>
              </w:rPr>
              <w:t>Public Speaking and Presentation Skills</w:t>
            </w:r>
            <w:r>
              <w:rPr>
                <w:noProof/>
                <w:webHidden/>
              </w:rPr>
              <w:tab/>
            </w:r>
            <w:r>
              <w:rPr>
                <w:noProof/>
                <w:webHidden/>
              </w:rPr>
              <w:fldChar w:fldCharType="begin"/>
            </w:r>
            <w:r>
              <w:rPr>
                <w:noProof/>
                <w:webHidden/>
              </w:rPr>
              <w:instrText xml:space="preserve"> PAGEREF _Toc111913037 \h </w:instrText>
            </w:r>
            <w:r>
              <w:rPr>
                <w:noProof/>
                <w:webHidden/>
              </w:rPr>
            </w:r>
            <w:r>
              <w:rPr>
                <w:noProof/>
                <w:webHidden/>
              </w:rPr>
              <w:fldChar w:fldCharType="separate"/>
            </w:r>
            <w:r>
              <w:rPr>
                <w:noProof/>
                <w:webHidden/>
              </w:rPr>
              <w:t>8</w:t>
            </w:r>
            <w:r>
              <w:rPr>
                <w:noProof/>
                <w:webHidden/>
              </w:rPr>
              <w:fldChar w:fldCharType="end"/>
            </w:r>
          </w:hyperlink>
        </w:p>
        <w:p w14:paraId="6F81BB71" w14:textId="79AAF4B8" w:rsidR="00C03192" w:rsidRDefault="00C03192">
          <w:pPr>
            <w:pStyle w:val="TOC1"/>
            <w:tabs>
              <w:tab w:val="right" w:leader="dot" w:pos="9016"/>
            </w:tabs>
            <w:rPr>
              <w:b w:val="0"/>
              <w:bCs w:val="0"/>
              <w:i w:val="0"/>
              <w:iCs w:val="0"/>
              <w:noProof/>
              <w:szCs w:val="30"/>
              <w:lang w:val="en-BD"/>
            </w:rPr>
          </w:pPr>
          <w:hyperlink w:anchor="_Toc111913038" w:history="1">
            <w:r w:rsidRPr="0059076B">
              <w:rPr>
                <w:rStyle w:val="Hyperlink"/>
                <w:rFonts w:cstheme="minorHAnsi"/>
                <w:noProof/>
                <w:lang w:val="en-US"/>
              </w:rPr>
              <w:t>Conclusion</w:t>
            </w:r>
            <w:r>
              <w:rPr>
                <w:noProof/>
                <w:webHidden/>
              </w:rPr>
              <w:tab/>
            </w:r>
            <w:r>
              <w:rPr>
                <w:noProof/>
                <w:webHidden/>
              </w:rPr>
              <w:fldChar w:fldCharType="begin"/>
            </w:r>
            <w:r>
              <w:rPr>
                <w:noProof/>
                <w:webHidden/>
              </w:rPr>
              <w:instrText xml:space="preserve"> PAGEREF _Toc111913038 \h </w:instrText>
            </w:r>
            <w:r>
              <w:rPr>
                <w:noProof/>
                <w:webHidden/>
              </w:rPr>
            </w:r>
            <w:r>
              <w:rPr>
                <w:noProof/>
                <w:webHidden/>
              </w:rPr>
              <w:fldChar w:fldCharType="separate"/>
            </w:r>
            <w:r>
              <w:rPr>
                <w:noProof/>
                <w:webHidden/>
              </w:rPr>
              <w:t>8</w:t>
            </w:r>
            <w:r>
              <w:rPr>
                <w:noProof/>
                <w:webHidden/>
              </w:rPr>
              <w:fldChar w:fldCharType="end"/>
            </w:r>
          </w:hyperlink>
        </w:p>
        <w:p w14:paraId="5F00C513" w14:textId="1CD7E893" w:rsidR="00C03192" w:rsidRDefault="00C03192">
          <w:pPr>
            <w:pStyle w:val="TOC1"/>
            <w:tabs>
              <w:tab w:val="right" w:leader="dot" w:pos="9016"/>
            </w:tabs>
            <w:rPr>
              <w:b w:val="0"/>
              <w:bCs w:val="0"/>
              <w:i w:val="0"/>
              <w:iCs w:val="0"/>
              <w:noProof/>
              <w:szCs w:val="30"/>
              <w:lang w:val="en-BD"/>
            </w:rPr>
          </w:pPr>
          <w:hyperlink w:anchor="_Toc111913039" w:history="1">
            <w:r w:rsidRPr="0059076B">
              <w:rPr>
                <w:rStyle w:val="Hyperlink"/>
                <w:rFonts w:cstheme="minorHAnsi"/>
                <w:noProof/>
                <w:lang w:val="en-US"/>
              </w:rPr>
              <w:t>Reference</w:t>
            </w:r>
            <w:r>
              <w:rPr>
                <w:noProof/>
                <w:webHidden/>
              </w:rPr>
              <w:tab/>
            </w:r>
            <w:r>
              <w:rPr>
                <w:noProof/>
                <w:webHidden/>
              </w:rPr>
              <w:fldChar w:fldCharType="begin"/>
            </w:r>
            <w:r>
              <w:rPr>
                <w:noProof/>
                <w:webHidden/>
              </w:rPr>
              <w:instrText xml:space="preserve"> PAGEREF _Toc111913039 \h </w:instrText>
            </w:r>
            <w:r>
              <w:rPr>
                <w:noProof/>
                <w:webHidden/>
              </w:rPr>
            </w:r>
            <w:r>
              <w:rPr>
                <w:noProof/>
                <w:webHidden/>
              </w:rPr>
              <w:fldChar w:fldCharType="separate"/>
            </w:r>
            <w:r>
              <w:rPr>
                <w:noProof/>
                <w:webHidden/>
              </w:rPr>
              <w:t>8</w:t>
            </w:r>
            <w:r>
              <w:rPr>
                <w:noProof/>
                <w:webHidden/>
              </w:rPr>
              <w:fldChar w:fldCharType="end"/>
            </w:r>
          </w:hyperlink>
        </w:p>
        <w:p w14:paraId="14A7C2AF" w14:textId="3B9560D0" w:rsidR="00435A0C" w:rsidRPr="00C03192" w:rsidRDefault="00435A0C" w:rsidP="00C03192">
          <w:pPr>
            <w:rPr>
              <w:rFonts w:asciiTheme="minorHAnsi" w:hAnsiTheme="minorHAnsi" w:cstheme="minorHAnsi"/>
              <w:szCs w:val="24"/>
            </w:rPr>
          </w:pPr>
          <w:r w:rsidRPr="00C03192">
            <w:rPr>
              <w:rFonts w:asciiTheme="minorHAnsi" w:hAnsiTheme="minorHAnsi" w:cstheme="minorHAnsi"/>
              <w:b/>
              <w:bCs/>
              <w:noProof/>
              <w:szCs w:val="24"/>
            </w:rPr>
            <w:fldChar w:fldCharType="end"/>
          </w:r>
        </w:p>
      </w:sdtContent>
    </w:sdt>
    <w:p w14:paraId="6A47057F" w14:textId="77777777" w:rsidR="00407770" w:rsidRPr="00C03192" w:rsidRDefault="00407770" w:rsidP="00C03192">
      <w:pPr>
        <w:spacing w:before="0" w:after="0"/>
        <w:rPr>
          <w:rFonts w:asciiTheme="minorHAnsi" w:hAnsiTheme="minorHAnsi" w:cstheme="minorHAnsi"/>
          <w:szCs w:val="24"/>
        </w:rPr>
      </w:pPr>
      <w:r w:rsidRPr="00C03192">
        <w:rPr>
          <w:rFonts w:asciiTheme="minorHAnsi" w:hAnsiTheme="minorHAnsi" w:cstheme="minorHAnsi"/>
          <w:szCs w:val="24"/>
        </w:rPr>
        <w:br w:type="page"/>
      </w:r>
    </w:p>
    <w:p w14:paraId="16C99674" w14:textId="24159021" w:rsidR="00EA41E3" w:rsidRPr="00C03192" w:rsidRDefault="00A079CA" w:rsidP="00C03192">
      <w:pPr>
        <w:pStyle w:val="Heading1"/>
        <w:rPr>
          <w:rFonts w:asciiTheme="minorHAnsi" w:hAnsiTheme="minorHAnsi" w:cstheme="minorHAnsi"/>
          <w:sz w:val="24"/>
          <w:szCs w:val="24"/>
        </w:rPr>
      </w:pPr>
      <w:bookmarkStart w:id="0" w:name="_Toc111913032"/>
      <w:r w:rsidRPr="00C03192">
        <w:rPr>
          <w:rFonts w:asciiTheme="minorHAnsi" w:hAnsiTheme="minorHAnsi" w:cstheme="minorHAnsi"/>
          <w:sz w:val="24"/>
          <w:szCs w:val="24"/>
        </w:rPr>
        <w:lastRenderedPageBreak/>
        <w:t>Introduction</w:t>
      </w:r>
      <w:bookmarkEnd w:id="0"/>
    </w:p>
    <w:p w14:paraId="52658426" w14:textId="5B9125DB" w:rsidR="0019768B" w:rsidRPr="00C03192" w:rsidRDefault="0064586E" w:rsidP="00C03192">
      <w:pPr>
        <w:rPr>
          <w:rFonts w:asciiTheme="minorHAnsi" w:hAnsiTheme="minorHAnsi" w:cstheme="minorHAnsi"/>
          <w:szCs w:val="24"/>
        </w:rPr>
      </w:pPr>
      <w:r w:rsidRPr="00C03192">
        <w:rPr>
          <w:rFonts w:asciiTheme="minorHAnsi" w:hAnsiTheme="minorHAnsi" w:cstheme="minorHAnsi"/>
          <w:szCs w:val="24"/>
        </w:rPr>
        <w:t>Reflective practice has become a part and parcel of a student's journey in his academic life. It helps a student to learn from his day-to-day experiences by categorising them in a positive or negative manner. This reflection report deals with four topics that I will be covering. These 4 topics describe how I have used a model of reflection, Kolb’s experiential learning in this case, with a view to learning from my own experiences. Each topic has its own implication for my overall academic and professional development.</w:t>
      </w:r>
    </w:p>
    <w:p w14:paraId="21CCCF93" w14:textId="0F7A7FB8" w:rsidR="00947CEA" w:rsidRPr="00C03192" w:rsidRDefault="0064586E" w:rsidP="00C03192">
      <w:pPr>
        <w:pStyle w:val="Heading1"/>
        <w:rPr>
          <w:rFonts w:asciiTheme="minorHAnsi" w:hAnsiTheme="minorHAnsi" w:cstheme="minorHAnsi"/>
          <w:sz w:val="24"/>
          <w:szCs w:val="24"/>
        </w:rPr>
      </w:pPr>
      <w:bookmarkStart w:id="1" w:name="_Toc111913033"/>
      <w:r w:rsidRPr="00C03192">
        <w:rPr>
          <w:rFonts w:asciiTheme="minorHAnsi" w:hAnsiTheme="minorHAnsi" w:cstheme="minorHAnsi"/>
          <w:sz w:val="24"/>
          <w:szCs w:val="24"/>
        </w:rPr>
        <w:t>Model of Reflection</w:t>
      </w:r>
      <w:bookmarkEnd w:id="1"/>
      <w:r w:rsidRPr="00C03192">
        <w:rPr>
          <w:rFonts w:asciiTheme="minorHAnsi" w:hAnsiTheme="minorHAnsi" w:cstheme="minorHAnsi"/>
          <w:sz w:val="24"/>
          <w:szCs w:val="24"/>
        </w:rPr>
        <w:t xml:space="preserve"> </w:t>
      </w:r>
    </w:p>
    <w:p w14:paraId="20128C84" w14:textId="1E2DC199" w:rsidR="0064586E" w:rsidRPr="00C03192" w:rsidRDefault="0064586E" w:rsidP="00C03192">
      <w:pPr>
        <w:rPr>
          <w:rFonts w:asciiTheme="minorHAnsi" w:hAnsiTheme="minorHAnsi" w:cstheme="minorHAnsi"/>
          <w:szCs w:val="24"/>
        </w:rPr>
      </w:pPr>
      <w:r w:rsidRPr="00C03192">
        <w:rPr>
          <w:rFonts w:asciiTheme="minorHAnsi" w:hAnsiTheme="minorHAnsi" w:cstheme="minorHAnsi"/>
          <w:szCs w:val="24"/>
        </w:rPr>
        <w:t xml:space="preserve">In Kolb's own words, the process of learning is determined only by the learner's goals and strategies for assimilating abstract concepts into everyday </w:t>
      </w:r>
      <w:r w:rsidRPr="00C03192">
        <w:rPr>
          <w:rFonts w:asciiTheme="minorHAnsi" w:hAnsiTheme="minorHAnsi" w:cstheme="minorHAnsi"/>
          <w:szCs w:val="24"/>
        </w:rPr>
        <w:t>practice</w:t>
      </w:r>
      <w:r w:rsidRPr="00C03192">
        <w:rPr>
          <w:rFonts w:asciiTheme="minorHAnsi" w:hAnsiTheme="minorHAnsi" w:cstheme="minorHAnsi"/>
          <w:szCs w:val="24"/>
        </w:rPr>
        <w:t>.</w:t>
      </w:r>
      <w:r w:rsidRPr="00C03192">
        <w:rPr>
          <w:rFonts w:asciiTheme="minorHAnsi" w:hAnsiTheme="minorHAnsi" w:cstheme="minorHAnsi"/>
          <w:szCs w:val="24"/>
        </w:rPr>
        <w:t xml:space="preserve"> </w:t>
      </w:r>
      <w:r w:rsidRPr="00C03192">
        <w:rPr>
          <w:rFonts w:asciiTheme="minorHAnsi" w:hAnsiTheme="minorHAnsi" w:cstheme="minorHAnsi"/>
          <w:szCs w:val="24"/>
        </w:rPr>
        <w:t>A comprehensive understanding of a skill or competence may be obtained by following Kolb's cycle of experiential learning, which requires that the student undergo each step of the cycle.</w:t>
      </w:r>
      <w:r w:rsidRPr="00C03192">
        <w:rPr>
          <w:rFonts w:asciiTheme="minorHAnsi" w:hAnsiTheme="minorHAnsi" w:cstheme="minorHAnsi"/>
          <w:szCs w:val="24"/>
        </w:rPr>
        <w:t xml:space="preserve"> </w:t>
      </w:r>
      <w:r w:rsidRPr="00C03192">
        <w:rPr>
          <w:rFonts w:asciiTheme="minorHAnsi" w:hAnsiTheme="minorHAnsi" w:cstheme="minorHAnsi"/>
          <w:szCs w:val="24"/>
        </w:rPr>
        <w:t>It was in 1984 that David Kolb originally proposed this paradigm for teaching and learning. Specifically, it is a four-stage cycle that includes action, reflection, further action, and preparation.</w:t>
      </w:r>
      <w:r w:rsidR="009A697B" w:rsidRPr="00C03192">
        <w:rPr>
          <w:rFonts w:asciiTheme="minorHAnsi" w:hAnsiTheme="minorHAnsi" w:cstheme="minorHAnsi"/>
          <w:szCs w:val="24"/>
        </w:rPr>
        <w:t xml:space="preserve"> </w:t>
      </w:r>
      <w:r w:rsidR="009A697B" w:rsidRPr="00C03192">
        <w:rPr>
          <w:rFonts w:asciiTheme="minorHAnsi" w:hAnsiTheme="minorHAnsi" w:cstheme="minorHAnsi"/>
          <w:szCs w:val="24"/>
        </w:rPr>
        <w:t>In general, people have a preference for one of four distinct learning styles when it comes to acquiring new information, and each of the four possible combinations offers the possibility of seeing and processing each of those learning styles. Another school of thought maintains that one's personality characteristics are not a determining factor in one's learning style. Instead, they are very consistent patterns of behaviour that are founded on many different experiences and contexts. As a result, these approaches to learning are more analogous to inclinations than they are to authentic learning styles</w:t>
      </w:r>
      <w:r w:rsidR="0076065A" w:rsidRPr="00C03192">
        <w:rPr>
          <w:rFonts w:asciiTheme="minorHAnsi" w:hAnsiTheme="minorHAnsi" w:cstheme="minorHAnsi"/>
          <w:szCs w:val="24"/>
        </w:rPr>
        <w:t xml:space="preserve"> (Healey and Jenkins, 2000)</w:t>
      </w:r>
      <w:r w:rsidR="009A697B" w:rsidRPr="00C03192">
        <w:rPr>
          <w:rFonts w:asciiTheme="minorHAnsi" w:hAnsiTheme="minorHAnsi" w:cstheme="minorHAnsi"/>
          <w:szCs w:val="24"/>
        </w:rPr>
        <w:t>.</w:t>
      </w:r>
    </w:p>
    <w:p w14:paraId="1722E50A" w14:textId="4D6D5793" w:rsidR="005026FB" w:rsidRPr="00C03192" w:rsidRDefault="009A697B" w:rsidP="00C03192">
      <w:pPr>
        <w:pStyle w:val="ListParagraph"/>
        <w:numPr>
          <w:ilvl w:val="0"/>
          <w:numId w:val="3"/>
        </w:numPr>
        <w:rPr>
          <w:rFonts w:asciiTheme="minorHAnsi" w:hAnsiTheme="minorHAnsi" w:cstheme="minorHAnsi"/>
          <w:szCs w:val="24"/>
        </w:rPr>
      </w:pPr>
      <w:bookmarkStart w:id="2" w:name="OLE_LINK6"/>
      <w:r w:rsidRPr="00C03192">
        <w:rPr>
          <w:rFonts w:asciiTheme="minorHAnsi" w:hAnsiTheme="minorHAnsi" w:cstheme="minorHAnsi"/>
          <w:szCs w:val="24"/>
        </w:rPr>
        <w:t>Reflecting on what is going on at a more fundamental level as part of an experience is the first stage in the experiential learning model proposed by Kolb. In situations like these, a person would often question himself over what did</w:t>
      </w:r>
      <w:r w:rsidRPr="00C03192">
        <w:rPr>
          <w:rFonts w:asciiTheme="minorHAnsi" w:hAnsiTheme="minorHAnsi" w:cstheme="minorHAnsi"/>
          <w:szCs w:val="24"/>
        </w:rPr>
        <w:t xml:space="preserve"> </w:t>
      </w:r>
      <w:r w:rsidRPr="00C03192">
        <w:rPr>
          <w:rFonts w:asciiTheme="minorHAnsi" w:hAnsiTheme="minorHAnsi" w:cstheme="minorHAnsi"/>
          <w:szCs w:val="24"/>
        </w:rPr>
        <w:t>well and what failed to work. It</w:t>
      </w:r>
      <w:r w:rsidR="0076065A" w:rsidRPr="00C03192">
        <w:rPr>
          <w:rFonts w:asciiTheme="minorHAnsi" w:hAnsiTheme="minorHAnsi" w:cstheme="minorHAnsi"/>
          <w:szCs w:val="24"/>
        </w:rPr>
        <w:t xml:space="preserve"> i</w:t>
      </w:r>
      <w:r w:rsidRPr="00C03192">
        <w:rPr>
          <w:rFonts w:asciiTheme="minorHAnsi" w:hAnsiTheme="minorHAnsi" w:cstheme="minorHAnsi"/>
          <w:szCs w:val="24"/>
        </w:rPr>
        <w:t xml:space="preserve">s possible that he will also question himself what the point of this particular circumstance is. In addition, in this respect, he ought to give some thought to the </w:t>
      </w:r>
      <w:r w:rsidRPr="00C03192">
        <w:rPr>
          <w:rFonts w:asciiTheme="minorHAnsi" w:hAnsiTheme="minorHAnsi" w:cstheme="minorHAnsi"/>
          <w:szCs w:val="24"/>
        </w:rPr>
        <w:t>behavioural</w:t>
      </w:r>
      <w:r w:rsidRPr="00C03192">
        <w:rPr>
          <w:rFonts w:asciiTheme="minorHAnsi" w:hAnsiTheme="minorHAnsi" w:cstheme="minorHAnsi"/>
          <w:szCs w:val="24"/>
        </w:rPr>
        <w:t xml:space="preserve"> outcomes of both himself and the others around him</w:t>
      </w:r>
      <w:r w:rsidR="0076065A" w:rsidRPr="00C03192">
        <w:rPr>
          <w:rFonts w:asciiTheme="minorHAnsi" w:hAnsiTheme="minorHAnsi" w:cstheme="minorHAnsi"/>
          <w:szCs w:val="24"/>
        </w:rPr>
        <w:t xml:space="preserve"> (</w:t>
      </w:r>
      <w:proofErr w:type="spellStart"/>
      <w:r w:rsidR="0076065A" w:rsidRPr="00C03192">
        <w:rPr>
          <w:rFonts w:asciiTheme="minorHAnsi" w:hAnsiTheme="minorHAnsi" w:cstheme="minorHAnsi"/>
          <w:szCs w:val="24"/>
        </w:rPr>
        <w:t>Bergsteiner</w:t>
      </w:r>
      <w:proofErr w:type="spellEnd"/>
      <w:r w:rsidR="0076065A" w:rsidRPr="00C03192">
        <w:rPr>
          <w:rFonts w:asciiTheme="minorHAnsi" w:hAnsiTheme="minorHAnsi" w:cstheme="minorHAnsi"/>
          <w:szCs w:val="24"/>
        </w:rPr>
        <w:t xml:space="preserve"> et al., 2010)</w:t>
      </w:r>
      <w:r w:rsidR="005026FB" w:rsidRPr="00C03192">
        <w:rPr>
          <w:rFonts w:asciiTheme="minorHAnsi" w:hAnsiTheme="minorHAnsi" w:cstheme="minorHAnsi"/>
          <w:szCs w:val="24"/>
        </w:rPr>
        <w:t xml:space="preserve">. </w:t>
      </w:r>
    </w:p>
    <w:bookmarkEnd w:id="2"/>
    <w:p w14:paraId="18D50AAE" w14:textId="35D6414D" w:rsidR="00894ECB" w:rsidRPr="00C03192" w:rsidRDefault="009A697B" w:rsidP="00C03192">
      <w:pPr>
        <w:pStyle w:val="ListParagraph"/>
        <w:numPr>
          <w:ilvl w:val="0"/>
          <w:numId w:val="3"/>
        </w:numPr>
        <w:rPr>
          <w:rFonts w:asciiTheme="minorHAnsi" w:hAnsiTheme="minorHAnsi" w:cstheme="minorHAnsi"/>
          <w:szCs w:val="24"/>
        </w:rPr>
      </w:pPr>
      <w:r w:rsidRPr="00C03192">
        <w:rPr>
          <w:rFonts w:asciiTheme="minorHAnsi" w:hAnsiTheme="minorHAnsi" w:cstheme="minorHAnsi"/>
          <w:szCs w:val="24"/>
        </w:rPr>
        <w:t xml:space="preserve">The next stage of the learning process is trying to make sense of the kinds of things that have happened. </w:t>
      </w:r>
      <w:r w:rsidRPr="00C03192">
        <w:rPr>
          <w:rFonts w:asciiTheme="minorHAnsi" w:hAnsiTheme="minorHAnsi" w:cstheme="minorHAnsi"/>
          <w:szCs w:val="24"/>
        </w:rPr>
        <w:t xml:space="preserve">This is known as observation. </w:t>
      </w:r>
      <w:r w:rsidRPr="00C03192">
        <w:rPr>
          <w:rFonts w:asciiTheme="minorHAnsi" w:hAnsiTheme="minorHAnsi" w:cstheme="minorHAnsi"/>
          <w:szCs w:val="24"/>
        </w:rPr>
        <w:t xml:space="preserve">At this point, the learner constructs </w:t>
      </w:r>
      <w:r w:rsidRPr="00C03192">
        <w:rPr>
          <w:rFonts w:asciiTheme="minorHAnsi" w:hAnsiTheme="minorHAnsi" w:cstheme="minorHAnsi"/>
          <w:szCs w:val="24"/>
        </w:rPr>
        <w:lastRenderedPageBreak/>
        <w:t>a picture of himself by making inferences based on the experiences he has had and by engaging in a time of reflective thought over his knowledge. In order to debate all forms of feasible hypotheses with a supervisor or any peer, he may also employ a variety of distinct concepts that they are already acquainted with. When the learner is able to categorise ideas and form conclusions based on the outcome of an event that has already taken place, they are also able to progress from the stage of reflective observation to that of abstract conceptualization</w:t>
      </w:r>
      <w:r w:rsidR="0076065A" w:rsidRPr="00C03192">
        <w:rPr>
          <w:rFonts w:asciiTheme="minorHAnsi" w:hAnsiTheme="minorHAnsi" w:cstheme="minorHAnsi"/>
          <w:szCs w:val="24"/>
        </w:rPr>
        <w:t xml:space="preserve"> (</w:t>
      </w:r>
      <w:proofErr w:type="spellStart"/>
      <w:r w:rsidR="0076065A" w:rsidRPr="00C03192">
        <w:rPr>
          <w:rFonts w:asciiTheme="minorHAnsi" w:hAnsiTheme="minorHAnsi" w:cstheme="minorHAnsi"/>
          <w:szCs w:val="24"/>
        </w:rPr>
        <w:t>Akella</w:t>
      </w:r>
      <w:proofErr w:type="spellEnd"/>
      <w:r w:rsidR="0076065A" w:rsidRPr="00C03192">
        <w:rPr>
          <w:rFonts w:asciiTheme="minorHAnsi" w:hAnsiTheme="minorHAnsi" w:cstheme="minorHAnsi"/>
          <w:szCs w:val="24"/>
        </w:rPr>
        <w:t>, 2010)</w:t>
      </w:r>
      <w:r w:rsidRPr="00C03192">
        <w:rPr>
          <w:rFonts w:asciiTheme="minorHAnsi" w:hAnsiTheme="minorHAnsi" w:cstheme="minorHAnsi"/>
          <w:szCs w:val="24"/>
        </w:rPr>
        <w:t xml:space="preserve">. It might also entail the analysis of a variety of various sorts of </w:t>
      </w:r>
      <w:r w:rsidRPr="00C03192">
        <w:rPr>
          <w:rFonts w:asciiTheme="minorHAnsi" w:hAnsiTheme="minorHAnsi" w:cstheme="minorHAnsi"/>
          <w:szCs w:val="24"/>
        </w:rPr>
        <w:t>experiences</w:t>
      </w:r>
      <w:r w:rsidRPr="00C03192">
        <w:rPr>
          <w:rFonts w:asciiTheme="minorHAnsi" w:hAnsiTheme="minorHAnsi" w:cstheme="minorHAnsi"/>
          <w:szCs w:val="24"/>
        </w:rPr>
        <w:t xml:space="preserve"> and </w:t>
      </w:r>
      <w:r w:rsidRPr="00C03192">
        <w:rPr>
          <w:rFonts w:asciiTheme="minorHAnsi" w:hAnsiTheme="minorHAnsi" w:cstheme="minorHAnsi"/>
          <w:szCs w:val="24"/>
        </w:rPr>
        <w:t>allow</w:t>
      </w:r>
      <w:r w:rsidRPr="00C03192">
        <w:rPr>
          <w:rFonts w:asciiTheme="minorHAnsi" w:hAnsiTheme="minorHAnsi" w:cstheme="minorHAnsi"/>
          <w:szCs w:val="24"/>
        </w:rPr>
        <w:t xml:space="preserve"> the learner to draw relevant analogies to their existing grasp of the topic. These ideas do not generally need to be ground-breaking or original. Learners are able to do more research and make adjustments to their findings depending on the concepts that have previously been presented.</w:t>
      </w:r>
      <w:r w:rsidR="00894ECB" w:rsidRPr="00C03192">
        <w:rPr>
          <w:rFonts w:asciiTheme="minorHAnsi" w:hAnsiTheme="minorHAnsi" w:cstheme="minorHAnsi"/>
          <w:szCs w:val="24"/>
        </w:rPr>
        <w:t xml:space="preserve"> </w:t>
      </w:r>
    </w:p>
    <w:p w14:paraId="381DEB97" w14:textId="0BE3B7E7" w:rsidR="00894ECB" w:rsidRPr="00C03192" w:rsidRDefault="009A697B" w:rsidP="00C03192">
      <w:pPr>
        <w:pStyle w:val="ListParagraph"/>
        <w:numPr>
          <w:ilvl w:val="0"/>
          <w:numId w:val="3"/>
        </w:numPr>
        <w:rPr>
          <w:rFonts w:asciiTheme="minorHAnsi" w:hAnsiTheme="minorHAnsi" w:cstheme="minorHAnsi"/>
          <w:szCs w:val="24"/>
          <w:lang w:val="en-BD"/>
        </w:rPr>
      </w:pPr>
      <w:bookmarkStart w:id="3" w:name="OLE_LINK8"/>
      <w:r w:rsidRPr="00C03192">
        <w:rPr>
          <w:rFonts w:asciiTheme="minorHAnsi" w:hAnsiTheme="minorHAnsi" w:cstheme="minorHAnsi"/>
          <w:szCs w:val="24"/>
          <w:lang w:val="en-US"/>
        </w:rPr>
        <w:t xml:space="preserve">Active experimentation is the third step of the process. It is also possible to refer to this part of the cycle as the testing phase. At this point in the process, the challenge for the learner is to take part in a different activity.   Now comes the part when students try to apply what they have learned to fresh encounters. Students need to place themselves in situations where they can put what they have learned into </w:t>
      </w:r>
      <w:r w:rsidRPr="00C03192">
        <w:rPr>
          <w:rFonts w:asciiTheme="minorHAnsi" w:hAnsiTheme="minorHAnsi" w:cstheme="minorHAnsi"/>
          <w:szCs w:val="24"/>
          <w:lang w:val="en-US"/>
        </w:rPr>
        <w:t>practice</w:t>
      </w:r>
      <w:r w:rsidRPr="00C03192">
        <w:rPr>
          <w:rFonts w:asciiTheme="minorHAnsi" w:hAnsiTheme="minorHAnsi" w:cstheme="minorHAnsi"/>
          <w:szCs w:val="24"/>
          <w:lang w:val="en-US"/>
        </w:rPr>
        <w:t xml:space="preserve"> so that they may make decisions that are more accurate, </w:t>
      </w:r>
      <w:proofErr w:type="spellStart"/>
      <w:r w:rsidRPr="00C03192">
        <w:rPr>
          <w:rFonts w:asciiTheme="minorHAnsi" w:hAnsiTheme="minorHAnsi" w:cstheme="minorHAnsi"/>
          <w:szCs w:val="24"/>
          <w:lang w:val="en-US"/>
        </w:rPr>
        <w:t>analyse</w:t>
      </w:r>
      <w:proofErr w:type="spellEnd"/>
      <w:r w:rsidRPr="00C03192">
        <w:rPr>
          <w:rFonts w:asciiTheme="minorHAnsi" w:hAnsiTheme="minorHAnsi" w:cstheme="minorHAnsi"/>
          <w:szCs w:val="24"/>
          <w:lang w:val="en-US"/>
        </w:rPr>
        <w:t xml:space="preserve"> activities, and develop plans that are more appropriate based on their occurring knowledge. They further make an effort to gain a better understanding of this information in terms of its significance to their life. They could also remember certain aspects of the rewarding experience in order to incorporate those aspects into their future </w:t>
      </w:r>
      <w:r w:rsidRPr="00C03192">
        <w:rPr>
          <w:rFonts w:asciiTheme="minorHAnsi" w:hAnsiTheme="minorHAnsi" w:cstheme="minorHAnsi"/>
          <w:szCs w:val="24"/>
          <w:lang w:val="en-US"/>
        </w:rPr>
        <w:t>practice</w:t>
      </w:r>
      <w:r w:rsidRPr="00C03192">
        <w:rPr>
          <w:rFonts w:asciiTheme="minorHAnsi" w:hAnsiTheme="minorHAnsi" w:cstheme="minorHAnsi"/>
          <w:szCs w:val="24"/>
          <w:lang w:val="en-US"/>
        </w:rPr>
        <w:t xml:space="preserve"> in a more efficient manner.</w:t>
      </w:r>
      <w:bookmarkEnd w:id="3"/>
    </w:p>
    <w:p w14:paraId="49E6CF6A" w14:textId="33DE0E24" w:rsidR="0019768B" w:rsidRPr="00C03192" w:rsidRDefault="00D23DDA" w:rsidP="00C03192">
      <w:pPr>
        <w:pStyle w:val="ListParagraph"/>
        <w:numPr>
          <w:ilvl w:val="0"/>
          <w:numId w:val="3"/>
        </w:numPr>
        <w:rPr>
          <w:rFonts w:asciiTheme="minorHAnsi" w:hAnsiTheme="minorHAnsi" w:cstheme="minorHAnsi"/>
          <w:szCs w:val="24"/>
        </w:rPr>
      </w:pPr>
      <w:bookmarkStart w:id="4" w:name="OLE_LINK9"/>
      <w:r w:rsidRPr="00C03192">
        <w:rPr>
          <w:rFonts w:asciiTheme="minorHAnsi" w:hAnsiTheme="minorHAnsi" w:cstheme="minorHAnsi"/>
          <w:szCs w:val="24"/>
        </w:rPr>
        <w:t>The final stage of the learning process is known as concrete experience. This is the stage where each learner engages in a practical activity or a task. According to David Kolb, involvement is the ultimate key to long-term learning. Just reading about it in the book or watching it as the action is put into motion will not be enough for a learner to learn something new. In order to acquire new experience and knowledge, each learner should actively engage in the task itself. For example, a learner will never be able to ride a bicycle just by watching others right the bicycle all reading about the mechanism of the bicycle in the manual. He needs to ride the bicycle himself to actually learn the mechanism of riding a bicycle</w:t>
      </w:r>
      <w:bookmarkEnd w:id="4"/>
      <w:r w:rsidRPr="00C03192">
        <w:rPr>
          <w:rFonts w:asciiTheme="minorHAnsi" w:hAnsiTheme="minorHAnsi" w:cstheme="minorHAnsi"/>
          <w:szCs w:val="24"/>
        </w:rPr>
        <w:t>.</w:t>
      </w:r>
      <w:r w:rsidR="0019768B" w:rsidRPr="00C03192">
        <w:rPr>
          <w:rFonts w:asciiTheme="minorHAnsi" w:hAnsiTheme="minorHAnsi" w:cstheme="minorHAnsi"/>
          <w:szCs w:val="24"/>
        </w:rPr>
        <w:t xml:space="preserve"> </w:t>
      </w:r>
    </w:p>
    <w:p w14:paraId="41DC1339" w14:textId="77777777" w:rsidR="00C03192" w:rsidRDefault="00C03192" w:rsidP="00C03192">
      <w:pPr>
        <w:keepNext/>
        <w:spacing w:before="0" w:after="0" w:line="240" w:lineRule="auto"/>
        <w:jc w:val="left"/>
      </w:pPr>
      <w:r w:rsidRPr="00C03192">
        <w:rPr>
          <w:rFonts w:ascii="Times New Roman" w:eastAsia="Times New Roman" w:hAnsi="Times New Roman" w:cs="Times New Roman"/>
          <w:szCs w:val="24"/>
          <w:lang w:val="en-BD"/>
        </w:rPr>
        <w:lastRenderedPageBreak/>
        <w:fldChar w:fldCharType="begin"/>
      </w:r>
      <w:r w:rsidRPr="00C03192">
        <w:rPr>
          <w:rFonts w:ascii="Times New Roman" w:eastAsia="Times New Roman" w:hAnsi="Times New Roman" w:cs="Times New Roman"/>
          <w:szCs w:val="24"/>
          <w:lang w:val="en-BD"/>
        </w:rPr>
        <w:instrText xml:space="preserve"> INCLUDEPICTURE "https://www.simplypsychology.org/learning-cycle-kolb.jpg" \* MERGEFORMATINET </w:instrText>
      </w:r>
      <w:r w:rsidRPr="00C03192">
        <w:rPr>
          <w:rFonts w:ascii="Times New Roman" w:eastAsia="Times New Roman" w:hAnsi="Times New Roman" w:cs="Times New Roman"/>
          <w:szCs w:val="24"/>
          <w:lang w:val="en-BD"/>
        </w:rPr>
        <w:fldChar w:fldCharType="separate"/>
      </w:r>
      <w:r w:rsidRPr="00C03192">
        <w:rPr>
          <w:noProof/>
          <w:lang w:val="en-BD"/>
        </w:rPr>
        <w:drawing>
          <wp:inline distT="0" distB="0" distL="0" distR="0" wp14:anchorId="34F5B249" wp14:editId="50C57BC7">
            <wp:extent cx="5731510" cy="5731510"/>
            <wp:effectExtent l="0" t="0" r="0" b="0"/>
            <wp:docPr id="2" name="Picture 2" descr="Kolb'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 Simply Psycholog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sidRPr="00C03192">
        <w:rPr>
          <w:rFonts w:ascii="Times New Roman" w:eastAsia="Times New Roman" w:hAnsi="Times New Roman" w:cs="Times New Roman"/>
          <w:szCs w:val="24"/>
          <w:lang w:val="en-BD"/>
        </w:rPr>
        <w:fldChar w:fldCharType="end"/>
      </w:r>
    </w:p>
    <w:p w14:paraId="7A65596A" w14:textId="2E806A07" w:rsidR="00C03192" w:rsidRPr="00C03192" w:rsidRDefault="00C03192" w:rsidP="00C03192">
      <w:pPr>
        <w:pStyle w:val="Caption"/>
        <w:jc w:val="center"/>
        <w:rPr>
          <w:rFonts w:ascii="Times New Roman" w:eastAsia="Times New Roman" w:hAnsi="Times New Roman" w:cs="Times New Roman"/>
          <w:szCs w:val="24"/>
          <w:lang w:val="en-BD"/>
        </w:rPr>
      </w:pPr>
      <w:r>
        <w:t xml:space="preserve">Figure </w:t>
      </w:r>
      <w:r>
        <w:fldChar w:fldCharType="begin"/>
      </w:r>
      <w:r>
        <w:instrText xml:space="preserve"> SEQ Figure \* ARABIC </w:instrText>
      </w:r>
      <w:r>
        <w:fldChar w:fldCharType="separate"/>
      </w:r>
      <w:r>
        <w:rPr>
          <w:noProof/>
        </w:rPr>
        <w:t>1</w:t>
      </w:r>
      <w:r>
        <w:fldChar w:fldCharType="end"/>
      </w:r>
      <w:r>
        <w:rPr>
          <w:lang w:val="en-US"/>
        </w:rPr>
        <w:t>: 4 stages of Learning</w:t>
      </w:r>
    </w:p>
    <w:p w14:paraId="2484F42C" w14:textId="7E360B88" w:rsidR="00894ECB" w:rsidRPr="00C03192" w:rsidRDefault="000832A6" w:rsidP="00C03192">
      <w:pPr>
        <w:pStyle w:val="Heading1"/>
        <w:rPr>
          <w:rFonts w:asciiTheme="minorHAnsi" w:hAnsiTheme="minorHAnsi" w:cstheme="minorHAnsi"/>
          <w:sz w:val="24"/>
          <w:szCs w:val="24"/>
          <w:lang w:val="en-US"/>
        </w:rPr>
      </w:pPr>
      <w:bookmarkStart w:id="5" w:name="_Toc111913034"/>
      <w:r w:rsidRPr="00C03192">
        <w:rPr>
          <w:rFonts w:asciiTheme="minorHAnsi" w:hAnsiTheme="minorHAnsi" w:cstheme="minorHAnsi"/>
          <w:sz w:val="24"/>
          <w:szCs w:val="24"/>
          <w:lang w:val="en-US"/>
        </w:rPr>
        <w:t>Time Management</w:t>
      </w:r>
      <w:bookmarkEnd w:id="5"/>
      <w:r w:rsidRPr="00C03192">
        <w:rPr>
          <w:rFonts w:asciiTheme="minorHAnsi" w:hAnsiTheme="minorHAnsi" w:cstheme="minorHAnsi"/>
          <w:sz w:val="24"/>
          <w:szCs w:val="24"/>
          <w:lang w:val="en-US"/>
        </w:rPr>
        <w:t xml:space="preserve"> </w:t>
      </w:r>
    </w:p>
    <w:p w14:paraId="7E29A4AA" w14:textId="4287B5F4" w:rsidR="00D23DDA" w:rsidRPr="00C03192" w:rsidRDefault="000927DD" w:rsidP="00C03192">
      <w:pPr>
        <w:rPr>
          <w:rFonts w:asciiTheme="minorHAnsi" w:hAnsiTheme="minorHAnsi" w:cstheme="minorHAnsi"/>
          <w:szCs w:val="24"/>
          <w:lang w:val="en-US"/>
        </w:rPr>
      </w:pPr>
      <w:r w:rsidRPr="00C03192">
        <w:rPr>
          <w:rFonts w:asciiTheme="minorHAnsi" w:hAnsiTheme="minorHAnsi" w:cstheme="minorHAnsi"/>
          <w:szCs w:val="24"/>
          <w:lang w:val="en-US"/>
        </w:rPr>
        <w:t>When I participated in time management</w:t>
      </w:r>
      <w:r w:rsidR="00D23DDA" w:rsidRPr="00C03192">
        <w:rPr>
          <w:rFonts w:asciiTheme="minorHAnsi" w:hAnsiTheme="minorHAnsi" w:cstheme="minorHAnsi"/>
          <w:szCs w:val="24"/>
        </w:rPr>
        <w:t xml:space="preserve"> </w:t>
      </w:r>
      <w:r w:rsidR="00D23DDA" w:rsidRPr="00C03192">
        <w:rPr>
          <w:rFonts w:asciiTheme="minorHAnsi" w:hAnsiTheme="minorHAnsi" w:cstheme="minorHAnsi"/>
          <w:szCs w:val="24"/>
          <w:lang w:val="en-US"/>
        </w:rPr>
        <w:t>Since the efficient management of my own time and other resources has been an essential component of my education, I have been fully aware of the concept of managing time for a considerable amount of time. Particularly in the context of timed academic assignments and tests, I have been given the opportunity to get experience in the field of property management. Because of this, I have a better grasp of the significance of managing my time effectively in order to complete and turn in my academic projects and reports in a timely manner</w:t>
      </w:r>
      <w:r w:rsidR="0076065A" w:rsidRPr="00C03192">
        <w:rPr>
          <w:rFonts w:asciiTheme="minorHAnsi" w:hAnsiTheme="minorHAnsi" w:cstheme="minorHAnsi"/>
          <w:szCs w:val="24"/>
          <w:lang w:val="en-US"/>
        </w:rPr>
        <w:t xml:space="preserve"> (Waterworth, 2003)</w:t>
      </w:r>
      <w:r w:rsidR="00D23DDA" w:rsidRPr="00C03192">
        <w:rPr>
          <w:rFonts w:asciiTheme="minorHAnsi" w:hAnsiTheme="minorHAnsi" w:cstheme="minorHAnsi"/>
          <w:szCs w:val="24"/>
          <w:lang w:val="en-US"/>
        </w:rPr>
        <w:t>.</w:t>
      </w:r>
    </w:p>
    <w:p w14:paraId="6B6667CF" w14:textId="113ABBC5" w:rsidR="000927DD" w:rsidRPr="00C03192" w:rsidRDefault="00D23DDA" w:rsidP="00C03192">
      <w:pPr>
        <w:rPr>
          <w:rFonts w:asciiTheme="minorHAnsi" w:hAnsiTheme="minorHAnsi" w:cstheme="minorHAnsi"/>
          <w:szCs w:val="24"/>
          <w:lang w:val="en-US"/>
        </w:rPr>
      </w:pPr>
      <w:bookmarkStart w:id="6" w:name="OLE_LINK11"/>
      <w:r w:rsidRPr="00C03192">
        <w:rPr>
          <w:rFonts w:asciiTheme="minorHAnsi" w:hAnsiTheme="minorHAnsi" w:cstheme="minorHAnsi"/>
          <w:szCs w:val="24"/>
          <w:lang w:val="en-US"/>
        </w:rPr>
        <w:lastRenderedPageBreak/>
        <w:t xml:space="preserve">As I gained more experience, I </w:t>
      </w:r>
      <w:proofErr w:type="spellStart"/>
      <w:r w:rsidRPr="00C03192">
        <w:rPr>
          <w:rFonts w:asciiTheme="minorHAnsi" w:hAnsiTheme="minorHAnsi" w:cstheme="minorHAnsi"/>
          <w:szCs w:val="24"/>
          <w:lang w:val="en-US"/>
        </w:rPr>
        <w:t>realised</w:t>
      </w:r>
      <w:proofErr w:type="spellEnd"/>
      <w:r w:rsidRPr="00C03192">
        <w:rPr>
          <w:rFonts w:asciiTheme="minorHAnsi" w:hAnsiTheme="minorHAnsi" w:cstheme="minorHAnsi"/>
          <w:szCs w:val="24"/>
          <w:lang w:val="en-US"/>
        </w:rPr>
        <w:t xml:space="preserve"> that time management success is more about taking a structured approach that ought to be followed religiously. In addition to that, I have benefited from watching a number of videos on YouTube and reading a number of books on the subject of time management, both of which have extended my perspective on how to make better use of time resources.</w:t>
      </w:r>
      <w:bookmarkEnd w:id="6"/>
    </w:p>
    <w:p w14:paraId="43B9047E" w14:textId="4C18A04B" w:rsidR="00C51575" w:rsidRPr="00C03192" w:rsidRDefault="00C51575"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I was completely absorbed in serious reflection on how to best </w:t>
      </w:r>
      <w:proofErr w:type="spellStart"/>
      <w:r w:rsidRPr="00C03192">
        <w:rPr>
          <w:rFonts w:asciiTheme="minorHAnsi" w:hAnsiTheme="minorHAnsi" w:cstheme="minorHAnsi"/>
          <w:szCs w:val="24"/>
          <w:lang w:val="en-US"/>
        </w:rPr>
        <w:t>organise</w:t>
      </w:r>
      <w:proofErr w:type="spellEnd"/>
      <w:r w:rsidRPr="00C03192">
        <w:rPr>
          <w:rFonts w:asciiTheme="minorHAnsi" w:hAnsiTheme="minorHAnsi" w:cstheme="minorHAnsi"/>
          <w:szCs w:val="24"/>
          <w:lang w:val="en-US"/>
        </w:rPr>
        <w:t xml:space="preserve"> my time. My abstract conceptualization of the skill of time management was greatly aided by one of the books, which is titled Zero to One and was written by Peter Thiel. I have also gained an understanding of how the 80/20 rule may be used effectively in the management of one's time. I have also observed several influential users of social media networks in order to get insight into the way they </w:t>
      </w:r>
      <w:proofErr w:type="spellStart"/>
      <w:r w:rsidRPr="00C03192">
        <w:rPr>
          <w:rFonts w:asciiTheme="minorHAnsi" w:hAnsiTheme="minorHAnsi" w:cstheme="minorHAnsi"/>
          <w:szCs w:val="24"/>
          <w:lang w:val="en-US"/>
        </w:rPr>
        <w:t>organise</w:t>
      </w:r>
      <w:proofErr w:type="spellEnd"/>
      <w:r w:rsidRPr="00C03192">
        <w:rPr>
          <w:rFonts w:asciiTheme="minorHAnsi" w:hAnsiTheme="minorHAnsi" w:cstheme="minorHAnsi"/>
          <w:szCs w:val="24"/>
          <w:lang w:val="en-US"/>
        </w:rPr>
        <w:t xml:space="preserve"> and manage their time</w:t>
      </w:r>
      <w:r w:rsidR="0076065A" w:rsidRPr="00C03192">
        <w:rPr>
          <w:rFonts w:asciiTheme="minorHAnsi" w:hAnsiTheme="minorHAnsi" w:cstheme="minorHAnsi"/>
          <w:szCs w:val="24"/>
          <w:lang w:val="en-US"/>
        </w:rPr>
        <w:t xml:space="preserve"> (Chase et al., 2013)</w:t>
      </w:r>
      <w:r w:rsidRPr="00C03192">
        <w:rPr>
          <w:rFonts w:asciiTheme="minorHAnsi" w:hAnsiTheme="minorHAnsi" w:cstheme="minorHAnsi"/>
          <w:szCs w:val="24"/>
          <w:lang w:val="en-US"/>
        </w:rPr>
        <w:t>.</w:t>
      </w:r>
    </w:p>
    <w:p w14:paraId="2DDB887E" w14:textId="51C0C0BE" w:rsidR="000832A6" w:rsidRPr="00C03192" w:rsidRDefault="00C51575"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Finally, I embarked upon </w:t>
      </w:r>
      <w:proofErr w:type="spellStart"/>
      <w:r w:rsidRPr="00C03192">
        <w:rPr>
          <w:rFonts w:asciiTheme="minorHAnsi" w:hAnsiTheme="minorHAnsi" w:cstheme="minorHAnsi"/>
          <w:szCs w:val="24"/>
          <w:lang w:val="en-US"/>
        </w:rPr>
        <w:t>acti</w:t>
      </w:r>
      <w:proofErr w:type="spellEnd"/>
      <w:r w:rsidRPr="00C03192">
        <w:rPr>
          <w:rFonts w:asciiTheme="minorHAnsi" w:hAnsiTheme="minorHAnsi" w:cstheme="minorHAnsi"/>
          <w:szCs w:val="24"/>
          <w:lang w:val="en-US"/>
        </w:rPr>
        <w:t xml:space="preserve">ve experimentation. </w:t>
      </w:r>
      <w:r w:rsidRPr="00C03192">
        <w:rPr>
          <w:rFonts w:asciiTheme="minorHAnsi" w:hAnsiTheme="minorHAnsi" w:cstheme="minorHAnsi"/>
          <w:szCs w:val="24"/>
          <w:lang w:val="en-US"/>
        </w:rPr>
        <w:t>First things first, I sat down and carefully planned out my daily activities on a calendar. This was very helpful in pointing out the precise time of day when I most readily give in to my baser desires and follow my instincts. In this instance, in order to filter out these distractions, I placed my phone on mute, disconnected all of my gadgets from the internet, and scheduled some time for myself to take a nap at a certain point in the day</w:t>
      </w:r>
      <w:r w:rsidR="0076065A" w:rsidRPr="00C03192">
        <w:rPr>
          <w:rFonts w:asciiTheme="minorHAnsi" w:hAnsiTheme="minorHAnsi" w:cstheme="minorHAnsi"/>
          <w:szCs w:val="24"/>
          <w:lang w:val="en-US"/>
        </w:rPr>
        <w:t xml:space="preserve"> (</w:t>
      </w:r>
      <w:proofErr w:type="spellStart"/>
      <w:r w:rsidR="0076065A" w:rsidRPr="00C03192">
        <w:rPr>
          <w:rFonts w:asciiTheme="minorHAnsi" w:hAnsiTheme="minorHAnsi" w:cstheme="minorHAnsi"/>
          <w:szCs w:val="24"/>
          <w:lang w:val="en-US"/>
        </w:rPr>
        <w:t>Kaushar</w:t>
      </w:r>
      <w:proofErr w:type="spellEnd"/>
      <w:r w:rsidR="0076065A" w:rsidRPr="00C03192">
        <w:rPr>
          <w:rFonts w:asciiTheme="minorHAnsi" w:hAnsiTheme="minorHAnsi" w:cstheme="minorHAnsi"/>
          <w:szCs w:val="24"/>
          <w:lang w:val="en-US"/>
        </w:rPr>
        <w:t>, 2013)</w:t>
      </w:r>
      <w:r w:rsidRPr="00C03192">
        <w:rPr>
          <w:rFonts w:asciiTheme="minorHAnsi" w:hAnsiTheme="minorHAnsi" w:cstheme="minorHAnsi"/>
          <w:szCs w:val="24"/>
          <w:lang w:val="en-US"/>
        </w:rPr>
        <w:t>. In addition to this, I have made my priorities far more important, and I have begun demanding that people respect the time that I have to myself. In addition to this, I have conceived of my action call which is to put a significant amount of urgency into the process of completing my academic task. Last but not least, I have allotted some time for rest and relaxation in order to prevent myself from being overwhelmed by the demands of my professional and academic obligations.</w:t>
      </w:r>
    </w:p>
    <w:p w14:paraId="3E07F406" w14:textId="16D99283" w:rsidR="00EC7192" w:rsidRPr="00C03192" w:rsidRDefault="00EC7192" w:rsidP="00C03192">
      <w:pPr>
        <w:pStyle w:val="Heading1"/>
        <w:rPr>
          <w:rFonts w:asciiTheme="minorHAnsi" w:hAnsiTheme="minorHAnsi" w:cstheme="minorHAnsi"/>
          <w:sz w:val="24"/>
          <w:szCs w:val="24"/>
          <w:lang w:val="en-US"/>
        </w:rPr>
      </w:pPr>
      <w:bookmarkStart w:id="7" w:name="_Toc111913035"/>
      <w:r w:rsidRPr="00C03192">
        <w:rPr>
          <w:rFonts w:asciiTheme="minorHAnsi" w:hAnsiTheme="minorHAnsi" w:cstheme="minorHAnsi"/>
          <w:sz w:val="24"/>
          <w:szCs w:val="24"/>
          <w:lang w:val="en-US"/>
        </w:rPr>
        <w:t>Academic Writing</w:t>
      </w:r>
      <w:bookmarkEnd w:id="7"/>
      <w:r w:rsidRPr="00C03192">
        <w:rPr>
          <w:rFonts w:asciiTheme="minorHAnsi" w:hAnsiTheme="minorHAnsi" w:cstheme="minorHAnsi"/>
          <w:sz w:val="24"/>
          <w:szCs w:val="24"/>
          <w:lang w:val="en-US"/>
        </w:rPr>
        <w:t xml:space="preserve"> </w:t>
      </w:r>
    </w:p>
    <w:p w14:paraId="33D6753F" w14:textId="122107B9" w:rsidR="00EC7192" w:rsidRPr="00C03192" w:rsidRDefault="007B2F68"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As part of the reflective observation, I listened to what the teacher had to say about structured academic writing. I have come to know that academic writing is all about following a systematic procedure in terms of researching and writing information in the report. I also observed that, the main purpose of academic writing is to help the reader understand the underlying meaning of the writing. </w:t>
      </w:r>
    </w:p>
    <w:p w14:paraId="1831F703" w14:textId="2FECF19A" w:rsidR="007B2F68" w:rsidRPr="00C03192" w:rsidRDefault="007B2F68"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After the reflective observation, I perceived academic writing as a clear and focused method of evidence-based writing. It might be a write-up of different types of methods, aims, </w:t>
      </w:r>
      <w:r w:rsidRPr="00C03192">
        <w:rPr>
          <w:rFonts w:asciiTheme="minorHAnsi" w:hAnsiTheme="minorHAnsi" w:cstheme="minorHAnsi"/>
          <w:szCs w:val="24"/>
          <w:lang w:val="en-US"/>
        </w:rPr>
        <w:lastRenderedPageBreak/>
        <w:t>structured processes and conclusions of a research experiment. It can also be a list of references with a short description and evaluation of each source which is known as an annotated bibliography</w:t>
      </w:r>
      <w:r w:rsidR="0076065A" w:rsidRPr="00C03192">
        <w:rPr>
          <w:rFonts w:asciiTheme="minorHAnsi" w:hAnsiTheme="minorHAnsi" w:cstheme="minorHAnsi"/>
          <w:szCs w:val="24"/>
          <w:lang w:val="en-US"/>
        </w:rPr>
        <w:t xml:space="preserve"> (Irvin, 2010)</w:t>
      </w:r>
      <w:r w:rsidRPr="00C03192">
        <w:rPr>
          <w:rFonts w:asciiTheme="minorHAnsi" w:hAnsiTheme="minorHAnsi" w:cstheme="minorHAnsi"/>
          <w:szCs w:val="24"/>
          <w:lang w:val="en-US"/>
        </w:rPr>
        <w:t xml:space="preserve">. </w:t>
      </w:r>
    </w:p>
    <w:p w14:paraId="43069CC9" w14:textId="77777777" w:rsidR="0076065A" w:rsidRPr="00C03192" w:rsidRDefault="0076065A"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After I have gathered a decent command of the concept of </w:t>
      </w:r>
      <w:proofErr w:type="spellStart"/>
      <w:r w:rsidRPr="00C03192">
        <w:rPr>
          <w:rFonts w:asciiTheme="minorHAnsi" w:hAnsiTheme="minorHAnsi" w:cstheme="minorHAnsi"/>
          <w:szCs w:val="24"/>
          <w:lang w:val="en-US"/>
        </w:rPr>
        <w:t>aceademic</w:t>
      </w:r>
      <w:proofErr w:type="spellEnd"/>
      <w:r w:rsidRPr="00C03192">
        <w:rPr>
          <w:rFonts w:asciiTheme="minorHAnsi" w:hAnsiTheme="minorHAnsi" w:cstheme="minorHAnsi"/>
          <w:szCs w:val="24"/>
          <w:lang w:val="en-US"/>
        </w:rPr>
        <w:t xml:space="preserve"> writing, it was time for me to make some experimentation of my own. I begin to write daily journals in order to get oriented with the academic way of writing. It requires a simple sentence structure with an active voice. I also had to mix up my writing by using various punctuation, to give it a proper academic structure. </w:t>
      </w:r>
    </w:p>
    <w:p w14:paraId="409C162E" w14:textId="21B39061" w:rsidR="0076065A" w:rsidRPr="00C03192" w:rsidRDefault="0076065A" w:rsidP="00C03192">
      <w:pPr>
        <w:rPr>
          <w:rFonts w:asciiTheme="minorHAnsi" w:hAnsiTheme="minorHAnsi" w:cstheme="minorHAnsi"/>
          <w:szCs w:val="24"/>
          <w:lang w:val="en-US"/>
        </w:rPr>
      </w:pPr>
      <w:r w:rsidRPr="00C03192">
        <w:rPr>
          <w:rFonts w:asciiTheme="minorHAnsi" w:hAnsiTheme="minorHAnsi" w:cstheme="minorHAnsi"/>
          <w:szCs w:val="24"/>
          <w:lang w:val="en-US"/>
        </w:rPr>
        <w:t>During the earlier instances of academic writing, I received a lot of feedback from the instructors. This particularly helped me to differentiate what I did right and what I did not. I observed that I made a lot of reputation in my academic writing which made my writing less interesting to read. I also exaggerated and elaborated some stamps unnecessarily</w:t>
      </w:r>
      <w:r w:rsidRPr="00C03192">
        <w:rPr>
          <w:rFonts w:asciiTheme="minorHAnsi" w:hAnsiTheme="minorHAnsi" w:cstheme="minorHAnsi"/>
          <w:szCs w:val="24"/>
          <w:lang w:val="en-US"/>
        </w:rPr>
        <w:t xml:space="preserve"> (Bailey, 2003)</w:t>
      </w:r>
      <w:r w:rsidRPr="00C03192">
        <w:rPr>
          <w:rFonts w:asciiTheme="minorHAnsi" w:hAnsiTheme="minorHAnsi" w:cstheme="minorHAnsi"/>
          <w:szCs w:val="24"/>
          <w:lang w:val="en-US"/>
        </w:rPr>
        <w:t xml:space="preserve">. Therefore, I need it to be much more concise. I also </w:t>
      </w:r>
      <w:proofErr w:type="spellStart"/>
      <w:r w:rsidRPr="00C03192">
        <w:rPr>
          <w:rFonts w:asciiTheme="minorHAnsi" w:hAnsiTheme="minorHAnsi" w:cstheme="minorHAnsi"/>
          <w:szCs w:val="24"/>
          <w:lang w:val="en-US"/>
        </w:rPr>
        <w:t>realised</w:t>
      </w:r>
      <w:proofErr w:type="spellEnd"/>
      <w:r w:rsidRPr="00C03192">
        <w:rPr>
          <w:rFonts w:asciiTheme="minorHAnsi" w:hAnsiTheme="minorHAnsi" w:cstheme="minorHAnsi"/>
          <w:szCs w:val="24"/>
          <w:lang w:val="en-US"/>
        </w:rPr>
        <w:t xml:space="preserve"> that I needed to work on my scope of vocabulary application. </w:t>
      </w:r>
    </w:p>
    <w:p w14:paraId="723DE036" w14:textId="49438311" w:rsidR="00FE66BD" w:rsidRPr="00C03192" w:rsidRDefault="00FE66BD" w:rsidP="00C03192">
      <w:pPr>
        <w:pStyle w:val="Heading1"/>
        <w:rPr>
          <w:rFonts w:asciiTheme="minorHAnsi" w:hAnsiTheme="minorHAnsi" w:cstheme="minorHAnsi"/>
          <w:sz w:val="24"/>
          <w:szCs w:val="24"/>
          <w:lang w:val="en-US"/>
        </w:rPr>
      </w:pPr>
      <w:bookmarkStart w:id="8" w:name="_Toc111913036"/>
      <w:r w:rsidRPr="00C03192">
        <w:rPr>
          <w:rFonts w:asciiTheme="minorHAnsi" w:hAnsiTheme="minorHAnsi" w:cstheme="minorHAnsi"/>
          <w:sz w:val="24"/>
          <w:szCs w:val="24"/>
          <w:lang w:val="en-US"/>
        </w:rPr>
        <w:t>Referencing</w:t>
      </w:r>
      <w:bookmarkEnd w:id="8"/>
    </w:p>
    <w:p w14:paraId="76AFAC09" w14:textId="4BA33153" w:rsidR="008F791C" w:rsidRPr="00C03192" w:rsidRDefault="00C51575"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The process of reflective observation was the starting point for my reflection on the knowledge I gained from </w:t>
      </w:r>
      <w:r w:rsidRPr="00C03192">
        <w:rPr>
          <w:rFonts w:asciiTheme="minorHAnsi" w:hAnsiTheme="minorHAnsi" w:cstheme="minorHAnsi"/>
          <w:szCs w:val="24"/>
          <w:lang w:val="en-US"/>
        </w:rPr>
        <w:t xml:space="preserve">an </w:t>
      </w:r>
      <w:r w:rsidRPr="00C03192">
        <w:rPr>
          <w:rFonts w:asciiTheme="minorHAnsi" w:hAnsiTheme="minorHAnsi" w:cstheme="minorHAnsi"/>
          <w:szCs w:val="24"/>
          <w:lang w:val="en-US"/>
        </w:rPr>
        <w:t xml:space="preserve">academic reference. This was due to my lack of familiarity with citing conventions for various </w:t>
      </w:r>
      <w:r w:rsidRPr="00C03192">
        <w:rPr>
          <w:rFonts w:asciiTheme="minorHAnsi" w:hAnsiTheme="minorHAnsi" w:cstheme="minorHAnsi"/>
          <w:szCs w:val="24"/>
          <w:lang w:val="en-US"/>
        </w:rPr>
        <w:t>reports</w:t>
      </w:r>
      <w:r w:rsidRPr="00C03192">
        <w:rPr>
          <w:rFonts w:asciiTheme="minorHAnsi" w:hAnsiTheme="minorHAnsi" w:cstheme="minorHAnsi"/>
          <w:szCs w:val="24"/>
          <w:lang w:val="en-US"/>
        </w:rPr>
        <w:t xml:space="preserve">, </w:t>
      </w:r>
      <w:r w:rsidRPr="00C03192">
        <w:rPr>
          <w:rFonts w:asciiTheme="minorHAnsi" w:hAnsiTheme="minorHAnsi" w:cstheme="minorHAnsi"/>
          <w:szCs w:val="24"/>
          <w:lang w:val="en-US"/>
        </w:rPr>
        <w:t>presentations</w:t>
      </w:r>
      <w:r w:rsidRPr="00C03192">
        <w:rPr>
          <w:rFonts w:asciiTheme="minorHAnsi" w:hAnsiTheme="minorHAnsi" w:cstheme="minorHAnsi"/>
          <w:szCs w:val="24"/>
          <w:lang w:val="en-US"/>
        </w:rPr>
        <w:t xml:space="preserve">, and thesis formats. As a result, I saw my teacher stressed the significance of a few key elements in creating literary allusions. I was especially curious </w:t>
      </w:r>
      <w:r w:rsidRPr="00C03192">
        <w:rPr>
          <w:rFonts w:asciiTheme="minorHAnsi" w:hAnsiTheme="minorHAnsi" w:cstheme="minorHAnsi"/>
          <w:szCs w:val="24"/>
          <w:lang w:val="en-US"/>
        </w:rPr>
        <w:t>about</w:t>
      </w:r>
      <w:r w:rsidRPr="00C03192">
        <w:rPr>
          <w:rFonts w:asciiTheme="minorHAnsi" w:hAnsiTheme="minorHAnsi" w:cstheme="minorHAnsi"/>
          <w:szCs w:val="24"/>
          <w:lang w:val="en-US"/>
        </w:rPr>
        <w:t xml:space="preserve"> the processes involved in developing credible citations for any given idea or theoretical framework, using a variety of online teaching resources and the best websites available</w:t>
      </w:r>
      <w:r w:rsidR="008F791C" w:rsidRPr="00C03192">
        <w:rPr>
          <w:rFonts w:asciiTheme="minorHAnsi" w:hAnsiTheme="minorHAnsi" w:cstheme="minorHAnsi"/>
          <w:szCs w:val="24"/>
          <w:lang w:val="en-US"/>
        </w:rPr>
        <w:t>.</w:t>
      </w:r>
    </w:p>
    <w:p w14:paraId="4C67D612" w14:textId="6B5EF778" w:rsidR="008F791C" w:rsidRPr="00C03192" w:rsidRDefault="00C51575"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Because of this, I had to devote some mental energy </w:t>
      </w:r>
      <w:r w:rsidRPr="00C03192">
        <w:rPr>
          <w:rFonts w:asciiTheme="minorHAnsi" w:hAnsiTheme="minorHAnsi" w:cstheme="minorHAnsi"/>
          <w:szCs w:val="24"/>
          <w:lang w:val="en-US"/>
        </w:rPr>
        <w:t>to</w:t>
      </w:r>
      <w:r w:rsidRPr="00C03192">
        <w:rPr>
          <w:rFonts w:asciiTheme="minorHAnsi" w:hAnsiTheme="minorHAnsi" w:cstheme="minorHAnsi"/>
          <w:szCs w:val="24"/>
          <w:lang w:val="en-US"/>
        </w:rPr>
        <w:t xml:space="preserve"> </w:t>
      </w:r>
      <w:proofErr w:type="spellStart"/>
      <w:r w:rsidRPr="00C03192">
        <w:rPr>
          <w:rFonts w:asciiTheme="minorHAnsi" w:hAnsiTheme="minorHAnsi" w:cstheme="minorHAnsi"/>
          <w:szCs w:val="24"/>
          <w:lang w:val="en-US"/>
        </w:rPr>
        <w:t>conceptualising</w:t>
      </w:r>
      <w:proofErr w:type="spellEnd"/>
      <w:r w:rsidRPr="00C03192">
        <w:rPr>
          <w:rFonts w:asciiTheme="minorHAnsi" w:hAnsiTheme="minorHAnsi" w:cstheme="minorHAnsi"/>
          <w:szCs w:val="24"/>
          <w:lang w:val="en-US"/>
        </w:rPr>
        <w:t xml:space="preserve"> the larger meaning of referring in the academic context. References and in-text citations are two components of academic referencing that must be included at certain points in an academic paper to properly attribute the work of the original author</w:t>
      </w:r>
      <w:r w:rsidR="00C03192" w:rsidRPr="00C03192">
        <w:rPr>
          <w:rFonts w:asciiTheme="minorHAnsi" w:hAnsiTheme="minorHAnsi" w:cstheme="minorHAnsi"/>
          <w:szCs w:val="24"/>
          <w:lang w:val="en-US"/>
        </w:rPr>
        <w:t xml:space="preserve"> (Emerson et al., 2005)</w:t>
      </w:r>
      <w:r w:rsidRPr="00C03192">
        <w:rPr>
          <w:rFonts w:asciiTheme="minorHAnsi" w:hAnsiTheme="minorHAnsi" w:cstheme="minorHAnsi"/>
          <w:szCs w:val="24"/>
          <w:lang w:val="en-US"/>
        </w:rPr>
        <w:t>. In addition, I learned that referring properly in academic work is the best method to assure the reader of the reliability of the information offered. Academic honesty requires reliable reference materials, therefore be sure to include these in your paper.</w:t>
      </w:r>
      <w:r w:rsidRPr="00C03192">
        <w:rPr>
          <w:rFonts w:asciiTheme="minorHAnsi" w:hAnsiTheme="minorHAnsi" w:cstheme="minorHAnsi"/>
          <w:szCs w:val="24"/>
          <w:lang w:val="en-US"/>
        </w:rPr>
        <w:t xml:space="preserve"> </w:t>
      </w:r>
    </w:p>
    <w:p w14:paraId="468C53AB" w14:textId="4D917827" w:rsidR="008F791C" w:rsidRPr="00C03192" w:rsidRDefault="003C4E2B" w:rsidP="00C03192">
      <w:pPr>
        <w:rPr>
          <w:rFonts w:asciiTheme="minorHAnsi" w:hAnsiTheme="minorHAnsi" w:cstheme="minorHAnsi"/>
          <w:szCs w:val="24"/>
          <w:lang w:val="en-US"/>
        </w:rPr>
      </w:pPr>
      <w:r w:rsidRPr="00C03192">
        <w:rPr>
          <w:rFonts w:asciiTheme="minorHAnsi" w:hAnsiTheme="minorHAnsi" w:cstheme="minorHAnsi"/>
          <w:szCs w:val="24"/>
          <w:lang w:val="en-US"/>
        </w:rPr>
        <w:lastRenderedPageBreak/>
        <w:t xml:space="preserve">The next phase is where I do a lot of experimenting for myself. In order to complete my academic assignment, I had to compile a list of at least </w:t>
      </w:r>
      <w:r w:rsidR="00C03192" w:rsidRPr="00C03192">
        <w:rPr>
          <w:rFonts w:asciiTheme="minorHAnsi" w:hAnsiTheme="minorHAnsi" w:cstheme="minorHAnsi"/>
          <w:szCs w:val="24"/>
          <w:lang w:val="en-US"/>
        </w:rPr>
        <w:t>7</w:t>
      </w:r>
      <w:r w:rsidRPr="00C03192">
        <w:rPr>
          <w:rFonts w:asciiTheme="minorHAnsi" w:hAnsiTheme="minorHAnsi" w:cstheme="minorHAnsi"/>
          <w:szCs w:val="24"/>
          <w:lang w:val="en-US"/>
        </w:rPr>
        <w:t xml:space="preserve"> and no more than </w:t>
      </w:r>
      <w:r w:rsidR="00C03192" w:rsidRPr="00C03192">
        <w:rPr>
          <w:rFonts w:asciiTheme="minorHAnsi" w:hAnsiTheme="minorHAnsi" w:cstheme="minorHAnsi"/>
          <w:szCs w:val="24"/>
          <w:lang w:val="en-US"/>
        </w:rPr>
        <w:t>15</w:t>
      </w:r>
      <w:r w:rsidRPr="00C03192">
        <w:rPr>
          <w:rFonts w:asciiTheme="minorHAnsi" w:hAnsiTheme="minorHAnsi" w:cstheme="minorHAnsi"/>
          <w:szCs w:val="24"/>
          <w:lang w:val="en-US"/>
        </w:rPr>
        <w:t xml:space="preserve"> references drawn from a wide range of sources. The academic referring in my collection of references is broken down into subcategories such as websites, journals, and books. You may trust my website citations since I copied and pasted the whole URL into my reference generator. I have </w:t>
      </w:r>
      <w:proofErr w:type="spellStart"/>
      <w:r w:rsidRPr="00C03192">
        <w:rPr>
          <w:rFonts w:asciiTheme="minorHAnsi" w:hAnsiTheme="minorHAnsi" w:cstheme="minorHAnsi"/>
          <w:szCs w:val="24"/>
          <w:lang w:val="en-US"/>
        </w:rPr>
        <w:t>utilised</w:t>
      </w:r>
      <w:proofErr w:type="spellEnd"/>
      <w:r w:rsidRPr="00C03192">
        <w:rPr>
          <w:rFonts w:asciiTheme="minorHAnsi" w:hAnsiTheme="minorHAnsi" w:cstheme="minorHAnsi"/>
          <w:szCs w:val="24"/>
          <w:lang w:val="en-US"/>
        </w:rPr>
        <w:t xml:space="preserve"> this online tool to create scholarly citations for the dissemination of various data from time series from Our World in Data and Statista</w:t>
      </w:r>
      <w:r w:rsidR="00C03192" w:rsidRPr="00C03192">
        <w:rPr>
          <w:rFonts w:asciiTheme="minorHAnsi" w:hAnsiTheme="minorHAnsi" w:cstheme="minorHAnsi"/>
          <w:szCs w:val="24"/>
          <w:lang w:val="en-US"/>
        </w:rPr>
        <w:t xml:space="preserve"> (Zhang, 2018)</w:t>
      </w:r>
      <w:r w:rsidRPr="00C03192">
        <w:rPr>
          <w:rFonts w:asciiTheme="minorHAnsi" w:hAnsiTheme="minorHAnsi" w:cstheme="minorHAnsi"/>
          <w:szCs w:val="24"/>
          <w:lang w:val="en-US"/>
        </w:rPr>
        <w:t xml:space="preserve">. Then, I used Google scholar to track out the sources from which I had </w:t>
      </w:r>
      <w:proofErr w:type="spellStart"/>
      <w:r w:rsidRPr="00C03192">
        <w:rPr>
          <w:rFonts w:asciiTheme="minorHAnsi" w:hAnsiTheme="minorHAnsi" w:cstheme="minorHAnsi"/>
          <w:szCs w:val="24"/>
          <w:lang w:val="en-US"/>
        </w:rPr>
        <w:t>plagiarised</w:t>
      </w:r>
      <w:proofErr w:type="spellEnd"/>
      <w:r w:rsidRPr="00C03192">
        <w:rPr>
          <w:rFonts w:asciiTheme="minorHAnsi" w:hAnsiTheme="minorHAnsi" w:cstheme="minorHAnsi"/>
          <w:szCs w:val="24"/>
          <w:lang w:val="en-US"/>
        </w:rPr>
        <w:t xml:space="preserve"> ideas for my academic project</w:t>
      </w:r>
      <w:r w:rsidR="008F791C" w:rsidRPr="00C03192">
        <w:rPr>
          <w:rFonts w:asciiTheme="minorHAnsi" w:hAnsiTheme="minorHAnsi" w:cstheme="minorHAnsi"/>
          <w:szCs w:val="24"/>
          <w:lang w:val="en-US"/>
        </w:rPr>
        <w:t xml:space="preserve">. </w:t>
      </w:r>
    </w:p>
    <w:p w14:paraId="3320C6B7" w14:textId="237C8263" w:rsidR="003C4E2B" w:rsidRPr="00C03192" w:rsidRDefault="003C4E2B" w:rsidP="00C03192">
      <w:pPr>
        <w:rPr>
          <w:rFonts w:asciiTheme="minorHAnsi" w:hAnsiTheme="minorHAnsi" w:cstheme="minorHAnsi"/>
          <w:szCs w:val="24"/>
          <w:lang w:val="en-US"/>
        </w:rPr>
      </w:pPr>
      <w:r w:rsidRPr="00C03192">
        <w:rPr>
          <w:rFonts w:asciiTheme="minorHAnsi" w:hAnsiTheme="minorHAnsi" w:cstheme="minorHAnsi"/>
          <w:szCs w:val="24"/>
          <w:lang w:val="en-US"/>
        </w:rPr>
        <w:t>My instructor gave me comments after I had finished completing my whole academic report. Mainly, this aids me in concretizing my knowledge. In my research, I found that different authors used different reference methods. The assignment instructions specified that I provide citations in Harvard format. My familiarity with referring sources became stronger as a result of this.</w:t>
      </w:r>
    </w:p>
    <w:p w14:paraId="338239A1" w14:textId="1992010E" w:rsidR="002B39E3" w:rsidRPr="00C03192" w:rsidRDefault="002B39E3" w:rsidP="00C03192">
      <w:pPr>
        <w:pStyle w:val="Heading1"/>
        <w:rPr>
          <w:rFonts w:asciiTheme="minorHAnsi" w:hAnsiTheme="minorHAnsi" w:cstheme="minorHAnsi"/>
          <w:sz w:val="24"/>
          <w:szCs w:val="24"/>
          <w:lang w:val="en-US"/>
        </w:rPr>
      </w:pPr>
      <w:bookmarkStart w:id="9" w:name="_Toc111913037"/>
      <w:r w:rsidRPr="00C03192">
        <w:rPr>
          <w:rFonts w:asciiTheme="minorHAnsi" w:hAnsiTheme="minorHAnsi" w:cstheme="minorHAnsi"/>
          <w:sz w:val="24"/>
          <w:szCs w:val="24"/>
          <w:lang w:val="en-US"/>
        </w:rPr>
        <w:t>Public Speaking and Presentation Skills</w:t>
      </w:r>
      <w:bookmarkEnd w:id="9"/>
    </w:p>
    <w:p w14:paraId="4726EA6C" w14:textId="4A8DFED5" w:rsidR="00B01959" w:rsidRPr="00C03192" w:rsidRDefault="00B01959"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In order to observe the skill and art of public speaking and presentation skills, I </w:t>
      </w:r>
      <w:proofErr w:type="spellStart"/>
      <w:r w:rsidRPr="00C03192">
        <w:rPr>
          <w:rFonts w:asciiTheme="minorHAnsi" w:hAnsiTheme="minorHAnsi" w:cstheme="minorHAnsi"/>
          <w:szCs w:val="24"/>
          <w:lang w:val="en-US"/>
        </w:rPr>
        <w:t>channelled</w:t>
      </w:r>
      <w:proofErr w:type="spellEnd"/>
      <w:r w:rsidRPr="00C03192">
        <w:rPr>
          <w:rFonts w:asciiTheme="minorHAnsi" w:hAnsiTheme="minorHAnsi" w:cstheme="minorHAnsi"/>
          <w:szCs w:val="24"/>
          <w:lang w:val="en-US"/>
        </w:rPr>
        <w:t xml:space="preserve"> my focus on various YouTubers especially MKBHD, Linus Tech tips and many more from the technological world. Here, I understood that it was particularly necessary for me to practice on my own in order to increase my comment over public speaking. I also enrolled myself in various online courses with a view to unlocking my creative mind on generating </w:t>
      </w:r>
      <w:proofErr w:type="spellStart"/>
      <w:r w:rsidRPr="00C03192">
        <w:rPr>
          <w:rFonts w:asciiTheme="minorHAnsi" w:hAnsiTheme="minorHAnsi" w:cstheme="minorHAnsi"/>
          <w:szCs w:val="24"/>
          <w:lang w:val="en-US"/>
        </w:rPr>
        <w:t>colourful</w:t>
      </w:r>
      <w:proofErr w:type="spellEnd"/>
      <w:r w:rsidRPr="00C03192">
        <w:rPr>
          <w:rFonts w:asciiTheme="minorHAnsi" w:hAnsiTheme="minorHAnsi" w:cstheme="minorHAnsi"/>
          <w:szCs w:val="24"/>
          <w:lang w:val="en-US"/>
        </w:rPr>
        <w:t xml:space="preserve"> and visually stunning presentation portfolios. </w:t>
      </w:r>
    </w:p>
    <w:p w14:paraId="76C6DE05" w14:textId="44761675" w:rsidR="00D71F68" w:rsidRPr="00C03192" w:rsidRDefault="00D71F68" w:rsidP="00C03192">
      <w:pPr>
        <w:pStyle w:val="Heading1"/>
        <w:rPr>
          <w:rFonts w:asciiTheme="minorHAnsi" w:hAnsiTheme="minorHAnsi" w:cstheme="minorHAnsi"/>
          <w:sz w:val="24"/>
          <w:szCs w:val="24"/>
          <w:lang w:val="en-US"/>
        </w:rPr>
      </w:pPr>
      <w:bookmarkStart w:id="10" w:name="_Toc111913038"/>
      <w:r w:rsidRPr="00C03192">
        <w:rPr>
          <w:rFonts w:asciiTheme="minorHAnsi" w:hAnsiTheme="minorHAnsi" w:cstheme="minorHAnsi"/>
          <w:sz w:val="24"/>
          <w:szCs w:val="24"/>
          <w:lang w:val="en-US"/>
        </w:rPr>
        <w:t>Conclusion</w:t>
      </w:r>
      <w:bookmarkEnd w:id="10"/>
    </w:p>
    <w:p w14:paraId="0148619F" w14:textId="3FA56C68" w:rsidR="00B01959" w:rsidRPr="00C03192" w:rsidRDefault="0076065A" w:rsidP="00C03192">
      <w:pPr>
        <w:rPr>
          <w:rFonts w:asciiTheme="minorHAnsi" w:hAnsiTheme="minorHAnsi" w:cstheme="minorHAnsi"/>
          <w:szCs w:val="24"/>
          <w:lang w:val="en-US"/>
        </w:rPr>
      </w:pPr>
      <w:r w:rsidRPr="00C03192">
        <w:rPr>
          <w:rFonts w:asciiTheme="minorHAnsi" w:hAnsiTheme="minorHAnsi" w:cstheme="minorHAnsi"/>
          <w:szCs w:val="24"/>
          <w:lang w:val="en-US"/>
        </w:rPr>
        <w:t xml:space="preserve">It is very important to develop academic skills that students can also replicate in the professional field. Therefore, each student should follow a particular reflective model of practice so that he can transform his experience into future learning. </w:t>
      </w:r>
    </w:p>
    <w:p w14:paraId="54E9DB31" w14:textId="5DDDB546" w:rsidR="00D71F68" w:rsidRPr="00C03192" w:rsidRDefault="00D71F68" w:rsidP="00C03192">
      <w:pPr>
        <w:pStyle w:val="Heading1"/>
        <w:rPr>
          <w:rFonts w:asciiTheme="minorHAnsi" w:hAnsiTheme="minorHAnsi" w:cstheme="minorHAnsi"/>
          <w:sz w:val="24"/>
          <w:szCs w:val="24"/>
          <w:lang w:val="en-US"/>
        </w:rPr>
      </w:pPr>
      <w:bookmarkStart w:id="11" w:name="_Toc111913039"/>
      <w:r w:rsidRPr="00C03192">
        <w:rPr>
          <w:rFonts w:asciiTheme="minorHAnsi" w:hAnsiTheme="minorHAnsi" w:cstheme="minorHAnsi"/>
          <w:sz w:val="24"/>
          <w:szCs w:val="24"/>
          <w:lang w:val="en-US"/>
        </w:rPr>
        <w:t>Reference</w:t>
      </w:r>
      <w:bookmarkEnd w:id="11"/>
    </w:p>
    <w:p w14:paraId="18EA9922" w14:textId="77777777" w:rsidR="00C03192" w:rsidRPr="00C03192" w:rsidRDefault="00C03192" w:rsidP="00C03192">
      <w:pPr>
        <w:rPr>
          <w:rFonts w:asciiTheme="minorHAnsi" w:hAnsiTheme="minorHAnsi" w:cstheme="minorHAnsi"/>
          <w:szCs w:val="24"/>
        </w:rPr>
      </w:pPr>
      <w:proofErr w:type="spellStart"/>
      <w:r w:rsidRPr="00C03192">
        <w:rPr>
          <w:rFonts w:asciiTheme="minorHAnsi" w:hAnsiTheme="minorHAnsi" w:cstheme="minorHAnsi"/>
          <w:color w:val="222222"/>
          <w:szCs w:val="24"/>
          <w:shd w:val="clear" w:color="auto" w:fill="FFFFFF"/>
        </w:rPr>
        <w:t>Akella</w:t>
      </w:r>
      <w:proofErr w:type="spellEnd"/>
      <w:r w:rsidRPr="00C03192">
        <w:rPr>
          <w:rFonts w:asciiTheme="minorHAnsi" w:hAnsiTheme="minorHAnsi" w:cstheme="minorHAnsi"/>
          <w:color w:val="222222"/>
          <w:szCs w:val="24"/>
          <w:shd w:val="clear" w:color="auto" w:fill="FFFFFF"/>
        </w:rPr>
        <w:t>, D., 2010. Learning together: Kolb's experiential theory and its application. </w:t>
      </w:r>
      <w:r w:rsidRPr="00C03192">
        <w:rPr>
          <w:rFonts w:asciiTheme="minorHAnsi" w:hAnsiTheme="minorHAnsi" w:cstheme="minorHAnsi"/>
          <w:i/>
          <w:iCs/>
          <w:color w:val="222222"/>
          <w:szCs w:val="24"/>
          <w:shd w:val="clear" w:color="auto" w:fill="FFFFFF"/>
        </w:rPr>
        <w:t>Journal of Management &amp; Organization</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16</w:t>
      </w:r>
      <w:r w:rsidRPr="00C03192">
        <w:rPr>
          <w:rFonts w:asciiTheme="minorHAnsi" w:hAnsiTheme="minorHAnsi" w:cstheme="minorHAnsi"/>
          <w:color w:val="222222"/>
          <w:szCs w:val="24"/>
          <w:shd w:val="clear" w:color="auto" w:fill="FFFFFF"/>
        </w:rPr>
        <w:t>(1), pp.100-112.</w:t>
      </w:r>
    </w:p>
    <w:p w14:paraId="10F18798"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Bailey, S., 2003. </w:t>
      </w:r>
      <w:r w:rsidRPr="00C03192">
        <w:rPr>
          <w:rFonts w:asciiTheme="minorHAnsi" w:hAnsiTheme="minorHAnsi" w:cstheme="minorHAnsi"/>
          <w:i/>
          <w:iCs/>
          <w:color w:val="222222"/>
          <w:szCs w:val="24"/>
          <w:shd w:val="clear" w:color="auto" w:fill="FFFFFF"/>
        </w:rPr>
        <w:t>Academic writing: A practical guide for students</w:t>
      </w:r>
      <w:r w:rsidRPr="00C03192">
        <w:rPr>
          <w:rFonts w:asciiTheme="minorHAnsi" w:hAnsiTheme="minorHAnsi" w:cstheme="minorHAnsi"/>
          <w:color w:val="222222"/>
          <w:szCs w:val="24"/>
          <w:shd w:val="clear" w:color="auto" w:fill="FFFFFF"/>
        </w:rPr>
        <w:t>. Psychology Press.</w:t>
      </w:r>
    </w:p>
    <w:p w14:paraId="30348AA9" w14:textId="77777777" w:rsidR="00C03192" w:rsidRPr="00C03192" w:rsidRDefault="00C03192" w:rsidP="00C03192">
      <w:pPr>
        <w:rPr>
          <w:rFonts w:asciiTheme="minorHAnsi" w:hAnsiTheme="minorHAnsi" w:cstheme="minorHAnsi"/>
          <w:szCs w:val="24"/>
        </w:rPr>
      </w:pPr>
      <w:proofErr w:type="spellStart"/>
      <w:r w:rsidRPr="00C03192">
        <w:rPr>
          <w:rFonts w:asciiTheme="minorHAnsi" w:hAnsiTheme="minorHAnsi" w:cstheme="minorHAnsi"/>
          <w:color w:val="222222"/>
          <w:szCs w:val="24"/>
          <w:shd w:val="clear" w:color="auto" w:fill="FFFFFF"/>
        </w:rPr>
        <w:lastRenderedPageBreak/>
        <w:t>Bergsteiner</w:t>
      </w:r>
      <w:proofErr w:type="spellEnd"/>
      <w:r w:rsidRPr="00C03192">
        <w:rPr>
          <w:rFonts w:asciiTheme="minorHAnsi" w:hAnsiTheme="minorHAnsi" w:cstheme="minorHAnsi"/>
          <w:color w:val="222222"/>
          <w:szCs w:val="24"/>
          <w:shd w:val="clear" w:color="auto" w:fill="FFFFFF"/>
        </w:rPr>
        <w:t>, H., Avery, G.C. and Neumann, R., 2010. Kolb's experiential learning model: critique from a modelling perspective. </w:t>
      </w:r>
      <w:r w:rsidRPr="00C03192">
        <w:rPr>
          <w:rFonts w:asciiTheme="minorHAnsi" w:hAnsiTheme="minorHAnsi" w:cstheme="minorHAnsi"/>
          <w:i/>
          <w:iCs/>
          <w:color w:val="222222"/>
          <w:szCs w:val="24"/>
          <w:shd w:val="clear" w:color="auto" w:fill="FFFFFF"/>
        </w:rPr>
        <w:t>Studies in Continuing Education</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32</w:t>
      </w:r>
      <w:r w:rsidRPr="00C03192">
        <w:rPr>
          <w:rFonts w:asciiTheme="minorHAnsi" w:hAnsiTheme="minorHAnsi" w:cstheme="minorHAnsi"/>
          <w:color w:val="222222"/>
          <w:szCs w:val="24"/>
          <w:shd w:val="clear" w:color="auto" w:fill="FFFFFF"/>
        </w:rPr>
        <w:t>(1), pp.29-46.</w:t>
      </w:r>
    </w:p>
    <w:p w14:paraId="5251484F"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 xml:space="preserve">Chase, J.A.D., </w:t>
      </w:r>
      <w:proofErr w:type="spellStart"/>
      <w:r w:rsidRPr="00C03192">
        <w:rPr>
          <w:rFonts w:asciiTheme="minorHAnsi" w:hAnsiTheme="minorHAnsi" w:cstheme="minorHAnsi"/>
          <w:color w:val="222222"/>
          <w:szCs w:val="24"/>
          <w:shd w:val="clear" w:color="auto" w:fill="FFFFFF"/>
        </w:rPr>
        <w:t>Topp</w:t>
      </w:r>
      <w:proofErr w:type="spellEnd"/>
      <w:r w:rsidRPr="00C03192">
        <w:rPr>
          <w:rFonts w:asciiTheme="minorHAnsi" w:hAnsiTheme="minorHAnsi" w:cstheme="minorHAnsi"/>
          <w:color w:val="222222"/>
          <w:szCs w:val="24"/>
          <w:shd w:val="clear" w:color="auto" w:fill="FFFFFF"/>
        </w:rPr>
        <w:t xml:space="preserve">, R., Smith, C.E., Cohen, M.Z., </w:t>
      </w:r>
      <w:proofErr w:type="spellStart"/>
      <w:r w:rsidRPr="00C03192">
        <w:rPr>
          <w:rFonts w:asciiTheme="minorHAnsi" w:hAnsiTheme="minorHAnsi" w:cstheme="minorHAnsi"/>
          <w:color w:val="222222"/>
          <w:szCs w:val="24"/>
          <w:shd w:val="clear" w:color="auto" w:fill="FFFFFF"/>
        </w:rPr>
        <w:t>Fahrenwald</w:t>
      </w:r>
      <w:proofErr w:type="spellEnd"/>
      <w:r w:rsidRPr="00C03192">
        <w:rPr>
          <w:rFonts w:asciiTheme="minorHAnsi" w:hAnsiTheme="minorHAnsi" w:cstheme="minorHAnsi"/>
          <w:color w:val="222222"/>
          <w:szCs w:val="24"/>
          <w:shd w:val="clear" w:color="auto" w:fill="FFFFFF"/>
        </w:rPr>
        <w:t xml:space="preserve">, N., </w:t>
      </w:r>
      <w:proofErr w:type="spellStart"/>
      <w:r w:rsidRPr="00C03192">
        <w:rPr>
          <w:rFonts w:asciiTheme="minorHAnsi" w:hAnsiTheme="minorHAnsi" w:cstheme="minorHAnsi"/>
          <w:color w:val="222222"/>
          <w:szCs w:val="24"/>
          <w:shd w:val="clear" w:color="auto" w:fill="FFFFFF"/>
        </w:rPr>
        <w:t>Zerwic</w:t>
      </w:r>
      <w:proofErr w:type="spellEnd"/>
      <w:r w:rsidRPr="00C03192">
        <w:rPr>
          <w:rFonts w:asciiTheme="minorHAnsi" w:hAnsiTheme="minorHAnsi" w:cstheme="minorHAnsi"/>
          <w:color w:val="222222"/>
          <w:szCs w:val="24"/>
          <w:shd w:val="clear" w:color="auto" w:fill="FFFFFF"/>
        </w:rPr>
        <w:t>, J.J., Benefield, L.E., Anderson, C.M. and Conn, V.S., 2013. Time management strategies for research productivity. </w:t>
      </w:r>
      <w:r w:rsidRPr="00C03192">
        <w:rPr>
          <w:rFonts w:asciiTheme="minorHAnsi" w:hAnsiTheme="minorHAnsi" w:cstheme="minorHAnsi"/>
          <w:i/>
          <w:iCs/>
          <w:color w:val="222222"/>
          <w:szCs w:val="24"/>
          <w:shd w:val="clear" w:color="auto" w:fill="FFFFFF"/>
        </w:rPr>
        <w:t>Western Journal of Nursing Research</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35</w:t>
      </w:r>
      <w:r w:rsidRPr="00C03192">
        <w:rPr>
          <w:rFonts w:asciiTheme="minorHAnsi" w:hAnsiTheme="minorHAnsi" w:cstheme="minorHAnsi"/>
          <w:color w:val="222222"/>
          <w:szCs w:val="24"/>
          <w:shd w:val="clear" w:color="auto" w:fill="FFFFFF"/>
        </w:rPr>
        <w:t>(2), pp.155-176.</w:t>
      </w:r>
    </w:p>
    <w:p w14:paraId="064D9413"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Emerson, L., Rees, M.T. and MacKay, B., 2005. Scaffolding academic integrity: Creating a learning context for teaching referencing skills. </w:t>
      </w:r>
      <w:r w:rsidRPr="00C03192">
        <w:rPr>
          <w:rFonts w:asciiTheme="minorHAnsi" w:hAnsiTheme="minorHAnsi" w:cstheme="minorHAnsi"/>
          <w:i/>
          <w:iCs/>
          <w:color w:val="222222"/>
          <w:szCs w:val="24"/>
          <w:shd w:val="clear" w:color="auto" w:fill="FFFFFF"/>
        </w:rPr>
        <w:t>Journal of university teaching &amp; learning practice</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2</w:t>
      </w:r>
      <w:r w:rsidRPr="00C03192">
        <w:rPr>
          <w:rFonts w:asciiTheme="minorHAnsi" w:hAnsiTheme="minorHAnsi" w:cstheme="minorHAnsi"/>
          <w:color w:val="222222"/>
          <w:szCs w:val="24"/>
          <w:shd w:val="clear" w:color="auto" w:fill="FFFFFF"/>
        </w:rPr>
        <w:t>(3), pp.17-30.</w:t>
      </w:r>
    </w:p>
    <w:p w14:paraId="09CACA17"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Healey, M. and Jenkins, A., 2000. Kolb's experiential learning theory and its application in geography in higher education. </w:t>
      </w:r>
      <w:r w:rsidRPr="00C03192">
        <w:rPr>
          <w:rFonts w:asciiTheme="minorHAnsi" w:hAnsiTheme="minorHAnsi" w:cstheme="minorHAnsi"/>
          <w:i/>
          <w:iCs/>
          <w:color w:val="222222"/>
          <w:szCs w:val="24"/>
          <w:shd w:val="clear" w:color="auto" w:fill="FFFFFF"/>
        </w:rPr>
        <w:t>Journal of geography</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99</w:t>
      </w:r>
      <w:r w:rsidRPr="00C03192">
        <w:rPr>
          <w:rFonts w:asciiTheme="minorHAnsi" w:hAnsiTheme="minorHAnsi" w:cstheme="minorHAnsi"/>
          <w:color w:val="222222"/>
          <w:szCs w:val="24"/>
          <w:shd w:val="clear" w:color="auto" w:fill="FFFFFF"/>
        </w:rPr>
        <w:t>(5), pp.185-195.</w:t>
      </w:r>
    </w:p>
    <w:p w14:paraId="21583805"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 xml:space="preserve">Irvin, L.L., 2010. What Is “Academic” </w:t>
      </w:r>
      <w:proofErr w:type="gramStart"/>
      <w:r w:rsidRPr="00C03192">
        <w:rPr>
          <w:rFonts w:asciiTheme="minorHAnsi" w:hAnsiTheme="minorHAnsi" w:cstheme="minorHAnsi"/>
          <w:color w:val="222222"/>
          <w:szCs w:val="24"/>
          <w:shd w:val="clear" w:color="auto" w:fill="FFFFFF"/>
        </w:rPr>
        <w:t>Writing?.</w:t>
      </w:r>
      <w:proofErr w:type="gramEnd"/>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Writing spaces: Readings on writing</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1</w:t>
      </w:r>
      <w:r w:rsidRPr="00C03192">
        <w:rPr>
          <w:rFonts w:asciiTheme="minorHAnsi" w:hAnsiTheme="minorHAnsi" w:cstheme="minorHAnsi"/>
          <w:color w:val="222222"/>
          <w:szCs w:val="24"/>
          <w:shd w:val="clear" w:color="auto" w:fill="FFFFFF"/>
        </w:rPr>
        <w:t>, pp.3-17.</w:t>
      </w:r>
    </w:p>
    <w:p w14:paraId="0C7A0231" w14:textId="77777777" w:rsidR="00C03192" w:rsidRPr="00C03192" w:rsidRDefault="00C03192" w:rsidP="00C03192">
      <w:pPr>
        <w:rPr>
          <w:rFonts w:asciiTheme="minorHAnsi" w:hAnsiTheme="minorHAnsi" w:cstheme="minorHAnsi"/>
          <w:szCs w:val="24"/>
        </w:rPr>
      </w:pPr>
      <w:proofErr w:type="spellStart"/>
      <w:r w:rsidRPr="00C03192">
        <w:rPr>
          <w:rFonts w:asciiTheme="minorHAnsi" w:hAnsiTheme="minorHAnsi" w:cstheme="minorHAnsi"/>
          <w:color w:val="222222"/>
          <w:szCs w:val="24"/>
          <w:shd w:val="clear" w:color="auto" w:fill="FFFFFF"/>
        </w:rPr>
        <w:t>Kaushar</w:t>
      </w:r>
      <w:proofErr w:type="spellEnd"/>
      <w:r w:rsidRPr="00C03192">
        <w:rPr>
          <w:rFonts w:asciiTheme="minorHAnsi" w:hAnsiTheme="minorHAnsi" w:cstheme="minorHAnsi"/>
          <w:color w:val="222222"/>
          <w:szCs w:val="24"/>
          <w:shd w:val="clear" w:color="auto" w:fill="FFFFFF"/>
        </w:rPr>
        <w:t>, M., 2013. Study of impact of time management on academic performance of college students. </w:t>
      </w:r>
      <w:r w:rsidRPr="00C03192">
        <w:rPr>
          <w:rFonts w:asciiTheme="minorHAnsi" w:hAnsiTheme="minorHAnsi" w:cstheme="minorHAnsi"/>
          <w:i/>
          <w:iCs/>
          <w:color w:val="222222"/>
          <w:szCs w:val="24"/>
          <w:shd w:val="clear" w:color="auto" w:fill="FFFFFF"/>
        </w:rPr>
        <w:t>Journal of Business and Management</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9</w:t>
      </w:r>
      <w:r w:rsidRPr="00C03192">
        <w:rPr>
          <w:rFonts w:asciiTheme="minorHAnsi" w:hAnsiTheme="minorHAnsi" w:cstheme="minorHAnsi"/>
          <w:color w:val="222222"/>
          <w:szCs w:val="24"/>
          <w:shd w:val="clear" w:color="auto" w:fill="FFFFFF"/>
        </w:rPr>
        <w:t>(6), pp.59-60.</w:t>
      </w:r>
    </w:p>
    <w:p w14:paraId="3A96D4BF" w14:textId="77777777" w:rsidR="00C03192" w:rsidRPr="00C03192" w:rsidRDefault="00C03192" w:rsidP="00C03192">
      <w:pPr>
        <w:rPr>
          <w:rFonts w:asciiTheme="minorHAnsi" w:hAnsiTheme="minorHAnsi" w:cstheme="minorHAnsi"/>
          <w:szCs w:val="24"/>
        </w:rPr>
      </w:pPr>
      <w:r w:rsidRPr="00C03192">
        <w:rPr>
          <w:rFonts w:asciiTheme="minorHAnsi" w:hAnsiTheme="minorHAnsi" w:cstheme="minorHAnsi"/>
          <w:color w:val="222222"/>
          <w:szCs w:val="24"/>
          <w:shd w:val="clear" w:color="auto" w:fill="FFFFFF"/>
        </w:rPr>
        <w:t>Waterworth, S., 2003. Time management strategies in nursing practice. </w:t>
      </w:r>
      <w:r w:rsidRPr="00C03192">
        <w:rPr>
          <w:rFonts w:asciiTheme="minorHAnsi" w:hAnsiTheme="minorHAnsi" w:cstheme="minorHAnsi"/>
          <w:i/>
          <w:iCs/>
          <w:color w:val="222222"/>
          <w:szCs w:val="24"/>
          <w:shd w:val="clear" w:color="auto" w:fill="FFFFFF"/>
        </w:rPr>
        <w:t>Journal of advanced nursing</w:t>
      </w:r>
      <w:r w:rsidRPr="00C03192">
        <w:rPr>
          <w:rFonts w:asciiTheme="minorHAnsi" w:hAnsiTheme="minorHAnsi" w:cstheme="minorHAnsi"/>
          <w:color w:val="222222"/>
          <w:szCs w:val="24"/>
          <w:shd w:val="clear" w:color="auto" w:fill="FFFFFF"/>
        </w:rPr>
        <w:t>, </w:t>
      </w:r>
      <w:r w:rsidRPr="00C03192">
        <w:rPr>
          <w:rFonts w:asciiTheme="minorHAnsi" w:hAnsiTheme="minorHAnsi" w:cstheme="minorHAnsi"/>
          <w:i/>
          <w:iCs/>
          <w:color w:val="222222"/>
          <w:szCs w:val="24"/>
          <w:shd w:val="clear" w:color="auto" w:fill="FFFFFF"/>
        </w:rPr>
        <w:t>43</w:t>
      </w:r>
      <w:r w:rsidRPr="00C03192">
        <w:rPr>
          <w:rFonts w:asciiTheme="minorHAnsi" w:hAnsiTheme="minorHAnsi" w:cstheme="minorHAnsi"/>
          <w:color w:val="222222"/>
          <w:szCs w:val="24"/>
          <w:shd w:val="clear" w:color="auto" w:fill="FFFFFF"/>
        </w:rPr>
        <w:t>(5), pp.432-440.</w:t>
      </w:r>
    </w:p>
    <w:p w14:paraId="011B4052" w14:textId="77777777" w:rsidR="00C03192" w:rsidRPr="00C03192" w:rsidRDefault="00C03192" w:rsidP="00C03192">
      <w:pPr>
        <w:spacing w:before="0" w:after="0"/>
        <w:rPr>
          <w:rFonts w:asciiTheme="minorHAnsi" w:eastAsia="Times New Roman" w:hAnsiTheme="minorHAnsi" w:cstheme="minorHAnsi"/>
          <w:szCs w:val="24"/>
          <w:lang w:val="en-BD"/>
        </w:rPr>
      </w:pPr>
      <w:r w:rsidRPr="00C03192">
        <w:rPr>
          <w:rFonts w:asciiTheme="minorHAnsi" w:eastAsia="Times New Roman" w:hAnsiTheme="minorHAnsi" w:cstheme="minorHAnsi"/>
          <w:color w:val="222222"/>
          <w:szCs w:val="24"/>
          <w:shd w:val="clear" w:color="auto" w:fill="FFFFFF"/>
          <w:lang w:val="en-BD"/>
        </w:rPr>
        <w:t>Zhang, X., 2018. Teaching Citations/Referencing: How do Chinese College Student Writers Respond?. </w:t>
      </w:r>
      <w:r w:rsidRPr="00C03192">
        <w:rPr>
          <w:rFonts w:asciiTheme="minorHAnsi" w:eastAsia="Times New Roman" w:hAnsiTheme="minorHAnsi" w:cstheme="minorHAnsi"/>
          <w:i/>
          <w:iCs/>
          <w:color w:val="222222"/>
          <w:szCs w:val="24"/>
          <w:shd w:val="clear" w:color="auto" w:fill="FFFFFF"/>
          <w:lang w:val="en-BD"/>
        </w:rPr>
        <w:t>Publishing Research Quarterly</w:t>
      </w:r>
      <w:r w:rsidRPr="00C03192">
        <w:rPr>
          <w:rFonts w:asciiTheme="minorHAnsi" w:eastAsia="Times New Roman" w:hAnsiTheme="minorHAnsi" w:cstheme="minorHAnsi"/>
          <w:color w:val="222222"/>
          <w:szCs w:val="24"/>
          <w:shd w:val="clear" w:color="auto" w:fill="FFFFFF"/>
          <w:lang w:val="en-BD"/>
        </w:rPr>
        <w:t>, </w:t>
      </w:r>
      <w:r w:rsidRPr="00C03192">
        <w:rPr>
          <w:rFonts w:asciiTheme="minorHAnsi" w:eastAsia="Times New Roman" w:hAnsiTheme="minorHAnsi" w:cstheme="minorHAnsi"/>
          <w:i/>
          <w:iCs/>
          <w:color w:val="222222"/>
          <w:szCs w:val="24"/>
          <w:shd w:val="clear" w:color="auto" w:fill="FFFFFF"/>
          <w:lang w:val="en-BD"/>
        </w:rPr>
        <w:t>34</w:t>
      </w:r>
      <w:r w:rsidRPr="00C03192">
        <w:rPr>
          <w:rFonts w:asciiTheme="minorHAnsi" w:eastAsia="Times New Roman" w:hAnsiTheme="minorHAnsi" w:cstheme="minorHAnsi"/>
          <w:color w:val="222222"/>
          <w:szCs w:val="24"/>
          <w:shd w:val="clear" w:color="auto" w:fill="FFFFFF"/>
          <w:lang w:val="en-BD"/>
        </w:rPr>
        <w:t>(4), pp.580-594.</w:t>
      </w:r>
    </w:p>
    <w:p w14:paraId="1D80272F" w14:textId="77777777" w:rsidR="0076065A" w:rsidRPr="00C03192" w:rsidRDefault="0076065A" w:rsidP="00C03192">
      <w:pPr>
        <w:rPr>
          <w:rFonts w:asciiTheme="minorHAnsi" w:hAnsiTheme="minorHAnsi" w:cstheme="minorHAnsi"/>
          <w:szCs w:val="24"/>
          <w:lang w:val="en-US"/>
        </w:rPr>
      </w:pPr>
    </w:p>
    <w:sectPr w:rsidR="0076065A" w:rsidRPr="00C031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264F1"/>
    <w:multiLevelType w:val="hybridMultilevel"/>
    <w:tmpl w:val="6F4E9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174E4"/>
    <w:multiLevelType w:val="multilevel"/>
    <w:tmpl w:val="40101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E412C6"/>
    <w:multiLevelType w:val="hybridMultilevel"/>
    <w:tmpl w:val="B734E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617635">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16cid:durableId="726151411">
    <w:abstractNumId w:val="0"/>
  </w:num>
  <w:num w:numId="3" w16cid:durableId="733627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9CA"/>
    <w:rsid w:val="000832A6"/>
    <w:rsid w:val="000927DD"/>
    <w:rsid w:val="000D7746"/>
    <w:rsid w:val="0019768B"/>
    <w:rsid w:val="002B39E3"/>
    <w:rsid w:val="003C4E2B"/>
    <w:rsid w:val="00407770"/>
    <w:rsid w:val="00435A0C"/>
    <w:rsid w:val="005026FB"/>
    <w:rsid w:val="0064586E"/>
    <w:rsid w:val="0076065A"/>
    <w:rsid w:val="007B2F68"/>
    <w:rsid w:val="0088485B"/>
    <w:rsid w:val="00884D47"/>
    <w:rsid w:val="00894ECB"/>
    <w:rsid w:val="008E45DE"/>
    <w:rsid w:val="008F791C"/>
    <w:rsid w:val="00912FD1"/>
    <w:rsid w:val="00947CEA"/>
    <w:rsid w:val="00976797"/>
    <w:rsid w:val="009A697B"/>
    <w:rsid w:val="00A079CA"/>
    <w:rsid w:val="00AE42D9"/>
    <w:rsid w:val="00B01959"/>
    <w:rsid w:val="00C03192"/>
    <w:rsid w:val="00C51575"/>
    <w:rsid w:val="00CE70CF"/>
    <w:rsid w:val="00D23DDA"/>
    <w:rsid w:val="00D71F68"/>
    <w:rsid w:val="00EA41E3"/>
    <w:rsid w:val="00EC7192"/>
    <w:rsid w:val="00FE66BD"/>
  </w:rsids>
  <m:mathPr>
    <m:mathFont m:val="Cambria Math"/>
    <m:brkBin m:val="before"/>
    <m:brkBinSub m:val="--"/>
    <m:smallFrac m:val="0"/>
    <m:dispDef/>
    <m:lMargin m:val="0"/>
    <m:rMargin m:val="0"/>
    <m:defJc m:val="centerGroup"/>
    <m:wrapIndent m:val="1440"/>
    <m:intLim m:val="subSup"/>
    <m:naryLim m:val="undOvr"/>
  </m:mathPr>
  <w:themeFontLang w:val="en-BD" w:eastAsia="ko-KR" w:bidi="bn-IN"/>
  <w:clrSchemeMapping w:bg1="light1" w:t1="dark1" w:bg2="light2" w:t2="dark2" w:accent1="accent1" w:accent2="accent2" w:accent3="accent3" w:accent4="accent4" w:accent5="accent5" w:accent6="accent6" w:hyperlink="hyperlink" w:followedHyperlink="followedHyperlink"/>
  <w:decimalSymbol w:val="."/>
  <w:listSeparator w:val=","/>
  <w14:docId w14:val="0E06E825"/>
  <w15:chartTrackingRefBased/>
  <w15:docId w15:val="{05C0C1E7-38FF-7940-95AC-841A84A6A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30"/>
        <w:lang w:val="en-BD"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lang w:val="en-GB"/>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paragraph" w:styleId="ListParagraph">
    <w:name w:val="List Paragraph"/>
    <w:basedOn w:val="Normal"/>
    <w:uiPriority w:val="34"/>
    <w:qFormat/>
    <w:rsid w:val="00407770"/>
    <w:pPr>
      <w:ind w:left="720"/>
      <w:contextualSpacing/>
    </w:pPr>
  </w:style>
  <w:style w:type="paragraph" w:styleId="TOCHeading">
    <w:name w:val="TOC Heading"/>
    <w:basedOn w:val="Heading1"/>
    <w:next w:val="Normal"/>
    <w:uiPriority w:val="39"/>
    <w:unhideWhenUsed/>
    <w:qFormat/>
    <w:rsid w:val="00435A0C"/>
    <w:pPr>
      <w:spacing w:before="480" w:after="0" w:line="276" w:lineRule="auto"/>
      <w:jc w:val="left"/>
      <w:outlineLvl w:val="9"/>
    </w:pPr>
    <w:rPr>
      <w:rFonts w:asciiTheme="majorHAnsi" w:hAnsiTheme="majorHAns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435A0C"/>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435A0C"/>
    <w:pPr>
      <w:spacing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435A0C"/>
    <w:rPr>
      <w:color w:val="0563C1" w:themeColor="hyperlink"/>
      <w:u w:val="single"/>
    </w:rPr>
  </w:style>
  <w:style w:type="paragraph" w:styleId="TOC3">
    <w:name w:val="toc 3"/>
    <w:basedOn w:val="Normal"/>
    <w:next w:val="Normal"/>
    <w:autoRedefine/>
    <w:uiPriority w:val="39"/>
    <w:semiHidden/>
    <w:unhideWhenUsed/>
    <w:rsid w:val="00435A0C"/>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35A0C"/>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35A0C"/>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35A0C"/>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35A0C"/>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35A0C"/>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35A0C"/>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737464">
      <w:bodyDiv w:val="1"/>
      <w:marLeft w:val="0"/>
      <w:marRight w:val="0"/>
      <w:marTop w:val="0"/>
      <w:marBottom w:val="0"/>
      <w:divBdr>
        <w:top w:val="none" w:sz="0" w:space="0" w:color="auto"/>
        <w:left w:val="none" w:sz="0" w:space="0" w:color="auto"/>
        <w:bottom w:val="none" w:sz="0" w:space="0" w:color="auto"/>
        <w:right w:val="none" w:sz="0" w:space="0" w:color="auto"/>
      </w:divBdr>
    </w:div>
    <w:div w:id="266423737">
      <w:bodyDiv w:val="1"/>
      <w:marLeft w:val="0"/>
      <w:marRight w:val="0"/>
      <w:marTop w:val="0"/>
      <w:marBottom w:val="0"/>
      <w:divBdr>
        <w:top w:val="none" w:sz="0" w:space="0" w:color="auto"/>
        <w:left w:val="none" w:sz="0" w:space="0" w:color="auto"/>
        <w:bottom w:val="none" w:sz="0" w:space="0" w:color="auto"/>
        <w:right w:val="none" w:sz="0" w:space="0" w:color="auto"/>
      </w:divBdr>
    </w:div>
    <w:div w:id="307445068">
      <w:bodyDiv w:val="1"/>
      <w:marLeft w:val="0"/>
      <w:marRight w:val="0"/>
      <w:marTop w:val="0"/>
      <w:marBottom w:val="0"/>
      <w:divBdr>
        <w:top w:val="none" w:sz="0" w:space="0" w:color="auto"/>
        <w:left w:val="none" w:sz="0" w:space="0" w:color="auto"/>
        <w:bottom w:val="none" w:sz="0" w:space="0" w:color="auto"/>
        <w:right w:val="none" w:sz="0" w:space="0" w:color="auto"/>
      </w:divBdr>
    </w:div>
    <w:div w:id="516775562">
      <w:bodyDiv w:val="1"/>
      <w:marLeft w:val="0"/>
      <w:marRight w:val="0"/>
      <w:marTop w:val="0"/>
      <w:marBottom w:val="0"/>
      <w:divBdr>
        <w:top w:val="none" w:sz="0" w:space="0" w:color="auto"/>
        <w:left w:val="none" w:sz="0" w:space="0" w:color="auto"/>
        <w:bottom w:val="none" w:sz="0" w:space="0" w:color="auto"/>
        <w:right w:val="none" w:sz="0" w:space="0" w:color="auto"/>
      </w:divBdr>
    </w:div>
    <w:div w:id="546448931">
      <w:bodyDiv w:val="1"/>
      <w:marLeft w:val="0"/>
      <w:marRight w:val="0"/>
      <w:marTop w:val="0"/>
      <w:marBottom w:val="0"/>
      <w:divBdr>
        <w:top w:val="none" w:sz="0" w:space="0" w:color="auto"/>
        <w:left w:val="none" w:sz="0" w:space="0" w:color="auto"/>
        <w:bottom w:val="none" w:sz="0" w:space="0" w:color="auto"/>
        <w:right w:val="none" w:sz="0" w:space="0" w:color="auto"/>
      </w:divBdr>
    </w:div>
    <w:div w:id="606620606">
      <w:bodyDiv w:val="1"/>
      <w:marLeft w:val="0"/>
      <w:marRight w:val="0"/>
      <w:marTop w:val="0"/>
      <w:marBottom w:val="0"/>
      <w:divBdr>
        <w:top w:val="none" w:sz="0" w:space="0" w:color="auto"/>
        <w:left w:val="none" w:sz="0" w:space="0" w:color="auto"/>
        <w:bottom w:val="none" w:sz="0" w:space="0" w:color="auto"/>
        <w:right w:val="none" w:sz="0" w:space="0" w:color="auto"/>
      </w:divBdr>
    </w:div>
    <w:div w:id="620454722">
      <w:bodyDiv w:val="1"/>
      <w:marLeft w:val="0"/>
      <w:marRight w:val="0"/>
      <w:marTop w:val="0"/>
      <w:marBottom w:val="0"/>
      <w:divBdr>
        <w:top w:val="none" w:sz="0" w:space="0" w:color="auto"/>
        <w:left w:val="none" w:sz="0" w:space="0" w:color="auto"/>
        <w:bottom w:val="none" w:sz="0" w:space="0" w:color="auto"/>
        <w:right w:val="none" w:sz="0" w:space="0" w:color="auto"/>
      </w:divBdr>
    </w:div>
    <w:div w:id="645015673">
      <w:bodyDiv w:val="1"/>
      <w:marLeft w:val="0"/>
      <w:marRight w:val="0"/>
      <w:marTop w:val="0"/>
      <w:marBottom w:val="0"/>
      <w:divBdr>
        <w:top w:val="none" w:sz="0" w:space="0" w:color="auto"/>
        <w:left w:val="none" w:sz="0" w:space="0" w:color="auto"/>
        <w:bottom w:val="none" w:sz="0" w:space="0" w:color="auto"/>
        <w:right w:val="none" w:sz="0" w:space="0" w:color="auto"/>
      </w:divBdr>
    </w:div>
    <w:div w:id="706757781">
      <w:bodyDiv w:val="1"/>
      <w:marLeft w:val="0"/>
      <w:marRight w:val="0"/>
      <w:marTop w:val="0"/>
      <w:marBottom w:val="0"/>
      <w:divBdr>
        <w:top w:val="none" w:sz="0" w:space="0" w:color="auto"/>
        <w:left w:val="none" w:sz="0" w:space="0" w:color="auto"/>
        <w:bottom w:val="none" w:sz="0" w:space="0" w:color="auto"/>
        <w:right w:val="none" w:sz="0" w:space="0" w:color="auto"/>
      </w:divBdr>
    </w:div>
    <w:div w:id="730927799">
      <w:bodyDiv w:val="1"/>
      <w:marLeft w:val="0"/>
      <w:marRight w:val="0"/>
      <w:marTop w:val="0"/>
      <w:marBottom w:val="0"/>
      <w:divBdr>
        <w:top w:val="none" w:sz="0" w:space="0" w:color="auto"/>
        <w:left w:val="none" w:sz="0" w:space="0" w:color="auto"/>
        <w:bottom w:val="none" w:sz="0" w:space="0" w:color="auto"/>
        <w:right w:val="none" w:sz="0" w:space="0" w:color="auto"/>
      </w:divBdr>
    </w:div>
    <w:div w:id="770125418">
      <w:bodyDiv w:val="1"/>
      <w:marLeft w:val="0"/>
      <w:marRight w:val="0"/>
      <w:marTop w:val="0"/>
      <w:marBottom w:val="0"/>
      <w:divBdr>
        <w:top w:val="none" w:sz="0" w:space="0" w:color="auto"/>
        <w:left w:val="none" w:sz="0" w:space="0" w:color="auto"/>
        <w:bottom w:val="none" w:sz="0" w:space="0" w:color="auto"/>
        <w:right w:val="none" w:sz="0" w:space="0" w:color="auto"/>
      </w:divBdr>
    </w:div>
    <w:div w:id="849757544">
      <w:bodyDiv w:val="1"/>
      <w:marLeft w:val="0"/>
      <w:marRight w:val="0"/>
      <w:marTop w:val="0"/>
      <w:marBottom w:val="0"/>
      <w:divBdr>
        <w:top w:val="none" w:sz="0" w:space="0" w:color="auto"/>
        <w:left w:val="none" w:sz="0" w:space="0" w:color="auto"/>
        <w:bottom w:val="none" w:sz="0" w:space="0" w:color="auto"/>
        <w:right w:val="none" w:sz="0" w:space="0" w:color="auto"/>
      </w:divBdr>
    </w:div>
    <w:div w:id="884367737">
      <w:bodyDiv w:val="1"/>
      <w:marLeft w:val="0"/>
      <w:marRight w:val="0"/>
      <w:marTop w:val="0"/>
      <w:marBottom w:val="0"/>
      <w:divBdr>
        <w:top w:val="none" w:sz="0" w:space="0" w:color="auto"/>
        <w:left w:val="none" w:sz="0" w:space="0" w:color="auto"/>
        <w:bottom w:val="none" w:sz="0" w:space="0" w:color="auto"/>
        <w:right w:val="none" w:sz="0" w:space="0" w:color="auto"/>
      </w:divBdr>
    </w:div>
    <w:div w:id="1006320349">
      <w:bodyDiv w:val="1"/>
      <w:marLeft w:val="0"/>
      <w:marRight w:val="0"/>
      <w:marTop w:val="0"/>
      <w:marBottom w:val="0"/>
      <w:divBdr>
        <w:top w:val="none" w:sz="0" w:space="0" w:color="auto"/>
        <w:left w:val="none" w:sz="0" w:space="0" w:color="auto"/>
        <w:bottom w:val="none" w:sz="0" w:space="0" w:color="auto"/>
        <w:right w:val="none" w:sz="0" w:space="0" w:color="auto"/>
      </w:divBdr>
    </w:div>
    <w:div w:id="1097214944">
      <w:bodyDiv w:val="1"/>
      <w:marLeft w:val="0"/>
      <w:marRight w:val="0"/>
      <w:marTop w:val="0"/>
      <w:marBottom w:val="0"/>
      <w:divBdr>
        <w:top w:val="none" w:sz="0" w:space="0" w:color="auto"/>
        <w:left w:val="none" w:sz="0" w:space="0" w:color="auto"/>
        <w:bottom w:val="none" w:sz="0" w:space="0" w:color="auto"/>
        <w:right w:val="none" w:sz="0" w:space="0" w:color="auto"/>
      </w:divBdr>
    </w:div>
    <w:div w:id="1250578422">
      <w:bodyDiv w:val="1"/>
      <w:marLeft w:val="0"/>
      <w:marRight w:val="0"/>
      <w:marTop w:val="0"/>
      <w:marBottom w:val="0"/>
      <w:divBdr>
        <w:top w:val="none" w:sz="0" w:space="0" w:color="auto"/>
        <w:left w:val="none" w:sz="0" w:space="0" w:color="auto"/>
        <w:bottom w:val="none" w:sz="0" w:space="0" w:color="auto"/>
        <w:right w:val="none" w:sz="0" w:space="0" w:color="auto"/>
      </w:divBdr>
    </w:div>
    <w:div w:id="1296830637">
      <w:bodyDiv w:val="1"/>
      <w:marLeft w:val="0"/>
      <w:marRight w:val="0"/>
      <w:marTop w:val="0"/>
      <w:marBottom w:val="0"/>
      <w:divBdr>
        <w:top w:val="none" w:sz="0" w:space="0" w:color="auto"/>
        <w:left w:val="none" w:sz="0" w:space="0" w:color="auto"/>
        <w:bottom w:val="none" w:sz="0" w:space="0" w:color="auto"/>
        <w:right w:val="none" w:sz="0" w:space="0" w:color="auto"/>
      </w:divBdr>
    </w:div>
    <w:div w:id="1479104568">
      <w:bodyDiv w:val="1"/>
      <w:marLeft w:val="0"/>
      <w:marRight w:val="0"/>
      <w:marTop w:val="0"/>
      <w:marBottom w:val="0"/>
      <w:divBdr>
        <w:top w:val="none" w:sz="0" w:space="0" w:color="auto"/>
        <w:left w:val="none" w:sz="0" w:space="0" w:color="auto"/>
        <w:bottom w:val="none" w:sz="0" w:space="0" w:color="auto"/>
        <w:right w:val="none" w:sz="0" w:space="0" w:color="auto"/>
      </w:divBdr>
    </w:div>
    <w:div w:id="1541673040">
      <w:bodyDiv w:val="1"/>
      <w:marLeft w:val="0"/>
      <w:marRight w:val="0"/>
      <w:marTop w:val="0"/>
      <w:marBottom w:val="0"/>
      <w:divBdr>
        <w:top w:val="none" w:sz="0" w:space="0" w:color="auto"/>
        <w:left w:val="none" w:sz="0" w:space="0" w:color="auto"/>
        <w:bottom w:val="none" w:sz="0" w:space="0" w:color="auto"/>
        <w:right w:val="none" w:sz="0" w:space="0" w:color="auto"/>
      </w:divBdr>
    </w:div>
    <w:div w:id="1599486403">
      <w:bodyDiv w:val="1"/>
      <w:marLeft w:val="0"/>
      <w:marRight w:val="0"/>
      <w:marTop w:val="0"/>
      <w:marBottom w:val="0"/>
      <w:divBdr>
        <w:top w:val="none" w:sz="0" w:space="0" w:color="auto"/>
        <w:left w:val="none" w:sz="0" w:space="0" w:color="auto"/>
        <w:bottom w:val="none" w:sz="0" w:space="0" w:color="auto"/>
        <w:right w:val="none" w:sz="0" w:space="0" w:color="auto"/>
      </w:divBdr>
    </w:div>
    <w:div w:id="1684353981">
      <w:bodyDiv w:val="1"/>
      <w:marLeft w:val="0"/>
      <w:marRight w:val="0"/>
      <w:marTop w:val="0"/>
      <w:marBottom w:val="0"/>
      <w:divBdr>
        <w:top w:val="none" w:sz="0" w:space="0" w:color="auto"/>
        <w:left w:val="none" w:sz="0" w:space="0" w:color="auto"/>
        <w:bottom w:val="none" w:sz="0" w:space="0" w:color="auto"/>
        <w:right w:val="none" w:sz="0" w:space="0" w:color="auto"/>
      </w:divBdr>
    </w:div>
    <w:div w:id="1854563884">
      <w:bodyDiv w:val="1"/>
      <w:marLeft w:val="0"/>
      <w:marRight w:val="0"/>
      <w:marTop w:val="0"/>
      <w:marBottom w:val="0"/>
      <w:divBdr>
        <w:top w:val="none" w:sz="0" w:space="0" w:color="auto"/>
        <w:left w:val="none" w:sz="0" w:space="0" w:color="auto"/>
        <w:bottom w:val="none" w:sz="0" w:space="0" w:color="auto"/>
        <w:right w:val="none" w:sz="0" w:space="0" w:color="auto"/>
      </w:divBdr>
    </w:div>
    <w:div w:id="1865627425">
      <w:bodyDiv w:val="1"/>
      <w:marLeft w:val="0"/>
      <w:marRight w:val="0"/>
      <w:marTop w:val="0"/>
      <w:marBottom w:val="0"/>
      <w:divBdr>
        <w:top w:val="none" w:sz="0" w:space="0" w:color="auto"/>
        <w:left w:val="none" w:sz="0" w:space="0" w:color="auto"/>
        <w:bottom w:val="none" w:sz="0" w:space="0" w:color="auto"/>
        <w:right w:val="none" w:sz="0" w:space="0" w:color="auto"/>
      </w:divBdr>
    </w:div>
    <w:div w:id="2005931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E4A1C-E97E-FB4D-B78E-F462D3BC5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2022-08-20T12:37:00Z</dcterms:created>
  <dcterms:modified xsi:type="dcterms:W3CDTF">2022-08-20T12:37:00Z</dcterms:modified>
</cp:coreProperties>
</file>