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20688" w14:textId="77777777" w:rsidR="003540F0" w:rsidRPr="00E96913" w:rsidRDefault="003540F0" w:rsidP="00E9691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E96913">
        <w:rPr>
          <w:rFonts w:cstheme="minorHAnsi"/>
          <w:b/>
          <w:bCs/>
          <w:sz w:val="24"/>
          <w:szCs w:val="24"/>
        </w:rPr>
        <w:t>References</w:t>
      </w:r>
    </w:p>
    <w:p w14:paraId="4D302FCC" w14:textId="77777777" w:rsidR="00A62B37" w:rsidRDefault="00A62B37" w:rsidP="00E96913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A62B37">
        <w:rPr>
          <w:rFonts w:cstheme="minorHAnsi"/>
          <w:sz w:val="24"/>
          <w:szCs w:val="24"/>
          <w:shd w:val="clear" w:color="auto" w:fill="FFFFFF"/>
        </w:rPr>
        <w:t>Bronfenbrenner, U. (1977). </w:t>
      </w:r>
      <w:hyperlink r:id="rId4" w:tgtFrame="_blank" w:history="1">
        <w:r w:rsidRPr="00A62B37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Toward an experimental ecology of human development</w:t>
        </w:r>
      </w:hyperlink>
      <w:r w:rsidRPr="00A62B37">
        <w:rPr>
          <w:rFonts w:cstheme="minorHAnsi"/>
          <w:sz w:val="24"/>
          <w:szCs w:val="24"/>
          <w:shd w:val="clear" w:color="auto" w:fill="FFFFFF"/>
        </w:rPr>
        <w:t>. </w:t>
      </w:r>
      <w:r w:rsidRPr="00A62B37">
        <w:rPr>
          <w:rStyle w:val="Emphasis"/>
          <w:rFonts w:cstheme="minorHAnsi"/>
          <w:sz w:val="24"/>
          <w:szCs w:val="24"/>
          <w:shd w:val="clear" w:color="auto" w:fill="FFFFFF"/>
        </w:rPr>
        <w:t>American psychologist, 32</w:t>
      </w:r>
      <w:r w:rsidRPr="00A62B37">
        <w:rPr>
          <w:rFonts w:cstheme="minorHAnsi"/>
          <w:sz w:val="24"/>
          <w:szCs w:val="24"/>
          <w:shd w:val="clear" w:color="auto" w:fill="FFFFFF"/>
        </w:rPr>
        <w:t> (7), 513.</w:t>
      </w:r>
    </w:p>
    <w:p w14:paraId="72CC7F59" w14:textId="5EF0FC4B" w:rsidR="00513616" w:rsidRDefault="00513616" w:rsidP="00E96913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Bruce, T (2005) </w:t>
      </w:r>
      <w:r w:rsidR="00003087">
        <w:rPr>
          <w:rFonts w:cstheme="minorHAnsi"/>
          <w:i/>
          <w:iCs/>
          <w:sz w:val="24"/>
          <w:szCs w:val="24"/>
          <w:shd w:val="clear" w:color="auto" w:fill="FFFFFF"/>
        </w:rPr>
        <w:t xml:space="preserve">Early Childhood Education </w:t>
      </w:r>
      <w:r w:rsidR="00003087">
        <w:rPr>
          <w:rFonts w:cstheme="minorHAnsi"/>
          <w:sz w:val="24"/>
          <w:szCs w:val="24"/>
          <w:shd w:val="clear" w:color="auto" w:fill="FFFFFF"/>
        </w:rPr>
        <w:t>(</w:t>
      </w:r>
      <w:r w:rsidR="00943BF4">
        <w:rPr>
          <w:rFonts w:cstheme="minorHAnsi"/>
          <w:sz w:val="24"/>
          <w:szCs w:val="24"/>
          <w:shd w:val="clear" w:color="auto" w:fill="FFFFFF"/>
        </w:rPr>
        <w:t>3</w:t>
      </w:r>
      <w:r w:rsidR="00943BF4" w:rsidRPr="00943BF4">
        <w:rPr>
          <w:rFonts w:cstheme="minorHAnsi"/>
          <w:sz w:val="24"/>
          <w:szCs w:val="24"/>
          <w:shd w:val="clear" w:color="auto" w:fill="FFFFFF"/>
          <w:vertAlign w:val="superscript"/>
        </w:rPr>
        <w:t>rd</w:t>
      </w:r>
      <w:r w:rsidR="00943BF4">
        <w:rPr>
          <w:rFonts w:cstheme="minorHAnsi"/>
          <w:sz w:val="24"/>
          <w:szCs w:val="24"/>
          <w:shd w:val="clear" w:color="auto" w:fill="FFFFFF"/>
        </w:rPr>
        <w:t xml:space="preserve"> Edition)</w:t>
      </w:r>
      <w:r w:rsidR="00C76BC3">
        <w:rPr>
          <w:rFonts w:cstheme="minorHAnsi"/>
          <w:sz w:val="24"/>
          <w:szCs w:val="24"/>
          <w:shd w:val="clear" w:color="auto" w:fill="FFFFFF"/>
        </w:rPr>
        <w:t xml:space="preserve"> London: Hodder and Arnold. </w:t>
      </w:r>
    </w:p>
    <w:p w14:paraId="072B851F" w14:textId="11FD0C11" w:rsidR="003368A4" w:rsidRPr="00003087" w:rsidRDefault="003368A4" w:rsidP="00E96913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3368A4">
        <w:rPr>
          <w:rFonts w:cstheme="minorHAnsi"/>
          <w:sz w:val="24"/>
          <w:szCs w:val="24"/>
          <w:shd w:val="clear" w:color="auto" w:fill="FFFFFF"/>
        </w:rPr>
        <w:t>Chapman,</w:t>
      </w:r>
      <w:r>
        <w:rPr>
          <w:rFonts w:cstheme="minorHAnsi"/>
          <w:sz w:val="24"/>
          <w:szCs w:val="24"/>
          <w:shd w:val="clear" w:color="auto" w:fill="FFFFFF"/>
        </w:rPr>
        <w:t xml:space="preserve"> S.,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Ellis,</w:t>
      </w:r>
      <w:r>
        <w:rPr>
          <w:rFonts w:cstheme="minorHAnsi"/>
          <w:sz w:val="24"/>
          <w:szCs w:val="24"/>
          <w:shd w:val="clear" w:color="auto" w:fill="FFFFFF"/>
        </w:rPr>
        <w:t xml:space="preserve"> R.,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Beauchamp,</w:t>
      </w:r>
      <w:r w:rsidR="001B10D3">
        <w:rPr>
          <w:rFonts w:cstheme="minorHAnsi"/>
          <w:sz w:val="24"/>
          <w:szCs w:val="24"/>
          <w:shd w:val="clear" w:color="auto" w:fill="FFFFFF"/>
        </w:rPr>
        <w:t xml:space="preserve"> G.,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Sheriff,</w:t>
      </w:r>
      <w:r w:rsidR="001B10D3">
        <w:rPr>
          <w:rFonts w:cstheme="minorHAnsi"/>
          <w:sz w:val="24"/>
          <w:szCs w:val="24"/>
          <w:shd w:val="clear" w:color="auto" w:fill="FFFFFF"/>
        </w:rPr>
        <w:t xml:space="preserve"> L.,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Stacey,</w:t>
      </w:r>
      <w:r w:rsidR="001B10D3">
        <w:rPr>
          <w:rFonts w:cstheme="minorHAnsi"/>
          <w:sz w:val="24"/>
          <w:szCs w:val="24"/>
          <w:shd w:val="clear" w:color="auto" w:fill="FFFFFF"/>
        </w:rPr>
        <w:t xml:space="preserve"> D.,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Waters-Davies,</w:t>
      </w:r>
      <w:r w:rsidR="001B10D3">
        <w:rPr>
          <w:rFonts w:cstheme="minorHAnsi"/>
          <w:sz w:val="24"/>
          <w:szCs w:val="24"/>
          <w:shd w:val="clear" w:color="auto" w:fill="FFFFFF"/>
        </w:rPr>
        <w:t xml:space="preserve"> J., 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Lewis, </w:t>
      </w:r>
      <w:r w:rsidR="001B10D3">
        <w:rPr>
          <w:rFonts w:cstheme="minorHAnsi"/>
          <w:sz w:val="24"/>
          <w:szCs w:val="24"/>
          <w:shd w:val="clear" w:color="auto" w:fill="FFFFFF"/>
        </w:rPr>
        <w:t xml:space="preserve">A., </w:t>
      </w:r>
      <w:r w:rsidRPr="003368A4">
        <w:rPr>
          <w:rFonts w:cstheme="minorHAnsi"/>
          <w:sz w:val="24"/>
          <w:szCs w:val="24"/>
          <w:shd w:val="clear" w:color="auto" w:fill="FFFFFF"/>
        </w:rPr>
        <w:t>Jones,</w:t>
      </w:r>
      <w:r w:rsidR="001B10D3">
        <w:rPr>
          <w:rFonts w:cstheme="minorHAnsi"/>
          <w:sz w:val="24"/>
          <w:szCs w:val="24"/>
          <w:shd w:val="clear" w:color="auto" w:fill="FFFFFF"/>
        </w:rPr>
        <w:t xml:space="preserve"> C.,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Griffiths,</w:t>
      </w:r>
      <w:r w:rsidR="001B10D3">
        <w:rPr>
          <w:rFonts w:cstheme="minorHAnsi"/>
          <w:sz w:val="24"/>
          <w:szCs w:val="24"/>
          <w:shd w:val="clear" w:color="auto" w:fill="FFFFFF"/>
        </w:rPr>
        <w:t xml:space="preserve"> M.,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72D86">
        <w:rPr>
          <w:rFonts w:cstheme="minorHAnsi"/>
          <w:sz w:val="24"/>
          <w:szCs w:val="24"/>
          <w:shd w:val="clear" w:color="auto" w:fill="FFFFFF"/>
        </w:rPr>
        <w:t>C</w:t>
      </w:r>
      <w:r w:rsidRPr="003368A4">
        <w:rPr>
          <w:rFonts w:cstheme="minorHAnsi"/>
          <w:sz w:val="24"/>
          <w:szCs w:val="24"/>
          <w:shd w:val="clear" w:color="auto" w:fill="FFFFFF"/>
        </w:rPr>
        <w:t>hapman,</w:t>
      </w:r>
      <w:r w:rsidR="001B10D3">
        <w:rPr>
          <w:rFonts w:cstheme="minorHAnsi"/>
          <w:sz w:val="24"/>
          <w:szCs w:val="24"/>
          <w:shd w:val="clear" w:color="auto" w:fill="FFFFFF"/>
        </w:rPr>
        <w:t xml:space="preserve"> S</w:t>
      </w:r>
      <w:r w:rsidR="00572D86">
        <w:rPr>
          <w:rFonts w:cstheme="minorHAnsi"/>
          <w:sz w:val="24"/>
          <w:szCs w:val="24"/>
          <w:shd w:val="clear" w:color="auto" w:fill="FFFFFF"/>
        </w:rPr>
        <w:t>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Wallis,</w:t>
      </w:r>
      <w:r w:rsidR="00572D86">
        <w:rPr>
          <w:rFonts w:cstheme="minorHAnsi"/>
          <w:sz w:val="24"/>
          <w:szCs w:val="24"/>
          <w:shd w:val="clear" w:color="auto" w:fill="FFFFFF"/>
        </w:rPr>
        <w:t xml:space="preserve"> R.,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Sheen,</w:t>
      </w:r>
      <w:r w:rsidR="00572D86">
        <w:rPr>
          <w:rFonts w:cstheme="minorHAnsi"/>
          <w:sz w:val="24"/>
          <w:szCs w:val="24"/>
          <w:shd w:val="clear" w:color="auto" w:fill="FFFFFF"/>
        </w:rPr>
        <w:t xml:space="preserve"> E.,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Crick, </w:t>
      </w:r>
      <w:r w:rsidR="00572D86">
        <w:rPr>
          <w:rFonts w:cstheme="minorHAnsi"/>
          <w:sz w:val="24"/>
          <w:szCs w:val="24"/>
          <w:shd w:val="clear" w:color="auto" w:fill="FFFFFF"/>
        </w:rPr>
        <w:t xml:space="preserve">T., 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Lewis, </w:t>
      </w:r>
      <w:r w:rsidR="00572D86">
        <w:rPr>
          <w:rFonts w:cstheme="minorHAnsi"/>
          <w:sz w:val="24"/>
          <w:szCs w:val="24"/>
          <w:shd w:val="clear" w:color="auto" w:fill="FFFFFF"/>
        </w:rPr>
        <w:t xml:space="preserve">H., </w:t>
      </w:r>
      <w:r w:rsidRPr="003368A4">
        <w:rPr>
          <w:rFonts w:cstheme="minorHAnsi"/>
          <w:sz w:val="24"/>
          <w:szCs w:val="24"/>
          <w:shd w:val="clear" w:color="auto" w:fill="FFFFFF"/>
        </w:rPr>
        <w:t>French</w:t>
      </w:r>
      <w:r w:rsidR="00572D86">
        <w:rPr>
          <w:rFonts w:cstheme="minorHAnsi"/>
          <w:sz w:val="24"/>
          <w:szCs w:val="24"/>
          <w:shd w:val="clear" w:color="auto" w:fill="FFFFFF"/>
        </w:rPr>
        <w:t xml:space="preserve"> G.,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&amp; Atherton</w:t>
      </w:r>
      <w:r w:rsidR="00572D86">
        <w:rPr>
          <w:rFonts w:cstheme="minorHAnsi"/>
          <w:sz w:val="24"/>
          <w:szCs w:val="24"/>
          <w:shd w:val="clear" w:color="auto" w:fill="FFFFFF"/>
        </w:rPr>
        <w:t>, S</w:t>
      </w:r>
      <w:r w:rsidRPr="003368A4">
        <w:rPr>
          <w:rFonts w:cstheme="minorHAnsi"/>
          <w:sz w:val="24"/>
          <w:szCs w:val="24"/>
          <w:shd w:val="clear" w:color="auto" w:fill="FFFFFF"/>
        </w:rPr>
        <w:t xml:space="preserve"> (2023) ‘</w:t>
      </w:r>
      <w:r w:rsidRPr="00826862">
        <w:rPr>
          <w:rFonts w:cstheme="minorHAnsi"/>
          <w:i/>
          <w:iCs/>
          <w:sz w:val="24"/>
          <w:szCs w:val="24"/>
          <w:shd w:val="clear" w:color="auto" w:fill="FFFFFF"/>
        </w:rPr>
        <w:t>My picture is not in Wales’: pupils’ perceptions of cynefin (Belonging) in primary school curriculum development in Wales</w:t>
      </w:r>
      <w:r w:rsidRPr="003368A4">
        <w:rPr>
          <w:rFonts w:cstheme="minorHAnsi"/>
          <w:sz w:val="24"/>
          <w:szCs w:val="24"/>
          <w:shd w:val="clear" w:color="auto" w:fill="FFFFFF"/>
        </w:rPr>
        <w:t>, Education 3-13, 51:8, 1214-1228, DOI: 10.1080/03004279.2023.2229861</w:t>
      </w:r>
    </w:p>
    <w:p w14:paraId="593CD932" w14:textId="0E951CAB" w:rsidR="00BA50A3" w:rsidRPr="00A62B37" w:rsidRDefault="00BA50A3" w:rsidP="00E96913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Hwb (2019)</w:t>
      </w:r>
      <w:r w:rsidR="00637F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637FC6">
        <w:rPr>
          <w:rFonts w:cstheme="minorHAnsi"/>
          <w:i/>
          <w:iCs/>
          <w:sz w:val="24"/>
          <w:szCs w:val="24"/>
          <w:shd w:val="clear" w:color="auto" w:fill="FFFFFF"/>
        </w:rPr>
        <w:t>Humanities</w:t>
      </w: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E96913">
        <w:rPr>
          <w:rFonts w:cstheme="minorHAnsi"/>
          <w:sz w:val="24"/>
          <w:szCs w:val="24"/>
        </w:rPr>
        <w:t xml:space="preserve">[Online] Available at: </w:t>
      </w:r>
      <w:hyperlink r:id="rId5" w:history="1">
        <w:r w:rsidRPr="00DD4F7D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https://hwb.gov.wales/curriculum-for-wales/humanities/statements-of-what-matters/</w:t>
        </w:r>
      </w:hyperlink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E96913">
        <w:rPr>
          <w:rFonts w:cstheme="minorHAnsi"/>
          <w:sz w:val="24"/>
          <w:szCs w:val="24"/>
        </w:rPr>
        <w:t>(Accessed 12/2/24)</w:t>
      </w:r>
    </w:p>
    <w:p w14:paraId="12E4E78D" w14:textId="73C9F642" w:rsidR="00362EBA" w:rsidRDefault="00362EBA" w:rsidP="00E96913">
      <w:pPr>
        <w:spacing w:line="360" w:lineRule="auto"/>
        <w:jc w:val="both"/>
        <w:rPr>
          <w:rFonts w:cstheme="minorHAnsi"/>
          <w:sz w:val="24"/>
          <w:szCs w:val="24"/>
        </w:rPr>
      </w:pPr>
      <w:r w:rsidRPr="00E96913">
        <w:rPr>
          <w:rFonts w:cstheme="minorHAnsi"/>
          <w:sz w:val="24"/>
          <w:szCs w:val="24"/>
        </w:rPr>
        <w:t xml:space="preserve">Impact Wales (2021) </w:t>
      </w:r>
      <w:r w:rsidRPr="00E96913">
        <w:rPr>
          <w:rFonts w:cstheme="minorHAnsi"/>
          <w:i/>
          <w:iCs/>
          <w:sz w:val="24"/>
          <w:szCs w:val="24"/>
        </w:rPr>
        <w:t>The 4 purposes of the Curriculum for Wales</w:t>
      </w:r>
      <w:r w:rsidRPr="00E96913">
        <w:rPr>
          <w:sz w:val="24"/>
          <w:szCs w:val="24"/>
        </w:rPr>
        <w:t xml:space="preserve"> </w:t>
      </w:r>
      <w:r w:rsidRPr="00E96913">
        <w:rPr>
          <w:rFonts w:cstheme="minorHAnsi"/>
          <w:sz w:val="24"/>
          <w:szCs w:val="24"/>
        </w:rPr>
        <w:t xml:space="preserve">[Online] Available at: </w:t>
      </w:r>
      <w:hyperlink r:id="rId6" w:history="1">
        <w:r w:rsidRPr="00E96913">
          <w:rPr>
            <w:rStyle w:val="Hyperlink"/>
            <w:rFonts w:cstheme="minorHAnsi"/>
            <w:sz w:val="24"/>
            <w:szCs w:val="24"/>
          </w:rPr>
          <w:t>https://pbs.twimg.com/media/Dys8GIYX4AYcSI7?format=jpg&amp;name=900x900</w:t>
        </w:r>
      </w:hyperlink>
      <w:r w:rsidRPr="00E96913">
        <w:rPr>
          <w:rFonts w:cstheme="minorHAnsi"/>
          <w:sz w:val="24"/>
          <w:szCs w:val="24"/>
        </w:rPr>
        <w:t xml:space="preserve"> (Accessed 12/2/24)</w:t>
      </w:r>
    </w:p>
    <w:p w14:paraId="2FB76C42" w14:textId="47C3DE07" w:rsidR="003E316E" w:rsidRDefault="003E316E" w:rsidP="00E96913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Gov.Wales (2022) </w:t>
      </w:r>
      <w:r w:rsidRPr="00826862">
        <w:rPr>
          <w:rFonts w:cstheme="minorHAnsi"/>
          <w:i/>
          <w:iCs/>
          <w:sz w:val="24"/>
          <w:szCs w:val="24"/>
        </w:rPr>
        <w:t>Ethnic group, national identity, language and religion in Wales (Census 2021)</w:t>
      </w:r>
      <w:r>
        <w:rPr>
          <w:rFonts w:cstheme="minorHAnsi"/>
          <w:sz w:val="24"/>
          <w:szCs w:val="24"/>
        </w:rPr>
        <w:t xml:space="preserve"> </w:t>
      </w:r>
      <w:r w:rsidRPr="00E96913">
        <w:rPr>
          <w:rFonts w:cstheme="minorHAnsi"/>
          <w:sz w:val="24"/>
          <w:szCs w:val="24"/>
        </w:rPr>
        <w:t xml:space="preserve">[Online] Available at: </w:t>
      </w:r>
      <w:hyperlink r:id="rId7" w:anchor=":~:text=90.6%25%20of%20the%20population%20identified,to%202.3%25%20in%202011" w:history="1">
        <w:r w:rsidRPr="00DD4F7D">
          <w:rPr>
            <w:rStyle w:val="Hyperlink"/>
            <w:rFonts w:cstheme="minorHAnsi"/>
            <w:sz w:val="24"/>
            <w:szCs w:val="24"/>
          </w:rPr>
          <w:t>https://www.gov.wales/ethnic-group-national-identity-language-and-religion-wales-census-2021-html#:~:text=90.6%25%20of%20the%20population%20identified,to%202.3%25%20in%202011</w:t>
        </w:r>
      </w:hyperlink>
      <w:r w:rsidRPr="00A779AD">
        <w:rPr>
          <w:rFonts w:cstheme="minorHAnsi"/>
          <w:sz w:val="24"/>
          <w:szCs w:val="24"/>
        </w:rPr>
        <w:t>).</w:t>
      </w:r>
      <w:r>
        <w:rPr>
          <w:rFonts w:cstheme="minorHAnsi"/>
          <w:sz w:val="24"/>
          <w:szCs w:val="24"/>
        </w:rPr>
        <w:t xml:space="preserve"> </w:t>
      </w:r>
      <w:r w:rsidRPr="00E96913">
        <w:rPr>
          <w:rFonts w:cstheme="minorHAnsi"/>
          <w:sz w:val="24"/>
          <w:szCs w:val="24"/>
        </w:rPr>
        <w:t>(Accessed 0</w:t>
      </w:r>
      <w:r>
        <w:rPr>
          <w:rFonts w:cstheme="minorHAnsi"/>
          <w:sz w:val="24"/>
          <w:szCs w:val="24"/>
        </w:rPr>
        <w:t>9</w:t>
      </w:r>
      <w:r w:rsidRPr="00E96913">
        <w:rPr>
          <w:rFonts w:cstheme="minorHAnsi"/>
          <w:sz w:val="24"/>
          <w:szCs w:val="24"/>
        </w:rPr>
        <w:t>/01/2024)</w:t>
      </w:r>
    </w:p>
    <w:p w14:paraId="25BFBD6D" w14:textId="79C9CBC7" w:rsidR="003E316E" w:rsidRDefault="003E316E" w:rsidP="00E96913">
      <w:pPr>
        <w:spacing w:line="360" w:lineRule="auto"/>
        <w:jc w:val="both"/>
        <w:rPr>
          <w:rFonts w:cstheme="minorHAnsi"/>
          <w:sz w:val="24"/>
          <w:szCs w:val="24"/>
        </w:rPr>
      </w:pPr>
      <w:r w:rsidRPr="00E96913">
        <w:rPr>
          <w:rFonts w:cstheme="minorHAnsi"/>
          <w:sz w:val="24"/>
          <w:szCs w:val="24"/>
        </w:rPr>
        <w:t xml:space="preserve">Guy-Evans, O. (2024) </w:t>
      </w:r>
      <w:r w:rsidRPr="00E96913">
        <w:rPr>
          <w:rFonts w:cstheme="minorHAnsi"/>
          <w:i/>
          <w:iCs/>
          <w:sz w:val="24"/>
          <w:szCs w:val="24"/>
        </w:rPr>
        <w:t>Bronfenbrenner’s Ecological Systems Theory</w:t>
      </w:r>
      <w:r w:rsidRPr="00E96913">
        <w:rPr>
          <w:rFonts w:cstheme="minorHAnsi"/>
          <w:sz w:val="24"/>
          <w:szCs w:val="24"/>
        </w:rPr>
        <w:t xml:space="preserve"> [Online] Available at: </w:t>
      </w:r>
      <w:hyperlink r:id="rId8" w:history="1">
        <w:r w:rsidRPr="00E96913">
          <w:rPr>
            <w:rStyle w:val="Hyperlink"/>
            <w:rFonts w:cstheme="minorHAnsi"/>
            <w:sz w:val="24"/>
            <w:szCs w:val="24"/>
          </w:rPr>
          <w:t>https://www.simplypsychology.org/bronfenbrenner.html</w:t>
        </w:r>
      </w:hyperlink>
      <w:r w:rsidRPr="00E96913">
        <w:rPr>
          <w:rFonts w:cstheme="minorHAnsi"/>
          <w:sz w:val="24"/>
          <w:szCs w:val="24"/>
        </w:rPr>
        <w:t xml:space="preserve"> (Accessed 12/2/24)</w:t>
      </w:r>
    </w:p>
    <w:p w14:paraId="70A887E7" w14:textId="335A47A5" w:rsidR="003E316E" w:rsidRPr="00E96913" w:rsidRDefault="003E316E" w:rsidP="00E96913">
      <w:pPr>
        <w:spacing w:line="360" w:lineRule="auto"/>
        <w:jc w:val="both"/>
        <w:rPr>
          <w:rFonts w:cstheme="minorHAnsi"/>
          <w:sz w:val="24"/>
          <w:szCs w:val="24"/>
        </w:rPr>
      </w:pPr>
      <w:r w:rsidRPr="003E316E">
        <w:rPr>
          <w:rFonts w:cstheme="minorHAnsi"/>
          <w:sz w:val="24"/>
          <w:szCs w:val="24"/>
        </w:rPr>
        <w:t>Mandela, N. (1990, June 24). Nelson Mandela visits Madison Park HS In Roxbury in 1990. Roxbury, Massachusetts, United States of America: GBH News.</w:t>
      </w:r>
    </w:p>
    <w:p w14:paraId="0BFEFB9D" w14:textId="09D03098" w:rsidR="00E117B1" w:rsidRPr="00E96913" w:rsidRDefault="003540F0" w:rsidP="00E96913">
      <w:pPr>
        <w:spacing w:line="360" w:lineRule="auto"/>
        <w:jc w:val="both"/>
        <w:rPr>
          <w:rFonts w:cstheme="minorHAnsi"/>
          <w:sz w:val="24"/>
          <w:szCs w:val="24"/>
        </w:rPr>
      </w:pPr>
      <w:r w:rsidRPr="00E96913">
        <w:rPr>
          <w:rFonts w:cstheme="minorHAnsi"/>
          <w:sz w:val="24"/>
          <w:szCs w:val="24"/>
        </w:rPr>
        <w:t xml:space="preserve">My Local School (2023) </w:t>
      </w:r>
      <w:r w:rsidRPr="00826862">
        <w:rPr>
          <w:rFonts w:cstheme="minorHAnsi"/>
          <w:i/>
          <w:iCs/>
          <w:sz w:val="24"/>
          <w:szCs w:val="24"/>
        </w:rPr>
        <w:t xml:space="preserve">Ysgol Gymraeg </w:t>
      </w:r>
      <w:r w:rsidRPr="00826862">
        <w:rPr>
          <w:rFonts w:cstheme="minorHAnsi"/>
          <w:i/>
          <w:iCs/>
          <w:sz w:val="24"/>
          <w:szCs w:val="24"/>
          <w:highlight w:val="black"/>
        </w:rPr>
        <w:t>Tan y Lan</w:t>
      </w:r>
      <w:r w:rsidRPr="00E96913">
        <w:rPr>
          <w:rFonts w:cstheme="minorHAnsi"/>
          <w:sz w:val="24"/>
          <w:szCs w:val="24"/>
        </w:rPr>
        <w:t xml:space="preserve"> [Online] Available at: https://mylocalschool.gov.wales/School/6702242?lang=en (Accessed 12/2/24)</w:t>
      </w:r>
    </w:p>
    <w:p w14:paraId="0ED75912" w14:textId="535BB9B6" w:rsidR="000E18EC" w:rsidRDefault="000E18EC" w:rsidP="00E96913">
      <w:pPr>
        <w:spacing w:line="360" w:lineRule="auto"/>
        <w:jc w:val="both"/>
        <w:rPr>
          <w:rFonts w:cstheme="minorHAnsi"/>
          <w:sz w:val="24"/>
          <w:szCs w:val="24"/>
        </w:rPr>
      </w:pPr>
      <w:r w:rsidRPr="00E96913">
        <w:rPr>
          <w:rFonts w:cstheme="minorHAnsi"/>
          <w:sz w:val="24"/>
          <w:szCs w:val="24"/>
        </w:rPr>
        <w:t xml:space="preserve">Peace Mala (2023) </w:t>
      </w:r>
      <w:r w:rsidRPr="00E96913">
        <w:rPr>
          <w:rFonts w:cstheme="minorHAnsi"/>
          <w:i/>
          <w:iCs/>
          <w:sz w:val="24"/>
          <w:szCs w:val="24"/>
        </w:rPr>
        <w:t xml:space="preserve">Peace Mala </w:t>
      </w:r>
      <w:r w:rsidRPr="00E96913">
        <w:rPr>
          <w:rFonts w:cstheme="minorHAnsi"/>
          <w:sz w:val="24"/>
          <w:szCs w:val="24"/>
        </w:rPr>
        <w:t xml:space="preserve">[Online] Available at: </w:t>
      </w:r>
      <w:hyperlink r:id="rId9" w:history="1">
        <w:r w:rsidRPr="00E96913">
          <w:rPr>
            <w:rStyle w:val="Hyperlink"/>
            <w:rFonts w:cstheme="minorHAnsi"/>
            <w:sz w:val="24"/>
            <w:szCs w:val="24"/>
          </w:rPr>
          <w:t>https://www.peacemala.org.uk/</w:t>
        </w:r>
      </w:hyperlink>
      <w:r w:rsidRPr="00E96913">
        <w:rPr>
          <w:rFonts w:cstheme="minorHAnsi"/>
          <w:sz w:val="24"/>
          <w:szCs w:val="24"/>
        </w:rPr>
        <w:t xml:space="preserve"> (Accessed 07/01/2024)</w:t>
      </w:r>
    </w:p>
    <w:p w14:paraId="36BE99C7" w14:textId="0C465898" w:rsidR="008F0955" w:rsidRPr="005A0F33" w:rsidRDefault="008F0955" w:rsidP="00E96913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Peace Mala (ND) </w:t>
      </w:r>
      <w:r w:rsidR="005A0F33" w:rsidRPr="005A0F33">
        <w:rPr>
          <w:rFonts w:cstheme="minorHAnsi"/>
          <w:i/>
          <w:iCs/>
          <w:sz w:val="24"/>
          <w:szCs w:val="24"/>
        </w:rPr>
        <w:t>Benefits of Peace Mala Accreditation for schools, youth and community groups</w:t>
      </w:r>
      <w:r w:rsidR="005A0F33">
        <w:rPr>
          <w:rFonts w:cstheme="minorHAnsi"/>
          <w:i/>
          <w:iCs/>
          <w:sz w:val="24"/>
          <w:szCs w:val="24"/>
        </w:rPr>
        <w:t xml:space="preserve"> </w:t>
      </w:r>
      <w:r w:rsidR="005A0F33">
        <w:rPr>
          <w:rFonts w:cstheme="minorHAnsi"/>
          <w:sz w:val="24"/>
          <w:szCs w:val="24"/>
        </w:rPr>
        <w:t xml:space="preserve">[Online] Available: </w:t>
      </w:r>
      <w:hyperlink r:id="rId10" w:history="1">
        <w:r w:rsidR="005A0F33" w:rsidRPr="00116E2F">
          <w:rPr>
            <w:rStyle w:val="Hyperlink"/>
            <w:rFonts w:cstheme="minorHAnsi"/>
            <w:sz w:val="24"/>
            <w:szCs w:val="24"/>
          </w:rPr>
          <w:t>https://www.peacemala.org.uk/accreditation-benefits.php</w:t>
        </w:r>
      </w:hyperlink>
      <w:r w:rsidR="005A0F33">
        <w:rPr>
          <w:rFonts w:cstheme="minorHAnsi"/>
          <w:sz w:val="24"/>
          <w:szCs w:val="24"/>
        </w:rPr>
        <w:t xml:space="preserve"> (Accessed </w:t>
      </w:r>
      <w:r w:rsidR="00234103">
        <w:rPr>
          <w:rFonts w:cstheme="minorHAnsi"/>
          <w:sz w:val="24"/>
          <w:szCs w:val="24"/>
        </w:rPr>
        <w:t>23/02/2024)</w:t>
      </w:r>
    </w:p>
    <w:p w14:paraId="6257DBD5" w14:textId="67261F59" w:rsidR="003E316E" w:rsidRDefault="003E316E" w:rsidP="00E96913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Show Racism The Red Card (2024) </w:t>
      </w:r>
      <w:r>
        <w:rPr>
          <w:rFonts w:cstheme="minorHAnsi"/>
          <w:i/>
          <w:iCs/>
          <w:sz w:val="24"/>
          <w:szCs w:val="24"/>
        </w:rPr>
        <w:t xml:space="preserve">Our Story </w:t>
      </w:r>
      <w:r>
        <w:rPr>
          <w:rFonts w:cstheme="minorHAnsi"/>
          <w:sz w:val="24"/>
          <w:szCs w:val="24"/>
        </w:rPr>
        <w:t xml:space="preserve">[Online] Available at: </w:t>
      </w:r>
      <w:hyperlink r:id="rId11" w:history="1">
        <w:r w:rsidR="000548B0" w:rsidRPr="00DD4F7D">
          <w:rPr>
            <w:rStyle w:val="Hyperlink"/>
            <w:rFonts w:cstheme="minorHAnsi"/>
            <w:sz w:val="24"/>
            <w:szCs w:val="24"/>
          </w:rPr>
          <w:t>https://www.theredcard.org/our-story/</w:t>
        </w:r>
      </w:hyperlink>
      <w:r w:rsidR="000548B0">
        <w:rPr>
          <w:rFonts w:cstheme="minorHAnsi"/>
          <w:sz w:val="24"/>
          <w:szCs w:val="24"/>
        </w:rPr>
        <w:t xml:space="preserve"> (Accessed 09/2/2024)</w:t>
      </w:r>
    </w:p>
    <w:p w14:paraId="3EDE0970" w14:textId="291E4786" w:rsidR="006578E5" w:rsidRPr="00E303C8" w:rsidRDefault="006578E5" w:rsidP="00E96913">
      <w:pPr>
        <w:spacing w:line="360" w:lineRule="auto"/>
        <w:jc w:val="both"/>
      </w:pPr>
      <w:r>
        <w:rPr>
          <w:rFonts w:cstheme="minorHAnsi"/>
          <w:sz w:val="24"/>
          <w:szCs w:val="24"/>
        </w:rPr>
        <w:t>Welsh Government (</w:t>
      </w:r>
      <w:r w:rsidRPr="00E303C8">
        <w:rPr>
          <w:rFonts w:cstheme="minorHAnsi"/>
          <w:sz w:val="24"/>
          <w:szCs w:val="24"/>
        </w:rPr>
        <w:t>2022)</w:t>
      </w:r>
      <w:r w:rsidR="00E303C8" w:rsidRPr="00E303C8">
        <w:rPr>
          <w:sz w:val="24"/>
          <w:szCs w:val="24"/>
        </w:rPr>
        <w:t xml:space="preserve"> </w:t>
      </w:r>
      <w:r w:rsidR="00E303C8" w:rsidRPr="00826862">
        <w:rPr>
          <w:i/>
          <w:iCs/>
          <w:sz w:val="24"/>
          <w:szCs w:val="24"/>
        </w:rPr>
        <w:t>The Curriculum for Wales – Clarifying the Humanities area in relation to the history of Wales and the world</w:t>
      </w:r>
      <w:r w:rsidR="00E303C8">
        <w:rPr>
          <w:sz w:val="24"/>
          <w:szCs w:val="24"/>
        </w:rPr>
        <w:t xml:space="preserve"> [Online] Available at: </w:t>
      </w:r>
      <w:hyperlink r:id="rId12" w:history="1">
        <w:r w:rsidR="00826862" w:rsidRPr="004F3CEE">
          <w:rPr>
            <w:rStyle w:val="Hyperlink"/>
            <w:sz w:val="24"/>
            <w:szCs w:val="24"/>
          </w:rPr>
          <w:t>https://www.gov.wales/curriculum-wales-clarifying-humanities-area-relation-history-wales-and-world-html</w:t>
        </w:r>
      </w:hyperlink>
      <w:r w:rsidR="00826862">
        <w:rPr>
          <w:sz w:val="24"/>
          <w:szCs w:val="24"/>
        </w:rPr>
        <w:t xml:space="preserve"> (Accessed 23/02/2024)</w:t>
      </w:r>
    </w:p>
    <w:p w14:paraId="0C165637" w14:textId="17DB3C2B" w:rsidR="00A05D0A" w:rsidRPr="00E96913" w:rsidRDefault="00A05D0A" w:rsidP="00E96913">
      <w:pPr>
        <w:spacing w:line="360" w:lineRule="auto"/>
        <w:jc w:val="both"/>
        <w:rPr>
          <w:rFonts w:cstheme="minorHAnsi"/>
          <w:sz w:val="24"/>
          <w:szCs w:val="24"/>
        </w:rPr>
      </w:pPr>
    </w:p>
    <w:sectPr w:rsidR="00A05D0A" w:rsidRPr="00E96913" w:rsidSect="005F0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0F0"/>
    <w:rsid w:val="00003087"/>
    <w:rsid w:val="000548B0"/>
    <w:rsid w:val="000E18EC"/>
    <w:rsid w:val="001B10D3"/>
    <w:rsid w:val="00234103"/>
    <w:rsid w:val="00330CA2"/>
    <w:rsid w:val="003368A4"/>
    <w:rsid w:val="003540F0"/>
    <w:rsid w:val="00362EBA"/>
    <w:rsid w:val="003E316E"/>
    <w:rsid w:val="00513616"/>
    <w:rsid w:val="00572D86"/>
    <w:rsid w:val="005A0F33"/>
    <w:rsid w:val="005F0FB7"/>
    <w:rsid w:val="00637FC6"/>
    <w:rsid w:val="006578E5"/>
    <w:rsid w:val="0082355A"/>
    <w:rsid w:val="00826862"/>
    <w:rsid w:val="008D2388"/>
    <w:rsid w:val="008F0955"/>
    <w:rsid w:val="0091752E"/>
    <w:rsid w:val="009218C4"/>
    <w:rsid w:val="00943BF4"/>
    <w:rsid w:val="00A05D0A"/>
    <w:rsid w:val="00A62B37"/>
    <w:rsid w:val="00A66BED"/>
    <w:rsid w:val="00A779AD"/>
    <w:rsid w:val="00BA50A3"/>
    <w:rsid w:val="00BC7D9B"/>
    <w:rsid w:val="00C76BC3"/>
    <w:rsid w:val="00E117B1"/>
    <w:rsid w:val="00E303C8"/>
    <w:rsid w:val="00E96913"/>
    <w:rsid w:val="00F2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9F611"/>
  <w15:chartTrackingRefBased/>
  <w15:docId w15:val="{7F22BD35-4A06-4F44-A4F6-AF25A3451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1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E18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18E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6913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A62B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bronfenbrenner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v.wales/ethnic-group-national-identity-language-and-religion-wales-census-2021-html" TargetMode="External"/><Relationship Id="rId12" Type="http://schemas.openxmlformats.org/officeDocument/2006/relationships/hyperlink" Target="https://www.gov.wales/curriculum-wales-clarifying-humanities-area-relation-history-wales-and-world-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bs.twimg.com/media/Dys8GIYX4AYcSI7?format=jpg&amp;name=900x900" TargetMode="External"/><Relationship Id="rId11" Type="http://schemas.openxmlformats.org/officeDocument/2006/relationships/hyperlink" Target="https://www.theredcard.org/our-story/" TargetMode="External"/><Relationship Id="rId5" Type="http://schemas.openxmlformats.org/officeDocument/2006/relationships/hyperlink" Target="https://hwb.gov.wales/curriculum-for-wales/humanities/statements-of-what-matters/" TargetMode="External"/><Relationship Id="rId10" Type="http://schemas.openxmlformats.org/officeDocument/2006/relationships/hyperlink" Target="https://www.peacemala.org.uk/accreditation-benefits.php" TargetMode="External"/><Relationship Id="rId4" Type="http://schemas.openxmlformats.org/officeDocument/2006/relationships/hyperlink" Target="https://d1wqtxts1xzle7.cloudfront.net/39743807/Bronfenbrenner_Toward_an_experimental_ecology_of_human_development_1977.pdf?1446806100=&amp;response-content-disposition=inline%3B+filename%3DBronfenbrenner_Toward_an_experimental_ec.pdf&amp;Expires=1604935923&amp;Signature=HtTjzrbxaw~4ZJaAp46g67v9mrAYGMmUVncPbYUuhgqSxpboOLxfnmZu~XoprEjzC2k4d2pTOadTIYkYCzycGSjOti-vEk9f6r3OfUsF9xZLdRJCdI6Ac5vicdtXtu72EtnvbKwQsGAb342jQTIHXt9s~9GmK6NYaCe7LBUCeRB1sr-00HOR~Cm9Tz3wPFrGL~-uCLf7WBqdOIjIQQqGW1fV2~em2KgLx7BMbfasXOQxBVrW9ek-tMbC1hBpGrCAljdn5IvXup5Jk6gPyiOVMiQZy0EwUKKyUXL1DIhjCr3ERuZsQIXSvDjkuMVOMlBqzIfEc~v6KDzO~y5ai7iKGw__&amp;Key-Pair-Id=APKAJLOHF5GGSLRBV4ZA" TargetMode="External"/><Relationship Id="rId9" Type="http://schemas.openxmlformats.org/officeDocument/2006/relationships/hyperlink" Target="https://www.peacemala.org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Bing</dc:creator>
  <cp:keywords/>
  <dc:description/>
  <cp:lastModifiedBy>Toni Bing</cp:lastModifiedBy>
  <cp:revision>17</cp:revision>
  <dcterms:created xsi:type="dcterms:W3CDTF">2024-02-12T19:09:00Z</dcterms:created>
  <dcterms:modified xsi:type="dcterms:W3CDTF">2024-02-23T19:10:00Z</dcterms:modified>
</cp:coreProperties>
</file>