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32650" w14:textId="61D5B063" w:rsidR="00C54927" w:rsidRPr="00C54927" w:rsidRDefault="00C54927" w:rsidP="00C54927">
      <w:pPr>
        <w:jc w:val="right"/>
      </w:pPr>
      <w:r>
        <w:t>7</w:t>
      </w:r>
      <w:r w:rsidRPr="00C54927">
        <w:rPr>
          <w:vertAlign w:val="superscript"/>
        </w:rPr>
        <w:t>th</w:t>
      </w:r>
      <w:r>
        <w:t xml:space="preserve"> of June 2022</w:t>
      </w:r>
    </w:p>
    <w:p w14:paraId="37B6E186" w14:textId="77777777" w:rsidR="00C54927" w:rsidRDefault="00C54927" w:rsidP="00C54927">
      <w:pPr>
        <w:jc w:val="center"/>
        <w:rPr>
          <w:b/>
          <w:bCs/>
        </w:rPr>
      </w:pPr>
    </w:p>
    <w:p w14:paraId="15350455" w14:textId="5B21B8AE" w:rsidR="002A3EB1" w:rsidRDefault="00C54927" w:rsidP="00C54927">
      <w:pPr>
        <w:jc w:val="center"/>
        <w:rPr>
          <w:b/>
          <w:bCs/>
        </w:rPr>
      </w:pPr>
      <w:r>
        <w:rPr>
          <w:b/>
          <w:bCs/>
        </w:rPr>
        <w:t>Knowledge and Information Management</w:t>
      </w:r>
    </w:p>
    <w:p w14:paraId="047EF18C" w14:textId="77777777" w:rsidR="00C54927" w:rsidRDefault="00C54927" w:rsidP="00C54927">
      <w:pPr>
        <w:jc w:val="center"/>
        <w:rPr>
          <w:b/>
          <w:bCs/>
        </w:rPr>
      </w:pPr>
      <w:r>
        <w:rPr>
          <w:b/>
          <w:bCs/>
        </w:rPr>
        <w:t>Knowledge Application in Hospital sector in Wales</w:t>
      </w:r>
    </w:p>
    <w:p w14:paraId="61F300AC" w14:textId="77F4C6E3" w:rsidR="00C54927" w:rsidRDefault="00C54927" w:rsidP="00C54927">
      <w:pPr>
        <w:jc w:val="center"/>
        <w:rPr>
          <w:b/>
          <w:bCs/>
        </w:rPr>
      </w:pPr>
      <w:r>
        <w:rPr>
          <w:b/>
          <w:bCs/>
        </w:rPr>
        <w:t>Supplementary notes</w:t>
      </w:r>
    </w:p>
    <w:p w14:paraId="111E7602" w14:textId="19A972B8" w:rsidR="00C54927" w:rsidRPr="00C54927" w:rsidRDefault="00C54927" w:rsidP="00C54927">
      <w:pPr>
        <w:jc w:val="center"/>
      </w:pPr>
      <w:r w:rsidRPr="00C54927">
        <w:t xml:space="preserve">Ionela Diana Beceriu </w:t>
      </w:r>
    </w:p>
    <w:p w14:paraId="14A2B977" w14:textId="03E85B7C" w:rsidR="00C54927" w:rsidRPr="00C54927" w:rsidRDefault="00C54927" w:rsidP="00C54927">
      <w:pPr>
        <w:jc w:val="center"/>
      </w:pPr>
      <w:r w:rsidRPr="00C54927">
        <w:t>1920077</w:t>
      </w:r>
    </w:p>
    <w:p w14:paraId="051E1FC8" w14:textId="5E5445B7" w:rsidR="00C54927" w:rsidRDefault="00C54927" w:rsidP="00C54927">
      <w:pPr>
        <w:jc w:val="both"/>
      </w:pPr>
    </w:p>
    <w:p w14:paraId="620368A0" w14:textId="0E96634F" w:rsidR="00C54927" w:rsidRDefault="00C54927" w:rsidP="00C54927">
      <w:pPr>
        <w:jc w:val="both"/>
      </w:pPr>
    </w:p>
    <w:p w14:paraId="62FBFE90" w14:textId="0C24B6B5" w:rsidR="00A636ED" w:rsidRDefault="00E83B92" w:rsidP="00C54927">
      <w:pPr>
        <w:jc w:val="both"/>
      </w:pPr>
      <w:r>
        <w:t>The Knowledge Application in the Knowledge Management Value Chain represents the last step in utilising the knowledge, after its acquisition, storage and dissemination. By comparing the Knowledge Management Value Chain with the Nevis’ Knowledge Typology from 1995, it can be argued that there are similarities between the two theories when looking at the knowledge application. Nevis’ Knowledge Typology argues that the knowledge must be utilised not only for what it is known, but also to adapt that knowledge to new situations to be able to acquire further knowledge</w:t>
      </w:r>
      <w:r w:rsidR="00442ED0">
        <w:t xml:space="preserve"> (Nevis et al., 1995)</w:t>
      </w:r>
      <w:r>
        <w:t>, correspondingly with the knowledge application segment of the knowledge management value chain.</w:t>
      </w:r>
    </w:p>
    <w:p w14:paraId="593C20D8" w14:textId="5AE33A67" w:rsidR="00143AE8" w:rsidRDefault="00811E9D" w:rsidP="00C54927">
      <w:pPr>
        <w:jc w:val="both"/>
      </w:pPr>
      <w:r>
        <w:t>To be able to deliver impeccable medical services, the hospital sector in Wales has invested time to ensure that the internalisation process is accessible and used by every employee. Therefore, the hospital sector in Wales offers training in every medical aspect of the business and has policies in place for every kind of emergency</w:t>
      </w:r>
      <w:r w:rsidR="000F1CBA">
        <w:t xml:space="preserve"> (Digital Health and Care Wales, 2022)</w:t>
      </w:r>
      <w:r>
        <w:t xml:space="preserve">. Moreover, each hospital in Wales has its own set of rules and internal policies </w:t>
      </w:r>
      <w:r w:rsidR="00442ED0">
        <w:t>that are applicable to the personnel</w:t>
      </w:r>
      <w:r w:rsidR="000F1CBA">
        <w:t xml:space="preserve"> (Welsh Assembly Government, 2005)</w:t>
      </w:r>
      <w:r w:rsidR="00442ED0">
        <w:t xml:space="preserve">. This set of procedures helps the explicit knowledge to become tacit knowledge, as it is constantly used in every sector of the Welsh hospitals. </w:t>
      </w:r>
      <w:r>
        <w:t xml:space="preserve"> </w:t>
      </w:r>
      <w:r w:rsidR="00442ED0">
        <w:t>By looking at other hospital sectors in other regions of the United Kingdom, especially England, it is noticeable that the same attention is offered to the internalisation process and many of the procedures are similar, especially the medical materials</w:t>
      </w:r>
      <w:r w:rsidR="000F1CBA">
        <w:t xml:space="preserve"> (England NHS, 2022)</w:t>
      </w:r>
      <w:r w:rsidR="00442ED0">
        <w:t>. This can only mean that within this sector, every piece of information must be applied within the same circumstances, to ensure that the ones who need medical services benefit from the same high level of accuracy</w:t>
      </w:r>
      <w:r w:rsidR="00143AE8">
        <w:t xml:space="preserve">, no matter if in Wales or England. </w:t>
      </w:r>
    </w:p>
    <w:p w14:paraId="0EFF366F" w14:textId="09A5B228" w:rsidR="00C80EB9" w:rsidRDefault="00C80EB9" w:rsidP="00C54927">
      <w:pPr>
        <w:jc w:val="both"/>
      </w:pPr>
      <w:r>
        <w:t>Within the hospital sector in Wales, the hands-on experience is very important when applying the knowledge, even though there is a strong internalisation process happening at all time. Because the hospitals in Wales are constantly a fast-paced environment, the hospitals managers prefer to hire staff that already has proven experience, especially nurses. However, due to shortage of staff that is currently happening</w:t>
      </w:r>
      <w:r w:rsidR="000F1CBA">
        <w:t xml:space="preserve"> (Thomas, 2022)</w:t>
      </w:r>
      <w:r>
        <w:t xml:space="preserve">, the need of people is bigger than the need of knowledge, as the hospitals are offering support and training. </w:t>
      </w:r>
    </w:p>
    <w:p w14:paraId="2F0E9AC5" w14:textId="73BAEA7C" w:rsidR="00C54927" w:rsidRDefault="00F858BD" w:rsidP="00C54927">
      <w:pPr>
        <w:jc w:val="both"/>
      </w:pPr>
      <w:r>
        <w:t>In summary, it can</w:t>
      </w:r>
      <w:r w:rsidR="00796727">
        <w:t xml:space="preserve"> not be argued that the hospital sector in Wales is constantly applying the knowledge acquired, mainly because this is the nature of the services provided. However, to ensure that the medical services are exceptional, the hospital sector has implemented a series of policies and procedures that are meant to make the internalisation process faster, and to ensure that the explicit knowledge can be easily transformed in tacit knowledge. </w:t>
      </w:r>
    </w:p>
    <w:p w14:paraId="64C286D7" w14:textId="77777777" w:rsidR="00796727" w:rsidRDefault="00796727" w:rsidP="00C54927">
      <w:pPr>
        <w:jc w:val="both"/>
      </w:pPr>
    </w:p>
    <w:p w14:paraId="71237B95" w14:textId="1265DFA0" w:rsidR="00796727" w:rsidRDefault="00796727" w:rsidP="00C54927">
      <w:pPr>
        <w:jc w:val="both"/>
        <w:rPr>
          <w:b/>
          <w:bCs/>
        </w:rPr>
      </w:pPr>
      <w:r w:rsidRPr="00796727">
        <w:rPr>
          <w:b/>
          <w:bCs/>
        </w:rPr>
        <w:lastRenderedPageBreak/>
        <w:t>List of references</w:t>
      </w:r>
    </w:p>
    <w:p w14:paraId="2710333E" w14:textId="77777777" w:rsidR="006445F2" w:rsidRDefault="006445F2" w:rsidP="00C54927">
      <w:pPr>
        <w:jc w:val="both"/>
      </w:pPr>
      <w:r>
        <w:t xml:space="preserve">Digital Health and Care Wales, 2022. </w:t>
      </w:r>
      <w:r w:rsidRPr="006445F2">
        <w:rPr>
          <w:i/>
          <w:iCs/>
        </w:rPr>
        <w:t>Policies, Procedures and Guidelines</w:t>
      </w:r>
      <w:r w:rsidRPr="006445F2">
        <w:rPr>
          <w:i/>
          <w:iCs/>
        </w:rPr>
        <w:t>.</w:t>
      </w:r>
      <w:r>
        <w:t xml:space="preserve"> [online] Available at: </w:t>
      </w:r>
      <w:hyperlink r:id="rId4" w:history="1">
        <w:r w:rsidRPr="001263A8">
          <w:rPr>
            <w:rStyle w:val="Hyperlink"/>
          </w:rPr>
          <w:t>https://cavuhb.nhs.wales/about-us/governance-and-assurance/policies-procedures-and-guidelines/</w:t>
        </w:r>
      </w:hyperlink>
      <w:r>
        <w:t xml:space="preserve"> [Accessed: 05.06.2022].</w:t>
      </w:r>
    </w:p>
    <w:p w14:paraId="338AAC1D" w14:textId="77777777" w:rsidR="006445F2" w:rsidRDefault="006445F2" w:rsidP="00C54927">
      <w:pPr>
        <w:jc w:val="both"/>
      </w:pPr>
      <w:r>
        <w:t xml:space="preserve">England NHS, 2022. </w:t>
      </w:r>
      <w:r w:rsidRPr="000F1CBA">
        <w:rPr>
          <w:i/>
          <w:iCs/>
        </w:rPr>
        <w:t>England/Wales Cross Border Frequently Asked Questions</w:t>
      </w:r>
      <w:r w:rsidRPr="000F1CBA">
        <w:rPr>
          <w:i/>
          <w:iCs/>
        </w:rPr>
        <w:t>.</w:t>
      </w:r>
      <w:r>
        <w:t xml:space="preserve"> [online] Available at: </w:t>
      </w:r>
      <w:hyperlink r:id="rId5" w:history="1">
        <w:r w:rsidRPr="001263A8">
          <w:rPr>
            <w:rStyle w:val="Hyperlink"/>
          </w:rPr>
          <w:t>https://www.england.nhs.uk/ourwork/part-rel/x-border-health/xb-faq/#q11</w:t>
        </w:r>
      </w:hyperlink>
      <w:r>
        <w:t xml:space="preserve"> [Accessed: 05.06.2022].</w:t>
      </w:r>
    </w:p>
    <w:p w14:paraId="69F99F29" w14:textId="77777777" w:rsidR="006445F2" w:rsidRDefault="006445F2" w:rsidP="00C54927">
      <w:pPr>
        <w:jc w:val="both"/>
      </w:pPr>
      <w:r>
        <w:t>Nevis, E.C., DiBella, A.J., Gould, J.M., 1995</w:t>
      </w:r>
      <w:r w:rsidRPr="00796727">
        <w:rPr>
          <w:i/>
          <w:iCs/>
        </w:rPr>
        <w:t>. Understanding Organizations as Learning Systems.</w:t>
      </w:r>
      <w:r>
        <w:t xml:space="preserve"> [online] Available at: </w:t>
      </w:r>
      <w:hyperlink r:id="rId6" w:history="1">
        <w:r w:rsidRPr="001263A8">
          <w:rPr>
            <w:rStyle w:val="Hyperlink"/>
          </w:rPr>
          <w:t>https://sloanreview.mit.edu/article/understanding-organizations-as-learning-systems/</w:t>
        </w:r>
      </w:hyperlink>
      <w:r>
        <w:t xml:space="preserve"> [Accessed: 05.06.2022].</w:t>
      </w:r>
    </w:p>
    <w:p w14:paraId="285BE4CD" w14:textId="77777777" w:rsidR="006445F2" w:rsidRDefault="006445F2" w:rsidP="00C54927">
      <w:pPr>
        <w:jc w:val="both"/>
      </w:pPr>
      <w:r>
        <w:t xml:space="preserve">Thomas, N., 2022. </w:t>
      </w:r>
      <w:r w:rsidRPr="000F1CBA">
        <w:rPr>
          <w:i/>
          <w:iCs/>
        </w:rPr>
        <w:t>Welsh NHS waiting times high as new care plan promised</w:t>
      </w:r>
      <w:r w:rsidRPr="000F1CBA">
        <w:rPr>
          <w:i/>
          <w:iCs/>
        </w:rPr>
        <w:t>.</w:t>
      </w:r>
      <w:r>
        <w:t xml:space="preserve"> [online] Available at: </w:t>
      </w:r>
      <w:hyperlink r:id="rId7" w:history="1">
        <w:r w:rsidRPr="001263A8">
          <w:rPr>
            <w:rStyle w:val="Hyperlink"/>
          </w:rPr>
          <w:t>https://www.leaderlive.co.uk/news/20020761.welsh-nhs-waiting-times-high-govt-promises-new-care-plan/</w:t>
        </w:r>
      </w:hyperlink>
      <w:r>
        <w:t xml:space="preserve"> [Accessed: 05.06.2022].</w:t>
      </w:r>
    </w:p>
    <w:p w14:paraId="68655E71" w14:textId="13E50A51" w:rsidR="006445F2" w:rsidRDefault="006445F2" w:rsidP="00C54927">
      <w:pPr>
        <w:jc w:val="both"/>
      </w:pPr>
      <w:r>
        <w:t xml:space="preserve">Welsh Assembly Government, 2005. </w:t>
      </w:r>
      <w:r w:rsidRPr="000F1CBA">
        <w:rPr>
          <w:i/>
          <w:iCs/>
        </w:rPr>
        <w:t>Healthcare standards for Wales</w:t>
      </w:r>
      <w:r>
        <w:t xml:space="preserve">. [online] Available at: </w:t>
      </w:r>
      <w:hyperlink r:id="rId8" w:history="1">
        <w:r w:rsidRPr="001263A8">
          <w:rPr>
            <w:rStyle w:val="Hyperlink"/>
          </w:rPr>
          <w:t>http://www.wales.nhs.uk/technologymls/english/resources/pdf/healthcare-standards-e.pdf</w:t>
        </w:r>
      </w:hyperlink>
      <w:r>
        <w:t xml:space="preserve"> [Accessed: 05.06.2022].</w:t>
      </w:r>
    </w:p>
    <w:p w14:paraId="54C9832A" w14:textId="3E4A9F42" w:rsidR="006445F2" w:rsidRDefault="006445F2" w:rsidP="00C54927">
      <w:pPr>
        <w:jc w:val="both"/>
      </w:pPr>
      <w:r>
        <w:t xml:space="preserve">Welsh Government, 2021. </w:t>
      </w:r>
      <w:r w:rsidRPr="006445F2">
        <w:rPr>
          <w:i/>
          <w:iCs/>
        </w:rPr>
        <w:t>Delivering Home First.</w:t>
      </w:r>
      <w:r>
        <w:t xml:space="preserve"> [online] Available at: </w:t>
      </w:r>
      <w:hyperlink r:id="rId9" w:history="1">
        <w:r w:rsidRPr="001263A8">
          <w:rPr>
            <w:rStyle w:val="Hyperlink"/>
          </w:rPr>
          <w:t>https://gov.wales/sites/default/files/publications/2021-08/hospital-to-home-community-of-practice-key-learning-and-practice-examples.pdf</w:t>
        </w:r>
      </w:hyperlink>
      <w:r>
        <w:t xml:space="preserve"> [Accessed: 05.06.2022].</w:t>
      </w:r>
    </w:p>
    <w:p w14:paraId="4FCC750D" w14:textId="77777777" w:rsidR="006445F2" w:rsidRDefault="006445F2" w:rsidP="00C54927">
      <w:pPr>
        <w:jc w:val="both"/>
      </w:pPr>
    </w:p>
    <w:p w14:paraId="5398EC6E" w14:textId="77777777" w:rsidR="006445F2" w:rsidRDefault="006445F2" w:rsidP="00C54927">
      <w:pPr>
        <w:jc w:val="both"/>
      </w:pPr>
    </w:p>
    <w:p w14:paraId="2F3C737B" w14:textId="77777777" w:rsidR="000F1CBA" w:rsidRDefault="000F1CBA" w:rsidP="00C54927">
      <w:pPr>
        <w:jc w:val="both"/>
      </w:pPr>
    </w:p>
    <w:p w14:paraId="3B9BEB74" w14:textId="77777777" w:rsidR="000F1CBA" w:rsidRDefault="000F1CBA" w:rsidP="00C54927">
      <w:pPr>
        <w:jc w:val="both"/>
      </w:pPr>
    </w:p>
    <w:p w14:paraId="6E1648A0" w14:textId="77777777" w:rsidR="000F1CBA" w:rsidRDefault="000F1CBA" w:rsidP="00C54927">
      <w:pPr>
        <w:jc w:val="both"/>
      </w:pPr>
    </w:p>
    <w:p w14:paraId="7F48F463" w14:textId="77777777" w:rsidR="000F1CBA" w:rsidRDefault="000F1CBA" w:rsidP="00C54927">
      <w:pPr>
        <w:jc w:val="both"/>
      </w:pPr>
    </w:p>
    <w:p w14:paraId="1D73A022" w14:textId="77777777" w:rsidR="000F1CBA" w:rsidRPr="00796727" w:rsidRDefault="000F1CBA" w:rsidP="00C54927">
      <w:pPr>
        <w:jc w:val="both"/>
      </w:pPr>
    </w:p>
    <w:sectPr w:rsidR="000F1CBA" w:rsidRPr="00796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16"/>
    <w:rsid w:val="000F1CBA"/>
    <w:rsid w:val="00143AE8"/>
    <w:rsid w:val="002A3EB1"/>
    <w:rsid w:val="0041691F"/>
    <w:rsid w:val="00442ED0"/>
    <w:rsid w:val="006445F2"/>
    <w:rsid w:val="0065738A"/>
    <w:rsid w:val="00732347"/>
    <w:rsid w:val="00761F6D"/>
    <w:rsid w:val="00796727"/>
    <w:rsid w:val="007B54E7"/>
    <w:rsid w:val="00811E9D"/>
    <w:rsid w:val="008A3216"/>
    <w:rsid w:val="00A636ED"/>
    <w:rsid w:val="00A715C3"/>
    <w:rsid w:val="00A80489"/>
    <w:rsid w:val="00C54927"/>
    <w:rsid w:val="00C80EB9"/>
    <w:rsid w:val="00D515C8"/>
    <w:rsid w:val="00E83B92"/>
    <w:rsid w:val="00F858BD"/>
    <w:rsid w:val="00FF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88E6B"/>
  <w15:chartTrackingRefBased/>
  <w15:docId w15:val="{19FCEA5D-3D1D-44FF-AB35-B946D5148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796727"/>
    <w:rPr>
      <w:color w:val="0563C1" w:themeColor="hyperlink"/>
      <w:u w:val="single"/>
    </w:rPr>
  </w:style>
  <w:style w:type="character" w:styleId="MeniuneNerezolvat">
    <w:name w:val="Unresolved Mention"/>
    <w:basedOn w:val="Fontdeparagrafimplicit"/>
    <w:uiPriority w:val="99"/>
    <w:semiHidden/>
    <w:unhideWhenUsed/>
    <w:rsid w:val="007967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184963">
      <w:bodyDiv w:val="1"/>
      <w:marLeft w:val="0"/>
      <w:marRight w:val="0"/>
      <w:marTop w:val="0"/>
      <w:marBottom w:val="0"/>
      <w:divBdr>
        <w:top w:val="none" w:sz="0" w:space="0" w:color="auto"/>
        <w:left w:val="none" w:sz="0" w:space="0" w:color="auto"/>
        <w:bottom w:val="none" w:sz="0" w:space="0" w:color="auto"/>
        <w:right w:val="none" w:sz="0" w:space="0" w:color="auto"/>
      </w:divBdr>
    </w:div>
    <w:div w:id="1801074972">
      <w:bodyDiv w:val="1"/>
      <w:marLeft w:val="0"/>
      <w:marRight w:val="0"/>
      <w:marTop w:val="0"/>
      <w:marBottom w:val="0"/>
      <w:divBdr>
        <w:top w:val="none" w:sz="0" w:space="0" w:color="auto"/>
        <w:left w:val="none" w:sz="0" w:space="0" w:color="auto"/>
        <w:bottom w:val="none" w:sz="0" w:space="0" w:color="auto"/>
        <w:right w:val="none" w:sz="0" w:space="0" w:color="auto"/>
      </w:divBdr>
    </w:div>
    <w:div w:id="195752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technologymls/english/resources/pdf/healthcare-standards-e.pdf" TargetMode="External"/><Relationship Id="rId3" Type="http://schemas.openxmlformats.org/officeDocument/2006/relationships/webSettings" Target="webSettings.xml"/><Relationship Id="rId7" Type="http://schemas.openxmlformats.org/officeDocument/2006/relationships/hyperlink" Target="https://www.leaderlive.co.uk/news/20020761.welsh-nhs-waiting-times-high-govt-promises-new-care-pl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loanreview.mit.edu/article/understanding-organizations-as-learning-systems/" TargetMode="External"/><Relationship Id="rId11" Type="http://schemas.openxmlformats.org/officeDocument/2006/relationships/theme" Target="theme/theme1.xml"/><Relationship Id="rId5" Type="http://schemas.openxmlformats.org/officeDocument/2006/relationships/hyperlink" Target="https://www.england.nhs.uk/ourwork/part-rel/x-border-health/xb-faq/#q11" TargetMode="External"/><Relationship Id="rId10" Type="http://schemas.openxmlformats.org/officeDocument/2006/relationships/fontTable" Target="fontTable.xml"/><Relationship Id="rId4" Type="http://schemas.openxmlformats.org/officeDocument/2006/relationships/hyperlink" Target="https://cavuhb.nhs.wales/about-us/governance-and-assurance/policies-procedures-and-guidelines/" TargetMode="External"/><Relationship Id="rId9" Type="http://schemas.openxmlformats.org/officeDocument/2006/relationships/hyperlink" Target="https://gov.wales/sites/default/files/publications/2021-08/hospital-to-home-community-of-practice-key-learning-and-practice-examples.pdf"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2</Pages>
  <Words>750</Words>
  <Characters>4275</Characters>
  <Application>Microsoft Office Word</Application>
  <DocSecurity>0</DocSecurity>
  <Lines>35</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beceriu</dc:creator>
  <cp:keywords/>
  <dc:description/>
  <cp:lastModifiedBy>Alina Culea (1918156)</cp:lastModifiedBy>
  <cp:revision>1</cp:revision>
  <cp:lastPrinted>2022-06-06T16:20:00Z</cp:lastPrinted>
  <dcterms:created xsi:type="dcterms:W3CDTF">2022-06-06T14:04:00Z</dcterms:created>
  <dcterms:modified xsi:type="dcterms:W3CDTF">2022-06-06T22:25:00Z</dcterms:modified>
</cp:coreProperties>
</file>