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0F706" w14:textId="77777777" w:rsidR="00D919E5" w:rsidRPr="003913D9" w:rsidRDefault="00D919E5" w:rsidP="002B385C">
      <w:pPr>
        <w:spacing w:line="480" w:lineRule="auto"/>
        <w:jc w:val="center"/>
        <w:rPr>
          <w:rFonts w:cstheme="minorHAnsi"/>
          <w:b/>
          <w:bCs/>
          <w:sz w:val="24"/>
          <w:szCs w:val="24"/>
          <w:u w:val="single"/>
        </w:rPr>
      </w:pPr>
      <w:r w:rsidRPr="003913D9">
        <w:rPr>
          <w:rFonts w:cstheme="minorHAnsi"/>
          <w:b/>
          <w:bCs/>
          <w:sz w:val="24"/>
          <w:szCs w:val="24"/>
          <w:u w:val="single"/>
        </w:rPr>
        <w:t>Mentoring and coaching</w:t>
      </w:r>
    </w:p>
    <w:p w14:paraId="7DBA5348" w14:textId="068D212D" w:rsidR="008E61B5" w:rsidRPr="002B385C" w:rsidRDefault="00D919E5" w:rsidP="002B385C">
      <w:pPr>
        <w:spacing w:line="480" w:lineRule="auto"/>
        <w:jc w:val="center"/>
        <w:rPr>
          <w:rFonts w:cstheme="minorHAnsi"/>
          <w:sz w:val="24"/>
          <w:szCs w:val="24"/>
        </w:rPr>
      </w:pPr>
      <w:r w:rsidRPr="002B385C">
        <w:rPr>
          <w:rFonts w:cstheme="minorHAnsi"/>
          <w:sz w:val="24"/>
          <w:szCs w:val="24"/>
        </w:rPr>
        <w:t>(M7X02281)</w:t>
      </w:r>
    </w:p>
    <w:p w14:paraId="7E64D721" w14:textId="6F6C4160" w:rsidR="002A39FE" w:rsidRDefault="002A39FE" w:rsidP="002B385C">
      <w:pPr>
        <w:spacing w:line="480" w:lineRule="auto"/>
        <w:rPr>
          <w:rFonts w:cstheme="minorHAnsi"/>
          <w:sz w:val="24"/>
          <w:szCs w:val="24"/>
        </w:rPr>
      </w:pPr>
      <w:r>
        <w:rPr>
          <w:rFonts w:cstheme="minorHAnsi"/>
          <w:sz w:val="24"/>
          <w:szCs w:val="24"/>
        </w:rPr>
        <w:t xml:space="preserve">This </w:t>
      </w:r>
      <w:r w:rsidR="001878EE">
        <w:rPr>
          <w:rFonts w:cstheme="minorHAnsi"/>
          <w:sz w:val="24"/>
          <w:szCs w:val="24"/>
        </w:rPr>
        <w:t xml:space="preserve">paper </w:t>
      </w:r>
      <w:r>
        <w:rPr>
          <w:rFonts w:cstheme="minorHAnsi"/>
          <w:sz w:val="24"/>
          <w:szCs w:val="24"/>
        </w:rPr>
        <w:t xml:space="preserve">looks to critically analyse the current thinking and practice in organisational mentoring and coaching in general, including consideration of training and professional development.  The second part of the </w:t>
      </w:r>
      <w:r w:rsidR="00373271">
        <w:rPr>
          <w:rFonts w:cstheme="minorHAnsi"/>
          <w:sz w:val="24"/>
          <w:szCs w:val="24"/>
        </w:rPr>
        <w:t>paper</w:t>
      </w:r>
      <w:r>
        <w:rPr>
          <w:rFonts w:cstheme="minorHAnsi"/>
          <w:sz w:val="24"/>
          <w:szCs w:val="24"/>
        </w:rPr>
        <w:t xml:space="preserve"> focusses on mentoring and develops the aforementioned research to analyse and evaluate </w:t>
      </w:r>
      <w:r w:rsidR="000035B9">
        <w:rPr>
          <w:rFonts w:cstheme="minorHAnsi"/>
          <w:sz w:val="24"/>
          <w:szCs w:val="24"/>
        </w:rPr>
        <w:t>its position in post compulsory education and training.</w:t>
      </w:r>
    </w:p>
    <w:p w14:paraId="545EC7E7" w14:textId="1E01DDC6" w:rsidR="008E61B5" w:rsidRPr="002B385C" w:rsidRDefault="008E61B5" w:rsidP="002B385C">
      <w:pPr>
        <w:spacing w:line="480" w:lineRule="auto"/>
        <w:rPr>
          <w:rFonts w:cstheme="minorHAnsi"/>
          <w:sz w:val="24"/>
          <w:szCs w:val="24"/>
        </w:rPr>
      </w:pPr>
      <w:r w:rsidRPr="002B385C">
        <w:rPr>
          <w:rFonts w:cstheme="minorHAnsi"/>
          <w:sz w:val="24"/>
          <w:szCs w:val="24"/>
        </w:rPr>
        <w:t>The word coach has its foundation from the 1550s for a large four wheeled covered carriage known as Koscsi.  It was common practice at that time to name the invention by the village it first came from, therefore it was known as Kocs.  The term coaching</w:t>
      </w:r>
      <w:r w:rsidR="00576C94" w:rsidRPr="002B385C">
        <w:rPr>
          <w:rFonts w:cstheme="minorHAnsi"/>
          <w:sz w:val="24"/>
          <w:szCs w:val="24"/>
        </w:rPr>
        <w:t>,</w:t>
      </w:r>
      <w:r w:rsidRPr="002B385C">
        <w:rPr>
          <w:rFonts w:cstheme="minorHAnsi"/>
          <w:sz w:val="24"/>
          <w:szCs w:val="24"/>
        </w:rPr>
        <w:t xml:space="preserve"> as it is understood today, has its roots from Oxford University in the 1830’s and was used as a slang expression for a teacher that ‘carried’ a student through to their exams.  As the mode of transport that was apparent at the time, it symbolised taking people from where they currently are to where they wanted to be </w:t>
      </w:r>
      <w:sdt>
        <w:sdtPr>
          <w:rPr>
            <w:rFonts w:cstheme="minorHAnsi"/>
            <w:sz w:val="24"/>
            <w:szCs w:val="24"/>
          </w:rPr>
          <w:id w:val="1730033531"/>
          <w:citation/>
        </w:sdtPr>
        <w:sdtEndPr/>
        <w:sdtContent>
          <w:r w:rsidRPr="002B385C">
            <w:rPr>
              <w:rFonts w:cstheme="minorHAnsi"/>
              <w:sz w:val="24"/>
              <w:szCs w:val="24"/>
            </w:rPr>
            <w:fldChar w:fldCharType="begin"/>
          </w:r>
          <w:r w:rsidRPr="002B385C">
            <w:rPr>
              <w:rFonts w:cstheme="minorHAnsi"/>
              <w:sz w:val="24"/>
              <w:szCs w:val="24"/>
            </w:rPr>
            <w:instrText xml:space="preserve"> CITATION Onl20 \l 2057 </w:instrText>
          </w:r>
          <w:r w:rsidRPr="002B385C">
            <w:rPr>
              <w:rFonts w:cstheme="minorHAnsi"/>
              <w:sz w:val="24"/>
              <w:szCs w:val="24"/>
            </w:rPr>
            <w:fldChar w:fldCharType="separate"/>
          </w:r>
          <w:r w:rsidR="001878EE" w:rsidRPr="001878EE">
            <w:rPr>
              <w:rFonts w:cstheme="minorHAnsi"/>
              <w:noProof/>
              <w:sz w:val="24"/>
              <w:szCs w:val="24"/>
            </w:rPr>
            <w:t>(Online Etymology Dictionary, 2020)</w:t>
          </w:r>
          <w:r w:rsidRPr="002B385C">
            <w:rPr>
              <w:rFonts w:cstheme="minorHAnsi"/>
              <w:sz w:val="24"/>
              <w:szCs w:val="24"/>
            </w:rPr>
            <w:fldChar w:fldCharType="end"/>
          </w:r>
        </w:sdtContent>
      </w:sdt>
      <w:r w:rsidRPr="002B385C">
        <w:rPr>
          <w:rFonts w:cstheme="minorHAnsi"/>
          <w:sz w:val="24"/>
          <w:szCs w:val="24"/>
        </w:rPr>
        <w:t xml:space="preserve">.  </w:t>
      </w:r>
    </w:p>
    <w:p w14:paraId="5327DB7C" w14:textId="027FAC13" w:rsidR="008E61B5" w:rsidRPr="002B385C" w:rsidRDefault="008E61B5" w:rsidP="002B385C">
      <w:pPr>
        <w:spacing w:line="480" w:lineRule="auto"/>
        <w:rPr>
          <w:rFonts w:cstheme="minorHAnsi"/>
          <w:sz w:val="24"/>
          <w:szCs w:val="24"/>
        </w:rPr>
      </w:pPr>
      <w:r w:rsidRPr="002B385C">
        <w:rPr>
          <w:rFonts w:cstheme="minorHAnsi"/>
          <w:sz w:val="24"/>
          <w:szCs w:val="24"/>
        </w:rPr>
        <w:t xml:space="preserve">According to the International Coaches Federation (ICF), coaching is described “as a partnering with clients in a thought-provoking and creative process that inspires them to maximize their personal and professional potential” </w:t>
      </w:r>
      <w:sdt>
        <w:sdtPr>
          <w:rPr>
            <w:rFonts w:cstheme="minorHAnsi"/>
            <w:sz w:val="24"/>
            <w:szCs w:val="24"/>
          </w:rPr>
          <w:id w:val="-1546139863"/>
          <w:citation/>
        </w:sdtPr>
        <w:sdtEndPr/>
        <w:sdtContent>
          <w:r w:rsidRPr="002B385C">
            <w:rPr>
              <w:rFonts w:cstheme="minorHAnsi"/>
              <w:sz w:val="24"/>
              <w:szCs w:val="24"/>
            </w:rPr>
            <w:fldChar w:fldCharType="begin"/>
          </w:r>
          <w:r w:rsidRPr="002B385C">
            <w:rPr>
              <w:rFonts w:cstheme="minorHAnsi"/>
              <w:sz w:val="24"/>
              <w:szCs w:val="24"/>
            </w:rPr>
            <w:instrText xml:space="preserve"> CITATION ACh20 \l 2057 </w:instrText>
          </w:r>
          <w:r w:rsidRPr="002B385C">
            <w:rPr>
              <w:rFonts w:cstheme="minorHAnsi"/>
              <w:sz w:val="24"/>
              <w:szCs w:val="24"/>
            </w:rPr>
            <w:fldChar w:fldCharType="separate"/>
          </w:r>
          <w:r w:rsidR="001878EE" w:rsidRPr="001878EE">
            <w:rPr>
              <w:rFonts w:cstheme="minorHAnsi"/>
              <w:noProof/>
              <w:sz w:val="24"/>
              <w:szCs w:val="24"/>
            </w:rPr>
            <w:t>(A Chartered Chapter of the International Coach Federation (ICF), 2020)</w:t>
          </w:r>
          <w:r w:rsidRPr="002B385C">
            <w:rPr>
              <w:rFonts w:cstheme="minorHAnsi"/>
              <w:sz w:val="24"/>
              <w:szCs w:val="24"/>
            </w:rPr>
            <w:fldChar w:fldCharType="end"/>
          </w:r>
        </w:sdtContent>
      </w:sdt>
      <w:r w:rsidRPr="002B385C">
        <w:rPr>
          <w:rFonts w:cstheme="minorHAnsi"/>
          <w:sz w:val="24"/>
          <w:szCs w:val="24"/>
        </w:rPr>
        <w:t xml:space="preserve">.   Coaching follows the framework of a one-two-one or team pattern connection, be it in person, remotely (using web-platforms or telephone), emails or infrequently by other modes of communication </w:t>
      </w:r>
      <w:sdt>
        <w:sdtPr>
          <w:rPr>
            <w:rFonts w:cstheme="minorHAnsi"/>
            <w:sz w:val="24"/>
            <w:szCs w:val="24"/>
          </w:rPr>
          <w:id w:val="447510825"/>
          <w:citation/>
        </w:sdtPr>
        <w:sdtEndPr/>
        <w:sdtContent>
          <w:r w:rsidRPr="002B385C">
            <w:rPr>
              <w:rFonts w:cstheme="minorHAnsi"/>
              <w:sz w:val="24"/>
              <w:szCs w:val="24"/>
            </w:rPr>
            <w:fldChar w:fldCharType="begin"/>
          </w:r>
          <w:r w:rsidRPr="002B385C">
            <w:rPr>
              <w:rFonts w:cstheme="minorHAnsi"/>
              <w:sz w:val="24"/>
              <w:szCs w:val="24"/>
            </w:rPr>
            <w:instrText xml:space="preserve"> CITATION Bis09 \l 2057 </w:instrText>
          </w:r>
          <w:r w:rsidRPr="002B385C">
            <w:rPr>
              <w:rFonts w:cstheme="minorHAnsi"/>
              <w:sz w:val="24"/>
              <w:szCs w:val="24"/>
            </w:rPr>
            <w:fldChar w:fldCharType="separate"/>
          </w:r>
          <w:r w:rsidR="001878EE" w:rsidRPr="001878EE">
            <w:rPr>
              <w:rFonts w:cstheme="minorHAnsi"/>
              <w:noProof/>
              <w:sz w:val="24"/>
              <w:szCs w:val="24"/>
            </w:rPr>
            <w:t>(Biswas-Diener, 2009)</w:t>
          </w:r>
          <w:r w:rsidRPr="002B385C">
            <w:rPr>
              <w:rFonts w:cstheme="minorHAnsi"/>
              <w:sz w:val="24"/>
              <w:szCs w:val="24"/>
            </w:rPr>
            <w:fldChar w:fldCharType="end"/>
          </w:r>
        </w:sdtContent>
      </w:sdt>
      <w:sdt>
        <w:sdtPr>
          <w:rPr>
            <w:rFonts w:cstheme="minorHAnsi"/>
            <w:sz w:val="24"/>
            <w:szCs w:val="24"/>
          </w:rPr>
          <w:id w:val="748614616"/>
          <w:citation/>
        </w:sdtPr>
        <w:sdtEndPr/>
        <w:sdtContent>
          <w:r w:rsidRPr="002B385C">
            <w:rPr>
              <w:rFonts w:cstheme="minorHAnsi"/>
              <w:sz w:val="24"/>
              <w:szCs w:val="24"/>
            </w:rPr>
            <w:fldChar w:fldCharType="begin"/>
          </w:r>
          <w:r w:rsidRPr="002B385C">
            <w:rPr>
              <w:rFonts w:cstheme="minorHAnsi"/>
              <w:sz w:val="24"/>
              <w:szCs w:val="24"/>
            </w:rPr>
            <w:instrText xml:space="preserve"> CITATION CKa08 \l 2057 </w:instrText>
          </w:r>
          <w:r w:rsidRPr="002B385C">
            <w:rPr>
              <w:rFonts w:cstheme="minorHAnsi"/>
              <w:sz w:val="24"/>
              <w:szCs w:val="24"/>
            </w:rPr>
            <w:fldChar w:fldCharType="separate"/>
          </w:r>
          <w:r w:rsidR="001878EE">
            <w:rPr>
              <w:rFonts w:cstheme="minorHAnsi"/>
              <w:noProof/>
              <w:sz w:val="24"/>
              <w:szCs w:val="24"/>
            </w:rPr>
            <w:t xml:space="preserve"> </w:t>
          </w:r>
          <w:r w:rsidR="001878EE" w:rsidRPr="001878EE">
            <w:rPr>
              <w:rFonts w:cstheme="minorHAnsi"/>
              <w:noProof/>
              <w:sz w:val="24"/>
              <w:szCs w:val="24"/>
            </w:rPr>
            <w:t>(Kauffman &amp; Bachkirova, 2008)</w:t>
          </w:r>
          <w:r w:rsidRPr="002B385C">
            <w:rPr>
              <w:rFonts w:cstheme="minorHAnsi"/>
              <w:sz w:val="24"/>
              <w:szCs w:val="24"/>
            </w:rPr>
            <w:fldChar w:fldCharType="end"/>
          </w:r>
        </w:sdtContent>
      </w:sdt>
      <w:r w:rsidRPr="002B385C">
        <w:rPr>
          <w:rFonts w:cstheme="minorHAnsi"/>
          <w:sz w:val="24"/>
          <w:szCs w:val="24"/>
        </w:rPr>
        <w:t>.   As our understanding has developed on this way of evolving, several scholars stated that this is an approach that, through the use of collaboration, both the coach and the client collaborate for insight and to improve</w:t>
      </w:r>
      <w:r w:rsidR="00F40045">
        <w:rPr>
          <w:rFonts w:cstheme="minorHAnsi"/>
          <w:sz w:val="24"/>
          <w:szCs w:val="24"/>
        </w:rPr>
        <w:t xml:space="preserve"> </w:t>
      </w:r>
      <w:sdt>
        <w:sdtPr>
          <w:rPr>
            <w:rFonts w:cstheme="minorHAnsi"/>
            <w:sz w:val="24"/>
            <w:szCs w:val="24"/>
          </w:rPr>
          <w:id w:val="45810409"/>
          <w:citation/>
        </w:sdtPr>
        <w:sdtEndPr/>
        <w:sdtContent>
          <w:r w:rsidRPr="002B385C">
            <w:rPr>
              <w:rFonts w:cstheme="minorHAnsi"/>
              <w:sz w:val="24"/>
              <w:szCs w:val="24"/>
            </w:rPr>
            <w:fldChar w:fldCharType="begin"/>
          </w:r>
          <w:r w:rsidRPr="002B385C">
            <w:rPr>
              <w:rFonts w:cstheme="minorHAnsi"/>
              <w:sz w:val="24"/>
              <w:szCs w:val="24"/>
            </w:rPr>
            <w:instrText xml:space="preserve"> CITATION Lau98 \l 2057 </w:instrText>
          </w:r>
          <w:r w:rsidRPr="002B385C">
            <w:rPr>
              <w:rFonts w:cstheme="minorHAnsi"/>
              <w:sz w:val="24"/>
              <w:szCs w:val="24"/>
            </w:rPr>
            <w:fldChar w:fldCharType="separate"/>
          </w:r>
          <w:r w:rsidR="001878EE" w:rsidRPr="001878EE">
            <w:rPr>
              <w:rFonts w:cstheme="minorHAnsi"/>
              <w:noProof/>
              <w:sz w:val="24"/>
              <w:szCs w:val="24"/>
            </w:rPr>
            <w:t>(Whitworth, et al., 1998)</w:t>
          </w:r>
          <w:r w:rsidRPr="002B385C">
            <w:rPr>
              <w:rFonts w:cstheme="minorHAnsi"/>
              <w:sz w:val="24"/>
              <w:szCs w:val="24"/>
            </w:rPr>
            <w:fldChar w:fldCharType="end"/>
          </w:r>
        </w:sdtContent>
      </w:sdt>
      <w:r w:rsidRPr="002B385C">
        <w:rPr>
          <w:rFonts w:cstheme="minorHAnsi"/>
          <w:sz w:val="24"/>
          <w:szCs w:val="24"/>
        </w:rPr>
        <w:t xml:space="preserve">.  Kram (1985), identified two areas of support that a coachee needs, these are instrumental and psychological </w:t>
      </w:r>
      <w:sdt>
        <w:sdtPr>
          <w:rPr>
            <w:rFonts w:cstheme="minorHAnsi"/>
            <w:sz w:val="24"/>
            <w:szCs w:val="24"/>
          </w:rPr>
          <w:id w:val="-1992787140"/>
          <w:citation/>
        </w:sdtPr>
        <w:sdtEndPr/>
        <w:sdtContent>
          <w:r w:rsidRPr="002B385C">
            <w:rPr>
              <w:rFonts w:cstheme="minorHAnsi"/>
              <w:sz w:val="24"/>
              <w:szCs w:val="24"/>
            </w:rPr>
            <w:fldChar w:fldCharType="begin"/>
          </w:r>
          <w:r w:rsidRPr="002B385C">
            <w:rPr>
              <w:rFonts w:cstheme="minorHAnsi"/>
              <w:sz w:val="24"/>
              <w:szCs w:val="24"/>
            </w:rPr>
            <w:instrText xml:space="preserve"> CITATION KEK85 \l 2057 </w:instrText>
          </w:r>
          <w:r w:rsidRPr="002B385C">
            <w:rPr>
              <w:rFonts w:cstheme="minorHAnsi"/>
              <w:sz w:val="24"/>
              <w:szCs w:val="24"/>
            </w:rPr>
            <w:fldChar w:fldCharType="separate"/>
          </w:r>
          <w:r w:rsidR="001878EE" w:rsidRPr="001878EE">
            <w:rPr>
              <w:rFonts w:cstheme="minorHAnsi"/>
              <w:noProof/>
              <w:sz w:val="24"/>
              <w:szCs w:val="24"/>
            </w:rPr>
            <w:t>(Kram, 1985)</w:t>
          </w:r>
          <w:r w:rsidRPr="002B385C">
            <w:rPr>
              <w:rFonts w:cstheme="minorHAnsi"/>
              <w:sz w:val="24"/>
              <w:szCs w:val="24"/>
            </w:rPr>
            <w:fldChar w:fldCharType="end"/>
          </w:r>
        </w:sdtContent>
      </w:sdt>
      <w:r w:rsidRPr="002B385C">
        <w:rPr>
          <w:rFonts w:cstheme="minorHAnsi"/>
          <w:sz w:val="24"/>
          <w:szCs w:val="24"/>
        </w:rPr>
        <w:t xml:space="preserve">.  Later research added an additional element as networking.  However, Rowley and Hart (2005), argues that instructional standards is more important as it guides the coachee from having to reflect too deeply on the socio-emotional support </w:t>
      </w:r>
      <w:sdt>
        <w:sdtPr>
          <w:rPr>
            <w:rFonts w:cstheme="minorHAnsi"/>
            <w:sz w:val="24"/>
            <w:szCs w:val="24"/>
          </w:rPr>
          <w:id w:val="-296842119"/>
          <w:citation/>
        </w:sdtPr>
        <w:sdtEndPr/>
        <w:sdtContent>
          <w:r w:rsidRPr="002B385C">
            <w:rPr>
              <w:rFonts w:cstheme="minorHAnsi"/>
              <w:sz w:val="24"/>
              <w:szCs w:val="24"/>
            </w:rPr>
            <w:fldChar w:fldCharType="begin"/>
          </w:r>
          <w:r w:rsidRPr="002B385C">
            <w:rPr>
              <w:rFonts w:cstheme="minorHAnsi"/>
              <w:sz w:val="24"/>
              <w:szCs w:val="24"/>
            </w:rPr>
            <w:instrText xml:space="preserve"> CITATION Jam08 \l 2057 </w:instrText>
          </w:r>
          <w:r w:rsidRPr="002B385C">
            <w:rPr>
              <w:rFonts w:cstheme="minorHAnsi"/>
              <w:sz w:val="24"/>
              <w:szCs w:val="24"/>
            </w:rPr>
            <w:fldChar w:fldCharType="separate"/>
          </w:r>
          <w:r w:rsidR="001878EE" w:rsidRPr="001878EE">
            <w:rPr>
              <w:rFonts w:cstheme="minorHAnsi"/>
              <w:noProof/>
              <w:sz w:val="24"/>
              <w:szCs w:val="24"/>
            </w:rPr>
            <w:t>(Rowley &amp; Hart, 2008)</w:t>
          </w:r>
          <w:r w:rsidRPr="002B385C">
            <w:rPr>
              <w:rFonts w:cstheme="minorHAnsi"/>
              <w:sz w:val="24"/>
              <w:szCs w:val="24"/>
            </w:rPr>
            <w:fldChar w:fldCharType="end"/>
          </w:r>
        </w:sdtContent>
      </w:sdt>
      <w:r w:rsidRPr="002B385C">
        <w:rPr>
          <w:rFonts w:cstheme="minorHAnsi"/>
          <w:sz w:val="24"/>
          <w:szCs w:val="24"/>
        </w:rPr>
        <w:t xml:space="preserve">.  </w:t>
      </w:r>
    </w:p>
    <w:p w14:paraId="3B1BF379" w14:textId="5B52BFF0" w:rsidR="008E61B5" w:rsidRPr="002B385C" w:rsidRDefault="008E61B5" w:rsidP="002B385C">
      <w:pPr>
        <w:spacing w:line="480" w:lineRule="auto"/>
        <w:rPr>
          <w:rFonts w:cstheme="minorHAnsi"/>
          <w:sz w:val="24"/>
          <w:szCs w:val="24"/>
        </w:rPr>
      </w:pPr>
      <w:r w:rsidRPr="002B385C">
        <w:rPr>
          <w:rFonts w:cstheme="minorHAnsi"/>
          <w:sz w:val="24"/>
          <w:szCs w:val="24"/>
        </w:rPr>
        <w:t>Coaching, according to Wilber’s AQAL Model (1996), states that there are four dimensions to coaching.  They are Subjective</w:t>
      </w:r>
      <w:r w:rsidR="002B4AEC" w:rsidRPr="002B385C">
        <w:rPr>
          <w:rFonts w:cstheme="minorHAnsi"/>
          <w:sz w:val="24"/>
          <w:szCs w:val="24"/>
        </w:rPr>
        <w:t>,</w:t>
      </w:r>
      <w:r w:rsidRPr="002B385C">
        <w:rPr>
          <w:rFonts w:cstheme="minorHAnsi"/>
          <w:sz w:val="24"/>
          <w:szCs w:val="24"/>
        </w:rPr>
        <w:t xml:space="preserve"> Objective, Intersubjective and Interobjective.  The subjective quadrant is known as the ‘I’ space and focuses on the interior experiences of an individual and perception.  The objective quadrant, known as the ‘It’ space looks at the brain, body and behaviours from other people’s perspective.  The Intersubjective space, known as the ‘We’, is based on the wider community viewpoint where shared values, feelings, beliefs and values are considered.  The Interobjective space, known as the ‘Its’ space, is focussed on how people are organised from a governmental perspective.  This covers policies and procedures, conduct, economics, social, education, health and wellbeing factors that are generally controlled by a central body </w:t>
      </w:r>
      <w:sdt>
        <w:sdtPr>
          <w:rPr>
            <w:rFonts w:cstheme="minorHAnsi"/>
            <w:sz w:val="24"/>
            <w:szCs w:val="24"/>
          </w:rPr>
          <w:id w:val="885991909"/>
          <w:citation/>
        </w:sdtPr>
        <w:sdtEndPr/>
        <w:sdtContent>
          <w:r w:rsidRPr="002B385C">
            <w:rPr>
              <w:rFonts w:cstheme="minorHAnsi"/>
              <w:sz w:val="24"/>
              <w:szCs w:val="24"/>
            </w:rPr>
            <w:fldChar w:fldCharType="begin"/>
          </w:r>
          <w:r w:rsidRPr="002B385C">
            <w:rPr>
              <w:rFonts w:cstheme="minorHAnsi"/>
              <w:sz w:val="24"/>
              <w:szCs w:val="24"/>
            </w:rPr>
            <w:instrText xml:space="preserve"> CITATION Cox15 \l 2057 </w:instrText>
          </w:r>
          <w:r w:rsidRPr="002B385C">
            <w:rPr>
              <w:rFonts w:cstheme="minorHAnsi"/>
              <w:sz w:val="24"/>
              <w:szCs w:val="24"/>
            </w:rPr>
            <w:fldChar w:fldCharType="separate"/>
          </w:r>
          <w:r w:rsidR="001878EE" w:rsidRPr="001878EE">
            <w:rPr>
              <w:rFonts w:cstheme="minorHAnsi"/>
              <w:noProof/>
              <w:sz w:val="24"/>
              <w:szCs w:val="24"/>
            </w:rPr>
            <w:t>(Cox, 2015)</w:t>
          </w:r>
          <w:r w:rsidRPr="002B385C">
            <w:rPr>
              <w:rFonts w:cstheme="minorHAnsi"/>
              <w:sz w:val="24"/>
              <w:szCs w:val="24"/>
            </w:rPr>
            <w:fldChar w:fldCharType="end"/>
          </w:r>
        </w:sdtContent>
      </w:sdt>
      <w:r w:rsidRPr="002B385C">
        <w:rPr>
          <w:rFonts w:cstheme="minorHAnsi"/>
          <w:sz w:val="24"/>
          <w:szCs w:val="24"/>
        </w:rPr>
        <w:t xml:space="preserve">.  </w:t>
      </w:r>
    </w:p>
    <w:p w14:paraId="3A58311D" w14:textId="35E3460E" w:rsidR="008E61B5" w:rsidRPr="002B385C" w:rsidRDefault="008E61B5" w:rsidP="002B385C">
      <w:pPr>
        <w:spacing w:line="480" w:lineRule="auto"/>
        <w:rPr>
          <w:rFonts w:cstheme="minorHAnsi"/>
          <w:sz w:val="24"/>
          <w:szCs w:val="24"/>
        </w:rPr>
      </w:pPr>
      <w:r w:rsidRPr="002B385C">
        <w:rPr>
          <w:rFonts w:cstheme="minorHAnsi"/>
          <w:sz w:val="24"/>
          <w:szCs w:val="24"/>
        </w:rPr>
        <w:t xml:space="preserve">When investigating how to undertake coaching it is beneficial to consider the four quadrants </w:t>
      </w:r>
      <w:r w:rsidR="002B4AEC" w:rsidRPr="002B385C">
        <w:rPr>
          <w:rFonts w:cstheme="minorHAnsi"/>
          <w:sz w:val="24"/>
          <w:szCs w:val="24"/>
        </w:rPr>
        <w:t xml:space="preserve">as this </w:t>
      </w:r>
      <w:r w:rsidRPr="002B385C">
        <w:rPr>
          <w:rFonts w:cstheme="minorHAnsi"/>
          <w:sz w:val="24"/>
          <w:szCs w:val="24"/>
        </w:rPr>
        <w:t xml:space="preserve">gives a more holistic view and enables a better opportunity to leverage a successful outcome in the change process.  It is stated that the omission of one of the quadrants leads to only a partial answer.   </w:t>
      </w:r>
    </w:p>
    <w:p w14:paraId="6460FC4D" w14:textId="50B1A2B9" w:rsidR="008E61B5" w:rsidRPr="002B385C" w:rsidRDefault="008E61B5" w:rsidP="002B385C">
      <w:pPr>
        <w:spacing w:line="480" w:lineRule="auto"/>
        <w:rPr>
          <w:rFonts w:cstheme="minorHAnsi"/>
          <w:sz w:val="24"/>
          <w:szCs w:val="24"/>
        </w:rPr>
      </w:pPr>
      <w:r w:rsidRPr="002B385C">
        <w:rPr>
          <w:rFonts w:cstheme="minorHAnsi"/>
          <w:sz w:val="24"/>
          <w:szCs w:val="24"/>
        </w:rPr>
        <w:t xml:space="preserve"> The different areas of coaching can be dissected into many fields, dependant on the goal of the coaching.  Cognitive behavioural coaching theory underpins the main coaching models.  In cognitive behavioural coaching’s simplest application, the way you think about something affects the way you feel towards it which ultimately affects your behaviour </w:t>
      </w:r>
      <w:sdt>
        <w:sdtPr>
          <w:rPr>
            <w:rFonts w:cstheme="minorHAnsi"/>
            <w:sz w:val="24"/>
            <w:szCs w:val="24"/>
          </w:rPr>
          <w:id w:val="-1223756130"/>
          <w:citation/>
        </w:sdtPr>
        <w:sdtEndPr/>
        <w:sdtContent>
          <w:r w:rsidRPr="002B385C">
            <w:rPr>
              <w:rFonts w:cstheme="minorHAnsi"/>
              <w:sz w:val="24"/>
              <w:szCs w:val="24"/>
            </w:rPr>
            <w:fldChar w:fldCharType="begin"/>
          </w:r>
          <w:r w:rsidRPr="002B385C">
            <w:rPr>
              <w:rFonts w:cstheme="minorHAnsi"/>
              <w:sz w:val="24"/>
              <w:szCs w:val="24"/>
            </w:rPr>
            <w:instrText xml:space="preserve">CITATION Ali09 \l 2057 </w:instrText>
          </w:r>
          <w:r w:rsidRPr="002B385C">
            <w:rPr>
              <w:rFonts w:cstheme="minorHAnsi"/>
              <w:sz w:val="24"/>
              <w:szCs w:val="24"/>
            </w:rPr>
            <w:fldChar w:fldCharType="separate"/>
          </w:r>
          <w:r w:rsidR="001878EE" w:rsidRPr="001878EE">
            <w:rPr>
              <w:rFonts w:cstheme="minorHAnsi"/>
              <w:noProof/>
              <w:sz w:val="24"/>
              <w:szCs w:val="24"/>
            </w:rPr>
            <w:t>(Palmer, 2009)</w:t>
          </w:r>
          <w:r w:rsidRPr="002B385C">
            <w:rPr>
              <w:rFonts w:cstheme="minorHAnsi"/>
              <w:sz w:val="24"/>
              <w:szCs w:val="24"/>
            </w:rPr>
            <w:fldChar w:fldCharType="end"/>
          </w:r>
        </w:sdtContent>
      </w:sdt>
      <w:r w:rsidRPr="002B385C">
        <w:rPr>
          <w:rFonts w:cstheme="minorHAnsi"/>
          <w:sz w:val="24"/>
          <w:szCs w:val="24"/>
        </w:rPr>
        <w:t xml:space="preserve">.   Becks (1976), outlined three levels of cognition; these are core beliefs, dysfunctional assumptions and negative automatic thoughts </w:t>
      </w:r>
      <w:sdt>
        <w:sdtPr>
          <w:rPr>
            <w:rFonts w:cstheme="minorHAnsi"/>
            <w:sz w:val="24"/>
            <w:szCs w:val="24"/>
          </w:rPr>
          <w:id w:val="-1276331099"/>
          <w:citation/>
        </w:sdtPr>
        <w:sdtEndPr/>
        <w:sdtContent>
          <w:r w:rsidRPr="002B385C">
            <w:rPr>
              <w:rFonts w:cstheme="minorHAnsi"/>
              <w:sz w:val="24"/>
              <w:szCs w:val="24"/>
            </w:rPr>
            <w:fldChar w:fldCharType="begin"/>
          </w:r>
          <w:r w:rsidRPr="002B385C">
            <w:rPr>
              <w:rFonts w:cstheme="minorHAnsi"/>
              <w:sz w:val="24"/>
              <w:szCs w:val="24"/>
            </w:rPr>
            <w:instrText xml:space="preserve"> CITATION Aar76 \l 2057 </w:instrText>
          </w:r>
          <w:r w:rsidRPr="002B385C">
            <w:rPr>
              <w:rFonts w:cstheme="minorHAnsi"/>
              <w:sz w:val="24"/>
              <w:szCs w:val="24"/>
            </w:rPr>
            <w:fldChar w:fldCharType="separate"/>
          </w:r>
          <w:r w:rsidR="001878EE" w:rsidRPr="001878EE">
            <w:rPr>
              <w:rFonts w:cstheme="minorHAnsi"/>
              <w:noProof/>
              <w:sz w:val="24"/>
              <w:szCs w:val="24"/>
            </w:rPr>
            <w:t>(Beck, 1976)</w:t>
          </w:r>
          <w:r w:rsidRPr="002B385C">
            <w:rPr>
              <w:rFonts w:cstheme="minorHAnsi"/>
              <w:sz w:val="24"/>
              <w:szCs w:val="24"/>
            </w:rPr>
            <w:fldChar w:fldCharType="end"/>
          </w:r>
        </w:sdtContent>
      </w:sdt>
      <w:r w:rsidRPr="002B385C">
        <w:rPr>
          <w:rFonts w:cstheme="minorHAnsi"/>
          <w:sz w:val="24"/>
          <w:szCs w:val="24"/>
        </w:rPr>
        <w:t xml:space="preserve">.   This viewpoint though can be seen as focussing too heavily on reflection and may not be of benefit if the coachee doesn’t know how to arrive at a solution.   A solution focussed approach, based on constructionist theory, can help to focus on the future state or desired outcome.  This involves looking at what is needed to arrive at a specified outcome and driving towards that through specific and clear goal setting.  Learning whist doing and changing any behaviour that does not push towards the specified outcome, whilst enhancing what is working through goal setting and action orientation </w:t>
      </w:r>
      <w:sdt>
        <w:sdtPr>
          <w:rPr>
            <w:rFonts w:cstheme="minorHAnsi"/>
            <w:sz w:val="24"/>
            <w:szCs w:val="24"/>
          </w:rPr>
          <w:id w:val="-1814782591"/>
          <w:citation/>
        </w:sdtPr>
        <w:sdtEndPr/>
        <w:sdtContent>
          <w:r w:rsidRPr="002B385C">
            <w:rPr>
              <w:rFonts w:cstheme="minorHAnsi"/>
              <w:sz w:val="24"/>
              <w:szCs w:val="24"/>
            </w:rPr>
            <w:fldChar w:fldCharType="begin"/>
          </w:r>
          <w:r w:rsidRPr="002B385C">
            <w:rPr>
              <w:rFonts w:cstheme="minorHAnsi"/>
              <w:sz w:val="24"/>
              <w:szCs w:val="24"/>
            </w:rPr>
            <w:instrText xml:space="preserve"> CITATION Jan06 \l 2057 </w:instrText>
          </w:r>
          <w:r w:rsidRPr="002B385C">
            <w:rPr>
              <w:rFonts w:cstheme="minorHAnsi"/>
              <w:sz w:val="24"/>
              <w:szCs w:val="24"/>
            </w:rPr>
            <w:fldChar w:fldCharType="separate"/>
          </w:r>
          <w:r w:rsidR="001878EE" w:rsidRPr="001878EE">
            <w:rPr>
              <w:rFonts w:cstheme="minorHAnsi"/>
              <w:noProof/>
              <w:sz w:val="24"/>
              <w:szCs w:val="24"/>
            </w:rPr>
            <w:t>(Kise, 2006)</w:t>
          </w:r>
          <w:r w:rsidRPr="002B385C">
            <w:rPr>
              <w:rFonts w:cstheme="minorHAnsi"/>
              <w:sz w:val="24"/>
              <w:szCs w:val="24"/>
            </w:rPr>
            <w:fldChar w:fldCharType="end"/>
          </w:r>
        </w:sdtContent>
      </w:sdt>
      <w:r w:rsidRPr="002B385C">
        <w:rPr>
          <w:rFonts w:cstheme="minorHAnsi"/>
          <w:sz w:val="24"/>
          <w:szCs w:val="24"/>
        </w:rPr>
        <w:t>.</w:t>
      </w:r>
    </w:p>
    <w:p w14:paraId="77BBFCD9" w14:textId="77777777" w:rsidR="008E61B5" w:rsidRPr="002B385C" w:rsidRDefault="008E61B5" w:rsidP="002B385C">
      <w:pPr>
        <w:spacing w:line="480" w:lineRule="auto"/>
        <w:rPr>
          <w:rFonts w:cstheme="minorHAnsi"/>
          <w:sz w:val="24"/>
          <w:szCs w:val="24"/>
        </w:rPr>
      </w:pPr>
      <w:r w:rsidRPr="002B385C">
        <w:rPr>
          <w:rFonts w:cstheme="minorHAnsi"/>
          <w:sz w:val="24"/>
          <w:szCs w:val="24"/>
        </w:rPr>
        <w:t xml:space="preserve">There are three distinct strategies that have been identified, these are performance, development and transformational.  Performance coaches work towards agreed outcomes with the coachee and looks to optimise the efficiency and effectiveness.  A developmental coach takes the learning from the action itself from a more holistic perspective.   A transformational coach works to explore the underlying beliefs, assumptions, and the experiences that have driven current actions with the view to enhance or change a behaviour.   This is underpinned by the coachee’s aspiration, issue or challenge that is being addressed.  </w:t>
      </w:r>
    </w:p>
    <w:p w14:paraId="01DFF9BC" w14:textId="1A0749EF" w:rsidR="008E61B5" w:rsidRPr="002B385C" w:rsidRDefault="008E61B5" w:rsidP="002B385C">
      <w:pPr>
        <w:spacing w:line="480" w:lineRule="auto"/>
        <w:rPr>
          <w:rFonts w:cstheme="minorHAnsi"/>
          <w:sz w:val="24"/>
          <w:szCs w:val="24"/>
        </w:rPr>
      </w:pPr>
      <w:r w:rsidRPr="002B385C">
        <w:rPr>
          <w:rFonts w:cstheme="minorHAnsi"/>
          <w:sz w:val="24"/>
          <w:szCs w:val="24"/>
        </w:rPr>
        <w:t>There are advantages to coaching</w:t>
      </w:r>
      <w:r w:rsidR="002B4AEC" w:rsidRPr="002B385C">
        <w:rPr>
          <w:rFonts w:cstheme="minorHAnsi"/>
          <w:sz w:val="24"/>
          <w:szCs w:val="24"/>
        </w:rPr>
        <w:t xml:space="preserve">. </w:t>
      </w:r>
      <w:r w:rsidRPr="002B385C">
        <w:rPr>
          <w:rFonts w:cstheme="minorHAnsi"/>
          <w:sz w:val="24"/>
          <w:szCs w:val="24"/>
        </w:rPr>
        <w:t xml:space="preserve"> </w:t>
      </w:r>
      <w:r w:rsidR="002B4AEC" w:rsidRPr="002B385C">
        <w:rPr>
          <w:rFonts w:cstheme="minorHAnsi"/>
          <w:sz w:val="24"/>
          <w:szCs w:val="24"/>
        </w:rPr>
        <w:t>T</w:t>
      </w:r>
      <w:r w:rsidRPr="002B385C">
        <w:rPr>
          <w:rFonts w:cstheme="minorHAnsi"/>
          <w:sz w:val="24"/>
          <w:szCs w:val="24"/>
        </w:rPr>
        <w:t>his can be for the coach, the coachee and if applicable, the organisation that initiates the coaching.   All concerned should receive value and satisfaction, learn and be motivated.  The coach should have a satisfaction that they have enabled an individual or group to move towards a chosen goal.  The coachee should feel supported through the change at a physical and emotional level.  The coachee should also feel supported to arrive at a chosen goal in an efficient manner.  The organisation has a highly engaged, effective, motivated and change</w:t>
      </w:r>
      <w:r w:rsidR="002B4AEC" w:rsidRPr="002B385C">
        <w:rPr>
          <w:rFonts w:cstheme="minorHAnsi"/>
          <w:sz w:val="24"/>
          <w:szCs w:val="24"/>
        </w:rPr>
        <w:t xml:space="preserve"> enabling </w:t>
      </w:r>
      <w:r w:rsidRPr="002B385C">
        <w:rPr>
          <w:rFonts w:cstheme="minorHAnsi"/>
          <w:sz w:val="24"/>
          <w:szCs w:val="24"/>
        </w:rPr>
        <w:t xml:space="preserve">individuals which add value to the team </w:t>
      </w:r>
      <w:sdt>
        <w:sdtPr>
          <w:rPr>
            <w:rFonts w:cstheme="minorHAnsi"/>
            <w:sz w:val="24"/>
            <w:szCs w:val="24"/>
          </w:rPr>
          <w:id w:val="1837342935"/>
          <w:citation/>
        </w:sdtPr>
        <w:sdtEndPr/>
        <w:sdtContent>
          <w:r w:rsidRPr="002B385C">
            <w:rPr>
              <w:rFonts w:cstheme="minorHAnsi"/>
              <w:sz w:val="24"/>
              <w:szCs w:val="24"/>
            </w:rPr>
            <w:fldChar w:fldCharType="begin"/>
          </w:r>
          <w:r w:rsidRPr="002B385C">
            <w:rPr>
              <w:rFonts w:cstheme="minorHAnsi"/>
              <w:sz w:val="24"/>
              <w:szCs w:val="24"/>
            </w:rPr>
            <w:instrText xml:space="preserve"> CITATION Kla07 \l 2057 </w:instrText>
          </w:r>
          <w:r w:rsidRPr="002B385C">
            <w:rPr>
              <w:rFonts w:cstheme="minorHAnsi"/>
              <w:sz w:val="24"/>
              <w:szCs w:val="24"/>
            </w:rPr>
            <w:fldChar w:fldCharType="separate"/>
          </w:r>
          <w:r w:rsidR="001878EE" w:rsidRPr="001878EE">
            <w:rPr>
              <w:rFonts w:cstheme="minorHAnsi"/>
              <w:noProof/>
              <w:sz w:val="24"/>
              <w:szCs w:val="24"/>
            </w:rPr>
            <w:t>(Klasen &amp; Clutterbuck, 2007)</w:t>
          </w:r>
          <w:r w:rsidRPr="002B385C">
            <w:rPr>
              <w:rFonts w:cstheme="minorHAnsi"/>
              <w:sz w:val="24"/>
              <w:szCs w:val="24"/>
            </w:rPr>
            <w:fldChar w:fldCharType="end"/>
          </w:r>
        </w:sdtContent>
      </w:sdt>
      <w:r w:rsidRPr="002B385C">
        <w:rPr>
          <w:rFonts w:cstheme="minorHAnsi"/>
          <w:sz w:val="24"/>
          <w:szCs w:val="24"/>
        </w:rPr>
        <w:t xml:space="preserve">.  </w:t>
      </w:r>
    </w:p>
    <w:p w14:paraId="087C602A" w14:textId="196BF0D4" w:rsidR="008E61B5" w:rsidRPr="002B385C" w:rsidRDefault="002B4AEC" w:rsidP="002B385C">
      <w:pPr>
        <w:spacing w:line="480" w:lineRule="auto"/>
        <w:rPr>
          <w:rFonts w:cstheme="minorHAnsi"/>
          <w:sz w:val="24"/>
          <w:szCs w:val="24"/>
        </w:rPr>
      </w:pPr>
      <w:r w:rsidRPr="002B385C">
        <w:rPr>
          <w:rFonts w:cstheme="minorHAnsi"/>
          <w:sz w:val="24"/>
          <w:szCs w:val="24"/>
        </w:rPr>
        <w:t>The d</w:t>
      </w:r>
      <w:r w:rsidR="008E61B5" w:rsidRPr="002B385C">
        <w:rPr>
          <w:rFonts w:cstheme="minorHAnsi"/>
          <w:sz w:val="24"/>
          <w:szCs w:val="24"/>
        </w:rPr>
        <w:t xml:space="preserve">isadvantages of coaching are generally not down to the coaching </w:t>
      </w:r>
      <w:r w:rsidR="008E61B5" w:rsidRPr="00242DC0">
        <w:rPr>
          <w:rFonts w:cstheme="minorHAnsi"/>
          <w:sz w:val="24"/>
          <w:szCs w:val="24"/>
        </w:rPr>
        <w:t xml:space="preserve">per se </w:t>
      </w:r>
      <w:r w:rsidR="008E61B5" w:rsidRPr="002B385C">
        <w:rPr>
          <w:rFonts w:cstheme="minorHAnsi"/>
          <w:sz w:val="24"/>
          <w:szCs w:val="24"/>
        </w:rPr>
        <w:t xml:space="preserve">but more around the individuals involved.  This covers breaches in confidentiality, people outside the coaching arena’s negative emotions or the dependency becoming too strong and a lack of self-realisation or thinking.  From an organisational perspective it is normally around the planning, being ill-prepared, underutilization of the scheme or no positive change.  </w:t>
      </w:r>
    </w:p>
    <w:p w14:paraId="1B31DAE7" w14:textId="77777777" w:rsidR="00D919E5" w:rsidRPr="002B385C" w:rsidRDefault="008E61B5" w:rsidP="002B385C">
      <w:pPr>
        <w:spacing w:line="480" w:lineRule="auto"/>
        <w:rPr>
          <w:rFonts w:cstheme="minorHAnsi"/>
          <w:sz w:val="24"/>
          <w:szCs w:val="24"/>
        </w:rPr>
      </w:pPr>
      <w:r w:rsidRPr="002B385C">
        <w:rPr>
          <w:rFonts w:cstheme="minorHAnsi"/>
          <w:sz w:val="24"/>
          <w:szCs w:val="24"/>
        </w:rPr>
        <w:t>Coaching differs from mentoring due to coaching is traditionally over a smaller period of time, usually for a specific task whereas mentoring is usually over a longer period.  Coaching is more formal whereas mentoring is normally informal</w:t>
      </w:r>
      <w:r w:rsidR="00D919E5" w:rsidRPr="002B385C">
        <w:rPr>
          <w:rFonts w:cstheme="minorHAnsi"/>
          <w:sz w:val="24"/>
          <w:szCs w:val="24"/>
        </w:rPr>
        <w:t xml:space="preserve">.  </w:t>
      </w:r>
    </w:p>
    <w:p w14:paraId="17D1647E" w14:textId="100E99E0" w:rsidR="00647F67" w:rsidRPr="002B385C" w:rsidRDefault="00647F67" w:rsidP="002B385C">
      <w:pPr>
        <w:spacing w:line="480" w:lineRule="auto"/>
        <w:rPr>
          <w:rFonts w:cstheme="minorHAnsi"/>
          <w:sz w:val="24"/>
          <w:szCs w:val="24"/>
        </w:rPr>
      </w:pPr>
      <w:r w:rsidRPr="002B385C">
        <w:rPr>
          <w:rFonts w:cstheme="minorHAnsi"/>
          <w:sz w:val="24"/>
          <w:szCs w:val="24"/>
        </w:rPr>
        <w:t>To identify why mentoring is used broadly today, it can be useful to understand the history.</w:t>
      </w:r>
    </w:p>
    <w:p w14:paraId="7BE2C001" w14:textId="75188CB5" w:rsidR="004A6D22" w:rsidRPr="002B385C" w:rsidRDefault="00647F67" w:rsidP="002B385C">
      <w:pPr>
        <w:spacing w:line="480" w:lineRule="auto"/>
        <w:rPr>
          <w:rFonts w:cstheme="minorHAnsi"/>
          <w:b/>
          <w:bCs/>
          <w:sz w:val="24"/>
          <w:szCs w:val="24"/>
        </w:rPr>
      </w:pPr>
      <w:r w:rsidRPr="002B385C">
        <w:rPr>
          <w:rFonts w:cstheme="minorHAnsi"/>
          <w:sz w:val="24"/>
          <w:szCs w:val="24"/>
        </w:rPr>
        <w:t>The Mentoring concept beginning</w:t>
      </w:r>
      <w:r w:rsidR="00E66492" w:rsidRPr="002B385C">
        <w:rPr>
          <w:rFonts w:cstheme="minorHAnsi"/>
          <w:sz w:val="24"/>
          <w:szCs w:val="24"/>
        </w:rPr>
        <w:t xml:space="preserve"> is</w:t>
      </w:r>
      <w:r w:rsidRPr="002B385C">
        <w:rPr>
          <w:rFonts w:cstheme="minorHAnsi"/>
          <w:sz w:val="24"/>
          <w:szCs w:val="24"/>
        </w:rPr>
        <w:t xml:space="preserve"> from the legendary Homer’s Odyssey.  This story </w:t>
      </w:r>
      <w:r w:rsidR="00E66492" w:rsidRPr="002B385C">
        <w:rPr>
          <w:rFonts w:cstheme="minorHAnsi"/>
          <w:sz w:val="24"/>
          <w:szCs w:val="24"/>
        </w:rPr>
        <w:t xml:space="preserve">dates </w:t>
      </w:r>
      <w:r w:rsidRPr="002B385C">
        <w:rPr>
          <w:rFonts w:cstheme="minorHAnsi"/>
          <w:sz w:val="24"/>
          <w:szCs w:val="24"/>
        </w:rPr>
        <w:t xml:space="preserve">back </w:t>
      </w:r>
      <w:r w:rsidR="00E66492" w:rsidRPr="002B385C">
        <w:rPr>
          <w:rFonts w:cstheme="minorHAnsi"/>
          <w:sz w:val="24"/>
          <w:szCs w:val="24"/>
        </w:rPr>
        <w:t>from</w:t>
      </w:r>
      <w:r w:rsidRPr="002B385C">
        <w:rPr>
          <w:rFonts w:cstheme="minorHAnsi"/>
          <w:sz w:val="24"/>
          <w:szCs w:val="24"/>
        </w:rPr>
        <w:t xml:space="preserve"> 1200 BCE.  It was about Odysseus, the king of Ithaca who had to fight in the Trojan war.  While Odysseus went to fight, he le</w:t>
      </w:r>
      <w:r w:rsidR="00E66492" w:rsidRPr="002B385C">
        <w:rPr>
          <w:rFonts w:cstheme="minorHAnsi"/>
          <w:sz w:val="24"/>
          <w:szCs w:val="24"/>
        </w:rPr>
        <w:t>ft</w:t>
      </w:r>
      <w:r w:rsidRPr="002B385C">
        <w:rPr>
          <w:rFonts w:cstheme="minorHAnsi"/>
          <w:sz w:val="24"/>
          <w:szCs w:val="24"/>
        </w:rPr>
        <w:t xml:space="preserve"> his son Telemachus in the care of an old and trusted friend called Mentor.  Mentor fosters and supports Telemachus</w:t>
      </w:r>
      <w:r w:rsidR="002609DF" w:rsidRPr="002B385C">
        <w:rPr>
          <w:rFonts w:cstheme="minorHAnsi"/>
          <w:sz w:val="24"/>
          <w:szCs w:val="24"/>
        </w:rPr>
        <w:t xml:space="preserve"> </w:t>
      </w:r>
      <w:sdt>
        <w:sdtPr>
          <w:rPr>
            <w:rFonts w:cstheme="minorHAnsi"/>
            <w:sz w:val="24"/>
            <w:szCs w:val="24"/>
          </w:rPr>
          <w:id w:val="1465773073"/>
          <w:citation/>
        </w:sdtPr>
        <w:sdtEndPr/>
        <w:sdtContent>
          <w:r w:rsidR="002609DF" w:rsidRPr="002B385C">
            <w:rPr>
              <w:rFonts w:cstheme="minorHAnsi"/>
              <w:sz w:val="24"/>
              <w:szCs w:val="24"/>
            </w:rPr>
            <w:fldChar w:fldCharType="begin"/>
          </w:r>
          <w:r w:rsidR="002609DF" w:rsidRPr="002B385C">
            <w:rPr>
              <w:rFonts w:cstheme="minorHAnsi"/>
              <w:sz w:val="24"/>
              <w:szCs w:val="24"/>
            </w:rPr>
            <w:instrText xml:space="preserve">CITATION Boz18 \l 2057 </w:instrText>
          </w:r>
          <w:r w:rsidR="002609DF" w:rsidRPr="002B385C">
            <w:rPr>
              <w:rFonts w:cstheme="minorHAnsi"/>
              <w:sz w:val="24"/>
              <w:szCs w:val="24"/>
            </w:rPr>
            <w:fldChar w:fldCharType="separate"/>
          </w:r>
          <w:r w:rsidR="001878EE" w:rsidRPr="001878EE">
            <w:rPr>
              <w:rFonts w:cstheme="minorHAnsi"/>
              <w:noProof/>
              <w:sz w:val="24"/>
              <w:szCs w:val="24"/>
            </w:rPr>
            <w:t>(Bozman, 2018)</w:t>
          </w:r>
          <w:r w:rsidR="002609DF" w:rsidRPr="002B385C">
            <w:rPr>
              <w:rFonts w:cstheme="minorHAnsi"/>
              <w:sz w:val="24"/>
              <w:szCs w:val="24"/>
            </w:rPr>
            <w:fldChar w:fldCharType="end"/>
          </w:r>
        </w:sdtContent>
      </w:sdt>
      <w:r w:rsidRPr="002B385C">
        <w:rPr>
          <w:rFonts w:cstheme="minorHAnsi"/>
          <w:sz w:val="24"/>
          <w:szCs w:val="24"/>
        </w:rPr>
        <w:t xml:space="preserve">.  Roberts (1999) argues that mentor only was an old friend of Odysseus and the mentor characteristics used to look after Telemachus. </w:t>
      </w:r>
      <w:r w:rsidR="00BD57D6" w:rsidRPr="002B385C">
        <w:rPr>
          <w:rFonts w:cstheme="minorHAnsi"/>
          <w:sz w:val="24"/>
          <w:szCs w:val="24"/>
        </w:rPr>
        <w:t xml:space="preserve"> </w:t>
      </w:r>
      <w:r w:rsidR="00E66492" w:rsidRPr="002B385C">
        <w:rPr>
          <w:rFonts w:cstheme="minorHAnsi"/>
          <w:sz w:val="24"/>
          <w:szCs w:val="24"/>
        </w:rPr>
        <w:t xml:space="preserve">It is </w:t>
      </w:r>
      <w:r w:rsidR="00BD57D6" w:rsidRPr="002B385C">
        <w:rPr>
          <w:rFonts w:cstheme="minorHAnsi"/>
          <w:sz w:val="24"/>
          <w:szCs w:val="24"/>
        </w:rPr>
        <w:t>alleged</w:t>
      </w:r>
      <w:r w:rsidR="00E66492" w:rsidRPr="002B385C">
        <w:rPr>
          <w:rFonts w:cstheme="minorHAnsi"/>
          <w:sz w:val="24"/>
          <w:szCs w:val="24"/>
        </w:rPr>
        <w:t xml:space="preserve"> that this</w:t>
      </w:r>
      <w:r w:rsidRPr="002B385C">
        <w:rPr>
          <w:rFonts w:cstheme="minorHAnsi"/>
          <w:sz w:val="24"/>
          <w:szCs w:val="24"/>
        </w:rPr>
        <w:t xml:space="preserve"> was not associate</w:t>
      </w:r>
      <w:r w:rsidR="00BD57D6" w:rsidRPr="002B385C">
        <w:rPr>
          <w:rFonts w:cstheme="minorHAnsi"/>
          <w:sz w:val="24"/>
          <w:szCs w:val="24"/>
        </w:rPr>
        <w:t>d</w:t>
      </w:r>
      <w:r w:rsidRPr="002B385C">
        <w:rPr>
          <w:rFonts w:cstheme="minorHAnsi"/>
          <w:sz w:val="24"/>
          <w:szCs w:val="24"/>
        </w:rPr>
        <w:t xml:space="preserve"> with mentoring</w:t>
      </w:r>
      <w:r w:rsidR="00E66492" w:rsidRPr="002B385C">
        <w:rPr>
          <w:rFonts w:cstheme="minorHAnsi"/>
          <w:sz w:val="24"/>
          <w:szCs w:val="24"/>
        </w:rPr>
        <w:t>,</w:t>
      </w:r>
      <w:r w:rsidRPr="002B385C">
        <w:rPr>
          <w:rFonts w:cstheme="minorHAnsi"/>
          <w:sz w:val="24"/>
          <w:szCs w:val="24"/>
        </w:rPr>
        <w:t xml:space="preserve"> </w:t>
      </w:r>
      <w:r w:rsidR="00E66492" w:rsidRPr="002B385C">
        <w:rPr>
          <w:rFonts w:cstheme="minorHAnsi"/>
          <w:sz w:val="24"/>
          <w:szCs w:val="24"/>
        </w:rPr>
        <w:t>i</w:t>
      </w:r>
      <w:r w:rsidRPr="002B385C">
        <w:rPr>
          <w:rFonts w:cstheme="minorHAnsi"/>
          <w:sz w:val="24"/>
          <w:szCs w:val="24"/>
        </w:rPr>
        <w:t xml:space="preserve">nstead, Roberts (1999) suggests that Francois Fenelon a French author was responsible for </w:t>
      </w:r>
      <w:r w:rsidR="00E66492" w:rsidRPr="002B385C">
        <w:rPr>
          <w:rFonts w:cstheme="minorHAnsi"/>
          <w:sz w:val="24"/>
          <w:szCs w:val="24"/>
        </w:rPr>
        <w:t>the</w:t>
      </w:r>
      <w:r w:rsidRPr="002B385C">
        <w:rPr>
          <w:rFonts w:cstheme="minorHAnsi"/>
          <w:sz w:val="24"/>
          <w:szCs w:val="24"/>
        </w:rPr>
        <w:t xml:space="preserve"> popular view of mentor</w:t>
      </w:r>
      <w:r w:rsidR="00E66492" w:rsidRPr="002B385C">
        <w:rPr>
          <w:rFonts w:cstheme="minorHAnsi"/>
          <w:sz w:val="24"/>
          <w:szCs w:val="24"/>
        </w:rPr>
        <w:t>ing</w:t>
      </w:r>
      <w:r w:rsidRPr="002B385C">
        <w:rPr>
          <w:rFonts w:cstheme="minorHAnsi"/>
          <w:sz w:val="24"/>
          <w:szCs w:val="24"/>
        </w:rPr>
        <w:t xml:space="preserve">.   In Francois Fenelon novel (1699) LES Adventures de Telemaque, referring to a mentor as a ‘guide and instructor’ and ‘another father’ </w:t>
      </w:r>
      <w:sdt>
        <w:sdtPr>
          <w:rPr>
            <w:rFonts w:cstheme="minorHAnsi"/>
            <w:sz w:val="24"/>
            <w:szCs w:val="24"/>
          </w:rPr>
          <w:id w:val="1475017895"/>
          <w:citation/>
        </w:sdtPr>
        <w:sdtEndPr/>
        <w:sdtContent>
          <w:r w:rsidR="00254C62" w:rsidRPr="002B385C">
            <w:rPr>
              <w:rFonts w:cstheme="minorHAnsi"/>
              <w:sz w:val="24"/>
              <w:szCs w:val="24"/>
            </w:rPr>
            <w:fldChar w:fldCharType="begin"/>
          </w:r>
          <w:r w:rsidR="00254C62" w:rsidRPr="002B385C">
            <w:rPr>
              <w:rFonts w:cstheme="minorHAnsi"/>
              <w:sz w:val="24"/>
              <w:szCs w:val="24"/>
            </w:rPr>
            <w:instrText xml:space="preserve"> CITATION And99 \l 2057 </w:instrText>
          </w:r>
          <w:r w:rsidR="00254C62" w:rsidRPr="002B385C">
            <w:rPr>
              <w:rFonts w:cstheme="minorHAnsi"/>
              <w:sz w:val="24"/>
              <w:szCs w:val="24"/>
            </w:rPr>
            <w:fldChar w:fldCharType="separate"/>
          </w:r>
          <w:r w:rsidR="001878EE" w:rsidRPr="001878EE">
            <w:rPr>
              <w:rFonts w:cstheme="minorHAnsi"/>
              <w:noProof/>
              <w:sz w:val="24"/>
              <w:szCs w:val="24"/>
            </w:rPr>
            <w:t>(Roberts, 1999)</w:t>
          </w:r>
          <w:r w:rsidR="00254C62" w:rsidRPr="002B385C">
            <w:rPr>
              <w:rFonts w:cstheme="minorHAnsi"/>
              <w:sz w:val="24"/>
              <w:szCs w:val="24"/>
            </w:rPr>
            <w:fldChar w:fldCharType="end"/>
          </w:r>
        </w:sdtContent>
      </w:sdt>
      <w:r w:rsidR="00254C62" w:rsidRPr="002B385C">
        <w:rPr>
          <w:rFonts w:cstheme="minorHAnsi"/>
          <w:sz w:val="24"/>
          <w:szCs w:val="24"/>
        </w:rPr>
        <w:t>.  McKim</w:t>
      </w:r>
      <w:r w:rsidRPr="002B385C">
        <w:rPr>
          <w:rFonts w:cstheme="minorHAnsi"/>
          <w:sz w:val="24"/>
          <w:szCs w:val="24"/>
        </w:rPr>
        <w:t>, et al., (2007) link</w:t>
      </w:r>
      <w:r w:rsidR="00E66492" w:rsidRPr="002B385C">
        <w:rPr>
          <w:rFonts w:cstheme="minorHAnsi"/>
          <w:sz w:val="24"/>
          <w:szCs w:val="24"/>
        </w:rPr>
        <w:t>s</w:t>
      </w:r>
      <w:r w:rsidRPr="002B385C">
        <w:rPr>
          <w:rFonts w:cstheme="minorHAnsi"/>
          <w:sz w:val="24"/>
          <w:szCs w:val="24"/>
        </w:rPr>
        <w:t xml:space="preserve"> mentoring to the middle ages, when mentoring started as a common practice in the time of the guilds and trade apprenticeships.  This was when young people developed technical skills, usually gained from an experienced patron and determined professional </w:t>
      </w:r>
      <w:sdt>
        <w:sdtPr>
          <w:rPr>
            <w:rFonts w:cstheme="minorHAnsi"/>
            <w:sz w:val="24"/>
            <w:szCs w:val="24"/>
          </w:rPr>
          <w:id w:val="-1844006844"/>
          <w:citation/>
        </w:sdtPr>
        <w:sdtEndPr/>
        <w:sdtContent>
          <w:r w:rsidR="00254C62" w:rsidRPr="002B385C">
            <w:rPr>
              <w:rFonts w:cstheme="minorHAnsi"/>
              <w:sz w:val="24"/>
              <w:szCs w:val="24"/>
            </w:rPr>
            <w:fldChar w:fldCharType="begin"/>
          </w:r>
          <w:r w:rsidR="00254C62" w:rsidRPr="002B385C">
            <w:rPr>
              <w:rFonts w:cstheme="minorHAnsi"/>
              <w:sz w:val="24"/>
              <w:szCs w:val="24"/>
            </w:rPr>
            <w:instrText xml:space="preserve">CITATION Jud07 \l 2057 </w:instrText>
          </w:r>
          <w:r w:rsidR="00254C62" w:rsidRPr="002B385C">
            <w:rPr>
              <w:rFonts w:cstheme="minorHAnsi"/>
              <w:sz w:val="24"/>
              <w:szCs w:val="24"/>
            </w:rPr>
            <w:fldChar w:fldCharType="separate"/>
          </w:r>
          <w:r w:rsidR="001878EE" w:rsidRPr="001878EE">
            <w:rPr>
              <w:rFonts w:cstheme="minorHAnsi"/>
              <w:noProof/>
              <w:sz w:val="24"/>
              <w:szCs w:val="24"/>
            </w:rPr>
            <w:t>(Mckimm, et al., 2007)</w:t>
          </w:r>
          <w:r w:rsidR="00254C62" w:rsidRPr="002B385C">
            <w:rPr>
              <w:rFonts w:cstheme="minorHAnsi"/>
              <w:sz w:val="24"/>
              <w:szCs w:val="24"/>
            </w:rPr>
            <w:fldChar w:fldCharType="end"/>
          </w:r>
        </w:sdtContent>
      </w:sdt>
      <w:r w:rsidR="00E66492" w:rsidRPr="002B385C">
        <w:rPr>
          <w:rFonts w:cstheme="minorHAnsi"/>
          <w:sz w:val="24"/>
          <w:szCs w:val="24"/>
        </w:rPr>
        <w:t>.</w:t>
      </w:r>
      <w:r w:rsidRPr="002B385C">
        <w:rPr>
          <w:rFonts w:cstheme="minorHAnsi"/>
          <w:sz w:val="24"/>
          <w:szCs w:val="24"/>
        </w:rPr>
        <w:t xml:space="preserve">  Roche (1979) state</w:t>
      </w:r>
      <w:r w:rsidR="00E66492" w:rsidRPr="002B385C">
        <w:rPr>
          <w:rFonts w:cstheme="minorHAnsi"/>
          <w:sz w:val="24"/>
          <w:szCs w:val="24"/>
        </w:rPr>
        <w:t>s</w:t>
      </w:r>
      <w:r w:rsidRPr="002B385C">
        <w:rPr>
          <w:rFonts w:cstheme="minorHAnsi"/>
          <w:sz w:val="24"/>
          <w:szCs w:val="24"/>
        </w:rPr>
        <w:t xml:space="preserve"> that a young person learns better when studying with a master.  The mentor relationship for a young person</w:t>
      </w:r>
      <w:r w:rsidR="00BD57D6" w:rsidRPr="002B385C">
        <w:rPr>
          <w:rFonts w:cstheme="minorHAnsi"/>
          <w:sz w:val="24"/>
          <w:szCs w:val="24"/>
        </w:rPr>
        <w:t>’s</w:t>
      </w:r>
      <w:r w:rsidRPr="002B385C">
        <w:rPr>
          <w:rFonts w:cstheme="minorHAnsi"/>
          <w:sz w:val="24"/>
          <w:szCs w:val="24"/>
        </w:rPr>
        <w:t xml:space="preserve"> development </w:t>
      </w:r>
      <w:r w:rsidR="00BD57D6" w:rsidRPr="002B385C">
        <w:rPr>
          <w:rFonts w:cstheme="minorHAnsi"/>
          <w:sz w:val="24"/>
          <w:szCs w:val="24"/>
        </w:rPr>
        <w:t xml:space="preserve">was viewed as </w:t>
      </w:r>
      <w:r w:rsidRPr="002B385C">
        <w:rPr>
          <w:rFonts w:cstheme="minorHAnsi"/>
          <w:sz w:val="24"/>
          <w:szCs w:val="24"/>
        </w:rPr>
        <w:t xml:space="preserve">important and it has been documented </w:t>
      </w:r>
      <w:sdt>
        <w:sdtPr>
          <w:rPr>
            <w:rFonts w:cstheme="minorHAnsi"/>
            <w:sz w:val="24"/>
            <w:szCs w:val="24"/>
          </w:rPr>
          <w:id w:val="-574364952"/>
          <w:citation/>
        </w:sdtPr>
        <w:sdtEndPr/>
        <w:sdtContent>
          <w:r w:rsidR="00756C22" w:rsidRPr="002B385C">
            <w:rPr>
              <w:rFonts w:cstheme="minorHAnsi"/>
              <w:sz w:val="24"/>
              <w:szCs w:val="24"/>
            </w:rPr>
            <w:fldChar w:fldCharType="begin"/>
          </w:r>
          <w:r w:rsidR="00756C22" w:rsidRPr="002B385C">
            <w:rPr>
              <w:rFonts w:cstheme="minorHAnsi"/>
              <w:sz w:val="24"/>
              <w:szCs w:val="24"/>
            </w:rPr>
            <w:instrText xml:space="preserve"> CITATION Ger79 \l 2057 </w:instrText>
          </w:r>
          <w:r w:rsidR="00756C22" w:rsidRPr="002B385C">
            <w:rPr>
              <w:rFonts w:cstheme="minorHAnsi"/>
              <w:sz w:val="24"/>
              <w:szCs w:val="24"/>
            </w:rPr>
            <w:fldChar w:fldCharType="separate"/>
          </w:r>
          <w:r w:rsidR="001878EE" w:rsidRPr="001878EE">
            <w:rPr>
              <w:rFonts w:cstheme="minorHAnsi"/>
              <w:noProof/>
              <w:sz w:val="24"/>
              <w:szCs w:val="24"/>
            </w:rPr>
            <w:t>(Roche, 1979)</w:t>
          </w:r>
          <w:r w:rsidR="00756C22" w:rsidRPr="002B385C">
            <w:rPr>
              <w:rFonts w:cstheme="minorHAnsi"/>
              <w:sz w:val="24"/>
              <w:szCs w:val="24"/>
            </w:rPr>
            <w:fldChar w:fldCharType="end"/>
          </w:r>
        </w:sdtContent>
      </w:sdt>
      <w:r w:rsidRPr="002B385C">
        <w:rPr>
          <w:rFonts w:cstheme="minorHAnsi"/>
          <w:sz w:val="24"/>
          <w:szCs w:val="24"/>
        </w:rPr>
        <w:t xml:space="preserve">  Most people have a perception of a mentor as the older intelligent businessman transferring their knowledge to the younger person </w:t>
      </w:r>
      <w:sdt>
        <w:sdtPr>
          <w:rPr>
            <w:rFonts w:cstheme="minorHAnsi"/>
            <w:sz w:val="24"/>
            <w:szCs w:val="24"/>
          </w:rPr>
          <w:id w:val="-296991630"/>
          <w:citation/>
        </w:sdtPr>
        <w:sdtEndPr/>
        <w:sdtContent>
          <w:r w:rsidRPr="002B385C">
            <w:rPr>
              <w:rFonts w:cstheme="minorHAnsi"/>
              <w:sz w:val="24"/>
              <w:szCs w:val="24"/>
            </w:rPr>
            <w:fldChar w:fldCharType="begin"/>
          </w:r>
          <w:r w:rsidRPr="002B385C">
            <w:rPr>
              <w:rFonts w:cstheme="minorHAnsi"/>
              <w:sz w:val="24"/>
              <w:szCs w:val="24"/>
            </w:rPr>
            <w:instrText xml:space="preserve"> CITATION Ann13 \l 2057 </w:instrText>
          </w:r>
          <w:r w:rsidRPr="002B385C">
            <w:rPr>
              <w:rFonts w:cstheme="minorHAnsi"/>
              <w:sz w:val="24"/>
              <w:szCs w:val="24"/>
            </w:rPr>
            <w:fldChar w:fldCharType="separate"/>
          </w:r>
          <w:r w:rsidR="001878EE" w:rsidRPr="001878EE">
            <w:rPr>
              <w:rFonts w:cstheme="minorHAnsi"/>
              <w:noProof/>
              <w:sz w:val="24"/>
              <w:szCs w:val="24"/>
            </w:rPr>
            <w:t>(Guest, 2013)</w:t>
          </w:r>
          <w:r w:rsidRPr="002B385C">
            <w:rPr>
              <w:rFonts w:cstheme="minorHAnsi"/>
              <w:sz w:val="24"/>
              <w:szCs w:val="24"/>
            </w:rPr>
            <w:fldChar w:fldCharType="end"/>
          </w:r>
        </w:sdtContent>
      </w:sdt>
      <w:r w:rsidRPr="002B385C">
        <w:rPr>
          <w:rFonts w:cstheme="minorHAnsi"/>
          <w:sz w:val="24"/>
          <w:szCs w:val="24"/>
        </w:rPr>
        <w:t>.   Th</w:t>
      </w:r>
      <w:r w:rsidR="00BD57D6" w:rsidRPr="002B385C">
        <w:rPr>
          <w:rFonts w:cstheme="minorHAnsi"/>
          <w:sz w:val="24"/>
          <w:szCs w:val="24"/>
        </w:rPr>
        <w:t>e</w:t>
      </w:r>
      <w:r w:rsidRPr="002B385C">
        <w:rPr>
          <w:rFonts w:cstheme="minorHAnsi"/>
          <w:sz w:val="24"/>
          <w:szCs w:val="24"/>
        </w:rPr>
        <w:t xml:space="preserve"> role is still </w:t>
      </w:r>
      <w:r w:rsidR="00E66492" w:rsidRPr="002B385C">
        <w:rPr>
          <w:rFonts w:cstheme="minorHAnsi"/>
          <w:sz w:val="24"/>
          <w:szCs w:val="24"/>
        </w:rPr>
        <w:t>applicable</w:t>
      </w:r>
      <w:r w:rsidRPr="002B385C">
        <w:rPr>
          <w:rFonts w:cstheme="minorHAnsi"/>
          <w:sz w:val="24"/>
          <w:szCs w:val="24"/>
        </w:rPr>
        <w:t xml:space="preserve"> for this type of relationship, although perhaps this is no longer a male</w:t>
      </w:r>
      <w:r w:rsidR="00E66492" w:rsidRPr="002B385C">
        <w:rPr>
          <w:rFonts w:cstheme="minorHAnsi"/>
          <w:sz w:val="24"/>
          <w:szCs w:val="24"/>
        </w:rPr>
        <w:t>/older person</w:t>
      </w:r>
      <w:r w:rsidRPr="002B385C">
        <w:rPr>
          <w:rFonts w:cstheme="minorHAnsi"/>
          <w:sz w:val="24"/>
          <w:szCs w:val="24"/>
        </w:rPr>
        <w:t xml:space="preserve"> dominated environment.  By the </w:t>
      </w:r>
      <w:r w:rsidR="00E66492" w:rsidRPr="002B385C">
        <w:rPr>
          <w:rFonts w:cstheme="minorHAnsi"/>
          <w:sz w:val="24"/>
          <w:szCs w:val="24"/>
        </w:rPr>
        <w:t>19</w:t>
      </w:r>
      <w:r w:rsidRPr="002B385C">
        <w:rPr>
          <w:rFonts w:cstheme="minorHAnsi"/>
          <w:sz w:val="24"/>
          <w:szCs w:val="24"/>
        </w:rPr>
        <w:t>70s</w:t>
      </w:r>
      <w:r w:rsidR="00E66492" w:rsidRPr="002B385C">
        <w:rPr>
          <w:rFonts w:cstheme="minorHAnsi"/>
          <w:sz w:val="24"/>
          <w:szCs w:val="24"/>
        </w:rPr>
        <w:t>,</w:t>
      </w:r>
      <w:r w:rsidRPr="002B385C">
        <w:rPr>
          <w:rFonts w:cstheme="minorHAnsi"/>
          <w:sz w:val="24"/>
          <w:szCs w:val="24"/>
        </w:rPr>
        <w:t xml:space="preserve"> researche</w:t>
      </w:r>
      <w:r w:rsidR="00E66492" w:rsidRPr="002B385C">
        <w:rPr>
          <w:rFonts w:cstheme="minorHAnsi"/>
          <w:sz w:val="24"/>
          <w:szCs w:val="24"/>
        </w:rPr>
        <w:t>r</w:t>
      </w:r>
      <w:r w:rsidRPr="002B385C">
        <w:rPr>
          <w:rFonts w:cstheme="minorHAnsi"/>
          <w:sz w:val="24"/>
          <w:szCs w:val="24"/>
        </w:rPr>
        <w:t>s and businesspeople begun to recognise the crucial role mentors play</w:t>
      </w:r>
      <w:r w:rsidR="00E66492" w:rsidRPr="002B385C">
        <w:rPr>
          <w:rFonts w:cstheme="minorHAnsi"/>
          <w:sz w:val="24"/>
          <w:szCs w:val="24"/>
        </w:rPr>
        <w:t>ed</w:t>
      </w:r>
      <w:r w:rsidRPr="002B385C">
        <w:rPr>
          <w:rFonts w:cstheme="minorHAnsi"/>
          <w:sz w:val="24"/>
          <w:szCs w:val="24"/>
        </w:rPr>
        <w:t xml:space="preserve"> in the development of business</w:t>
      </w:r>
      <w:r w:rsidR="00756C22" w:rsidRPr="002B385C">
        <w:rPr>
          <w:rFonts w:cstheme="minorHAnsi"/>
          <w:sz w:val="24"/>
          <w:szCs w:val="24"/>
        </w:rPr>
        <w:t xml:space="preserve"> </w:t>
      </w:r>
      <w:sdt>
        <w:sdtPr>
          <w:rPr>
            <w:rFonts w:cstheme="minorHAnsi"/>
            <w:sz w:val="24"/>
            <w:szCs w:val="24"/>
          </w:rPr>
          <w:id w:val="-2044583858"/>
          <w:citation/>
        </w:sdtPr>
        <w:sdtEndPr/>
        <w:sdtContent>
          <w:r w:rsidR="00756C22" w:rsidRPr="002B385C">
            <w:rPr>
              <w:rFonts w:cstheme="minorHAnsi"/>
              <w:sz w:val="24"/>
              <w:szCs w:val="24"/>
            </w:rPr>
            <w:fldChar w:fldCharType="begin"/>
          </w:r>
          <w:r w:rsidR="00756C22" w:rsidRPr="002B385C">
            <w:rPr>
              <w:rFonts w:cstheme="minorHAnsi"/>
              <w:sz w:val="24"/>
              <w:szCs w:val="24"/>
            </w:rPr>
            <w:instrText xml:space="preserve"> CITATION Ger79 \l 2057 </w:instrText>
          </w:r>
          <w:r w:rsidR="00756C22" w:rsidRPr="002B385C">
            <w:rPr>
              <w:rFonts w:cstheme="minorHAnsi"/>
              <w:sz w:val="24"/>
              <w:szCs w:val="24"/>
            </w:rPr>
            <w:fldChar w:fldCharType="separate"/>
          </w:r>
          <w:r w:rsidR="001878EE" w:rsidRPr="001878EE">
            <w:rPr>
              <w:rFonts w:cstheme="minorHAnsi"/>
              <w:noProof/>
              <w:sz w:val="24"/>
              <w:szCs w:val="24"/>
            </w:rPr>
            <w:t>(Roche, 1979)</w:t>
          </w:r>
          <w:r w:rsidR="00756C22" w:rsidRPr="002B385C">
            <w:rPr>
              <w:rFonts w:cstheme="minorHAnsi"/>
              <w:sz w:val="24"/>
              <w:szCs w:val="24"/>
            </w:rPr>
            <w:fldChar w:fldCharType="end"/>
          </w:r>
        </w:sdtContent>
      </w:sdt>
      <w:r w:rsidR="00E66492" w:rsidRPr="002B385C">
        <w:rPr>
          <w:rFonts w:cstheme="minorHAnsi"/>
          <w:sz w:val="24"/>
          <w:szCs w:val="24"/>
        </w:rPr>
        <w:t>.</w:t>
      </w:r>
      <w:r w:rsidRPr="002B385C">
        <w:rPr>
          <w:rFonts w:cstheme="minorHAnsi"/>
          <w:sz w:val="24"/>
          <w:szCs w:val="24"/>
        </w:rPr>
        <w:t xml:space="preserve">  The use of mentoring has been increasing</w:t>
      </w:r>
      <w:r w:rsidR="00E66492" w:rsidRPr="002B385C">
        <w:rPr>
          <w:rFonts w:cstheme="minorHAnsi"/>
          <w:sz w:val="24"/>
          <w:szCs w:val="24"/>
        </w:rPr>
        <w:t xml:space="preserve">, </w:t>
      </w:r>
      <w:r w:rsidRPr="002B385C">
        <w:rPr>
          <w:rFonts w:cstheme="minorHAnsi"/>
          <w:sz w:val="24"/>
          <w:szCs w:val="24"/>
        </w:rPr>
        <w:t>particular</w:t>
      </w:r>
      <w:r w:rsidR="00E66492" w:rsidRPr="002B385C">
        <w:rPr>
          <w:rFonts w:cstheme="minorHAnsi"/>
          <w:sz w:val="24"/>
          <w:szCs w:val="24"/>
        </w:rPr>
        <w:t>ly</w:t>
      </w:r>
      <w:r w:rsidRPr="002B385C">
        <w:rPr>
          <w:rFonts w:cstheme="minorHAnsi"/>
          <w:sz w:val="24"/>
          <w:szCs w:val="24"/>
        </w:rPr>
        <w:t xml:space="preserve"> in the business world, </w:t>
      </w:r>
      <w:r w:rsidR="00E66492" w:rsidRPr="002B385C">
        <w:rPr>
          <w:rFonts w:cstheme="minorHAnsi"/>
          <w:sz w:val="24"/>
          <w:szCs w:val="24"/>
        </w:rPr>
        <w:t xml:space="preserve">as this has been recognised as an </w:t>
      </w:r>
      <w:r w:rsidRPr="002B385C">
        <w:rPr>
          <w:rFonts w:cstheme="minorHAnsi"/>
          <w:sz w:val="24"/>
          <w:szCs w:val="24"/>
        </w:rPr>
        <w:t>importan</w:t>
      </w:r>
      <w:r w:rsidR="00E66492" w:rsidRPr="002B385C">
        <w:rPr>
          <w:rFonts w:cstheme="minorHAnsi"/>
          <w:sz w:val="24"/>
          <w:szCs w:val="24"/>
        </w:rPr>
        <w:t>t</w:t>
      </w:r>
      <w:r w:rsidRPr="002B385C">
        <w:rPr>
          <w:rFonts w:cstheme="minorHAnsi"/>
          <w:sz w:val="24"/>
          <w:szCs w:val="24"/>
        </w:rPr>
        <w:t xml:space="preserve"> </w:t>
      </w:r>
      <w:r w:rsidR="00E66492" w:rsidRPr="002B385C">
        <w:rPr>
          <w:rFonts w:cstheme="minorHAnsi"/>
          <w:sz w:val="24"/>
          <w:szCs w:val="24"/>
        </w:rPr>
        <w:t xml:space="preserve">development </w:t>
      </w:r>
      <w:r w:rsidRPr="002B385C">
        <w:rPr>
          <w:rFonts w:cstheme="minorHAnsi"/>
          <w:sz w:val="24"/>
          <w:szCs w:val="24"/>
        </w:rPr>
        <w:t>for both men’s and women’s progress in the organization</w:t>
      </w:r>
      <w:r w:rsidR="00756C22" w:rsidRPr="002B385C">
        <w:rPr>
          <w:rFonts w:cstheme="minorHAnsi"/>
          <w:sz w:val="24"/>
          <w:szCs w:val="24"/>
        </w:rPr>
        <w:t xml:space="preserve"> </w:t>
      </w:r>
      <w:sdt>
        <w:sdtPr>
          <w:rPr>
            <w:rFonts w:cstheme="minorHAnsi"/>
            <w:sz w:val="24"/>
            <w:szCs w:val="24"/>
          </w:rPr>
          <w:id w:val="757491737"/>
          <w:citation/>
        </w:sdtPr>
        <w:sdtEndPr/>
        <w:sdtContent>
          <w:r w:rsidR="00756C22" w:rsidRPr="002B385C">
            <w:rPr>
              <w:rFonts w:cstheme="minorHAnsi"/>
              <w:sz w:val="24"/>
              <w:szCs w:val="24"/>
            </w:rPr>
            <w:fldChar w:fldCharType="begin"/>
          </w:r>
          <w:r w:rsidR="00756C22" w:rsidRPr="002B385C">
            <w:rPr>
              <w:rFonts w:cstheme="minorHAnsi"/>
              <w:sz w:val="24"/>
              <w:szCs w:val="24"/>
            </w:rPr>
            <w:instrText xml:space="preserve"> CITATION Ger79 \l 2057 </w:instrText>
          </w:r>
          <w:r w:rsidR="00756C22" w:rsidRPr="002B385C">
            <w:rPr>
              <w:rFonts w:cstheme="minorHAnsi"/>
              <w:sz w:val="24"/>
              <w:szCs w:val="24"/>
            </w:rPr>
            <w:fldChar w:fldCharType="separate"/>
          </w:r>
          <w:r w:rsidR="001878EE" w:rsidRPr="001878EE">
            <w:rPr>
              <w:rFonts w:cstheme="minorHAnsi"/>
              <w:noProof/>
              <w:sz w:val="24"/>
              <w:szCs w:val="24"/>
            </w:rPr>
            <w:t>(Roche, 1979)</w:t>
          </w:r>
          <w:r w:rsidR="00756C22" w:rsidRPr="002B385C">
            <w:rPr>
              <w:rFonts w:cstheme="minorHAnsi"/>
              <w:sz w:val="24"/>
              <w:szCs w:val="24"/>
            </w:rPr>
            <w:fldChar w:fldCharType="end"/>
          </w:r>
        </w:sdtContent>
      </w:sdt>
      <w:r w:rsidR="000921AA" w:rsidRPr="002B385C">
        <w:rPr>
          <w:rFonts w:cstheme="minorHAnsi"/>
          <w:sz w:val="24"/>
          <w:szCs w:val="24"/>
        </w:rPr>
        <w:t xml:space="preserve">.  </w:t>
      </w:r>
    </w:p>
    <w:p w14:paraId="50FC7BC0" w14:textId="16CCA9BB" w:rsidR="000921AA" w:rsidRPr="002B385C" w:rsidRDefault="002E5FE7" w:rsidP="002B385C">
      <w:pPr>
        <w:spacing w:line="480" w:lineRule="auto"/>
        <w:rPr>
          <w:rFonts w:cstheme="minorHAnsi"/>
          <w:sz w:val="24"/>
          <w:szCs w:val="24"/>
        </w:rPr>
      </w:pPr>
      <w:r w:rsidRPr="002B385C">
        <w:rPr>
          <w:rFonts w:cstheme="minorHAnsi"/>
          <w:sz w:val="24"/>
          <w:szCs w:val="24"/>
        </w:rPr>
        <w:t>The way organisations are structured has evolved, with it so has mentoring</w:t>
      </w:r>
      <w:r w:rsidR="0047799E" w:rsidRPr="002B385C">
        <w:rPr>
          <w:rFonts w:cstheme="minorHAnsi"/>
          <w:sz w:val="24"/>
          <w:szCs w:val="24"/>
        </w:rPr>
        <w:t xml:space="preserve">. </w:t>
      </w:r>
      <w:r w:rsidR="006F47F9" w:rsidRPr="002B385C">
        <w:rPr>
          <w:rFonts w:cstheme="minorHAnsi"/>
          <w:sz w:val="24"/>
          <w:szCs w:val="24"/>
        </w:rPr>
        <w:t xml:space="preserve"> </w:t>
      </w:r>
      <w:r w:rsidR="0047799E" w:rsidRPr="002B385C">
        <w:rPr>
          <w:rFonts w:cstheme="minorHAnsi"/>
          <w:sz w:val="24"/>
          <w:szCs w:val="24"/>
        </w:rPr>
        <w:t>Nowadays,</w:t>
      </w:r>
      <w:r w:rsidR="006F47F9" w:rsidRPr="002B385C">
        <w:rPr>
          <w:rFonts w:cstheme="minorHAnsi"/>
          <w:sz w:val="24"/>
          <w:szCs w:val="24"/>
        </w:rPr>
        <w:t xml:space="preserve"> </w:t>
      </w:r>
      <w:r w:rsidR="0047799E" w:rsidRPr="002B385C">
        <w:rPr>
          <w:rFonts w:cstheme="minorHAnsi"/>
          <w:sz w:val="24"/>
          <w:szCs w:val="24"/>
        </w:rPr>
        <w:t xml:space="preserve">the definition of </w:t>
      </w:r>
      <w:r w:rsidR="006F47F9" w:rsidRPr="002B385C">
        <w:rPr>
          <w:rFonts w:cstheme="minorHAnsi"/>
          <w:sz w:val="24"/>
          <w:szCs w:val="24"/>
        </w:rPr>
        <w:t>me</w:t>
      </w:r>
      <w:r w:rsidR="00C327C9" w:rsidRPr="002B385C">
        <w:rPr>
          <w:rFonts w:cstheme="minorHAnsi"/>
          <w:sz w:val="24"/>
          <w:szCs w:val="24"/>
        </w:rPr>
        <w:t xml:space="preserve">ntoring </w:t>
      </w:r>
      <w:r w:rsidR="00AB5AA7" w:rsidRPr="002B385C">
        <w:rPr>
          <w:rFonts w:cstheme="minorHAnsi"/>
          <w:sz w:val="24"/>
          <w:szCs w:val="24"/>
        </w:rPr>
        <w:t>depends</w:t>
      </w:r>
      <w:r w:rsidR="0047799E" w:rsidRPr="002B385C">
        <w:rPr>
          <w:rFonts w:cstheme="minorHAnsi"/>
          <w:sz w:val="24"/>
          <w:szCs w:val="24"/>
        </w:rPr>
        <w:t xml:space="preserve"> on</w:t>
      </w:r>
      <w:r w:rsidR="00A77887" w:rsidRPr="002B385C">
        <w:rPr>
          <w:rFonts w:cstheme="minorHAnsi"/>
          <w:sz w:val="24"/>
          <w:szCs w:val="24"/>
        </w:rPr>
        <w:t xml:space="preserve"> the facilitation of a person</w:t>
      </w:r>
      <w:r w:rsidR="00C327C9" w:rsidRPr="002B385C">
        <w:rPr>
          <w:rFonts w:cstheme="minorHAnsi"/>
          <w:sz w:val="24"/>
          <w:szCs w:val="24"/>
        </w:rPr>
        <w:t>’s</w:t>
      </w:r>
      <w:r w:rsidR="00A77887" w:rsidRPr="002B385C">
        <w:rPr>
          <w:rFonts w:cstheme="minorHAnsi"/>
          <w:sz w:val="24"/>
          <w:szCs w:val="24"/>
        </w:rPr>
        <w:t xml:space="preserve"> lea</w:t>
      </w:r>
      <w:r w:rsidR="008716CD" w:rsidRPr="002B385C">
        <w:rPr>
          <w:rFonts w:cstheme="minorHAnsi"/>
          <w:sz w:val="24"/>
          <w:szCs w:val="24"/>
        </w:rPr>
        <w:t>r</w:t>
      </w:r>
      <w:r w:rsidR="00A77887" w:rsidRPr="002B385C">
        <w:rPr>
          <w:rFonts w:cstheme="minorHAnsi"/>
          <w:sz w:val="24"/>
          <w:szCs w:val="24"/>
        </w:rPr>
        <w:t>ning process, and how the person take</w:t>
      </w:r>
      <w:r w:rsidRPr="002B385C">
        <w:rPr>
          <w:rFonts w:cstheme="minorHAnsi"/>
          <w:sz w:val="24"/>
          <w:szCs w:val="24"/>
        </w:rPr>
        <w:t>s</w:t>
      </w:r>
      <w:r w:rsidR="00A77887" w:rsidRPr="002B385C">
        <w:rPr>
          <w:rFonts w:cstheme="minorHAnsi"/>
          <w:sz w:val="24"/>
          <w:szCs w:val="24"/>
        </w:rPr>
        <w:t xml:space="preserve"> ownership for their own development</w:t>
      </w:r>
      <w:r w:rsidR="008716CD" w:rsidRPr="002B385C">
        <w:rPr>
          <w:rFonts w:cstheme="minorHAnsi"/>
          <w:sz w:val="24"/>
          <w:szCs w:val="24"/>
        </w:rPr>
        <w:t xml:space="preserve"> </w:t>
      </w:r>
      <w:sdt>
        <w:sdtPr>
          <w:rPr>
            <w:rFonts w:cstheme="minorHAnsi"/>
            <w:sz w:val="24"/>
            <w:szCs w:val="24"/>
          </w:rPr>
          <w:id w:val="1705821079"/>
          <w:citation/>
        </w:sdtPr>
        <w:sdtEndPr/>
        <w:sdtContent>
          <w:r w:rsidR="008716CD" w:rsidRPr="002B385C">
            <w:rPr>
              <w:rFonts w:cstheme="minorHAnsi"/>
              <w:sz w:val="24"/>
              <w:szCs w:val="24"/>
            </w:rPr>
            <w:fldChar w:fldCharType="begin"/>
          </w:r>
          <w:r w:rsidR="008716CD" w:rsidRPr="002B385C">
            <w:rPr>
              <w:rFonts w:cstheme="minorHAnsi"/>
              <w:sz w:val="24"/>
              <w:szCs w:val="24"/>
            </w:rPr>
            <w:instrText xml:space="preserve"> CITATION Ann13 \l 2057 </w:instrText>
          </w:r>
          <w:r w:rsidR="008716CD" w:rsidRPr="002B385C">
            <w:rPr>
              <w:rFonts w:cstheme="minorHAnsi"/>
              <w:sz w:val="24"/>
              <w:szCs w:val="24"/>
            </w:rPr>
            <w:fldChar w:fldCharType="separate"/>
          </w:r>
          <w:r w:rsidR="001878EE" w:rsidRPr="001878EE">
            <w:rPr>
              <w:rFonts w:cstheme="minorHAnsi"/>
              <w:noProof/>
              <w:sz w:val="24"/>
              <w:szCs w:val="24"/>
            </w:rPr>
            <w:t>(Guest, 2013)</w:t>
          </w:r>
          <w:r w:rsidR="008716CD" w:rsidRPr="002B385C">
            <w:rPr>
              <w:rFonts w:cstheme="minorHAnsi"/>
              <w:sz w:val="24"/>
              <w:szCs w:val="24"/>
            </w:rPr>
            <w:fldChar w:fldCharType="end"/>
          </w:r>
        </w:sdtContent>
      </w:sdt>
      <w:r w:rsidR="008716CD" w:rsidRPr="002B385C">
        <w:rPr>
          <w:rFonts w:cstheme="minorHAnsi"/>
          <w:sz w:val="24"/>
          <w:szCs w:val="24"/>
        </w:rPr>
        <w:t xml:space="preserve">.  Organisations are frequently implementing mentoring as an effective method of developing staff. </w:t>
      </w:r>
      <w:r w:rsidR="005F0DEF" w:rsidRPr="002B385C">
        <w:rPr>
          <w:rFonts w:cstheme="minorHAnsi"/>
          <w:sz w:val="24"/>
          <w:szCs w:val="24"/>
        </w:rPr>
        <w:t xml:space="preserve"> In the last few years many organizations have added a formal mentoring programs, some of these programs have been success</w:t>
      </w:r>
      <w:r w:rsidR="00C327C9" w:rsidRPr="002B385C">
        <w:rPr>
          <w:rFonts w:cstheme="minorHAnsi"/>
          <w:sz w:val="24"/>
          <w:szCs w:val="24"/>
        </w:rPr>
        <w:t>ful</w:t>
      </w:r>
      <w:r w:rsidR="005F0DEF" w:rsidRPr="002B385C">
        <w:rPr>
          <w:rFonts w:cstheme="minorHAnsi"/>
          <w:sz w:val="24"/>
          <w:szCs w:val="24"/>
        </w:rPr>
        <w:t xml:space="preserve"> and others have not managed </w:t>
      </w:r>
      <w:r w:rsidR="00C327C9" w:rsidRPr="002B385C">
        <w:rPr>
          <w:rFonts w:cstheme="minorHAnsi"/>
          <w:sz w:val="24"/>
          <w:szCs w:val="24"/>
        </w:rPr>
        <w:t>to be successful</w:t>
      </w:r>
      <w:r w:rsidR="005F0DEF" w:rsidRPr="002B385C">
        <w:rPr>
          <w:rFonts w:cstheme="minorHAnsi"/>
          <w:sz w:val="24"/>
          <w:szCs w:val="24"/>
        </w:rPr>
        <w:t xml:space="preserve"> </w:t>
      </w:r>
      <w:sdt>
        <w:sdtPr>
          <w:rPr>
            <w:rFonts w:cstheme="minorHAnsi"/>
            <w:sz w:val="24"/>
            <w:szCs w:val="24"/>
          </w:rPr>
          <w:id w:val="867113909"/>
          <w:citation/>
        </w:sdtPr>
        <w:sdtEndPr/>
        <w:sdtContent>
          <w:r w:rsidR="005F0DEF" w:rsidRPr="002B385C">
            <w:rPr>
              <w:rFonts w:cstheme="minorHAnsi"/>
              <w:sz w:val="24"/>
              <w:szCs w:val="24"/>
            </w:rPr>
            <w:fldChar w:fldCharType="begin"/>
          </w:r>
          <w:r w:rsidR="005F0DEF" w:rsidRPr="002B385C">
            <w:rPr>
              <w:rFonts w:cstheme="minorHAnsi"/>
              <w:sz w:val="24"/>
              <w:szCs w:val="24"/>
            </w:rPr>
            <w:instrText xml:space="preserve">CITATION Ear02 \l 2057 </w:instrText>
          </w:r>
          <w:r w:rsidR="005F0DEF" w:rsidRPr="002B385C">
            <w:rPr>
              <w:rFonts w:cstheme="minorHAnsi"/>
              <w:sz w:val="24"/>
              <w:szCs w:val="24"/>
            </w:rPr>
            <w:fldChar w:fldCharType="separate"/>
          </w:r>
          <w:r w:rsidR="001878EE" w:rsidRPr="001878EE">
            <w:rPr>
              <w:rFonts w:cstheme="minorHAnsi"/>
              <w:noProof/>
              <w:sz w:val="24"/>
              <w:szCs w:val="24"/>
            </w:rPr>
            <w:t>(Friday &amp; Friday, 2002)</w:t>
          </w:r>
          <w:r w:rsidR="005F0DEF" w:rsidRPr="002B385C">
            <w:rPr>
              <w:rFonts w:cstheme="minorHAnsi"/>
              <w:sz w:val="24"/>
              <w:szCs w:val="24"/>
            </w:rPr>
            <w:fldChar w:fldCharType="end"/>
          </w:r>
        </w:sdtContent>
      </w:sdt>
      <w:r w:rsidR="00DC7D91" w:rsidRPr="002B385C">
        <w:rPr>
          <w:rFonts w:cstheme="minorHAnsi"/>
          <w:sz w:val="24"/>
          <w:szCs w:val="24"/>
        </w:rPr>
        <w:t xml:space="preserve">.  </w:t>
      </w:r>
      <w:r w:rsidR="00977EB3" w:rsidRPr="002B385C">
        <w:rPr>
          <w:rFonts w:cstheme="minorHAnsi"/>
          <w:sz w:val="24"/>
          <w:szCs w:val="24"/>
        </w:rPr>
        <w:t xml:space="preserve">The benefit of </w:t>
      </w:r>
      <w:r w:rsidR="00C327C9" w:rsidRPr="002B385C">
        <w:rPr>
          <w:rFonts w:cstheme="minorHAnsi"/>
          <w:sz w:val="24"/>
          <w:szCs w:val="24"/>
        </w:rPr>
        <w:t xml:space="preserve">a </w:t>
      </w:r>
      <w:r w:rsidR="00977EB3" w:rsidRPr="002B385C">
        <w:rPr>
          <w:rFonts w:cstheme="minorHAnsi"/>
          <w:sz w:val="24"/>
          <w:szCs w:val="24"/>
        </w:rPr>
        <w:t xml:space="preserve">formal mentoring programs is </w:t>
      </w:r>
      <w:r w:rsidR="00C327C9" w:rsidRPr="002B385C">
        <w:rPr>
          <w:rFonts w:cstheme="minorHAnsi"/>
          <w:sz w:val="24"/>
          <w:szCs w:val="24"/>
        </w:rPr>
        <w:t>it</w:t>
      </w:r>
      <w:r w:rsidR="00977EB3" w:rsidRPr="002B385C">
        <w:rPr>
          <w:rFonts w:cstheme="minorHAnsi"/>
          <w:sz w:val="24"/>
          <w:szCs w:val="24"/>
        </w:rPr>
        <w:t xml:space="preserve"> encourage</w:t>
      </w:r>
      <w:r w:rsidR="00C327C9" w:rsidRPr="002B385C">
        <w:rPr>
          <w:rFonts w:cstheme="minorHAnsi"/>
          <w:sz w:val="24"/>
          <w:szCs w:val="24"/>
        </w:rPr>
        <w:t>s</w:t>
      </w:r>
      <w:r w:rsidR="00977EB3" w:rsidRPr="002B385C">
        <w:rPr>
          <w:rFonts w:cstheme="minorHAnsi"/>
          <w:sz w:val="24"/>
          <w:szCs w:val="24"/>
        </w:rPr>
        <w:t xml:space="preserve"> </w:t>
      </w:r>
      <w:r w:rsidR="00C327C9" w:rsidRPr="002B385C">
        <w:rPr>
          <w:rFonts w:cstheme="minorHAnsi"/>
          <w:sz w:val="24"/>
          <w:szCs w:val="24"/>
        </w:rPr>
        <w:t xml:space="preserve">a </w:t>
      </w:r>
      <w:r w:rsidR="00977EB3" w:rsidRPr="002B385C">
        <w:rPr>
          <w:rFonts w:cstheme="minorHAnsi"/>
          <w:sz w:val="24"/>
          <w:szCs w:val="24"/>
        </w:rPr>
        <w:t xml:space="preserve">mentee to self-driven learning and </w:t>
      </w:r>
      <w:r w:rsidR="00C327C9" w:rsidRPr="002B385C">
        <w:rPr>
          <w:rFonts w:cstheme="minorHAnsi"/>
          <w:sz w:val="24"/>
          <w:szCs w:val="24"/>
        </w:rPr>
        <w:t>to be responsible</w:t>
      </w:r>
      <w:r w:rsidR="00977EB3" w:rsidRPr="002B385C">
        <w:rPr>
          <w:rFonts w:cstheme="minorHAnsi"/>
          <w:sz w:val="24"/>
          <w:szCs w:val="24"/>
        </w:rPr>
        <w:t xml:space="preserve">.  This </w:t>
      </w:r>
      <w:r w:rsidR="00C327C9" w:rsidRPr="002B385C">
        <w:rPr>
          <w:rFonts w:cstheme="minorHAnsi"/>
          <w:sz w:val="24"/>
          <w:szCs w:val="24"/>
        </w:rPr>
        <w:t xml:space="preserve">type of </w:t>
      </w:r>
      <w:r w:rsidR="00977EB3" w:rsidRPr="002B385C">
        <w:rPr>
          <w:rFonts w:cstheme="minorHAnsi"/>
          <w:sz w:val="24"/>
          <w:szCs w:val="24"/>
        </w:rPr>
        <w:t xml:space="preserve">program </w:t>
      </w:r>
      <w:r w:rsidR="00C327C9" w:rsidRPr="002B385C">
        <w:rPr>
          <w:rFonts w:cstheme="minorHAnsi"/>
          <w:sz w:val="24"/>
          <w:szCs w:val="24"/>
        </w:rPr>
        <w:t xml:space="preserve">traditionally </w:t>
      </w:r>
      <w:r w:rsidR="00977EB3" w:rsidRPr="002B385C">
        <w:rPr>
          <w:rFonts w:cstheme="minorHAnsi"/>
          <w:sz w:val="24"/>
          <w:szCs w:val="24"/>
        </w:rPr>
        <w:t>provides the necessary tools to support mentees to achieve their specific goal.  A reflective process</w:t>
      </w:r>
      <w:r w:rsidR="000921AA" w:rsidRPr="002B385C">
        <w:rPr>
          <w:rFonts w:cstheme="minorHAnsi"/>
          <w:sz w:val="24"/>
          <w:szCs w:val="24"/>
        </w:rPr>
        <w:t xml:space="preserve"> structure</w:t>
      </w:r>
      <w:r w:rsidR="00977EB3" w:rsidRPr="002B385C">
        <w:rPr>
          <w:rFonts w:cstheme="minorHAnsi"/>
          <w:sz w:val="24"/>
          <w:szCs w:val="24"/>
        </w:rPr>
        <w:t xml:space="preserve"> can be very beneficial, to learn about the individual</w:t>
      </w:r>
      <w:r w:rsidR="00BD57D6" w:rsidRPr="002B385C">
        <w:rPr>
          <w:rFonts w:cstheme="minorHAnsi"/>
          <w:sz w:val="24"/>
          <w:szCs w:val="24"/>
        </w:rPr>
        <w:t>’s</w:t>
      </w:r>
      <w:r w:rsidR="00977EB3" w:rsidRPr="002B385C">
        <w:rPr>
          <w:rFonts w:cstheme="minorHAnsi"/>
          <w:sz w:val="24"/>
          <w:szCs w:val="24"/>
        </w:rPr>
        <w:t xml:space="preserve"> strengths and weaknesses.  </w:t>
      </w:r>
      <w:r w:rsidR="00C327C9" w:rsidRPr="002B385C">
        <w:rPr>
          <w:rFonts w:cstheme="minorHAnsi"/>
          <w:sz w:val="24"/>
          <w:szCs w:val="24"/>
        </w:rPr>
        <w:t>Mentoring</w:t>
      </w:r>
      <w:r w:rsidR="00977EB3" w:rsidRPr="002B385C">
        <w:rPr>
          <w:rFonts w:cstheme="minorHAnsi"/>
          <w:sz w:val="24"/>
          <w:szCs w:val="24"/>
        </w:rPr>
        <w:t xml:space="preserve"> create</w:t>
      </w:r>
      <w:r w:rsidR="00C327C9" w:rsidRPr="002B385C">
        <w:rPr>
          <w:rFonts w:cstheme="minorHAnsi"/>
          <w:sz w:val="24"/>
          <w:szCs w:val="24"/>
        </w:rPr>
        <w:t>s</w:t>
      </w:r>
      <w:r w:rsidR="00977EB3" w:rsidRPr="002B385C">
        <w:rPr>
          <w:rFonts w:cstheme="minorHAnsi"/>
          <w:sz w:val="24"/>
          <w:szCs w:val="24"/>
        </w:rPr>
        <w:t xml:space="preserve"> an opportunity for </w:t>
      </w:r>
      <w:r w:rsidR="00C327C9" w:rsidRPr="002B385C">
        <w:rPr>
          <w:rFonts w:cstheme="minorHAnsi"/>
          <w:sz w:val="24"/>
          <w:szCs w:val="24"/>
        </w:rPr>
        <w:t xml:space="preserve">the </w:t>
      </w:r>
      <w:r w:rsidR="00977EB3" w:rsidRPr="002B385C">
        <w:rPr>
          <w:rFonts w:cstheme="minorHAnsi"/>
          <w:sz w:val="24"/>
          <w:szCs w:val="24"/>
        </w:rPr>
        <w:t>ment</w:t>
      </w:r>
      <w:r w:rsidR="00BD57D6" w:rsidRPr="002B385C">
        <w:rPr>
          <w:rFonts w:cstheme="minorHAnsi"/>
          <w:sz w:val="24"/>
          <w:szCs w:val="24"/>
        </w:rPr>
        <w:t>ee</w:t>
      </w:r>
      <w:r w:rsidR="00977EB3" w:rsidRPr="002B385C">
        <w:rPr>
          <w:rFonts w:cstheme="minorHAnsi"/>
          <w:sz w:val="24"/>
          <w:szCs w:val="24"/>
        </w:rPr>
        <w:t xml:space="preserve"> to reflect and create strategies to improve their personal qualities</w:t>
      </w:r>
      <w:r w:rsidR="00F9693B" w:rsidRPr="002B385C">
        <w:rPr>
          <w:rFonts w:cstheme="minorHAnsi"/>
          <w:sz w:val="24"/>
          <w:szCs w:val="24"/>
        </w:rPr>
        <w:t>.</w:t>
      </w:r>
      <w:r w:rsidR="00BC6939" w:rsidRPr="002B385C">
        <w:rPr>
          <w:rFonts w:cstheme="minorHAnsi"/>
          <w:sz w:val="24"/>
          <w:szCs w:val="24"/>
        </w:rPr>
        <w:t xml:space="preserve"> </w:t>
      </w:r>
      <w:r w:rsidR="00C0164F" w:rsidRPr="002B385C">
        <w:rPr>
          <w:rFonts w:cstheme="minorHAnsi"/>
          <w:sz w:val="24"/>
          <w:szCs w:val="24"/>
        </w:rPr>
        <w:t xml:space="preserve"> </w:t>
      </w:r>
      <w:r w:rsidR="00F9693B" w:rsidRPr="002B385C">
        <w:rPr>
          <w:rFonts w:cstheme="minorHAnsi"/>
          <w:sz w:val="24"/>
          <w:szCs w:val="24"/>
        </w:rPr>
        <w:t>F</w:t>
      </w:r>
      <w:r w:rsidR="005F0DEF" w:rsidRPr="002B385C">
        <w:rPr>
          <w:rFonts w:cstheme="minorHAnsi"/>
          <w:sz w:val="24"/>
          <w:szCs w:val="24"/>
        </w:rPr>
        <w:t xml:space="preserve">ormal mentoring programs </w:t>
      </w:r>
      <w:r w:rsidR="00F9693B" w:rsidRPr="002B385C">
        <w:rPr>
          <w:rFonts w:cstheme="minorHAnsi"/>
          <w:sz w:val="24"/>
          <w:szCs w:val="24"/>
        </w:rPr>
        <w:t xml:space="preserve">have been criticised though as sometimes there </w:t>
      </w:r>
      <w:r w:rsidR="00D8650C" w:rsidRPr="002B385C">
        <w:rPr>
          <w:rFonts w:cstheme="minorHAnsi"/>
          <w:sz w:val="24"/>
          <w:szCs w:val="24"/>
        </w:rPr>
        <w:t>can be</w:t>
      </w:r>
      <w:r w:rsidR="00F9693B" w:rsidRPr="002B385C">
        <w:rPr>
          <w:rFonts w:cstheme="minorHAnsi"/>
          <w:sz w:val="24"/>
          <w:szCs w:val="24"/>
        </w:rPr>
        <w:t xml:space="preserve"> a </w:t>
      </w:r>
      <w:r w:rsidR="005F0DEF" w:rsidRPr="002B385C">
        <w:rPr>
          <w:rFonts w:cstheme="minorHAnsi"/>
          <w:sz w:val="24"/>
          <w:szCs w:val="24"/>
        </w:rPr>
        <w:t xml:space="preserve">lack of strategies that constrain the process of mentoring.  </w:t>
      </w:r>
      <w:r w:rsidR="00F9693B" w:rsidRPr="002B385C">
        <w:rPr>
          <w:rFonts w:cstheme="minorHAnsi"/>
          <w:sz w:val="24"/>
          <w:szCs w:val="24"/>
        </w:rPr>
        <w:t>This can be avoided by m</w:t>
      </w:r>
      <w:r w:rsidR="005F0DEF" w:rsidRPr="002B385C">
        <w:rPr>
          <w:rFonts w:cstheme="minorHAnsi"/>
          <w:sz w:val="24"/>
          <w:szCs w:val="24"/>
        </w:rPr>
        <w:t xml:space="preserve">aking the </w:t>
      </w:r>
      <w:r w:rsidR="00F9693B" w:rsidRPr="002B385C">
        <w:rPr>
          <w:rFonts w:cstheme="minorHAnsi"/>
          <w:sz w:val="24"/>
          <w:szCs w:val="24"/>
        </w:rPr>
        <w:t xml:space="preserve">mentorship </w:t>
      </w:r>
      <w:r w:rsidR="005F0DEF" w:rsidRPr="002B385C">
        <w:rPr>
          <w:rFonts w:cstheme="minorHAnsi"/>
          <w:sz w:val="24"/>
          <w:szCs w:val="24"/>
        </w:rPr>
        <w:t>program an integral part of an organization’s cultu</w:t>
      </w:r>
      <w:r w:rsidR="00D8650C" w:rsidRPr="002B385C">
        <w:rPr>
          <w:rFonts w:cstheme="minorHAnsi"/>
          <w:sz w:val="24"/>
          <w:szCs w:val="24"/>
        </w:rPr>
        <w:t>re</w:t>
      </w:r>
      <w:r w:rsidR="005F0DEF" w:rsidRPr="002B385C">
        <w:rPr>
          <w:rFonts w:cstheme="minorHAnsi"/>
          <w:sz w:val="24"/>
          <w:szCs w:val="24"/>
        </w:rPr>
        <w:t xml:space="preserve"> </w:t>
      </w:r>
      <w:sdt>
        <w:sdtPr>
          <w:rPr>
            <w:rFonts w:cstheme="minorHAnsi"/>
            <w:sz w:val="24"/>
            <w:szCs w:val="24"/>
          </w:rPr>
          <w:id w:val="-674653544"/>
          <w:citation/>
        </w:sdtPr>
        <w:sdtEndPr/>
        <w:sdtContent>
          <w:r w:rsidR="00A32A89" w:rsidRPr="002B385C">
            <w:rPr>
              <w:rFonts w:cstheme="minorHAnsi"/>
              <w:sz w:val="24"/>
              <w:szCs w:val="24"/>
            </w:rPr>
            <w:fldChar w:fldCharType="begin"/>
          </w:r>
          <w:r w:rsidR="00A32A89" w:rsidRPr="002B385C">
            <w:rPr>
              <w:rFonts w:cstheme="minorHAnsi"/>
              <w:sz w:val="24"/>
              <w:szCs w:val="24"/>
            </w:rPr>
            <w:instrText xml:space="preserve"> CITATION Ear02 \l 2057 </w:instrText>
          </w:r>
          <w:r w:rsidR="00A32A89" w:rsidRPr="002B385C">
            <w:rPr>
              <w:rFonts w:cstheme="minorHAnsi"/>
              <w:sz w:val="24"/>
              <w:szCs w:val="24"/>
            </w:rPr>
            <w:fldChar w:fldCharType="separate"/>
          </w:r>
          <w:r w:rsidR="001878EE" w:rsidRPr="001878EE">
            <w:rPr>
              <w:rFonts w:cstheme="minorHAnsi"/>
              <w:noProof/>
              <w:sz w:val="24"/>
              <w:szCs w:val="24"/>
            </w:rPr>
            <w:t>(Friday &amp; Friday, 2002)</w:t>
          </w:r>
          <w:r w:rsidR="00A32A89" w:rsidRPr="002B385C">
            <w:rPr>
              <w:rFonts w:cstheme="minorHAnsi"/>
              <w:sz w:val="24"/>
              <w:szCs w:val="24"/>
            </w:rPr>
            <w:fldChar w:fldCharType="end"/>
          </w:r>
        </w:sdtContent>
      </w:sdt>
      <w:r w:rsidR="00A32A89" w:rsidRPr="002B385C">
        <w:rPr>
          <w:rFonts w:cstheme="minorHAnsi"/>
          <w:sz w:val="24"/>
          <w:szCs w:val="24"/>
        </w:rPr>
        <w:t>.</w:t>
      </w:r>
      <w:r w:rsidR="00DC7D91" w:rsidRPr="002B385C">
        <w:rPr>
          <w:rFonts w:cstheme="minorHAnsi"/>
          <w:sz w:val="24"/>
          <w:szCs w:val="24"/>
        </w:rPr>
        <w:t xml:space="preserve">  </w:t>
      </w:r>
    </w:p>
    <w:p w14:paraId="12929BF1" w14:textId="1441698B" w:rsidR="00423186" w:rsidRPr="002B385C" w:rsidRDefault="00DC7D91" w:rsidP="002B385C">
      <w:pPr>
        <w:spacing w:line="480" w:lineRule="auto"/>
        <w:rPr>
          <w:rFonts w:cstheme="minorHAnsi"/>
          <w:sz w:val="24"/>
          <w:szCs w:val="24"/>
        </w:rPr>
      </w:pPr>
      <w:r w:rsidRPr="002B385C">
        <w:rPr>
          <w:rFonts w:cstheme="minorHAnsi"/>
          <w:sz w:val="24"/>
          <w:szCs w:val="24"/>
        </w:rPr>
        <w:t xml:space="preserve">In some small organisations an informal </w:t>
      </w:r>
      <w:r w:rsidR="004408BF" w:rsidRPr="002B385C">
        <w:rPr>
          <w:rFonts w:cstheme="minorHAnsi"/>
          <w:sz w:val="24"/>
          <w:szCs w:val="24"/>
        </w:rPr>
        <w:t xml:space="preserve">mentoring programme </w:t>
      </w:r>
      <w:r w:rsidR="00BD57D6" w:rsidRPr="002B385C">
        <w:rPr>
          <w:rFonts w:cstheme="minorHAnsi"/>
          <w:sz w:val="24"/>
          <w:szCs w:val="24"/>
        </w:rPr>
        <w:t>has</w:t>
      </w:r>
      <w:r w:rsidR="004408BF" w:rsidRPr="002B385C">
        <w:rPr>
          <w:rFonts w:cstheme="minorHAnsi"/>
          <w:sz w:val="24"/>
          <w:szCs w:val="24"/>
        </w:rPr>
        <w:t xml:space="preserve"> </w:t>
      </w:r>
      <w:r w:rsidR="00BE7329" w:rsidRPr="002B385C">
        <w:rPr>
          <w:rFonts w:cstheme="minorHAnsi"/>
          <w:sz w:val="24"/>
          <w:szCs w:val="24"/>
        </w:rPr>
        <w:t xml:space="preserve">been </w:t>
      </w:r>
      <w:r w:rsidR="00BD57D6" w:rsidRPr="002B385C">
        <w:rPr>
          <w:rFonts w:cstheme="minorHAnsi"/>
          <w:sz w:val="24"/>
          <w:szCs w:val="24"/>
        </w:rPr>
        <w:t>developed</w:t>
      </w:r>
      <w:r w:rsidR="00C0164F" w:rsidRPr="002B385C">
        <w:rPr>
          <w:rFonts w:cstheme="minorHAnsi"/>
          <w:sz w:val="24"/>
          <w:szCs w:val="24"/>
        </w:rPr>
        <w:t>.</w:t>
      </w:r>
      <w:r w:rsidRPr="002B385C">
        <w:rPr>
          <w:rFonts w:cstheme="minorHAnsi"/>
          <w:sz w:val="24"/>
          <w:szCs w:val="24"/>
        </w:rPr>
        <w:t xml:space="preserve"> </w:t>
      </w:r>
      <w:r w:rsidR="00C0164F" w:rsidRPr="002B385C">
        <w:rPr>
          <w:rFonts w:cstheme="minorHAnsi"/>
          <w:sz w:val="24"/>
          <w:szCs w:val="24"/>
        </w:rPr>
        <w:t xml:space="preserve"> T</w:t>
      </w:r>
      <w:r w:rsidR="00BE7329" w:rsidRPr="002B385C">
        <w:rPr>
          <w:rFonts w:cstheme="minorHAnsi"/>
          <w:sz w:val="24"/>
          <w:szCs w:val="24"/>
        </w:rPr>
        <w:t>his programme</w:t>
      </w:r>
      <w:r w:rsidRPr="002B385C">
        <w:rPr>
          <w:rFonts w:cstheme="minorHAnsi"/>
          <w:sz w:val="24"/>
          <w:szCs w:val="24"/>
        </w:rPr>
        <w:t xml:space="preserve"> </w:t>
      </w:r>
      <w:r w:rsidR="00BE7329" w:rsidRPr="002B385C">
        <w:rPr>
          <w:rFonts w:cstheme="minorHAnsi"/>
          <w:sz w:val="24"/>
          <w:szCs w:val="24"/>
        </w:rPr>
        <w:t>has</w:t>
      </w:r>
      <w:r w:rsidR="004408BF" w:rsidRPr="002B385C">
        <w:rPr>
          <w:rFonts w:cstheme="minorHAnsi"/>
          <w:sz w:val="24"/>
          <w:szCs w:val="24"/>
        </w:rPr>
        <w:t xml:space="preserve"> </w:t>
      </w:r>
      <w:r w:rsidRPr="002B385C">
        <w:rPr>
          <w:rFonts w:cstheme="minorHAnsi"/>
          <w:sz w:val="24"/>
          <w:szCs w:val="24"/>
        </w:rPr>
        <w:t>a minim</w:t>
      </w:r>
      <w:r w:rsidR="00C0164F" w:rsidRPr="002B385C">
        <w:rPr>
          <w:rFonts w:cstheme="minorHAnsi"/>
          <w:sz w:val="24"/>
          <w:szCs w:val="24"/>
        </w:rPr>
        <w:t>al</w:t>
      </w:r>
      <w:r w:rsidRPr="002B385C">
        <w:rPr>
          <w:rFonts w:cstheme="minorHAnsi"/>
          <w:sz w:val="24"/>
          <w:szCs w:val="24"/>
        </w:rPr>
        <w:t xml:space="preserve"> structure</w:t>
      </w:r>
      <w:r w:rsidR="004408BF" w:rsidRPr="002B385C">
        <w:rPr>
          <w:rFonts w:cstheme="minorHAnsi"/>
          <w:sz w:val="24"/>
          <w:szCs w:val="24"/>
        </w:rPr>
        <w:t xml:space="preserve"> and </w:t>
      </w:r>
      <w:r w:rsidR="00C0164F" w:rsidRPr="002B385C">
        <w:rPr>
          <w:rFonts w:cstheme="minorHAnsi"/>
          <w:sz w:val="24"/>
          <w:szCs w:val="24"/>
        </w:rPr>
        <w:t xml:space="preserve">is </w:t>
      </w:r>
      <w:r w:rsidR="004408BF" w:rsidRPr="002B385C">
        <w:rPr>
          <w:rFonts w:cstheme="minorHAnsi"/>
          <w:sz w:val="24"/>
          <w:szCs w:val="24"/>
        </w:rPr>
        <w:t>based on the interaction and relationship between two people</w:t>
      </w:r>
      <w:r w:rsidR="00BE7329" w:rsidRPr="002B385C">
        <w:rPr>
          <w:rFonts w:cstheme="minorHAnsi"/>
          <w:sz w:val="24"/>
          <w:szCs w:val="24"/>
        </w:rPr>
        <w:t xml:space="preserve">.  This relationship tends to be </w:t>
      </w:r>
      <w:r w:rsidR="00C0164F" w:rsidRPr="002B385C">
        <w:rPr>
          <w:rFonts w:cstheme="minorHAnsi"/>
          <w:sz w:val="24"/>
          <w:szCs w:val="24"/>
        </w:rPr>
        <w:t xml:space="preserve">conducted over </w:t>
      </w:r>
      <w:r w:rsidR="00BE7329" w:rsidRPr="002B385C">
        <w:rPr>
          <w:rFonts w:cstheme="minorHAnsi"/>
          <w:sz w:val="24"/>
          <w:szCs w:val="24"/>
        </w:rPr>
        <w:t>a long term.  Frequently, there is not skilled training material involved and it benefit</w:t>
      </w:r>
      <w:r w:rsidR="00C0164F" w:rsidRPr="002B385C">
        <w:rPr>
          <w:rFonts w:cstheme="minorHAnsi"/>
          <w:sz w:val="24"/>
          <w:szCs w:val="24"/>
        </w:rPr>
        <w:t>s</w:t>
      </w:r>
      <w:r w:rsidR="00BE7329" w:rsidRPr="002B385C">
        <w:rPr>
          <w:rFonts w:cstheme="minorHAnsi"/>
          <w:sz w:val="24"/>
          <w:szCs w:val="24"/>
        </w:rPr>
        <w:t xml:space="preserve"> directly the mentee</w:t>
      </w:r>
      <w:r w:rsidR="00C0164F" w:rsidRPr="002B385C">
        <w:rPr>
          <w:rFonts w:cstheme="minorHAnsi"/>
          <w:sz w:val="24"/>
          <w:szCs w:val="24"/>
        </w:rPr>
        <w:t>’s</w:t>
      </w:r>
      <w:r w:rsidR="00BE7329" w:rsidRPr="002B385C">
        <w:rPr>
          <w:rFonts w:cstheme="minorHAnsi"/>
          <w:sz w:val="24"/>
          <w:szCs w:val="24"/>
        </w:rPr>
        <w:t xml:space="preserve"> life</w:t>
      </w:r>
      <w:r w:rsidR="00970731" w:rsidRPr="002B385C">
        <w:rPr>
          <w:rFonts w:cstheme="minorHAnsi"/>
          <w:sz w:val="24"/>
          <w:szCs w:val="24"/>
        </w:rPr>
        <w:t xml:space="preserve"> </w:t>
      </w:r>
      <w:sdt>
        <w:sdtPr>
          <w:rPr>
            <w:rFonts w:cstheme="minorHAnsi"/>
            <w:sz w:val="24"/>
            <w:szCs w:val="24"/>
          </w:rPr>
          <w:id w:val="158192741"/>
          <w:citation/>
        </w:sdtPr>
        <w:sdtEndPr/>
        <w:sdtContent>
          <w:r w:rsidR="00970731" w:rsidRPr="002B385C">
            <w:rPr>
              <w:rFonts w:cstheme="minorHAnsi"/>
              <w:sz w:val="24"/>
              <w:szCs w:val="24"/>
            </w:rPr>
            <w:fldChar w:fldCharType="begin"/>
          </w:r>
          <w:r w:rsidR="00970731" w:rsidRPr="002B385C">
            <w:rPr>
              <w:rFonts w:cstheme="minorHAnsi"/>
              <w:sz w:val="24"/>
              <w:szCs w:val="24"/>
            </w:rPr>
            <w:instrText xml:space="preserve"> CITATION Boz18 \l 2057 </w:instrText>
          </w:r>
          <w:r w:rsidR="00970731" w:rsidRPr="002B385C">
            <w:rPr>
              <w:rFonts w:cstheme="minorHAnsi"/>
              <w:sz w:val="24"/>
              <w:szCs w:val="24"/>
            </w:rPr>
            <w:fldChar w:fldCharType="separate"/>
          </w:r>
          <w:r w:rsidR="001878EE" w:rsidRPr="001878EE">
            <w:rPr>
              <w:rFonts w:cstheme="minorHAnsi"/>
              <w:noProof/>
              <w:sz w:val="24"/>
              <w:szCs w:val="24"/>
            </w:rPr>
            <w:t>(Bozman, 2018)</w:t>
          </w:r>
          <w:r w:rsidR="00970731" w:rsidRPr="002B385C">
            <w:rPr>
              <w:rFonts w:cstheme="minorHAnsi"/>
              <w:sz w:val="24"/>
              <w:szCs w:val="24"/>
            </w:rPr>
            <w:fldChar w:fldCharType="end"/>
          </w:r>
        </w:sdtContent>
      </w:sdt>
      <w:r w:rsidR="00BE7329" w:rsidRPr="002B385C">
        <w:rPr>
          <w:rFonts w:cstheme="minorHAnsi"/>
          <w:sz w:val="24"/>
          <w:szCs w:val="24"/>
        </w:rPr>
        <w:t xml:space="preserve">. </w:t>
      </w:r>
      <w:r w:rsidR="00970731" w:rsidRPr="002B385C">
        <w:rPr>
          <w:rFonts w:cstheme="minorHAnsi"/>
          <w:sz w:val="24"/>
          <w:szCs w:val="24"/>
        </w:rPr>
        <w:t xml:space="preserve"> </w:t>
      </w:r>
      <w:r w:rsidR="00F22409" w:rsidRPr="002B385C">
        <w:rPr>
          <w:rFonts w:cstheme="minorHAnsi"/>
          <w:sz w:val="24"/>
          <w:szCs w:val="24"/>
        </w:rPr>
        <w:t xml:space="preserve">The issue of informal mentoring is </w:t>
      </w:r>
      <w:r w:rsidR="00BD57D6" w:rsidRPr="002B385C">
        <w:rPr>
          <w:rFonts w:cstheme="minorHAnsi"/>
          <w:sz w:val="24"/>
          <w:szCs w:val="24"/>
        </w:rPr>
        <w:t xml:space="preserve">that it is </w:t>
      </w:r>
      <w:r w:rsidR="00F22409" w:rsidRPr="002B385C">
        <w:rPr>
          <w:rFonts w:cstheme="minorHAnsi"/>
          <w:sz w:val="24"/>
          <w:szCs w:val="24"/>
        </w:rPr>
        <w:t xml:space="preserve">not measurable; therefore, it is a problem to measure the success.  </w:t>
      </w:r>
      <w:r w:rsidR="00970731" w:rsidRPr="002B385C">
        <w:rPr>
          <w:rFonts w:cstheme="minorHAnsi"/>
          <w:sz w:val="24"/>
          <w:szCs w:val="24"/>
        </w:rPr>
        <w:t xml:space="preserve"> These both types of mentoring are important in an individual</w:t>
      </w:r>
      <w:r w:rsidR="00BD57D6" w:rsidRPr="002B385C">
        <w:rPr>
          <w:rFonts w:cstheme="minorHAnsi"/>
          <w:sz w:val="24"/>
          <w:szCs w:val="24"/>
        </w:rPr>
        <w:t>’s</w:t>
      </w:r>
      <w:r w:rsidR="00970731" w:rsidRPr="002B385C">
        <w:rPr>
          <w:rFonts w:cstheme="minorHAnsi"/>
          <w:sz w:val="24"/>
          <w:szCs w:val="24"/>
        </w:rPr>
        <w:t xml:space="preserve"> life.  The formal mentoring is normally very useful for adults and the informal mentoring is more beneficial for you</w:t>
      </w:r>
      <w:r w:rsidR="00D8650C" w:rsidRPr="002B385C">
        <w:rPr>
          <w:rFonts w:cstheme="minorHAnsi"/>
          <w:sz w:val="24"/>
          <w:szCs w:val="24"/>
        </w:rPr>
        <w:t>ng</w:t>
      </w:r>
      <w:r w:rsidR="00970731" w:rsidRPr="002B385C">
        <w:rPr>
          <w:rFonts w:cstheme="minorHAnsi"/>
          <w:sz w:val="24"/>
          <w:szCs w:val="24"/>
        </w:rPr>
        <w:t xml:space="preserve"> people</w:t>
      </w:r>
      <w:r w:rsidR="00D8650C" w:rsidRPr="002B385C">
        <w:rPr>
          <w:rFonts w:cstheme="minorHAnsi"/>
          <w:sz w:val="24"/>
          <w:szCs w:val="24"/>
        </w:rPr>
        <w:t>’s</w:t>
      </w:r>
      <w:r w:rsidR="00970731" w:rsidRPr="002B385C">
        <w:rPr>
          <w:rFonts w:cstheme="minorHAnsi"/>
          <w:sz w:val="24"/>
          <w:szCs w:val="24"/>
        </w:rPr>
        <w:t xml:space="preserve"> </w:t>
      </w:r>
      <w:r w:rsidR="00F22409" w:rsidRPr="002B385C">
        <w:rPr>
          <w:rFonts w:cstheme="minorHAnsi"/>
          <w:sz w:val="24"/>
          <w:szCs w:val="24"/>
        </w:rPr>
        <w:t xml:space="preserve">development </w:t>
      </w:r>
      <w:sdt>
        <w:sdtPr>
          <w:rPr>
            <w:rFonts w:cstheme="minorHAnsi"/>
            <w:sz w:val="24"/>
            <w:szCs w:val="24"/>
          </w:rPr>
          <w:id w:val="-1538657242"/>
          <w:citation/>
        </w:sdtPr>
        <w:sdtEndPr/>
        <w:sdtContent>
          <w:r w:rsidR="00F22409" w:rsidRPr="002B385C">
            <w:rPr>
              <w:rFonts w:cstheme="minorHAnsi"/>
              <w:sz w:val="24"/>
              <w:szCs w:val="24"/>
            </w:rPr>
            <w:fldChar w:fldCharType="begin"/>
          </w:r>
          <w:r w:rsidR="00F22409" w:rsidRPr="002B385C">
            <w:rPr>
              <w:rFonts w:cstheme="minorHAnsi"/>
              <w:sz w:val="24"/>
              <w:szCs w:val="24"/>
            </w:rPr>
            <w:instrText xml:space="preserve">CITATION Dav08 \l 2057 </w:instrText>
          </w:r>
          <w:r w:rsidR="00F22409" w:rsidRPr="002B385C">
            <w:rPr>
              <w:rFonts w:cstheme="minorHAnsi"/>
              <w:sz w:val="24"/>
              <w:szCs w:val="24"/>
            </w:rPr>
            <w:fldChar w:fldCharType="separate"/>
          </w:r>
          <w:r w:rsidR="001878EE" w:rsidRPr="001878EE">
            <w:rPr>
              <w:rFonts w:cstheme="minorHAnsi"/>
              <w:noProof/>
              <w:sz w:val="24"/>
              <w:szCs w:val="24"/>
            </w:rPr>
            <w:t>(Clutterbuck, 2008)</w:t>
          </w:r>
          <w:r w:rsidR="00F22409" w:rsidRPr="002B385C">
            <w:rPr>
              <w:rFonts w:cstheme="minorHAnsi"/>
              <w:sz w:val="24"/>
              <w:szCs w:val="24"/>
            </w:rPr>
            <w:fldChar w:fldCharType="end"/>
          </w:r>
        </w:sdtContent>
      </w:sdt>
      <w:r w:rsidR="00D8650C" w:rsidRPr="002B385C">
        <w:rPr>
          <w:rFonts w:cstheme="minorHAnsi"/>
          <w:sz w:val="24"/>
          <w:szCs w:val="24"/>
        </w:rPr>
        <w:t>.</w:t>
      </w:r>
    </w:p>
    <w:p w14:paraId="7557FF16" w14:textId="3880D4D0" w:rsidR="00C17A3C" w:rsidRPr="002B385C" w:rsidRDefault="0056589C" w:rsidP="002B385C">
      <w:pPr>
        <w:spacing w:line="480" w:lineRule="auto"/>
        <w:rPr>
          <w:rFonts w:cstheme="minorHAnsi"/>
          <w:sz w:val="24"/>
          <w:szCs w:val="24"/>
        </w:rPr>
      </w:pPr>
      <w:r w:rsidRPr="002B385C">
        <w:rPr>
          <w:rFonts w:cstheme="minorHAnsi"/>
          <w:sz w:val="24"/>
          <w:szCs w:val="24"/>
        </w:rPr>
        <w:t xml:space="preserve">According to Clutterbuck (2014) the importance of the development of mentoring is for mentees </w:t>
      </w:r>
      <w:r w:rsidR="003278AD" w:rsidRPr="002B385C">
        <w:rPr>
          <w:rFonts w:cstheme="minorHAnsi"/>
          <w:sz w:val="24"/>
          <w:szCs w:val="24"/>
        </w:rPr>
        <w:t xml:space="preserve">to </w:t>
      </w:r>
      <w:r w:rsidRPr="002B385C">
        <w:rPr>
          <w:rFonts w:cstheme="minorHAnsi"/>
          <w:sz w:val="24"/>
          <w:szCs w:val="24"/>
        </w:rPr>
        <w:t>find their own solutions to challenges</w:t>
      </w:r>
      <w:r w:rsidR="00866CBC" w:rsidRPr="002B385C">
        <w:rPr>
          <w:rFonts w:cstheme="minorHAnsi"/>
          <w:sz w:val="24"/>
          <w:szCs w:val="24"/>
        </w:rPr>
        <w:t xml:space="preserve"> </w:t>
      </w:r>
      <w:r w:rsidRPr="002B385C">
        <w:rPr>
          <w:rFonts w:cstheme="minorHAnsi"/>
          <w:sz w:val="24"/>
          <w:szCs w:val="24"/>
        </w:rPr>
        <w:t xml:space="preserve">rather than </w:t>
      </w:r>
      <w:r w:rsidR="003278AD" w:rsidRPr="002B385C">
        <w:rPr>
          <w:rFonts w:cstheme="minorHAnsi"/>
          <w:sz w:val="24"/>
          <w:szCs w:val="24"/>
        </w:rPr>
        <w:t xml:space="preserve">the </w:t>
      </w:r>
      <w:r w:rsidRPr="002B385C">
        <w:rPr>
          <w:rFonts w:cstheme="minorHAnsi"/>
          <w:sz w:val="24"/>
          <w:szCs w:val="24"/>
        </w:rPr>
        <w:t xml:space="preserve">mentor give the advice.  </w:t>
      </w:r>
      <w:r w:rsidR="00866CBC" w:rsidRPr="002B385C">
        <w:rPr>
          <w:rFonts w:cstheme="minorHAnsi"/>
          <w:sz w:val="24"/>
          <w:szCs w:val="24"/>
        </w:rPr>
        <w:t xml:space="preserve">This </w:t>
      </w:r>
      <w:r w:rsidR="003278AD" w:rsidRPr="002B385C">
        <w:rPr>
          <w:rFonts w:cstheme="minorHAnsi"/>
          <w:sz w:val="24"/>
          <w:szCs w:val="24"/>
        </w:rPr>
        <w:t>method</w:t>
      </w:r>
      <w:r w:rsidR="00866CBC" w:rsidRPr="002B385C">
        <w:rPr>
          <w:rFonts w:cstheme="minorHAnsi"/>
          <w:sz w:val="24"/>
          <w:szCs w:val="24"/>
        </w:rPr>
        <w:t xml:space="preserve"> is more effective in </w:t>
      </w:r>
      <w:r w:rsidR="003278AD" w:rsidRPr="002B385C">
        <w:rPr>
          <w:rFonts w:cstheme="minorHAnsi"/>
          <w:sz w:val="24"/>
          <w:szCs w:val="24"/>
        </w:rPr>
        <w:t>the</w:t>
      </w:r>
      <w:r w:rsidR="00866CBC" w:rsidRPr="002B385C">
        <w:rPr>
          <w:rFonts w:cstheme="minorHAnsi"/>
          <w:sz w:val="24"/>
          <w:szCs w:val="24"/>
        </w:rPr>
        <w:t xml:space="preserve"> long-term due to mentees </w:t>
      </w:r>
      <w:r w:rsidR="003278AD" w:rsidRPr="002B385C">
        <w:rPr>
          <w:rFonts w:cstheme="minorHAnsi"/>
          <w:sz w:val="24"/>
          <w:szCs w:val="24"/>
        </w:rPr>
        <w:t>being able to</w:t>
      </w:r>
      <w:r w:rsidR="00866CBC" w:rsidRPr="002B385C">
        <w:rPr>
          <w:rFonts w:cstheme="minorHAnsi"/>
          <w:sz w:val="24"/>
          <w:szCs w:val="24"/>
        </w:rPr>
        <w:t xml:space="preserve"> develop skill</w:t>
      </w:r>
      <w:r w:rsidR="00404505" w:rsidRPr="002B385C">
        <w:rPr>
          <w:rFonts w:cstheme="minorHAnsi"/>
          <w:sz w:val="24"/>
          <w:szCs w:val="24"/>
        </w:rPr>
        <w:t>s</w:t>
      </w:r>
      <w:r w:rsidR="00866CBC" w:rsidRPr="002B385C">
        <w:rPr>
          <w:rFonts w:cstheme="minorHAnsi"/>
          <w:sz w:val="24"/>
          <w:szCs w:val="24"/>
        </w:rPr>
        <w:t xml:space="preserve"> to solve problems that will help them in the future to become self-sufficien</w:t>
      </w:r>
      <w:r w:rsidR="003278AD" w:rsidRPr="002B385C">
        <w:rPr>
          <w:rFonts w:cstheme="minorHAnsi"/>
          <w:sz w:val="24"/>
          <w:szCs w:val="24"/>
        </w:rPr>
        <w:t>t</w:t>
      </w:r>
      <w:r w:rsidR="00866CBC" w:rsidRPr="002B385C">
        <w:rPr>
          <w:rFonts w:cstheme="minorHAnsi"/>
          <w:sz w:val="24"/>
          <w:szCs w:val="24"/>
        </w:rPr>
        <w:t xml:space="preserve">.  </w:t>
      </w:r>
      <w:r w:rsidR="00404505" w:rsidRPr="002B385C">
        <w:rPr>
          <w:rFonts w:cstheme="minorHAnsi"/>
          <w:sz w:val="24"/>
          <w:szCs w:val="24"/>
        </w:rPr>
        <w:t>Mentoring is a growing</w:t>
      </w:r>
      <w:r w:rsidR="00866CBC" w:rsidRPr="002B385C">
        <w:rPr>
          <w:rFonts w:cstheme="minorHAnsi"/>
          <w:sz w:val="24"/>
          <w:szCs w:val="24"/>
        </w:rPr>
        <w:t xml:space="preserve"> activity </w:t>
      </w:r>
      <w:r w:rsidR="00404505" w:rsidRPr="002B385C">
        <w:rPr>
          <w:rFonts w:cstheme="minorHAnsi"/>
          <w:sz w:val="24"/>
          <w:szCs w:val="24"/>
        </w:rPr>
        <w:t>which</w:t>
      </w:r>
      <w:r w:rsidR="00866CBC" w:rsidRPr="002B385C">
        <w:rPr>
          <w:rFonts w:cstheme="minorHAnsi"/>
          <w:sz w:val="24"/>
          <w:szCs w:val="24"/>
        </w:rPr>
        <w:t xml:space="preserve"> </w:t>
      </w:r>
      <w:r w:rsidR="00404505" w:rsidRPr="002B385C">
        <w:rPr>
          <w:rFonts w:cstheme="minorHAnsi"/>
          <w:sz w:val="24"/>
          <w:szCs w:val="24"/>
        </w:rPr>
        <w:t>emphas</w:t>
      </w:r>
      <w:r w:rsidR="003278AD" w:rsidRPr="002B385C">
        <w:rPr>
          <w:rFonts w:cstheme="minorHAnsi"/>
          <w:sz w:val="24"/>
          <w:szCs w:val="24"/>
        </w:rPr>
        <w:t>ises</w:t>
      </w:r>
      <w:r w:rsidR="00866CBC" w:rsidRPr="002B385C">
        <w:rPr>
          <w:rFonts w:cstheme="minorHAnsi"/>
          <w:sz w:val="24"/>
          <w:szCs w:val="24"/>
        </w:rPr>
        <w:t xml:space="preserve"> on empowering and </w:t>
      </w:r>
      <w:r w:rsidR="00404505" w:rsidRPr="002B385C">
        <w:rPr>
          <w:rFonts w:cstheme="minorHAnsi"/>
          <w:sz w:val="24"/>
          <w:szCs w:val="24"/>
        </w:rPr>
        <w:t>allow</w:t>
      </w:r>
      <w:r w:rsidR="003278AD" w:rsidRPr="002B385C">
        <w:rPr>
          <w:rFonts w:cstheme="minorHAnsi"/>
          <w:sz w:val="24"/>
          <w:szCs w:val="24"/>
        </w:rPr>
        <w:t>ing</w:t>
      </w:r>
      <w:r w:rsidR="00866CBC" w:rsidRPr="002B385C">
        <w:rPr>
          <w:rFonts w:cstheme="minorHAnsi"/>
          <w:sz w:val="24"/>
          <w:szCs w:val="24"/>
        </w:rPr>
        <w:t xml:space="preserve"> individuals to do things for themselves </w:t>
      </w:r>
      <w:sdt>
        <w:sdtPr>
          <w:rPr>
            <w:rFonts w:cstheme="minorHAnsi"/>
            <w:sz w:val="24"/>
            <w:szCs w:val="24"/>
          </w:rPr>
          <w:id w:val="1433018706"/>
          <w:citation/>
        </w:sdtPr>
        <w:sdtEndPr/>
        <w:sdtContent>
          <w:r w:rsidR="00866CBC" w:rsidRPr="002B385C">
            <w:rPr>
              <w:rFonts w:cstheme="minorHAnsi"/>
              <w:sz w:val="24"/>
              <w:szCs w:val="24"/>
            </w:rPr>
            <w:fldChar w:fldCharType="begin"/>
          </w:r>
          <w:r w:rsidR="00866CBC" w:rsidRPr="002B385C">
            <w:rPr>
              <w:rFonts w:cstheme="minorHAnsi"/>
              <w:sz w:val="24"/>
              <w:szCs w:val="24"/>
            </w:rPr>
            <w:instrText xml:space="preserve"> CITATION Clu14 \l 2057 </w:instrText>
          </w:r>
          <w:r w:rsidR="00866CBC" w:rsidRPr="002B385C">
            <w:rPr>
              <w:rFonts w:cstheme="minorHAnsi"/>
              <w:sz w:val="24"/>
              <w:szCs w:val="24"/>
            </w:rPr>
            <w:fldChar w:fldCharType="separate"/>
          </w:r>
          <w:r w:rsidR="001878EE" w:rsidRPr="001878EE">
            <w:rPr>
              <w:rFonts w:cstheme="minorHAnsi"/>
              <w:noProof/>
              <w:sz w:val="24"/>
              <w:szCs w:val="24"/>
            </w:rPr>
            <w:t>(Clutterbuck, 2014)</w:t>
          </w:r>
          <w:r w:rsidR="00866CBC" w:rsidRPr="002B385C">
            <w:rPr>
              <w:rFonts w:cstheme="minorHAnsi"/>
              <w:sz w:val="24"/>
              <w:szCs w:val="24"/>
            </w:rPr>
            <w:fldChar w:fldCharType="end"/>
          </w:r>
        </w:sdtContent>
      </w:sdt>
      <w:r w:rsidR="00404505" w:rsidRPr="002B385C">
        <w:rPr>
          <w:rFonts w:cstheme="minorHAnsi"/>
          <w:sz w:val="24"/>
          <w:szCs w:val="24"/>
        </w:rPr>
        <w:t xml:space="preserve">.  The process </w:t>
      </w:r>
      <w:r w:rsidR="000A19BC" w:rsidRPr="002B385C">
        <w:rPr>
          <w:rFonts w:cstheme="minorHAnsi"/>
          <w:sz w:val="24"/>
          <w:szCs w:val="24"/>
        </w:rPr>
        <w:t>has</w:t>
      </w:r>
      <w:r w:rsidR="00404505" w:rsidRPr="002B385C">
        <w:rPr>
          <w:rFonts w:cstheme="minorHAnsi"/>
          <w:sz w:val="24"/>
          <w:szCs w:val="24"/>
        </w:rPr>
        <w:t xml:space="preserve"> to do with co-lea</w:t>
      </w:r>
      <w:r w:rsidR="00E565B7" w:rsidRPr="002B385C">
        <w:rPr>
          <w:rFonts w:cstheme="minorHAnsi"/>
          <w:sz w:val="24"/>
          <w:szCs w:val="24"/>
        </w:rPr>
        <w:t>r</w:t>
      </w:r>
      <w:r w:rsidR="00404505" w:rsidRPr="002B385C">
        <w:rPr>
          <w:rFonts w:cstheme="minorHAnsi"/>
          <w:sz w:val="24"/>
          <w:szCs w:val="24"/>
        </w:rPr>
        <w:t xml:space="preserve">ning </w:t>
      </w:r>
      <w:r w:rsidR="000A19BC" w:rsidRPr="002B385C">
        <w:rPr>
          <w:rFonts w:cstheme="minorHAnsi"/>
          <w:sz w:val="24"/>
          <w:szCs w:val="24"/>
        </w:rPr>
        <w:t>and helping</w:t>
      </w:r>
      <w:r w:rsidR="00404505" w:rsidRPr="002B385C">
        <w:rPr>
          <w:rFonts w:cstheme="minorHAnsi"/>
          <w:sz w:val="24"/>
          <w:szCs w:val="24"/>
        </w:rPr>
        <w:t xml:space="preserve"> an individual to make </w:t>
      </w:r>
      <w:r w:rsidR="000A19BC" w:rsidRPr="002B385C">
        <w:rPr>
          <w:rFonts w:cstheme="minorHAnsi"/>
          <w:sz w:val="24"/>
          <w:szCs w:val="24"/>
        </w:rPr>
        <w:t>the</w:t>
      </w:r>
      <w:r w:rsidR="00404505" w:rsidRPr="002B385C">
        <w:rPr>
          <w:rFonts w:cstheme="minorHAnsi"/>
          <w:sz w:val="24"/>
          <w:szCs w:val="24"/>
        </w:rPr>
        <w:t xml:space="preserve"> best possible decision</w:t>
      </w:r>
      <w:r w:rsidR="003278AD" w:rsidRPr="002B385C">
        <w:rPr>
          <w:rFonts w:cstheme="minorHAnsi"/>
          <w:sz w:val="24"/>
          <w:szCs w:val="24"/>
        </w:rPr>
        <w:t>s</w:t>
      </w:r>
      <w:r w:rsidR="000A19BC" w:rsidRPr="002B385C">
        <w:rPr>
          <w:rFonts w:cstheme="minorHAnsi"/>
          <w:sz w:val="24"/>
          <w:szCs w:val="24"/>
        </w:rPr>
        <w:t xml:space="preserve"> and grow in wisdom to develop a </w:t>
      </w:r>
      <w:r w:rsidR="001932AD" w:rsidRPr="002B385C">
        <w:rPr>
          <w:rFonts w:cstheme="minorHAnsi"/>
          <w:sz w:val="24"/>
          <w:szCs w:val="24"/>
        </w:rPr>
        <w:t xml:space="preserve">deeper </w:t>
      </w:r>
      <w:r w:rsidR="000A19BC" w:rsidRPr="002B385C">
        <w:rPr>
          <w:rFonts w:cstheme="minorHAnsi"/>
          <w:sz w:val="24"/>
          <w:szCs w:val="24"/>
        </w:rPr>
        <w:t>self-awareness</w:t>
      </w:r>
      <w:r w:rsidR="001932AD" w:rsidRPr="002B385C">
        <w:rPr>
          <w:rFonts w:cstheme="minorHAnsi"/>
          <w:sz w:val="24"/>
          <w:szCs w:val="24"/>
        </w:rPr>
        <w:t xml:space="preserve"> </w:t>
      </w:r>
      <w:sdt>
        <w:sdtPr>
          <w:rPr>
            <w:rFonts w:cstheme="minorHAnsi"/>
            <w:sz w:val="24"/>
            <w:szCs w:val="24"/>
          </w:rPr>
          <w:id w:val="-1056389640"/>
          <w:citation/>
        </w:sdtPr>
        <w:sdtEndPr/>
        <w:sdtContent>
          <w:r w:rsidR="001932AD" w:rsidRPr="002B385C">
            <w:rPr>
              <w:rFonts w:cstheme="minorHAnsi"/>
              <w:sz w:val="24"/>
              <w:szCs w:val="24"/>
            </w:rPr>
            <w:fldChar w:fldCharType="begin"/>
          </w:r>
          <w:r w:rsidR="001932AD" w:rsidRPr="002B385C">
            <w:rPr>
              <w:rFonts w:cstheme="minorHAnsi"/>
              <w:sz w:val="24"/>
              <w:szCs w:val="24"/>
            </w:rPr>
            <w:instrText xml:space="preserve"> CITATION Clu14 \l 2057 </w:instrText>
          </w:r>
          <w:r w:rsidR="001932AD" w:rsidRPr="002B385C">
            <w:rPr>
              <w:rFonts w:cstheme="minorHAnsi"/>
              <w:sz w:val="24"/>
              <w:szCs w:val="24"/>
            </w:rPr>
            <w:fldChar w:fldCharType="separate"/>
          </w:r>
          <w:r w:rsidR="001878EE" w:rsidRPr="001878EE">
            <w:rPr>
              <w:rFonts w:cstheme="minorHAnsi"/>
              <w:noProof/>
              <w:sz w:val="24"/>
              <w:szCs w:val="24"/>
            </w:rPr>
            <w:t>(Clutterbuck, 2014)</w:t>
          </w:r>
          <w:r w:rsidR="001932AD" w:rsidRPr="002B385C">
            <w:rPr>
              <w:rFonts w:cstheme="minorHAnsi"/>
              <w:sz w:val="24"/>
              <w:szCs w:val="24"/>
            </w:rPr>
            <w:fldChar w:fldCharType="end"/>
          </w:r>
        </w:sdtContent>
      </w:sdt>
      <w:r w:rsidR="001932AD" w:rsidRPr="002B385C">
        <w:rPr>
          <w:rFonts w:cstheme="minorHAnsi"/>
          <w:sz w:val="24"/>
          <w:szCs w:val="24"/>
        </w:rPr>
        <w:t xml:space="preserve">. </w:t>
      </w:r>
      <w:r w:rsidR="00B22E9A" w:rsidRPr="002B385C">
        <w:rPr>
          <w:rFonts w:cstheme="minorHAnsi"/>
          <w:sz w:val="24"/>
          <w:szCs w:val="24"/>
        </w:rPr>
        <w:t xml:space="preserve"> Through the mentoring models of “helping to learn” it </w:t>
      </w:r>
      <w:r w:rsidR="00E565B7" w:rsidRPr="002B385C">
        <w:rPr>
          <w:rFonts w:cstheme="minorHAnsi"/>
          <w:sz w:val="24"/>
          <w:szCs w:val="24"/>
        </w:rPr>
        <w:t xml:space="preserve">is </w:t>
      </w:r>
      <w:r w:rsidR="00B22E9A" w:rsidRPr="002B385C">
        <w:rPr>
          <w:rFonts w:cstheme="minorHAnsi"/>
          <w:sz w:val="24"/>
          <w:szCs w:val="24"/>
        </w:rPr>
        <w:t>possible to look at the whole range of mentoring.  These models have two dimensions, the first dimension demonstrate</w:t>
      </w:r>
      <w:r w:rsidR="00E565B7" w:rsidRPr="002B385C">
        <w:rPr>
          <w:rFonts w:cstheme="minorHAnsi"/>
          <w:sz w:val="24"/>
          <w:szCs w:val="24"/>
        </w:rPr>
        <w:t>s</w:t>
      </w:r>
      <w:r w:rsidR="00B22E9A" w:rsidRPr="002B385C">
        <w:rPr>
          <w:rFonts w:cstheme="minorHAnsi"/>
          <w:sz w:val="24"/>
          <w:szCs w:val="24"/>
        </w:rPr>
        <w:t xml:space="preserve"> a range of mentoring relationship from directive to non-directive and the second dimension demonstrate</w:t>
      </w:r>
      <w:r w:rsidR="00E565B7" w:rsidRPr="002B385C">
        <w:rPr>
          <w:rFonts w:cstheme="minorHAnsi"/>
          <w:sz w:val="24"/>
          <w:szCs w:val="24"/>
        </w:rPr>
        <w:t>s</w:t>
      </w:r>
      <w:r w:rsidR="00B22E9A" w:rsidRPr="002B385C">
        <w:rPr>
          <w:rFonts w:cstheme="minorHAnsi"/>
          <w:sz w:val="24"/>
          <w:szCs w:val="24"/>
        </w:rPr>
        <w:t xml:space="preserve"> </w:t>
      </w:r>
      <w:r w:rsidR="00E565B7" w:rsidRPr="002B385C">
        <w:rPr>
          <w:rFonts w:cstheme="minorHAnsi"/>
          <w:sz w:val="24"/>
          <w:szCs w:val="24"/>
        </w:rPr>
        <w:t>the</w:t>
      </w:r>
      <w:r w:rsidR="00B22E9A" w:rsidRPr="002B385C">
        <w:rPr>
          <w:rFonts w:cstheme="minorHAnsi"/>
          <w:sz w:val="24"/>
          <w:szCs w:val="24"/>
        </w:rPr>
        <w:t xml:space="preserve"> range of </w:t>
      </w:r>
      <w:r w:rsidR="00E565B7" w:rsidRPr="002B385C">
        <w:rPr>
          <w:rFonts w:cstheme="minorHAnsi"/>
          <w:sz w:val="24"/>
          <w:szCs w:val="24"/>
        </w:rPr>
        <w:t>a</w:t>
      </w:r>
      <w:r w:rsidR="00B22E9A" w:rsidRPr="002B385C">
        <w:rPr>
          <w:rFonts w:cstheme="minorHAnsi"/>
          <w:sz w:val="24"/>
          <w:szCs w:val="24"/>
        </w:rPr>
        <w:t xml:space="preserve"> person</w:t>
      </w:r>
      <w:r w:rsidR="00E565B7" w:rsidRPr="002B385C">
        <w:rPr>
          <w:rFonts w:cstheme="minorHAnsi"/>
          <w:sz w:val="24"/>
          <w:szCs w:val="24"/>
        </w:rPr>
        <w:t>s</w:t>
      </w:r>
      <w:r w:rsidR="00B22E9A" w:rsidRPr="002B385C">
        <w:rPr>
          <w:rFonts w:cstheme="minorHAnsi"/>
          <w:sz w:val="24"/>
          <w:szCs w:val="24"/>
        </w:rPr>
        <w:t xml:space="preserve"> need</w:t>
      </w:r>
      <w:r w:rsidR="00E565B7" w:rsidRPr="002B385C">
        <w:rPr>
          <w:rFonts w:cstheme="minorHAnsi"/>
          <w:sz w:val="24"/>
          <w:szCs w:val="24"/>
        </w:rPr>
        <w:t>s</w:t>
      </w:r>
      <w:r w:rsidR="00B22E9A" w:rsidRPr="002B385C">
        <w:rPr>
          <w:rFonts w:cstheme="minorHAnsi"/>
          <w:sz w:val="24"/>
          <w:szCs w:val="24"/>
        </w:rPr>
        <w:t xml:space="preserve"> from being stretch</w:t>
      </w:r>
      <w:r w:rsidR="00E565B7" w:rsidRPr="002B385C">
        <w:rPr>
          <w:rFonts w:cstheme="minorHAnsi"/>
          <w:sz w:val="24"/>
          <w:szCs w:val="24"/>
        </w:rPr>
        <w:t>ed</w:t>
      </w:r>
      <w:r w:rsidR="00B22E9A" w:rsidRPr="002B385C">
        <w:rPr>
          <w:rFonts w:cstheme="minorHAnsi"/>
          <w:sz w:val="24"/>
          <w:szCs w:val="24"/>
        </w:rPr>
        <w:t xml:space="preserve"> to nurtur</w:t>
      </w:r>
      <w:r w:rsidR="00E565B7" w:rsidRPr="002B385C">
        <w:rPr>
          <w:rFonts w:cstheme="minorHAnsi"/>
          <w:sz w:val="24"/>
          <w:szCs w:val="24"/>
        </w:rPr>
        <w:t>ed</w:t>
      </w:r>
      <w:r w:rsidR="00B22E9A" w:rsidRPr="002B385C">
        <w:rPr>
          <w:rFonts w:cstheme="minorHAnsi"/>
          <w:sz w:val="24"/>
          <w:szCs w:val="24"/>
        </w:rPr>
        <w:t xml:space="preserve">.  Into these two dimensions four styles have been recognised; </w:t>
      </w:r>
      <w:r w:rsidR="00A609A8" w:rsidRPr="002B385C">
        <w:rPr>
          <w:rFonts w:cstheme="minorHAnsi"/>
          <w:sz w:val="24"/>
          <w:szCs w:val="24"/>
        </w:rPr>
        <w:t>Coaching; a relative directive, this style helps</w:t>
      </w:r>
      <w:r w:rsidR="004B1FD4" w:rsidRPr="002B385C">
        <w:rPr>
          <w:rFonts w:cstheme="minorHAnsi"/>
          <w:sz w:val="24"/>
          <w:szCs w:val="24"/>
        </w:rPr>
        <w:t xml:space="preserve"> a person to develop competence.  </w:t>
      </w:r>
      <w:r w:rsidR="00F40045" w:rsidRPr="002B385C">
        <w:rPr>
          <w:rFonts w:cstheme="minorHAnsi"/>
          <w:sz w:val="24"/>
          <w:szCs w:val="24"/>
        </w:rPr>
        <w:t>Counselling:</w:t>
      </w:r>
      <w:r w:rsidR="00A609A8" w:rsidRPr="002B385C">
        <w:rPr>
          <w:rFonts w:cstheme="minorHAnsi"/>
          <w:sz w:val="24"/>
          <w:szCs w:val="24"/>
        </w:rPr>
        <w:t xml:space="preserve"> a relative no-directive</w:t>
      </w:r>
      <w:r w:rsidR="00E565B7" w:rsidRPr="002B385C">
        <w:rPr>
          <w:rFonts w:cstheme="minorHAnsi"/>
          <w:sz w:val="24"/>
          <w:szCs w:val="24"/>
        </w:rPr>
        <w:t xml:space="preserve"> </w:t>
      </w:r>
      <w:r w:rsidR="00A609A8" w:rsidRPr="002B385C">
        <w:rPr>
          <w:rFonts w:cstheme="minorHAnsi"/>
          <w:sz w:val="24"/>
          <w:szCs w:val="24"/>
        </w:rPr>
        <w:t xml:space="preserve">style </w:t>
      </w:r>
      <w:r w:rsidR="00E565B7" w:rsidRPr="002B385C">
        <w:rPr>
          <w:rFonts w:cstheme="minorHAnsi"/>
          <w:sz w:val="24"/>
          <w:szCs w:val="24"/>
        </w:rPr>
        <w:t xml:space="preserve">that </w:t>
      </w:r>
      <w:r w:rsidR="00A609A8" w:rsidRPr="002B385C">
        <w:rPr>
          <w:rFonts w:cstheme="minorHAnsi"/>
          <w:sz w:val="24"/>
          <w:szCs w:val="24"/>
        </w:rPr>
        <w:t xml:space="preserve">helps a person cope.  </w:t>
      </w:r>
      <w:r w:rsidR="00F40045" w:rsidRPr="002B385C">
        <w:rPr>
          <w:rFonts w:cstheme="minorHAnsi"/>
          <w:sz w:val="24"/>
          <w:szCs w:val="24"/>
        </w:rPr>
        <w:t>Networking:</w:t>
      </w:r>
      <w:r w:rsidR="003E6D13" w:rsidRPr="002B385C">
        <w:rPr>
          <w:rFonts w:cstheme="minorHAnsi"/>
          <w:sz w:val="24"/>
          <w:szCs w:val="24"/>
        </w:rPr>
        <w:t xml:space="preserve"> a </w:t>
      </w:r>
      <w:r w:rsidR="00EF3945" w:rsidRPr="002B385C">
        <w:rPr>
          <w:rFonts w:cstheme="minorHAnsi"/>
          <w:sz w:val="24"/>
          <w:szCs w:val="24"/>
        </w:rPr>
        <w:t xml:space="preserve">relative </w:t>
      </w:r>
      <w:r w:rsidR="003E6D13" w:rsidRPr="002B385C">
        <w:rPr>
          <w:rFonts w:cstheme="minorHAnsi"/>
          <w:sz w:val="24"/>
          <w:szCs w:val="24"/>
        </w:rPr>
        <w:t>non-</w:t>
      </w:r>
      <w:r w:rsidR="00EF3945" w:rsidRPr="002B385C">
        <w:rPr>
          <w:rFonts w:cstheme="minorHAnsi"/>
          <w:sz w:val="24"/>
          <w:szCs w:val="24"/>
        </w:rPr>
        <w:t>directive, mentors help mentees to develop self-resourcefulness by making mentees aware of the resources and information available for them.</w:t>
      </w:r>
      <w:r w:rsidR="00B22E9A" w:rsidRPr="002B385C">
        <w:rPr>
          <w:rFonts w:cstheme="minorHAnsi"/>
          <w:sz w:val="24"/>
          <w:szCs w:val="24"/>
        </w:rPr>
        <w:t xml:space="preserve">  </w:t>
      </w:r>
      <w:r w:rsidR="00A609A8" w:rsidRPr="002B385C">
        <w:rPr>
          <w:rFonts w:cstheme="minorHAnsi"/>
          <w:sz w:val="24"/>
          <w:szCs w:val="24"/>
        </w:rPr>
        <w:t>G</w:t>
      </w:r>
      <w:r w:rsidR="00B22E9A" w:rsidRPr="002B385C">
        <w:rPr>
          <w:rFonts w:cstheme="minorHAnsi"/>
          <w:sz w:val="24"/>
          <w:szCs w:val="24"/>
        </w:rPr>
        <w:t>uiding</w:t>
      </w:r>
      <w:r w:rsidR="00EF3945" w:rsidRPr="002B385C">
        <w:rPr>
          <w:rFonts w:cstheme="minorHAnsi"/>
          <w:sz w:val="24"/>
          <w:szCs w:val="24"/>
        </w:rPr>
        <w:t xml:space="preserve"> a relative directive</w:t>
      </w:r>
      <w:r w:rsidR="005B741B" w:rsidRPr="002B385C">
        <w:rPr>
          <w:rFonts w:cstheme="minorHAnsi"/>
          <w:sz w:val="24"/>
          <w:szCs w:val="24"/>
        </w:rPr>
        <w:t>.</w:t>
      </w:r>
      <w:r w:rsidR="00EF3945" w:rsidRPr="002B385C">
        <w:rPr>
          <w:rFonts w:cstheme="minorHAnsi"/>
          <w:sz w:val="24"/>
          <w:szCs w:val="24"/>
        </w:rPr>
        <w:t xml:space="preserve"> </w:t>
      </w:r>
      <w:r w:rsidR="00E565B7" w:rsidRPr="002B385C">
        <w:rPr>
          <w:rFonts w:cstheme="minorHAnsi"/>
          <w:sz w:val="24"/>
          <w:szCs w:val="24"/>
        </w:rPr>
        <w:t xml:space="preserve"> </w:t>
      </w:r>
      <w:r w:rsidR="00EF3945" w:rsidRPr="002B385C">
        <w:rPr>
          <w:rFonts w:cstheme="minorHAnsi"/>
          <w:sz w:val="24"/>
          <w:szCs w:val="24"/>
        </w:rPr>
        <w:t>Mentors act as a guardian, by giving advice</w:t>
      </w:r>
      <w:r w:rsidR="00981366" w:rsidRPr="002B385C">
        <w:rPr>
          <w:rFonts w:cstheme="minorHAnsi"/>
          <w:sz w:val="24"/>
          <w:szCs w:val="24"/>
        </w:rPr>
        <w:t xml:space="preserve"> </w:t>
      </w:r>
      <w:sdt>
        <w:sdtPr>
          <w:rPr>
            <w:rFonts w:cstheme="minorHAnsi"/>
            <w:sz w:val="24"/>
            <w:szCs w:val="24"/>
          </w:rPr>
          <w:id w:val="2086881895"/>
          <w:citation/>
        </w:sdtPr>
        <w:sdtEndPr/>
        <w:sdtContent>
          <w:r w:rsidR="00981366" w:rsidRPr="002B385C">
            <w:rPr>
              <w:rFonts w:cstheme="minorHAnsi"/>
              <w:sz w:val="24"/>
              <w:szCs w:val="24"/>
            </w:rPr>
            <w:fldChar w:fldCharType="begin"/>
          </w:r>
          <w:r w:rsidR="00981366" w:rsidRPr="002B385C">
            <w:rPr>
              <w:rFonts w:cstheme="minorHAnsi"/>
              <w:sz w:val="24"/>
              <w:szCs w:val="24"/>
            </w:rPr>
            <w:instrText xml:space="preserve"> CITATION Clu14 \l 2057 </w:instrText>
          </w:r>
          <w:r w:rsidR="00981366" w:rsidRPr="002B385C">
            <w:rPr>
              <w:rFonts w:cstheme="minorHAnsi"/>
              <w:sz w:val="24"/>
              <w:szCs w:val="24"/>
            </w:rPr>
            <w:fldChar w:fldCharType="separate"/>
          </w:r>
          <w:r w:rsidR="001878EE" w:rsidRPr="001878EE">
            <w:rPr>
              <w:rFonts w:cstheme="minorHAnsi"/>
              <w:noProof/>
              <w:sz w:val="24"/>
              <w:szCs w:val="24"/>
            </w:rPr>
            <w:t>(Clutterbuck, 2014)</w:t>
          </w:r>
          <w:r w:rsidR="00981366" w:rsidRPr="002B385C">
            <w:rPr>
              <w:rFonts w:cstheme="minorHAnsi"/>
              <w:sz w:val="24"/>
              <w:szCs w:val="24"/>
            </w:rPr>
            <w:fldChar w:fldCharType="end"/>
          </w:r>
        </w:sdtContent>
      </w:sdt>
      <w:r w:rsidR="00EF3945" w:rsidRPr="002B385C">
        <w:rPr>
          <w:rFonts w:cstheme="minorHAnsi"/>
          <w:sz w:val="24"/>
          <w:szCs w:val="24"/>
        </w:rPr>
        <w:t xml:space="preserve"> </w:t>
      </w:r>
      <w:r w:rsidR="0030241D" w:rsidRPr="002B385C">
        <w:rPr>
          <w:rFonts w:cstheme="minorHAnsi"/>
          <w:sz w:val="24"/>
          <w:szCs w:val="24"/>
        </w:rPr>
        <w:t>.</w:t>
      </w:r>
      <w:r w:rsidR="00EF3945" w:rsidRPr="002B385C">
        <w:rPr>
          <w:rFonts w:cstheme="minorHAnsi"/>
          <w:sz w:val="24"/>
          <w:szCs w:val="24"/>
        </w:rPr>
        <w:t xml:space="preserve"> </w:t>
      </w:r>
      <w:r w:rsidR="0030241D" w:rsidRPr="002B385C">
        <w:rPr>
          <w:rFonts w:cstheme="minorHAnsi"/>
          <w:sz w:val="24"/>
          <w:szCs w:val="24"/>
        </w:rPr>
        <w:t>Mentoring cover</w:t>
      </w:r>
      <w:r w:rsidR="00A165BC" w:rsidRPr="002B385C">
        <w:rPr>
          <w:rFonts w:cstheme="minorHAnsi"/>
          <w:sz w:val="24"/>
          <w:szCs w:val="24"/>
        </w:rPr>
        <w:t>s</w:t>
      </w:r>
      <w:r w:rsidR="0030241D" w:rsidRPr="002B385C">
        <w:rPr>
          <w:rFonts w:cstheme="minorHAnsi"/>
          <w:sz w:val="24"/>
          <w:szCs w:val="24"/>
        </w:rPr>
        <w:t xml:space="preserve"> the four other “helping to learn” styles.  The core skill of a mentor is to have the </w:t>
      </w:r>
      <w:r w:rsidR="00C97DF4" w:rsidRPr="002B385C">
        <w:rPr>
          <w:rFonts w:cstheme="minorHAnsi"/>
          <w:sz w:val="24"/>
          <w:szCs w:val="24"/>
        </w:rPr>
        <w:t>enough</w:t>
      </w:r>
      <w:r w:rsidR="0030241D" w:rsidRPr="002B385C">
        <w:rPr>
          <w:rFonts w:cstheme="minorHAnsi"/>
          <w:sz w:val="24"/>
          <w:szCs w:val="24"/>
        </w:rPr>
        <w:t xml:space="preserve"> understanding of the mentee’s needs </w:t>
      </w:r>
      <w:r w:rsidR="00CB422A" w:rsidRPr="002B385C">
        <w:rPr>
          <w:rFonts w:cstheme="minorHAnsi"/>
          <w:sz w:val="24"/>
          <w:szCs w:val="24"/>
        </w:rPr>
        <w:t>to respond with the appropriate behaviour.</w:t>
      </w:r>
      <w:r w:rsidR="00C97DF4" w:rsidRPr="002B385C">
        <w:rPr>
          <w:rFonts w:cstheme="minorHAnsi"/>
          <w:sz w:val="24"/>
          <w:szCs w:val="24"/>
        </w:rPr>
        <w:t xml:space="preserve">  Therefore, the effective mentor could challenge behaviours of giving </w:t>
      </w:r>
      <w:r w:rsidR="00E62918" w:rsidRPr="002B385C">
        <w:rPr>
          <w:rFonts w:cstheme="minorHAnsi"/>
          <w:sz w:val="24"/>
          <w:szCs w:val="24"/>
        </w:rPr>
        <w:t>coaching at</w:t>
      </w:r>
      <w:r w:rsidR="00C97DF4" w:rsidRPr="002B385C">
        <w:rPr>
          <w:rFonts w:cstheme="minorHAnsi"/>
          <w:sz w:val="24"/>
          <w:szCs w:val="24"/>
        </w:rPr>
        <w:t xml:space="preserve"> one point and the empathetic listening of counselling a short while later.</w:t>
      </w:r>
      <w:r w:rsidR="00E62918" w:rsidRPr="002B385C">
        <w:rPr>
          <w:rFonts w:cstheme="minorHAnsi"/>
          <w:sz w:val="24"/>
          <w:szCs w:val="24"/>
        </w:rPr>
        <w:t xml:space="preserve"> </w:t>
      </w:r>
    </w:p>
    <w:p w14:paraId="336C4DCD" w14:textId="434BF897" w:rsidR="00423186" w:rsidRPr="009A403F" w:rsidRDefault="00423186" w:rsidP="002B385C">
      <w:pPr>
        <w:spacing w:line="480" w:lineRule="auto"/>
        <w:rPr>
          <w:rFonts w:cstheme="minorHAnsi"/>
          <w:sz w:val="24"/>
          <w:szCs w:val="24"/>
        </w:rPr>
      </w:pPr>
      <w:r w:rsidRPr="002B385C">
        <w:rPr>
          <w:rFonts w:cstheme="minorHAnsi"/>
          <w:sz w:val="24"/>
          <w:szCs w:val="24"/>
        </w:rPr>
        <w:t xml:space="preserve">In 2011, </w:t>
      </w:r>
      <w:r w:rsidR="00A165BC" w:rsidRPr="002B385C">
        <w:rPr>
          <w:rFonts w:cstheme="minorHAnsi"/>
          <w:sz w:val="24"/>
          <w:szCs w:val="24"/>
        </w:rPr>
        <w:t>t</w:t>
      </w:r>
      <w:r w:rsidRPr="002B385C">
        <w:rPr>
          <w:rFonts w:cstheme="minorHAnsi"/>
          <w:sz w:val="24"/>
          <w:szCs w:val="24"/>
        </w:rPr>
        <w:t>he department for business</w:t>
      </w:r>
      <w:r w:rsidR="00A165BC" w:rsidRPr="002B385C">
        <w:rPr>
          <w:rFonts w:cstheme="minorHAnsi"/>
          <w:sz w:val="24"/>
          <w:szCs w:val="24"/>
        </w:rPr>
        <w:t>,</w:t>
      </w:r>
      <w:r w:rsidRPr="002B385C">
        <w:rPr>
          <w:rFonts w:cstheme="minorHAnsi"/>
          <w:sz w:val="24"/>
          <w:szCs w:val="24"/>
        </w:rPr>
        <w:t xml:space="preserve"> innovation &amp; skills, as a part of training tool, developed </w:t>
      </w:r>
      <w:r w:rsidR="00A165BC" w:rsidRPr="002B385C">
        <w:rPr>
          <w:rFonts w:cstheme="minorHAnsi"/>
          <w:sz w:val="24"/>
          <w:szCs w:val="24"/>
        </w:rPr>
        <w:t xml:space="preserve">the </w:t>
      </w:r>
      <w:r w:rsidRPr="002B385C">
        <w:rPr>
          <w:rFonts w:cstheme="minorHAnsi"/>
          <w:sz w:val="24"/>
          <w:szCs w:val="24"/>
        </w:rPr>
        <w:t>Get mentoring scheme.  This scheme recruit</w:t>
      </w:r>
      <w:r w:rsidR="00A165BC" w:rsidRPr="002B385C">
        <w:rPr>
          <w:rFonts w:cstheme="minorHAnsi"/>
          <w:sz w:val="24"/>
          <w:szCs w:val="24"/>
        </w:rPr>
        <w:t>ed</w:t>
      </w:r>
      <w:r w:rsidRPr="002B385C">
        <w:rPr>
          <w:rFonts w:cstheme="minorHAnsi"/>
          <w:sz w:val="24"/>
          <w:szCs w:val="24"/>
        </w:rPr>
        <w:t xml:space="preserve"> 15,000 mentors, </w:t>
      </w:r>
      <w:r w:rsidR="00576C94" w:rsidRPr="002B385C">
        <w:rPr>
          <w:rFonts w:cstheme="minorHAnsi"/>
          <w:sz w:val="24"/>
          <w:szCs w:val="24"/>
        </w:rPr>
        <w:t>for</w:t>
      </w:r>
      <w:r w:rsidRPr="002B385C">
        <w:rPr>
          <w:rFonts w:cstheme="minorHAnsi"/>
          <w:sz w:val="24"/>
          <w:szCs w:val="24"/>
        </w:rPr>
        <w:t xml:space="preserve"> the purpose of support</w:t>
      </w:r>
      <w:r w:rsidR="00A165BC" w:rsidRPr="002B385C">
        <w:rPr>
          <w:rFonts w:cstheme="minorHAnsi"/>
          <w:sz w:val="24"/>
          <w:szCs w:val="24"/>
        </w:rPr>
        <w:t>ing</w:t>
      </w:r>
      <w:r w:rsidRPr="002B385C">
        <w:rPr>
          <w:rFonts w:cstheme="minorHAnsi"/>
          <w:sz w:val="24"/>
          <w:szCs w:val="24"/>
        </w:rPr>
        <w:t xml:space="preserve"> entrepreneurs to achieve their potential </w:t>
      </w:r>
      <w:sdt>
        <w:sdtPr>
          <w:rPr>
            <w:rFonts w:cstheme="minorHAnsi"/>
            <w:sz w:val="24"/>
            <w:szCs w:val="24"/>
          </w:rPr>
          <w:id w:val="-280726220"/>
          <w:citation/>
        </w:sdtPr>
        <w:sdtEndPr/>
        <w:sdtContent>
          <w:r w:rsidRPr="002B385C">
            <w:rPr>
              <w:rFonts w:cstheme="minorHAnsi"/>
              <w:sz w:val="24"/>
              <w:szCs w:val="24"/>
            </w:rPr>
            <w:fldChar w:fldCharType="begin"/>
          </w:r>
          <w:r w:rsidRPr="002B385C">
            <w:rPr>
              <w:rFonts w:cstheme="minorHAnsi"/>
              <w:sz w:val="24"/>
              <w:szCs w:val="24"/>
            </w:rPr>
            <w:instrText xml:space="preserve"> CITATION GOV12 \l 2057 </w:instrText>
          </w:r>
          <w:r w:rsidRPr="002B385C">
            <w:rPr>
              <w:rFonts w:cstheme="minorHAnsi"/>
              <w:sz w:val="24"/>
              <w:szCs w:val="24"/>
            </w:rPr>
            <w:fldChar w:fldCharType="separate"/>
          </w:r>
          <w:r w:rsidR="001878EE" w:rsidRPr="001878EE">
            <w:rPr>
              <w:rFonts w:cstheme="minorHAnsi"/>
              <w:noProof/>
              <w:sz w:val="24"/>
              <w:szCs w:val="24"/>
            </w:rPr>
            <w:t>(GOV.UK, 2012)</w:t>
          </w:r>
          <w:r w:rsidRPr="002B385C">
            <w:rPr>
              <w:rFonts w:cstheme="minorHAnsi"/>
              <w:sz w:val="24"/>
              <w:szCs w:val="24"/>
            </w:rPr>
            <w:fldChar w:fldCharType="end"/>
          </w:r>
        </w:sdtContent>
      </w:sdt>
      <w:r w:rsidRPr="002B385C">
        <w:rPr>
          <w:rFonts w:cstheme="minorHAnsi"/>
          <w:sz w:val="24"/>
          <w:szCs w:val="24"/>
        </w:rPr>
        <w:t xml:space="preserve">.  </w:t>
      </w:r>
      <w:r w:rsidR="000C0E01" w:rsidRPr="002B385C">
        <w:rPr>
          <w:rFonts w:cstheme="minorHAnsi"/>
          <w:sz w:val="24"/>
          <w:szCs w:val="24"/>
        </w:rPr>
        <w:t>The</w:t>
      </w:r>
      <w:r w:rsidR="008619E1" w:rsidRPr="002B385C">
        <w:rPr>
          <w:rFonts w:cstheme="minorHAnsi"/>
          <w:sz w:val="24"/>
          <w:szCs w:val="24"/>
        </w:rPr>
        <w:t xml:space="preserve"> recruitment</w:t>
      </w:r>
      <w:r w:rsidR="000C0E01" w:rsidRPr="002B385C">
        <w:rPr>
          <w:rFonts w:cstheme="minorHAnsi"/>
          <w:sz w:val="24"/>
          <w:szCs w:val="24"/>
        </w:rPr>
        <w:t xml:space="preserve"> </w:t>
      </w:r>
      <w:r w:rsidR="00A165BC" w:rsidRPr="002B385C">
        <w:rPr>
          <w:rFonts w:cstheme="minorHAnsi"/>
          <w:sz w:val="24"/>
          <w:szCs w:val="24"/>
        </w:rPr>
        <w:t>wa</w:t>
      </w:r>
      <w:r w:rsidR="000C0E01" w:rsidRPr="002B385C">
        <w:rPr>
          <w:rFonts w:cstheme="minorHAnsi"/>
          <w:sz w:val="24"/>
          <w:szCs w:val="24"/>
        </w:rPr>
        <w:t xml:space="preserve">s via online and </w:t>
      </w:r>
      <w:r w:rsidR="008619E1" w:rsidRPr="002B385C">
        <w:rPr>
          <w:rFonts w:cstheme="minorHAnsi"/>
          <w:sz w:val="24"/>
          <w:szCs w:val="24"/>
        </w:rPr>
        <w:t>the website is called mentorsme</w:t>
      </w:r>
      <w:r w:rsidR="00A165BC" w:rsidRPr="002B385C">
        <w:rPr>
          <w:rFonts w:cstheme="minorHAnsi"/>
          <w:sz w:val="24"/>
          <w:szCs w:val="24"/>
        </w:rPr>
        <w:t>.co.uk</w:t>
      </w:r>
      <w:r w:rsidR="008619E1" w:rsidRPr="002B385C">
        <w:rPr>
          <w:rFonts w:cstheme="minorHAnsi"/>
          <w:sz w:val="24"/>
          <w:szCs w:val="24"/>
        </w:rPr>
        <w:t xml:space="preserve"> where the entry is for small or medium sized business that look for mentoring services </w:t>
      </w:r>
      <w:sdt>
        <w:sdtPr>
          <w:rPr>
            <w:rFonts w:cstheme="minorHAnsi"/>
            <w:sz w:val="24"/>
            <w:szCs w:val="24"/>
          </w:rPr>
          <w:id w:val="515961960"/>
          <w:citation/>
        </w:sdtPr>
        <w:sdtEndPr/>
        <w:sdtContent>
          <w:r w:rsidR="008619E1" w:rsidRPr="002B385C">
            <w:rPr>
              <w:rFonts w:cstheme="minorHAnsi"/>
              <w:sz w:val="24"/>
              <w:szCs w:val="24"/>
            </w:rPr>
            <w:fldChar w:fldCharType="begin"/>
          </w:r>
          <w:r w:rsidR="008619E1" w:rsidRPr="002B385C">
            <w:rPr>
              <w:rFonts w:cstheme="minorHAnsi"/>
              <w:sz w:val="24"/>
              <w:szCs w:val="24"/>
            </w:rPr>
            <w:instrText xml:space="preserve"> CITATION Men20 \l 2057 </w:instrText>
          </w:r>
          <w:r w:rsidR="008619E1" w:rsidRPr="002B385C">
            <w:rPr>
              <w:rFonts w:cstheme="minorHAnsi"/>
              <w:sz w:val="24"/>
              <w:szCs w:val="24"/>
            </w:rPr>
            <w:fldChar w:fldCharType="separate"/>
          </w:r>
          <w:r w:rsidR="001878EE" w:rsidRPr="001878EE">
            <w:rPr>
              <w:rFonts w:cstheme="minorHAnsi"/>
              <w:noProof/>
              <w:sz w:val="24"/>
              <w:szCs w:val="24"/>
            </w:rPr>
            <w:t>(Mentorsme.co.uk, 2020)</w:t>
          </w:r>
          <w:r w:rsidR="008619E1" w:rsidRPr="002B385C">
            <w:rPr>
              <w:rFonts w:cstheme="minorHAnsi"/>
              <w:sz w:val="24"/>
              <w:szCs w:val="24"/>
            </w:rPr>
            <w:fldChar w:fldCharType="end"/>
          </w:r>
        </w:sdtContent>
      </w:sdt>
      <w:r w:rsidR="000C0E01" w:rsidRPr="002B385C">
        <w:rPr>
          <w:rFonts w:cstheme="minorHAnsi"/>
          <w:sz w:val="24"/>
          <w:szCs w:val="24"/>
        </w:rPr>
        <w:t xml:space="preserve">.  This programme is a public and private-sector partnership and is supported by different organizations such </w:t>
      </w:r>
      <w:r w:rsidR="002B385C" w:rsidRPr="002B385C">
        <w:rPr>
          <w:rFonts w:cstheme="minorHAnsi"/>
          <w:sz w:val="24"/>
          <w:szCs w:val="24"/>
        </w:rPr>
        <w:t>as</w:t>
      </w:r>
      <w:r w:rsidR="000C0E01" w:rsidRPr="002B385C">
        <w:rPr>
          <w:rFonts w:cstheme="minorHAnsi"/>
          <w:sz w:val="24"/>
          <w:szCs w:val="24"/>
        </w:rPr>
        <w:t xml:space="preserve"> the Institute of Directors, the Federation of Small Businesses, the forum of private Business and the National Enterprise Network.  The Small Firms Development Initiative Limited (SFEDI) is the organization who led this programme and is the UK’s sector body for enterprise </w:t>
      </w:r>
      <w:sdt>
        <w:sdtPr>
          <w:rPr>
            <w:rFonts w:cstheme="minorHAnsi"/>
            <w:sz w:val="24"/>
            <w:szCs w:val="24"/>
          </w:rPr>
          <w:id w:val="96915064"/>
          <w:citation/>
        </w:sdtPr>
        <w:sdtEndPr/>
        <w:sdtContent>
          <w:r w:rsidR="000C0E01" w:rsidRPr="002B385C">
            <w:rPr>
              <w:rFonts w:cstheme="minorHAnsi"/>
              <w:sz w:val="24"/>
              <w:szCs w:val="24"/>
            </w:rPr>
            <w:fldChar w:fldCharType="begin"/>
          </w:r>
          <w:r w:rsidR="000C0E01" w:rsidRPr="002B385C">
            <w:rPr>
              <w:rFonts w:cstheme="minorHAnsi"/>
              <w:sz w:val="24"/>
              <w:szCs w:val="24"/>
            </w:rPr>
            <w:instrText xml:space="preserve"> CITATION GOV12 \l 2057 </w:instrText>
          </w:r>
          <w:r w:rsidR="000C0E01" w:rsidRPr="002B385C">
            <w:rPr>
              <w:rFonts w:cstheme="minorHAnsi"/>
              <w:sz w:val="24"/>
              <w:szCs w:val="24"/>
            </w:rPr>
            <w:fldChar w:fldCharType="separate"/>
          </w:r>
          <w:r w:rsidR="001878EE" w:rsidRPr="001878EE">
            <w:rPr>
              <w:rFonts w:cstheme="minorHAnsi"/>
              <w:noProof/>
              <w:sz w:val="24"/>
              <w:szCs w:val="24"/>
            </w:rPr>
            <w:t>(GOV.UK, 2012)</w:t>
          </w:r>
          <w:r w:rsidR="000C0E01" w:rsidRPr="002B385C">
            <w:rPr>
              <w:rFonts w:cstheme="minorHAnsi"/>
              <w:sz w:val="24"/>
              <w:szCs w:val="24"/>
            </w:rPr>
            <w:fldChar w:fldCharType="end"/>
          </w:r>
        </w:sdtContent>
      </w:sdt>
      <w:r w:rsidR="000C0E01" w:rsidRPr="002B385C">
        <w:rPr>
          <w:rFonts w:cstheme="minorHAnsi"/>
          <w:sz w:val="24"/>
          <w:szCs w:val="24"/>
        </w:rPr>
        <w:t>.</w:t>
      </w:r>
    </w:p>
    <w:p w14:paraId="7E9191A5" w14:textId="36D5AE57" w:rsidR="00055FCD" w:rsidRDefault="00055FCD" w:rsidP="002B385C">
      <w:pPr>
        <w:spacing w:line="480" w:lineRule="auto"/>
        <w:rPr>
          <w:rFonts w:cstheme="minorHAnsi"/>
          <w:sz w:val="24"/>
          <w:szCs w:val="24"/>
        </w:rPr>
      </w:pPr>
      <w:r>
        <w:rPr>
          <w:rFonts w:cstheme="minorHAnsi"/>
          <w:sz w:val="24"/>
          <w:szCs w:val="24"/>
        </w:rPr>
        <w:t xml:space="preserve">In post compulsory education there are several different types of mentoring undertaken.  There is the typical model of student to teacher model, there is experienced teacher to newly qualified teacher and student to student mentoring.  The university of Saint Luis, Washington designed a breakdown of the differing types of mentoring.  These are Formal, Natural, Peer, Situational, Supervisory and Trainee-Initiated mentoring </w:t>
      </w:r>
      <w:sdt>
        <w:sdtPr>
          <w:rPr>
            <w:rFonts w:cstheme="minorHAnsi"/>
            <w:sz w:val="24"/>
            <w:szCs w:val="24"/>
          </w:rPr>
          <w:id w:val="-906223270"/>
          <w:citation/>
        </w:sdtPr>
        <w:sdtEndPr/>
        <w:sdtContent>
          <w:r>
            <w:rPr>
              <w:rFonts w:cstheme="minorHAnsi"/>
              <w:sz w:val="24"/>
              <w:szCs w:val="24"/>
            </w:rPr>
            <w:fldChar w:fldCharType="begin"/>
          </w:r>
          <w:r>
            <w:rPr>
              <w:rFonts w:cstheme="minorHAnsi"/>
              <w:sz w:val="24"/>
              <w:szCs w:val="24"/>
            </w:rPr>
            <w:instrText xml:space="preserve">CITATION Pro19 \l 2057 </w:instrText>
          </w:r>
          <w:r>
            <w:rPr>
              <w:rFonts w:cstheme="minorHAnsi"/>
              <w:sz w:val="24"/>
              <w:szCs w:val="24"/>
            </w:rPr>
            <w:fldChar w:fldCharType="separate"/>
          </w:r>
          <w:r w:rsidR="001878EE" w:rsidRPr="001878EE">
            <w:rPr>
              <w:rFonts w:cstheme="minorHAnsi"/>
              <w:noProof/>
              <w:sz w:val="24"/>
              <w:szCs w:val="24"/>
            </w:rPr>
            <w:t>(Washington University in St Louis, 2019)</w:t>
          </w:r>
          <w:r>
            <w:rPr>
              <w:rFonts w:cstheme="minorHAnsi"/>
              <w:sz w:val="24"/>
              <w:szCs w:val="24"/>
            </w:rPr>
            <w:fldChar w:fldCharType="end"/>
          </w:r>
        </w:sdtContent>
      </w:sdt>
      <w:r>
        <w:rPr>
          <w:rFonts w:cstheme="minorHAnsi"/>
          <w:sz w:val="24"/>
          <w:szCs w:val="24"/>
        </w:rPr>
        <w:t xml:space="preserve">.   Formal mentoring, typically, follows a structure set up by the mentor and mentee.  Can be variable from program to program however it gives accountability to the mentor and mentee in a formal manner.  Natural mentoring, is seen as the organic process of a mentor who has advanced knowledge of a common subject, initiating a transfer of knowledge to a less experienced person.  Peer mentoring is where individuals at the same junction of their career working together to provide support, empathy, and advice on study and career goals </w:t>
      </w:r>
      <w:sdt>
        <w:sdtPr>
          <w:rPr>
            <w:rFonts w:cstheme="minorHAnsi"/>
            <w:sz w:val="24"/>
            <w:szCs w:val="24"/>
          </w:rPr>
          <w:id w:val="448513909"/>
          <w:citation/>
        </w:sdtPr>
        <w:sdtEndPr/>
        <w:sdtContent>
          <w:r>
            <w:rPr>
              <w:rFonts w:cstheme="minorHAnsi"/>
              <w:sz w:val="24"/>
              <w:szCs w:val="24"/>
            </w:rPr>
            <w:fldChar w:fldCharType="begin"/>
          </w:r>
          <w:r>
            <w:rPr>
              <w:rFonts w:cstheme="minorHAnsi"/>
              <w:sz w:val="24"/>
              <w:szCs w:val="24"/>
            </w:rPr>
            <w:instrText xml:space="preserve"> CITATION Bor00 \l 2057 </w:instrText>
          </w:r>
          <w:r>
            <w:rPr>
              <w:rFonts w:cstheme="minorHAnsi"/>
              <w:sz w:val="24"/>
              <w:szCs w:val="24"/>
            </w:rPr>
            <w:fldChar w:fldCharType="separate"/>
          </w:r>
          <w:r w:rsidR="001878EE" w:rsidRPr="001878EE">
            <w:rPr>
              <w:rFonts w:cstheme="minorHAnsi"/>
              <w:noProof/>
              <w:sz w:val="24"/>
              <w:szCs w:val="24"/>
            </w:rPr>
            <w:t>(Boreen, et al., 2000)</w:t>
          </w:r>
          <w:r>
            <w:rPr>
              <w:rFonts w:cstheme="minorHAnsi"/>
              <w:sz w:val="24"/>
              <w:szCs w:val="24"/>
            </w:rPr>
            <w:fldChar w:fldCharType="end"/>
          </w:r>
        </w:sdtContent>
      </w:sdt>
      <w:r>
        <w:rPr>
          <w:rFonts w:cstheme="minorHAnsi"/>
          <w:sz w:val="24"/>
          <w:szCs w:val="24"/>
        </w:rPr>
        <w:t xml:space="preserve">.  Situational mentoring involves mentoring for a direct objective and can be applied at any stage of the learning process, be it for a specific module, exam or year.  This can involve mentors and mentees at any level.  A Supervisory mentor is traditionary the mentee’s direct supervisor.  This can cause conflict though if needing to play a disciplinarian position as well as the mentor and there is a conflict of interest.  Trainee initiated mentoring routinely starts with the mentee identifying an area they need support or knowledge and then interacting with a person identified for the information or support and this growing into a mentoring model.  </w:t>
      </w:r>
    </w:p>
    <w:p w14:paraId="268862AF" w14:textId="381AFDBF" w:rsidR="003913D9" w:rsidRDefault="00055FCD" w:rsidP="002B385C">
      <w:pPr>
        <w:spacing w:line="480" w:lineRule="auto"/>
        <w:rPr>
          <w:rFonts w:cstheme="minorHAnsi"/>
          <w:sz w:val="24"/>
          <w:szCs w:val="24"/>
        </w:rPr>
      </w:pPr>
      <w:r>
        <w:rPr>
          <w:rFonts w:cstheme="minorHAnsi"/>
          <w:sz w:val="24"/>
          <w:szCs w:val="24"/>
        </w:rPr>
        <w:t xml:space="preserve">The skills that have been identified by Thompson’s mentoring tree (2016) states that the mentorship in post-compulsory education should consist of Nurturing, Modelling, Challenging and Learning.  This should be underpinned by a sound theoretical base of professional practices </w:t>
      </w:r>
      <w:sdt>
        <w:sdtPr>
          <w:rPr>
            <w:rFonts w:cstheme="minorHAnsi"/>
            <w:sz w:val="24"/>
            <w:szCs w:val="24"/>
          </w:rPr>
          <w:id w:val="241068022"/>
          <w:citation/>
        </w:sdtPr>
        <w:sdtEndPr/>
        <w:sdtContent>
          <w:r>
            <w:rPr>
              <w:rFonts w:cstheme="minorHAnsi"/>
              <w:sz w:val="24"/>
              <w:szCs w:val="24"/>
            </w:rPr>
            <w:fldChar w:fldCharType="begin"/>
          </w:r>
          <w:r>
            <w:rPr>
              <w:rFonts w:cstheme="minorHAnsi"/>
              <w:sz w:val="24"/>
              <w:szCs w:val="24"/>
            </w:rPr>
            <w:instrText xml:space="preserve"> CITATION Tho16 \l 2057 </w:instrText>
          </w:r>
          <w:r>
            <w:rPr>
              <w:rFonts w:cstheme="minorHAnsi"/>
              <w:sz w:val="24"/>
              <w:szCs w:val="24"/>
            </w:rPr>
            <w:fldChar w:fldCharType="separate"/>
          </w:r>
          <w:r w:rsidR="001878EE" w:rsidRPr="001878EE">
            <w:rPr>
              <w:rFonts w:cstheme="minorHAnsi"/>
              <w:noProof/>
              <w:sz w:val="24"/>
              <w:szCs w:val="24"/>
            </w:rPr>
            <w:t>(Thompson, 2016)</w:t>
          </w:r>
          <w:r>
            <w:rPr>
              <w:rFonts w:cstheme="minorHAnsi"/>
              <w:sz w:val="24"/>
              <w:szCs w:val="24"/>
            </w:rPr>
            <w:fldChar w:fldCharType="end"/>
          </w:r>
        </w:sdtContent>
      </w:sdt>
      <w:r>
        <w:rPr>
          <w:rFonts w:cstheme="minorHAnsi"/>
          <w:sz w:val="24"/>
          <w:szCs w:val="24"/>
        </w:rPr>
        <w:t>.  The mentoring tree states that there are soft skills that are not easily measured but play an essential role in developing a successful mentorship.  Nurturing refers to listening, confidence building and the overall facilitation of the mentoring.  As Eret</w:t>
      </w:r>
      <w:r w:rsidR="009A403F">
        <w:rPr>
          <w:rFonts w:cstheme="minorHAnsi"/>
          <w:sz w:val="24"/>
          <w:szCs w:val="24"/>
        </w:rPr>
        <w:t>, et al</w:t>
      </w:r>
      <w:r>
        <w:rPr>
          <w:rFonts w:cstheme="minorHAnsi"/>
          <w:sz w:val="24"/>
          <w:szCs w:val="24"/>
        </w:rPr>
        <w:t xml:space="preserve"> (2018) paper demonstrates, If the facilitation is not considered then the value can be lost from the mentoring experience </w:t>
      </w:r>
      <w:sdt>
        <w:sdtPr>
          <w:rPr>
            <w:rFonts w:cstheme="minorHAnsi"/>
            <w:sz w:val="24"/>
            <w:szCs w:val="24"/>
          </w:rPr>
          <w:id w:val="1650778910"/>
          <w:citation/>
        </w:sdtPr>
        <w:sdtEndPr/>
        <w:sdtContent>
          <w:r w:rsidR="00A4346F">
            <w:rPr>
              <w:rFonts w:cstheme="minorHAnsi"/>
              <w:sz w:val="24"/>
              <w:szCs w:val="24"/>
            </w:rPr>
            <w:fldChar w:fldCharType="begin"/>
          </w:r>
          <w:r w:rsidR="00A4346F">
            <w:rPr>
              <w:rFonts w:cstheme="minorHAnsi"/>
              <w:sz w:val="24"/>
              <w:szCs w:val="24"/>
            </w:rPr>
            <w:instrText xml:space="preserve"> CITATION Esr18 \l 2057 </w:instrText>
          </w:r>
          <w:r w:rsidR="00A4346F">
            <w:rPr>
              <w:rFonts w:cstheme="minorHAnsi"/>
              <w:sz w:val="24"/>
              <w:szCs w:val="24"/>
            </w:rPr>
            <w:fldChar w:fldCharType="separate"/>
          </w:r>
          <w:r w:rsidR="001878EE" w:rsidRPr="001878EE">
            <w:rPr>
              <w:rFonts w:cstheme="minorHAnsi"/>
              <w:noProof/>
              <w:sz w:val="24"/>
              <w:szCs w:val="24"/>
            </w:rPr>
            <w:t>(Eret, et al., 2018)</w:t>
          </w:r>
          <w:r w:rsidR="00A4346F">
            <w:rPr>
              <w:rFonts w:cstheme="minorHAnsi"/>
              <w:sz w:val="24"/>
              <w:szCs w:val="24"/>
            </w:rPr>
            <w:fldChar w:fldCharType="end"/>
          </w:r>
        </w:sdtContent>
      </w:sdt>
      <w:r w:rsidR="00A4346F">
        <w:rPr>
          <w:rFonts w:cstheme="minorHAnsi"/>
          <w:sz w:val="24"/>
          <w:szCs w:val="24"/>
        </w:rPr>
        <w:t>.</w:t>
      </w:r>
      <w:r w:rsidR="00DF199F">
        <w:rPr>
          <w:rFonts w:cstheme="minorHAnsi"/>
          <w:sz w:val="24"/>
          <w:szCs w:val="24"/>
        </w:rPr>
        <w:t xml:space="preserve">  In the paper three of the eight mentees stated that due to time constraints they were not able to meet their mentor when they wanted.  This led to their overall experience of the mentoring program to have little impact on their experience or grades </w:t>
      </w:r>
      <w:sdt>
        <w:sdtPr>
          <w:rPr>
            <w:rFonts w:cstheme="minorHAnsi"/>
            <w:sz w:val="24"/>
            <w:szCs w:val="24"/>
          </w:rPr>
          <w:id w:val="-1587916936"/>
          <w:citation/>
        </w:sdtPr>
        <w:sdtEndPr/>
        <w:sdtContent>
          <w:r w:rsidR="00DF199F">
            <w:rPr>
              <w:rFonts w:cstheme="minorHAnsi"/>
              <w:sz w:val="24"/>
              <w:szCs w:val="24"/>
            </w:rPr>
            <w:fldChar w:fldCharType="begin"/>
          </w:r>
          <w:r w:rsidR="00DF199F">
            <w:rPr>
              <w:rFonts w:cstheme="minorHAnsi"/>
              <w:sz w:val="24"/>
              <w:szCs w:val="24"/>
            </w:rPr>
            <w:instrText xml:space="preserve"> CITATION Esr18 \l 2057 </w:instrText>
          </w:r>
          <w:r w:rsidR="00DF199F">
            <w:rPr>
              <w:rFonts w:cstheme="minorHAnsi"/>
              <w:sz w:val="24"/>
              <w:szCs w:val="24"/>
            </w:rPr>
            <w:fldChar w:fldCharType="separate"/>
          </w:r>
          <w:r w:rsidR="001878EE" w:rsidRPr="001878EE">
            <w:rPr>
              <w:rFonts w:cstheme="minorHAnsi"/>
              <w:noProof/>
              <w:sz w:val="24"/>
              <w:szCs w:val="24"/>
            </w:rPr>
            <w:t>(Eret, et al., 2018)</w:t>
          </w:r>
          <w:r w:rsidR="00DF199F">
            <w:rPr>
              <w:rFonts w:cstheme="minorHAnsi"/>
              <w:sz w:val="24"/>
              <w:szCs w:val="24"/>
            </w:rPr>
            <w:fldChar w:fldCharType="end"/>
          </w:r>
        </w:sdtContent>
      </w:sdt>
      <w:r w:rsidR="00DF199F">
        <w:rPr>
          <w:rFonts w:cstheme="minorHAnsi"/>
          <w:sz w:val="24"/>
          <w:szCs w:val="24"/>
        </w:rPr>
        <w:t>.  Under Challenging</w:t>
      </w:r>
      <w:r w:rsidR="007B18D9">
        <w:rPr>
          <w:rFonts w:cstheme="minorHAnsi"/>
          <w:sz w:val="24"/>
          <w:szCs w:val="24"/>
        </w:rPr>
        <w:t>,</w:t>
      </w:r>
      <w:r w:rsidR="00DF199F">
        <w:rPr>
          <w:rFonts w:cstheme="minorHAnsi"/>
          <w:sz w:val="24"/>
          <w:szCs w:val="24"/>
        </w:rPr>
        <w:t xml:space="preserve"> the mentoring tree stated that targets should be agreed, questions assembled and feedback to be given.</w:t>
      </w:r>
      <w:r w:rsidR="00511D9E">
        <w:rPr>
          <w:rFonts w:cstheme="minorHAnsi"/>
          <w:sz w:val="24"/>
          <w:szCs w:val="24"/>
        </w:rPr>
        <w:t xml:space="preserve"> </w:t>
      </w:r>
      <w:r w:rsidR="007B18D9">
        <w:rPr>
          <w:rFonts w:cstheme="minorHAnsi"/>
          <w:sz w:val="24"/>
          <w:szCs w:val="24"/>
        </w:rPr>
        <w:t xml:space="preserve">As Colley states in their draft paper (2000), feedback is and has been throughout the identified four historical redefinition periods an integral part of the mentoring model </w:t>
      </w:r>
      <w:sdt>
        <w:sdtPr>
          <w:rPr>
            <w:rFonts w:cstheme="minorHAnsi"/>
            <w:sz w:val="24"/>
            <w:szCs w:val="24"/>
          </w:rPr>
          <w:id w:val="592136493"/>
          <w:citation/>
        </w:sdtPr>
        <w:sdtEndPr/>
        <w:sdtContent>
          <w:r w:rsidR="007B18D9">
            <w:rPr>
              <w:rFonts w:cstheme="minorHAnsi"/>
              <w:sz w:val="24"/>
              <w:szCs w:val="24"/>
            </w:rPr>
            <w:fldChar w:fldCharType="begin"/>
          </w:r>
          <w:r w:rsidR="007B18D9">
            <w:rPr>
              <w:rFonts w:cstheme="minorHAnsi"/>
              <w:sz w:val="24"/>
              <w:szCs w:val="24"/>
            </w:rPr>
            <w:instrText xml:space="preserve"> CITATION Col00 \l 2057 </w:instrText>
          </w:r>
          <w:r w:rsidR="007B18D9">
            <w:rPr>
              <w:rFonts w:cstheme="minorHAnsi"/>
              <w:sz w:val="24"/>
              <w:szCs w:val="24"/>
            </w:rPr>
            <w:fldChar w:fldCharType="separate"/>
          </w:r>
          <w:r w:rsidR="001878EE" w:rsidRPr="001878EE">
            <w:rPr>
              <w:rFonts w:cstheme="minorHAnsi"/>
              <w:noProof/>
              <w:sz w:val="24"/>
              <w:szCs w:val="24"/>
            </w:rPr>
            <w:t>(Colley, 2000)</w:t>
          </w:r>
          <w:r w:rsidR="007B18D9">
            <w:rPr>
              <w:rFonts w:cstheme="minorHAnsi"/>
              <w:sz w:val="24"/>
              <w:szCs w:val="24"/>
            </w:rPr>
            <w:fldChar w:fldCharType="end"/>
          </w:r>
        </w:sdtContent>
      </w:sdt>
      <w:r w:rsidR="009D3150">
        <w:rPr>
          <w:rFonts w:cstheme="minorHAnsi"/>
          <w:sz w:val="24"/>
          <w:szCs w:val="24"/>
        </w:rPr>
        <w:t>.  The Learning element involves both parties developing skills both old and new.  This involves frequent reflection on the as-is state as well as the to-be state.</w:t>
      </w:r>
      <w:r w:rsidR="0060689F">
        <w:rPr>
          <w:rFonts w:cstheme="minorHAnsi"/>
          <w:sz w:val="24"/>
          <w:szCs w:val="24"/>
        </w:rPr>
        <w:t xml:space="preserve">  As Bell (2020) states </w:t>
      </w:r>
      <w:r w:rsidR="004718C3">
        <w:rPr>
          <w:rFonts w:cstheme="minorHAnsi"/>
          <w:sz w:val="24"/>
          <w:szCs w:val="24"/>
        </w:rPr>
        <w:t xml:space="preserve">to be aware of where you </w:t>
      </w:r>
      <w:r w:rsidR="000F1B9E">
        <w:rPr>
          <w:rFonts w:cstheme="minorHAnsi"/>
          <w:sz w:val="24"/>
          <w:szCs w:val="24"/>
        </w:rPr>
        <w:t xml:space="preserve">are </w:t>
      </w:r>
      <w:r w:rsidR="004718C3">
        <w:rPr>
          <w:rFonts w:cstheme="minorHAnsi"/>
          <w:sz w:val="24"/>
          <w:szCs w:val="24"/>
        </w:rPr>
        <w:t xml:space="preserve">and to understand what is needed to be learnt and supported to change </w:t>
      </w:r>
      <w:sdt>
        <w:sdtPr>
          <w:rPr>
            <w:rFonts w:cstheme="minorHAnsi"/>
            <w:sz w:val="24"/>
            <w:szCs w:val="24"/>
          </w:rPr>
          <w:id w:val="681163875"/>
          <w:citation/>
        </w:sdtPr>
        <w:sdtEndPr/>
        <w:sdtContent>
          <w:r w:rsidR="0060689F">
            <w:rPr>
              <w:rFonts w:cstheme="minorHAnsi"/>
              <w:sz w:val="24"/>
              <w:szCs w:val="24"/>
            </w:rPr>
            <w:fldChar w:fldCharType="begin"/>
          </w:r>
          <w:r w:rsidR="0060689F">
            <w:rPr>
              <w:rFonts w:cstheme="minorHAnsi"/>
              <w:sz w:val="24"/>
              <w:szCs w:val="24"/>
            </w:rPr>
            <w:instrText xml:space="preserve"> CITATION Bel20 \l 2057 </w:instrText>
          </w:r>
          <w:r w:rsidR="0060689F">
            <w:rPr>
              <w:rFonts w:cstheme="minorHAnsi"/>
              <w:sz w:val="24"/>
              <w:szCs w:val="24"/>
            </w:rPr>
            <w:fldChar w:fldCharType="separate"/>
          </w:r>
          <w:r w:rsidR="001878EE" w:rsidRPr="001878EE">
            <w:rPr>
              <w:rFonts w:cstheme="minorHAnsi"/>
              <w:noProof/>
              <w:sz w:val="24"/>
              <w:szCs w:val="24"/>
            </w:rPr>
            <w:t>(Bell, 2020)</w:t>
          </w:r>
          <w:r w:rsidR="0060689F">
            <w:rPr>
              <w:rFonts w:cstheme="minorHAnsi"/>
              <w:sz w:val="24"/>
              <w:szCs w:val="24"/>
            </w:rPr>
            <w:fldChar w:fldCharType="end"/>
          </w:r>
        </w:sdtContent>
      </w:sdt>
      <w:r w:rsidR="004718C3">
        <w:rPr>
          <w:rFonts w:cstheme="minorHAnsi"/>
          <w:sz w:val="24"/>
          <w:szCs w:val="24"/>
        </w:rPr>
        <w:t>.  The final element is Modelling, under this it looks at the soft skills of motivation, sharing good practices and to inspire both</w:t>
      </w:r>
      <w:r w:rsidR="000F1B9E">
        <w:rPr>
          <w:rFonts w:cstheme="minorHAnsi"/>
          <w:sz w:val="24"/>
          <w:szCs w:val="24"/>
        </w:rPr>
        <w:t xml:space="preserve"> mentor and mentee</w:t>
      </w:r>
      <w:r w:rsidR="004718C3">
        <w:rPr>
          <w:rFonts w:cstheme="minorHAnsi"/>
          <w:sz w:val="24"/>
          <w:szCs w:val="24"/>
        </w:rPr>
        <w:t xml:space="preserve"> to improve.  </w:t>
      </w:r>
      <w:r w:rsidR="00146D60">
        <w:rPr>
          <w:rFonts w:cstheme="minorHAnsi"/>
          <w:sz w:val="24"/>
          <w:szCs w:val="24"/>
        </w:rPr>
        <w:t>This is where the current climate of mentorship schemes in post-compulsory education struggle.  As Altbach’s research points out, teachers</w:t>
      </w:r>
      <w:r w:rsidR="000F1B9E">
        <w:rPr>
          <w:rFonts w:cstheme="minorHAnsi"/>
          <w:sz w:val="24"/>
          <w:szCs w:val="24"/>
        </w:rPr>
        <w:t>’</w:t>
      </w:r>
      <w:r w:rsidR="00146D60">
        <w:rPr>
          <w:rFonts w:cstheme="minorHAnsi"/>
          <w:sz w:val="24"/>
          <w:szCs w:val="24"/>
        </w:rPr>
        <w:t xml:space="preserve"> career paths are no longer clear and job security is something that is underpinned by attaining grants and the drive towards funded research limits their availability to teach let alone contribute in a mentoring program </w:t>
      </w:r>
      <w:sdt>
        <w:sdtPr>
          <w:rPr>
            <w:rFonts w:cstheme="minorHAnsi"/>
            <w:sz w:val="24"/>
            <w:szCs w:val="24"/>
          </w:rPr>
          <w:id w:val="649872258"/>
          <w:citation/>
        </w:sdtPr>
        <w:sdtEndPr/>
        <w:sdtContent>
          <w:r w:rsidR="00146D60">
            <w:rPr>
              <w:rFonts w:cstheme="minorHAnsi"/>
              <w:sz w:val="24"/>
              <w:szCs w:val="24"/>
            </w:rPr>
            <w:fldChar w:fldCharType="begin"/>
          </w:r>
          <w:r w:rsidR="00146D60">
            <w:rPr>
              <w:rFonts w:cstheme="minorHAnsi"/>
              <w:sz w:val="24"/>
              <w:szCs w:val="24"/>
            </w:rPr>
            <w:instrText xml:space="preserve"> CITATION Alt00 \l 2057 </w:instrText>
          </w:r>
          <w:r w:rsidR="00146D60">
            <w:rPr>
              <w:rFonts w:cstheme="minorHAnsi"/>
              <w:sz w:val="24"/>
              <w:szCs w:val="24"/>
            </w:rPr>
            <w:fldChar w:fldCharType="separate"/>
          </w:r>
          <w:r w:rsidR="001878EE" w:rsidRPr="001878EE">
            <w:rPr>
              <w:rFonts w:cstheme="minorHAnsi"/>
              <w:noProof/>
              <w:sz w:val="24"/>
              <w:szCs w:val="24"/>
            </w:rPr>
            <w:t>(Altbach, 2000)</w:t>
          </w:r>
          <w:r w:rsidR="00146D60">
            <w:rPr>
              <w:rFonts w:cstheme="minorHAnsi"/>
              <w:sz w:val="24"/>
              <w:szCs w:val="24"/>
            </w:rPr>
            <w:fldChar w:fldCharType="end"/>
          </w:r>
        </w:sdtContent>
      </w:sdt>
      <w:r w:rsidR="004A03A0">
        <w:rPr>
          <w:rFonts w:cstheme="minorHAnsi"/>
          <w:sz w:val="24"/>
          <w:szCs w:val="24"/>
        </w:rPr>
        <w:t xml:space="preserve">.   The lack of time means that the modelling part is sometimes </w:t>
      </w:r>
      <w:r w:rsidR="009D5764">
        <w:rPr>
          <w:rFonts w:cstheme="minorHAnsi"/>
          <w:sz w:val="24"/>
          <w:szCs w:val="24"/>
        </w:rPr>
        <w:t>rushed,</w:t>
      </w:r>
      <w:r w:rsidR="004A03A0">
        <w:rPr>
          <w:rFonts w:cstheme="minorHAnsi"/>
          <w:sz w:val="24"/>
          <w:szCs w:val="24"/>
        </w:rPr>
        <w:t xml:space="preserve"> or the mentor simply does not get involved at all.</w:t>
      </w:r>
      <w:r w:rsidR="009D5764">
        <w:rPr>
          <w:rFonts w:cstheme="minorHAnsi"/>
          <w:sz w:val="24"/>
          <w:szCs w:val="24"/>
        </w:rPr>
        <w:t xml:space="preserve">  This is seen as very short sighted by the educational institutions though, as Wellins</w:t>
      </w:r>
      <w:r w:rsidR="009A403F">
        <w:rPr>
          <w:rFonts w:cstheme="minorHAnsi"/>
          <w:sz w:val="24"/>
          <w:szCs w:val="24"/>
        </w:rPr>
        <w:t>,</w:t>
      </w:r>
      <w:r w:rsidR="009D5764">
        <w:rPr>
          <w:rFonts w:cstheme="minorHAnsi"/>
          <w:sz w:val="24"/>
          <w:szCs w:val="24"/>
        </w:rPr>
        <w:t xml:space="preserve"> et al</w:t>
      </w:r>
      <w:r w:rsidR="009A403F">
        <w:rPr>
          <w:rFonts w:cstheme="minorHAnsi"/>
          <w:sz w:val="24"/>
          <w:szCs w:val="24"/>
        </w:rPr>
        <w:t>.,</w:t>
      </w:r>
      <w:r w:rsidR="009D5764">
        <w:rPr>
          <w:rFonts w:cstheme="minorHAnsi"/>
          <w:sz w:val="24"/>
          <w:szCs w:val="24"/>
        </w:rPr>
        <w:t xml:space="preserve"> (2009) state, the ability to acquire, engage, retain and deploy talented staff is the difference between having a highly functioning institution compared to an institution that struggles </w:t>
      </w:r>
      <w:sdt>
        <w:sdtPr>
          <w:rPr>
            <w:rFonts w:cstheme="minorHAnsi"/>
            <w:sz w:val="24"/>
            <w:szCs w:val="24"/>
          </w:rPr>
          <w:id w:val="-35132660"/>
          <w:citation/>
        </w:sdtPr>
        <w:sdtEndPr/>
        <w:sdtContent>
          <w:r w:rsidR="009D5764">
            <w:rPr>
              <w:rFonts w:cstheme="minorHAnsi"/>
              <w:sz w:val="24"/>
              <w:szCs w:val="24"/>
            </w:rPr>
            <w:fldChar w:fldCharType="begin"/>
          </w:r>
          <w:r w:rsidR="009D5764">
            <w:rPr>
              <w:rFonts w:cstheme="minorHAnsi"/>
              <w:sz w:val="24"/>
              <w:szCs w:val="24"/>
            </w:rPr>
            <w:instrText xml:space="preserve"> CITATION Ric09 \l 2057 </w:instrText>
          </w:r>
          <w:r w:rsidR="009D5764">
            <w:rPr>
              <w:rFonts w:cstheme="minorHAnsi"/>
              <w:sz w:val="24"/>
              <w:szCs w:val="24"/>
            </w:rPr>
            <w:fldChar w:fldCharType="separate"/>
          </w:r>
          <w:r w:rsidR="001878EE" w:rsidRPr="001878EE">
            <w:rPr>
              <w:rFonts w:cstheme="minorHAnsi"/>
              <w:noProof/>
              <w:sz w:val="24"/>
              <w:szCs w:val="24"/>
            </w:rPr>
            <w:t>(Wellins, et al., 2009)</w:t>
          </w:r>
          <w:r w:rsidR="009D5764">
            <w:rPr>
              <w:rFonts w:cstheme="minorHAnsi"/>
              <w:sz w:val="24"/>
              <w:szCs w:val="24"/>
            </w:rPr>
            <w:fldChar w:fldCharType="end"/>
          </w:r>
        </w:sdtContent>
      </w:sdt>
      <w:r w:rsidR="009D5764">
        <w:rPr>
          <w:rFonts w:cstheme="minorHAnsi"/>
          <w:sz w:val="24"/>
          <w:szCs w:val="24"/>
        </w:rPr>
        <w:t>.</w:t>
      </w:r>
      <w:r w:rsidR="00B20DD8">
        <w:rPr>
          <w:rFonts w:cstheme="minorHAnsi"/>
          <w:sz w:val="24"/>
          <w:szCs w:val="24"/>
        </w:rPr>
        <w:t xml:space="preserve">  </w:t>
      </w:r>
      <w:r w:rsidR="006A1802">
        <w:rPr>
          <w:rFonts w:cstheme="minorHAnsi"/>
          <w:sz w:val="24"/>
          <w:szCs w:val="24"/>
        </w:rPr>
        <w:t xml:space="preserve">Carmel and Paul (2015), agree that without proper consideration for the setting up and supporting of mentorship programs within the post-compulsory sector, the schemes will not work </w:t>
      </w:r>
      <w:sdt>
        <w:sdtPr>
          <w:rPr>
            <w:rFonts w:cstheme="minorHAnsi"/>
            <w:sz w:val="24"/>
            <w:szCs w:val="24"/>
          </w:rPr>
          <w:id w:val="-1256047070"/>
          <w:citation/>
        </w:sdtPr>
        <w:sdtEndPr/>
        <w:sdtContent>
          <w:r w:rsidR="00B20DD8">
            <w:rPr>
              <w:rFonts w:cstheme="minorHAnsi"/>
              <w:sz w:val="24"/>
              <w:szCs w:val="24"/>
            </w:rPr>
            <w:fldChar w:fldCharType="begin"/>
          </w:r>
          <w:r w:rsidR="00B20DD8">
            <w:rPr>
              <w:rFonts w:cstheme="minorHAnsi"/>
              <w:sz w:val="24"/>
              <w:szCs w:val="24"/>
            </w:rPr>
            <w:instrText xml:space="preserve"> CITATION Car15 \l 2057 </w:instrText>
          </w:r>
          <w:r w:rsidR="00B20DD8">
            <w:rPr>
              <w:rFonts w:cstheme="minorHAnsi"/>
              <w:sz w:val="24"/>
              <w:szCs w:val="24"/>
            </w:rPr>
            <w:fldChar w:fldCharType="separate"/>
          </w:r>
          <w:r w:rsidR="001878EE" w:rsidRPr="001878EE">
            <w:rPr>
              <w:rFonts w:cstheme="minorHAnsi"/>
              <w:noProof/>
              <w:sz w:val="24"/>
              <w:szCs w:val="24"/>
            </w:rPr>
            <w:t>(Carmel &amp; Paul, 2015)</w:t>
          </w:r>
          <w:r w:rsidR="00B20DD8">
            <w:rPr>
              <w:rFonts w:cstheme="minorHAnsi"/>
              <w:sz w:val="24"/>
              <w:szCs w:val="24"/>
            </w:rPr>
            <w:fldChar w:fldCharType="end"/>
          </w:r>
        </w:sdtContent>
      </w:sdt>
      <w:r w:rsidR="006A1802">
        <w:rPr>
          <w:rFonts w:cstheme="minorHAnsi"/>
          <w:sz w:val="24"/>
          <w:szCs w:val="24"/>
        </w:rPr>
        <w:t>.</w:t>
      </w:r>
      <w:r w:rsidR="008978CD">
        <w:rPr>
          <w:rFonts w:cstheme="minorHAnsi"/>
          <w:sz w:val="24"/>
          <w:szCs w:val="24"/>
        </w:rPr>
        <w:t xml:space="preserve">  Long (1997), highlights that if mentoring is not set up correctly then it could actually be detrimental to both the mentor and mentee</w:t>
      </w:r>
      <w:sdt>
        <w:sdtPr>
          <w:rPr>
            <w:rFonts w:cstheme="minorHAnsi"/>
            <w:sz w:val="24"/>
            <w:szCs w:val="24"/>
          </w:rPr>
          <w:id w:val="70088411"/>
          <w:citation/>
        </w:sdtPr>
        <w:sdtEndPr/>
        <w:sdtContent>
          <w:r w:rsidR="008978CD">
            <w:rPr>
              <w:rFonts w:cstheme="minorHAnsi"/>
              <w:sz w:val="24"/>
              <w:szCs w:val="24"/>
            </w:rPr>
            <w:fldChar w:fldCharType="begin"/>
          </w:r>
          <w:r w:rsidR="008978CD">
            <w:rPr>
              <w:rFonts w:cstheme="minorHAnsi"/>
              <w:sz w:val="24"/>
              <w:szCs w:val="24"/>
            </w:rPr>
            <w:instrText xml:space="preserve"> CITATION Lon97 \l 2057 </w:instrText>
          </w:r>
          <w:r w:rsidR="008978CD">
            <w:rPr>
              <w:rFonts w:cstheme="minorHAnsi"/>
              <w:sz w:val="24"/>
              <w:szCs w:val="24"/>
            </w:rPr>
            <w:fldChar w:fldCharType="separate"/>
          </w:r>
          <w:r w:rsidR="001878EE">
            <w:rPr>
              <w:rFonts w:cstheme="minorHAnsi"/>
              <w:noProof/>
              <w:sz w:val="24"/>
              <w:szCs w:val="24"/>
            </w:rPr>
            <w:t xml:space="preserve"> </w:t>
          </w:r>
          <w:r w:rsidR="001878EE" w:rsidRPr="001878EE">
            <w:rPr>
              <w:rFonts w:cstheme="minorHAnsi"/>
              <w:noProof/>
              <w:sz w:val="24"/>
              <w:szCs w:val="24"/>
            </w:rPr>
            <w:t>(Long, 1997)</w:t>
          </w:r>
          <w:r w:rsidR="008978CD">
            <w:rPr>
              <w:rFonts w:cstheme="minorHAnsi"/>
              <w:sz w:val="24"/>
              <w:szCs w:val="24"/>
            </w:rPr>
            <w:fldChar w:fldCharType="end"/>
          </w:r>
        </w:sdtContent>
      </w:sdt>
      <w:r w:rsidR="008978CD">
        <w:rPr>
          <w:rFonts w:cstheme="minorHAnsi"/>
          <w:sz w:val="24"/>
          <w:szCs w:val="24"/>
        </w:rPr>
        <w:t>.  The research by Long (1997) identifies</w:t>
      </w:r>
      <w:r w:rsidR="00F45B27">
        <w:rPr>
          <w:rFonts w:cstheme="minorHAnsi"/>
          <w:sz w:val="24"/>
          <w:szCs w:val="24"/>
        </w:rPr>
        <w:t xml:space="preserve"> not only the issue around time for mentoring but also if it is poorly set up or managed, unsuccessful matching of the mentor and mentee,</w:t>
      </w:r>
      <w:r w:rsidR="00040D8A">
        <w:rPr>
          <w:rFonts w:cstheme="minorHAnsi"/>
          <w:sz w:val="24"/>
          <w:szCs w:val="24"/>
        </w:rPr>
        <w:t xml:space="preserve"> poor process understanding and a poor representation of mentor from minority groups </w:t>
      </w:r>
      <w:sdt>
        <w:sdtPr>
          <w:rPr>
            <w:rFonts w:cstheme="minorHAnsi"/>
            <w:sz w:val="24"/>
            <w:szCs w:val="24"/>
          </w:rPr>
          <w:id w:val="-456337960"/>
          <w:citation/>
        </w:sdtPr>
        <w:sdtEndPr/>
        <w:sdtContent>
          <w:r w:rsidR="00040D8A">
            <w:rPr>
              <w:rFonts w:cstheme="minorHAnsi"/>
              <w:sz w:val="24"/>
              <w:szCs w:val="24"/>
            </w:rPr>
            <w:fldChar w:fldCharType="begin"/>
          </w:r>
          <w:r w:rsidR="00040D8A">
            <w:rPr>
              <w:rFonts w:cstheme="minorHAnsi"/>
              <w:sz w:val="24"/>
              <w:szCs w:val="24"/>
            </w:rPr>
            <w:instrText xml:space="preserve"> CITATION Lon97 \l 2057 </w:instrText>
          </w:r>
          <w:r w:rsidR="00040D8A">
            <w:rPr>
              <w:rFonts w:cstheme="minorHAnsi"/>
              <w:sz w:val="24"/>
              <w:szCs w:val="24"/>
            </w:rPr>
            <w:fldChar w:fldCharType="separate"/>
          </w:r>
          <w:r w:rsidR="001878EE" w:rsidRPr="001878EE">
            <w:rPr>
              <w:rFonts w:cstheme="minorHAnsi"/>
              <w:noProof/>
              <w:sz w:val="24"/>
              <w:szCs w:val="24"/>
            </w:rPr>
            <w:t>(Long, 1997)</w:t>
          </w:r>
          <w:r w:rsidR="00040D8A">
            <w:rPr>
              <w:rFonts w:cstheme="minorHAnsi"/>
              <w:sz w:val="24"/>
              <w:szCs w:val="24"/>
            </w:rPr>
            <w:fldChar w:fldCharType="end"/>
          </w:r>
        </w:sdtContent>
      </w:sdt>
      <w:r w:rsidR="00040D8A">
        <w:rPr>
          <w:rFonts w:cstheme="minorHAnsi"/>
          <w:sz w:val="24"/>
          <w:szCs w:val="24"/>
        </w:rPr>
        <w:t xml:space="preserve">.  </w:t>
      </w:r>
      <w:r w:rsidR="00586CCE">
        <w:rPr>
          <w:rFonts w:cstheme="minorHAnsi"/>
          <w:sz w:val="24"/>
          <w:szCs w:val="24"/>
        </w:rPr>
        <w:t>When matching mentors to mentees, it is stated that there needs to be trust, cooperation and a positive attitude.  These are not something that can be controlled or even taught as are soft skills that develop over time</w:t>
      </w:r>
      <w:sdt>
        <w:sdtPr>
          <w:rPr>
            <w:rFonts w:cstheme="minorHAnsi"/>
            <w:sz w:val="24"/>
            <w:szCs w:val="24"/>
          </w:rPr>
          <w:id w:val="-285970401"/>
          <w:citation/>
        </w:sdtPr>
        <w:sdtEndPr/>
        <w:sdtContent>
          <w:r w:rsidR="00B472C0">
            <w:rPr>
              <w:rFonts w:cstheme="minorHAnsi"/>
              <w:sz w:val="24"/>
              <w:szCs w:val="24"/>
            </w:rPr>
            <w:fldChar w:fldCharType="begin"/>
          </w:r>
          <w:r w:rsidR="00B472C0">
            <w:rPr>
              <w:rFonts w:cstheme="minorHAnsi"/>
              <w:sz w:val="24"/>
              <w:szCs w:val="24"/>
            </w:rPr>
            <w:instrText xml:space="preserve"> CITATION Col00 \l 2057 </w:instrText>
          </w:r>
          <w:r w:rsidR="00B472C0">
            <w:rPr>
              <w:rFonts w:cstheme="minorHAnsi"/>
              <w:sz w:val="24"/>
              <w:szCs w:val="24"/>
            </w:rPr>
            <w:fldChar w:fldCharType="separate"/>
          </w:r>
          <w:r w:rsidR="001878EE">
            <w:rPr>
              <w:rFonts w:cstheme="minorHAnsi"/>
              <w:noProof/>
              <w:sz w:val="24"/>
              <w:szCs w:val="24"/>
            </w:rPr>
            <w:t xml:space="preserve"> </w:t>
          </w:r>
          <w:r w:rsidR="001878EE" w:rsidRPr="001878EE">
            <w:rPr>
              <w:rFonts w:cstheme="minorHAnsi"/>
              <w:noProof/>
              <w:sz w:val="24"/>
              <w:szCs w:val="24"/>
            </w:rPr>
            <w:t>(Colley, 2000)</w:t>
          </w:r>
          <w:r w:rsidR="00B472C0">
            <w:rPr>
              <w:rFonts w:cstheme="minorHAnsi"/>
              <w:sz w:val="24"/>
              <w:szCs w:val="24"/>
            </w:rPr>
            <w:fldChar w:fldCharType="end"/>
          </w:r>
        </w:sdtContent>
      </w:sdt>
      <w:r w:rsidR="00586CCE">
        <w:rPr>
          <w:rFonts w:cstheme="minorHAnsi"/>
          <w:sz w:val="24"/>
          <w:szCs w:val="24"/>
        </w:rPr>
        <w:t xml:space="preserve">.  </w:t>
      </w:r>
      <w:r w:rsidR="00040D8A">
        <w:rPr>
          <w:rFonts w:cstheme="minorHAnsi"/>
          <w:sz w:val="24"/>
          <w:szCs w:val="24"/>
        </w:rPr>
        <w:t>Long (1997) also identifies the issue around the organisation itself giving sufficient support</w:t>
      </w:r>
      <w:r w:rsidR="00087367">
        <w:rPr>
          <w:rFonts w:cstheme="minorHAnsi"/>
          <w:sz w:val="24"/>
          <w:szCs w:val="24"/>
        </w:rPr>
        <w:t xml:space="preserve"> and co-or</w:t>
      </w:r>
      <w:r w:rsidR="00586CCE">
        <w:rPr>
          <w:rFonts w:cstheme="minorHAnsi"/>
          <w:sz w:val="24"/>
          <w:szCs w:val="24"/>
        </w:rPr>
        <w:t>dinating several mentoring schemes</w:t>
      </w:r>
      <w:r w:rsidR="00040D8A">
        <w:rPr>
          <w:rFonts w:cstheme="minorHAnsi"/>
          <w:sz w:val="24"/>
          <w:szCs w:val="24"/>
        </w:rPr>
        <w:t xml:space="preserve"> to the mentoring program, in terms of facilitation and funding</w:t>
      </w:r>
      <w:sdt>
        <w:sdtPr>
          <w:rPr>
            <w:rFonts w:cstheme="minorHAnsi"/>
            <w:sz w:val="24"/>
            <w:szCs w:val="24"/>
          </w:rPr>
          <w:id w:val="1001091866"/>
          <w:citation/>
        </w:sdtPr>
        <w:sdtEndPr/>
        <w:sdtContent>
          <w:r w:rsidR="00040D8A">
            <w:rPr>
              <w:rFonts w:cstheme="minorHAnsi"/>
              <w:sz w:val="24"/>
              <w:szCs w:val="24"/>
            </w:rPr>
            <w:fldChar w:fldCharType="begin"/>
          </w:r>
          <w:r w:rsidR="00040D8A">
            <w:rPr>
              <w:rFonts w:cstheme="minorHAnsi"/>
              <w:sz w:val="24"/>
              <w:szCs w:val="24"/>
            </w:rPr>
            <w:instrText xml:space="preserve"> CITATION Lon97 \l 2057 </w:instrText>
          </w:r>
          <w:r w:rsidR="00040D8A">
            <w:rPr>
              <w:rFonts w:cstheme="minorHAnsi"/>
              <w:sz w:val="24"/>
              <w:szCs w:val="24"/>
            </w:rPr>
            <w:fldChar w:fldCharType="separate"/>
          </w:r>
          <w:r w:rsidR="001878EE">
            <w:rPr>
              <w:rFonts w:cstheme="minorHAnsi"/>
              <w:noProof/>
              <w:sz w:val="24"/>
              <w:szCs w:val="24"/>
            </w:rPr>
            <w:t xml:space="preserve"> </w:t>
          </w:r>
          <w:r w:rsidR="001878EE" w:rsidRPr="001878EE">
            <w:rPr>
              <w:rFonts w:cstheme="minorHAnsi"/>
              <w:noProof/>
              <w:sz w:val="24"/>
              <w:szCs w:val="24"/>
            </w:rPr>
            <w:t>(Long, 1997)</w:t>
          </w:r>
          <w:r w:rsidR="00040D8A">
            <w:rPr>
              <w:rFonts w:cstheme="minorHAnsi"/>
              <w:sz w:val="24"/>
              <w:szCs w:val="24"/>
            </w:rPr>
            <w:fldChar w:fldCharType="end"/>
          </w:r>
        </w:sdtContent>
      </w:sdt>
      <w:r w:rsidR="00040D8A">
        <w:rPr>
          <w:rFonts w:cstheme="minorHAnsi"/>
          <w:sz w:val="24"/>
          <w:szCs w:val="24"/>
        </w:rPr>
        <w:t>.</w:t>
      </w:r>
      <w:r w:rsidR="008978CD">
        <w:rPr>
          <w:rFonts w:cstheme="minorHAnsi"/>
          <w:sz w:val="24"/>
          <w:szCs w:val="24"/>
        </w:rPr>
        <w:t xml:space="preserve">   </w:t>
      </w:r>
      <w:r w:rsidR="00E76359">
        <w:rPr>
          <w:rFonts w:cstheme="minorHAnsi"/>
          <w:sz w:val="24"/>
          <w:szCs w:val="24"/>
        </w:rPr>
        <w:t>In Ehrich</w:t>
      </w:r>
      <w:r w:rsidR="009A403F">
        <w:rPr>
          <w:rFonts w:cstheme="minorHAnsi"/>
          <w:sz w:val="24"/>
          <w:szCs w:val="24"/>
        </w:rPr>
        <w:t>,</w:t>
      </w:r>
      <w:r w:rsidR="00E76359">
        <w:rPr>
          <w:rFonts w:cstheme="minorHAnsi"/>
          <w:sz w:val="24"/>
          <w:szCs w:val="24"/>
        </w:rPr>
        <w:t xml:space="preserve"> et al</w:t>
      </w:r>
      <w:r w:rsidR="009A403F">
        <w:rPr>
          <w:rFonts w:cstheme="minorHAnsi"/>
          <w:sz w:val="24"/>
          <w:szCs w:val="24"/>
        </w:rPr>
        <w:t>.,</w:t>
      </w:r>
      <w:r w:rsidR="00E76359">
        <w:rPr>
          <w:rFonts w:cstheme="minorHAnsi"/>
          <w:sz w:val="24"/>
          <w:szCs w:val="24"/>
        </w:rPr>
        <w:t xml:space="preserve"> (2011) paper, it highlights considerations that should be adhered to when setting up, managing and completing a mentoring program </w:t>
      </w:r>
      <w:sdt>
        <w:sdtPr>
          <w:rPr>
            <w:rFonts w:cstheme="minorHAnsi"/>
            <w:sz w:val="24"/>
            <w:szCs w:val="24"/>
          </w:rPr>
          <w:id w:val="662125947"/>
          <w:citation/>
        </w:sdtPr>
        <w:sdtEndPr/>
        <w:sdtContent>
          <w:r w:rsidR="00E76359">
            <w:rPr>
              <w:rFonts w:cstheme="minorHAnsi"/>
              <w:sz w:val="24"/>
              <w:szCs w:val="24"/>
            </w:rPr>
            <w:fldChar w:fldCharType="begin"/>
          </w:r>
          <w:r w:rsidR="00E76359">
            <w:rPr>
              <w:rFonts w:cstheme="minorHAnsi"/>
              <w:sz w:val="24"/>
              <w:szCs w:val="24"/>
            </w:rPr>
            <w:instrText xml:space="preserve"> CITATION Ehr11 \l 2057 </w:instrText>
          </w:r>
          <w:r w:rsidR="00E76359">
            <w:rPr>
              <w:rFonts w:cstheme="minorHAnsi"/>
              <w:sz w:val="24"/>
              <w:szCs w:val="24"/>
            </w:rPr>
            <w:fldChar w:fldCharType="separate"/>
          </w:r>
          <w:r w:rsidR="001878EE" w:rsidRPr="001878EE">
            <w:rPr>
              <w:rFonts w:cstheme="minorHAnsi"/>
              <w:noProof/>
              <w:sz w:val="24"/>
              <w:szCs w:val="24"/>
            </w:rPr>
            <w:t>(Ehrich, et al., 2011)</w:t>
          </w:r>
          <w:r w:rsidR="00E76359">
            <w:rPr>
              <w:rFonts w:cstheme="minorHAnsi"/>
              <w:sz w:val="24"/>
              <w:szCs w:val="24"/>
            </w:rPr>
            <w:fldChar w:fldCharType="end"/>
          </w:r>
        </w:sdtContent>
      </w:sdt>
      <w:r w:rsidR="00E76359">
        <w:rPr>
          <w:rFonts w:cstheme="minorHAnsi"/>
          <w:sz w:val="24"/>
          <w:szCs w:val="24"/>
        </w:rPr>
        <w:t xml:space="preserve">.  It states that there should be awareness of the potential issues of running a mentoring scheme.  There needs to be a recognised support for all concerned, this should not only involve the clear planning </w:t>
      </w:r>
      <w:r w:rsidR="004227BD">
        <w:rPr>
          <w:rFonts w:cstheme="minorHAnsi"/>
          <w:sz w:val="24"/>
          <w:szCs w:val="24"/>
        </w:rPr>
        <w:t xml:space="preserve">of the end-to-end state but also include potential issues that arise, for instance if the mentor resigns, the financial planning and availability of both concerned.   There should be continuous training for mentors, this should involve not only core skills but also the soft skills that are required.  There also needs training around biased behaviours </w:t>
      </w:r>
      <w:sdt>
        <w:sdtPr>
          <w:rPr>
            <w:rFonts w:cstheme="minorHAnsi"/>
            <w:sz w:val="24"/>
            <w:szCs w:val="24"/>
          </w:rPr>
          <w:id w:val="-1251190165"/>
          <w:citation/>
        </w:sdtPr>
        <w:sdtEndPr/>
        <w:sdtContent>
          <w:r w:rsidR="004227BD">
            <w:rPr>
              <w:rFonts w:cstheme="minorHAnsi"/>
              <w:sz w:val="24"/>
              <w:szCs w:val="24"/>
            </w:rPr>
            <w:fldChar w:fldCharType="begin"/>
          </w:r>
          <w:r w:rsidR="004227BD">
            <w:rPr>
              <w:rFonts w:cstheme="minorHAnsi"/>
              <w:sz w:val="24"/>
              <w:szCs w:val="24"/>
            </w:rPr>
            <w:instrText xml:space="preserve"> CITATION Ehr11 \l 2057 </w:instrText>
          </w:r>
          <w:r w:rsidR="004227BD">
            <w:rPr>
              <w:rFonts w:cstheme="minorHAnsi"/>
              <w:sz w:val="24"/>
              <w:szCs w:val="24"/>
            </w:rPr>
            <w:fldChar w:fldCharType="separate"/>
          </w:r>
          <w:r w:rsidR="001878EE" w:rsidRPr="001878EE">
            <w:rPr>
              <w:rFonts w:cstheme="minorHAnsi"/>
              <w:noProof/>
              <w:sz w:val="24"/>
              <w:szCs w:val="24"/>
            </w:rPr>
            <w:t>(Ehrich, et al., 2011)</w:t>
          </w:r>
          <w:r w:rsidR="004227BD">
            <w:rPr>
              <w:rFonts w:cstheme="minorHAnsi"/>
              <w:sz w:val="24"/>
              <w:szCs w:val="24"/>
            </w:rPr>
            <w:fldChar w:fldCharType="end"/>
          </w:r>
        </w:sdtContent>
      </w:sdt>
      <w:r w:rsidR="004227BD">
        <w:rPr>
          <w:rFonts w:cstheme="minorHAnsi"/>
          <w:sz w:val="24"/>
          <w:szCs w:val="24"/>
        </w:rPr>
        <w:t>.  Finally, there should be continuous evaluation of the mentoring scheme.  This involves intermittent reviews throughout the program</w:t>
      </w:r>
      <w:r w:rsidR="00FF5924">
        <w:rPr>
          <w:rFonts w:cstheme="minorHAnsi"/>
          <w:sz w:val="24"/>
          <w:szCs w:val="24"/>
        </w:rPr>
        <w:t xml:space="preserve"> and a follow-up after a designated time.  </w:t>
      </w:r>
      <w:r w:rsidR="004227BD">
        <w:rPr>
          <w:rFonts w:cstheme="minorHAnsi"/>
          <w:sz w:val="24"/>
          <w:szCs w:val="24"/>
        </w:rPr>
        <w:t xml:space="preserve"> </w:t>
      </w:r>
    </w:p>
    <w:p w14:paraId="46154449" w14:textId="61766322" w:rsidR="000035B9" w:rsidRPr="000035B9" w:rsidRDefault="000035B9" w:rsidP="002B385C">
      <w:pPr>
        <w:spacing w:line="480" w:lineRule="auto"/>
        <w:rPr>
          <w:rFonts w:cstheme="minorHAnsi"/>
          <w:b/>
          <w:bCs/>
          <w:sz w:val="24"/>
          <w:szCs w:val="24"/>
        </w:rPr>
      </w:pPr>
      <w:r w:rsidRPr="000035B9">
        <w:rPr>
          <w:rFonts w:cstheme="minorHAnsi"/>
          <w:b/>
          <w:bCs/>
          <w:sz w:val="24"/>
          <w:szCs w:val="24"/>
        </w:rPr>
        <w:t>Conclusion</w:t>
      </w:r>
    </w:p>
    <w:p w14:paraId="717833D4" w14:textId="227ED895" w:rsidR="002A39FE" w:rsidRDefault="00FF5924" w:rsidP="002B385C">
      <w:pPr>
        <w:spacing w:line="480" w:lineRule="auto"/>
        <w:rPr>
          <w:rFonts w:cstheme="minorHAnsi"/>
          <w:sz w:val="24"/>
          <w:szCs w:val="24"/>
        </w:rPr>
      </w:pPr>
      <w:r>
        <w:rPr>
          <w:rFonts w:cstheme="minorHAnsi"/>
          <w:sz w:val="24"/>
          <w:szCs w:val="24"/>
        </w:rPr>
        <w:t xml:space="preserve">All the literature researched covering both coaching and mentoring states that both have great potential to enhance the experience of all involved to their learning, personal growth and development.  This is not </w:t>
      </w:r>
      <w:r w:rsidR="00820C2D">
        <w:rPr>
          <w:rFonts w:cstheme="minorHAnsi"/>
          <w:sz w:val="24"/>
          <w:szCs w:val="24"/>
        </w:rPr>
        <w:t xml:space="preserve">specific to post-education but is applicable to any organisation.  Although coaching and mentoring are seen as similar, they have their differences in terms of time, goals, implementation and skills needed to deliver.  The research does identify that it is better to not have a poorly executed coaching or mentoring program than have one, however, none of the issues identified </w:t>
      </w:r>
      <w:r w:rsidR="002A39FE">
        <w:rPr>
          <w:rFonts w:cstheme="minorHAnsi"/>
          <w:sz w:val="24"/>
          <w:szCs w:val="24"/>
        </w:rPr>
        <w:t xml:space="preserve">are insurmountable.  With the adoption of clear and rigorous planning and training all the issues identified can be removed or minimised.  From an organisation’s perspective, there needs to be a commitment of both financial and human to be invested in the planning and implementation.  </w:t>
      </w:r>
      <w:r>
        <w:rPr>
          <w:rFonts w:cstheme="minorHAnsi"/>
          <w:sz w:val="24"/>
          <w:szCs w:val="24"/>
        </w:rPr>
        <w:t xml:space="preserve"> </w:t>
      </w:r>
      <w:r w:rsidR="002A39FE">
        <w:rPr>
          <w:rFonts w:cstheme="minorHAnsi"/>
          <w:sz w:val="24"/>
          <w:szCs w:val="24"/>
        </w:rPr>
        <w:t>Finally, t</w:t>
      </w:r>
      <w:r w:rsidR="00E76359">
        <w:rPr>
          <w:rFonts w:cstheme="minorHAnsi"/>
          <w:sz w:val="24"/>
          <w:szCs w:val="24"/>
        </w:rPr>
        <w:t>he</w:t>
      </w:r>
      <w:r w:rsidR="002A39FE">
        <w:rPr>
          <w:rFonts w:cstheme="minorHAnsi"/>
          <w:sz w:val="24"/>
          <w:szCs w:val="24"/>
        </w:rPr>
        <w:t>re</w:t>
      </w:r>
      <w:r w:rsidR="00E76359">
        <w:rPr>
          <w:rFonts w:cstheme="minorHAnsi"/>
          <w:sz w:val="24"/>
          <w:szCs w:val="24"/>
        </w:rPr>
        <w:t xml:space="preserve"> need</w:t>
      </w:r>
      <w:r w:rsidR="002A39FE">
        <w:rPr>
          <w:rFonts w:cstheme="minorHAnsi"/>
          <w:sz w:val="24"/>
          <w:szCs w:val="24"/>
        </w:rPr>
        <w:t>s</w:t>
      </w:r>
      <w:r w:rsidR="00E76359">
        <w:rPr>
          <w:rFonts w:cstheme="minorHAnsi"/>
          <w:sz w:val="24"/>
          <w:szCs w:val="24"/>
        </w:rPr>
        <w:t xml:space="preserve"> to </w:t>
      </w:r>
      <w:r w:rsidR="002A39FE">
        <w:rPr>
          <w:rFonts w:cstheme="minorHAnsi"/>
          <w:sz w:val="24"/>
          <w:szCs w:val="24"/>
        </w:rPr>
        <w:t xml:space="preserve">be </w:t>
      </w:r>
      <w:r w:rsidR="00E76359">
        <w:rPr>
          <w:rFonts w:cstheme="minorHAnsi"/>
          <w:sz w:val="24"/>
          <w:szCs w:val="24"/>
        </w:rPr>
        <w:t xml:space="preserve">intellectual rigor when setting up a </w:t>
      </w:r>
      <w:r w:rsidR="002A39FE">
        <w:rPr>
          <w:rFonts w:cstheme="minorHAnsi"/>
          <w:sz w:val="24"/>
          <w:szCs w:val="24"/>
        </w:rPr>
        <w:t xml:space="preserve">coaching or </w:t>
      </w:r>
      <w:r w:rsidR="00E76359">
        <w:rPr>
          <w:rFonts w:cstheme="minorHAnsi"/>
          <w:sz w:val="24"/>
          <w:szCs w:val="24"/>
        </w:rPr>
        <w:t>mentoring program</w:t>
      </w:r>
      <w:r w:rsidR="002A39FE">
        <w:rPr>
          <w:rFonts w:cstheme="minorHAnsi"/>
          <w:sz w:val="24"/>
          <w:szCs w:val="24"/>
        </w:rPr>
        <w:t xml:space="preserve"> and the reflection on the program needs to be frequent and continuous, spanning not only the length of the program but also revisited after a period of time to understand the effectiveness.</w:t>
      </w:r>
    </w:p>
    <w:p w14:paraId="774796FB" w14:textId="107806A2" w:rsidR="003913D9" w:rsidRDefault="003913D9" w:rsidP="002B385C">
      <w:pPr>
        <w:spacing w:line="480" w:lineRule="auto"/>
        <w:rPr>
          <w:rFonts w:cstheme="minorHAnsi"/>
          <w:sz w:val="24"/>
          <w:szCs w:val="24"/>
        </w:rPr>
      </w:pPr>
      <w:bookmarkStart w:id="0" w:name="_GoBack"/>
      <w:bookmarkEnd w:id="0"/>
    </w:p>
    <w:p w14:paraId="67A33A9C" w14:textId="7C0C50A1" w:rsidR="003913D9" w:rsidRDefault="003913D9" w:rsidP="002B385C">
      <w:pPr>
        <w:spacing w:line="480" w:lineRule="auto"/>
        <w:rPr>
          <w:rFonts w:cstheme="minorHAnsi"/>
          <w:sz w:val="24"/>
          <w:szCs w:val="24"/>
        </w:rPr>
      </w:pPr>
    </w:p>
    <w:p w14:paraId="7F7E2825" w14:textId="54561BA6" w:rsidR="003913D9" w:rsidRDefault="003913D9" w:rsidP="002B385C">
      <w:pPr>
        <w:spacing w:line="480" w:lineRule="auto"/>
        <w:rPr>
          <w:rFonts w:cstheme="minorHAnsi"/>
          <w:sz w:val="24"/>
          <w:szCs w:val="24"/>
        </w:rPr>
      </w:pPr>
    </w:p>
    <w:p w14:paraId="066F8C4B" w14:textId="0065DCB0" w:rsidR="00DF7F85" w:rsidRDefault="00DF7F85" w:rsidP="002B385C">
      <w:pPr>
        <w:spacing w:line="480" w:lineRule="auto"/>
        <w:rPr>
          <w:rFonts w:cstheme="minorHAnsi"/>
          <w:sz w:val="24"/>
          <w:szCs w:val="24"/>
        </w:rPr>
      </w:pPr>
    </w:p>
    <w:p w14:paraId="5ECFEB55" w14:textId="6983F9D7" w:rsidR="00DF7F85" w:rsidRDefault="00DF7F85" w:rsidP="002B385C">
      <w:pPr>
        <w:spacing w:line="480" w:lineRule="auto"/>
        <w:rPr>
          <w:rFonts w:cstheme="minorHAnsi"/>
          <w:sz w:val="24"/>
          <w:szCs w:val="24"/>
        </w:rPr>
      </w:pPr>
    </w:p>
    <w:p w14:paraId="07148CCB" w14:textId="77777777" w:rsidR="00DF7F85" w:rsidRDefault="00DF7F85" w:rsidP="002B385C">
      <w:pPr>
        <w:spacing w:line="480" w:lineRule="auto"/>
        <w:rPr>
          <w:rFonts w:cstheme="minorHAnsi"/>
          <w:sz w:val="24"/>
          <w:szCs w:val="24"/>
        </w:rPr>
      </w:pPr>
    </w:p>
    <w:p w14:paraId="47922D42" w14:textId="77777777" w:rsidR="003913D9" w:rsidRDefault="003913D9" w:rsidP="002B385C">
      <w:pPr>
        <w:spacing w:line="480" w:lineRule="auto"/>
        <w:rPr>
          <w:rFonts w:cstheme="minorHAnsi"/>
          <w:sz w:val="24"/>
          <w:szCs w:val="24"/>
        </w:rPr>
      </w:pPr>
    </w:p>
    <w:p w14:paraId="301F27FE" w14:textId="3A69F980" w:rsidR="00E76359" w:rsidRDefault="002A39FE" w:rsidP="002B385C">
      <w:pPr>
        <w:spacing w:line="480" w:lineRule="auto"/>
        <w:rPr>
          <w:rFonts w:cstheme="minorHAnsi"/>
          <w:sz w:val="24"/>
          <w:szCs w:val="24"/>
        </w:rPr>
      </w:pPr>
      <w:r>
        <w:rPr>
          <w:rFonts w:cstheme="minorHAnsi"/>
          <w:sz w:val="24"/>
          <w:szCs w:val="24"/>
        </w:rPr>
        <w:t xml:space="preserve"> </w:t>
      </w:r>
    </w:p>
    <w:p w14:paraId="0E956E5B" w14:textId="15B75E25" w:rsidR="00DF7F85" w:rsidRDefault="00DF7F85" w:rsidP="002B385C">
      <w:pPr>
        <w:spacing w:line="480" w:lineRule="auto"/>
        <w:rPr>
          <w:rFonts w:cstheme="minorHAnsi"/>
          <w:sz w:val="24"/>
          <w:szCs w:val="24"/>
        </w:rPr>
      </w:pPr>
    </w:p>
    <w:p w14:paraId="36A3770D" w14:textId="77777777" w:rsidR="00DF7F85" w:rsidRDefault="00DF7F85" w:rsidP="002B385C">
      <w:pPr>
        <w:spacing w:line="480" w:lineRule="auto"/>
        <w:rPr>
          <w:rFonts w:cstheme="minorHAnsi"/>
          <w:sz w:val="24"/>
          <w:szCs w:val="24"/>
        </w:rPr>
      </w:pPr>
    </w:p>
    <w:sdt>
      <w:sdtPr>
        <w:rPr>
          <w:rFonts w:asciiTheme="minorHAnsi" w:eastAsiaTheme="minorHAnsi" w:hAnsiTheme="minorHAnsi" w:cstheme="minorHAnsi"/>
          <w:color w:val="auto"/>
          <w:sz w:val="24"/>
          <w:szCs w:val="24"/>
          <w:lang w:val="en-GB"/>
        </w:rPr>
        <w:id w:val="-2021307659"/>
        <w:docPartObj>
          <w:docPartGallery w:val="Bibliographies"/>
          <w:docPartUnique/>
        </w:docPartObj>
      </w:sdtPr>
      <w:sdtEndPr/>
      <w:sdtContent>
        <w:p w14:paraId="4D501811" w14:textId="513D9D28" w:rsidR="005558E3" w:rsidRPr="002B385C" w:rsidRDefault="005558E3" w:rsidP="002B385C">
          <w:pPr>
            <w:pStyle w:val="Heading1"/>
            <w:spacing w:line="480" w:lineRule="auto"/>
            <w:rPr>
              <w:rFonts w:asciiTheme="minorHAnsi" w:hAnsiTheme="minorHAnsi" w:cstheme="minorHAnsi"/>
              <w:sz w:val="24"/>
              <w:szCs w:val="24"/>
            </w:rPr>
          </w:pPr>
          <w:r w:rsidRPr="002B385C">
            <w:rPr>
              <w:rFonts w:asciiTheme="minorHAnsi" w:hAnsiTheme="minorHAnsi" w:cstheme="minorHAnsi"/>
              <w:sz w:val="24"/>
              <w:szCs w:val="24"/>
            </w:rPr>
            <w:t>References</w:t>
          </w:r>
        </w:p>
        <w:sdt>
          <w:sdtPr>
            <w:rPr>
              <w:rFonts w:cstheme="minorHAnsi"/>
              <w:sz w:val="24"/>
              <w:szCs w:val="24"/>
            </w:rPr>
            <w:id w:val="-573587230"/>
            <w:bibliography/>
          </w:sdtPr>
          <w:sdtEndPr/>
          <w:sdtContent>
            <w:p w14:paraId="25CD66AB" w14:textId="77777777" w:rsidR="001878EE" w:rsidRDefault="005558E3" w:rsidP="001878EE">
              <w:pPr>
                <w:pStyle w:val="Bibliography"/>
                <w:rPr>
                  <w:noProof/>
                  <w:sz w:val="24"/>
                  <w:szCs w:val="24"/>
                  <w:lang w:val="en-US"/>
                </w:rPr>
              </w:pPr>
              <w:r w:rsidRPr="002B385C">
                <w:rPr>
                  <w:rFonts w:cstheme="minorHAnsi"/>
                  <w:sz w:val="24"/>
                  <w:szCs w:val="24"/>
                </w:rPr>
                <w:fldChar w:fldCharType="begin"/>
              </w:r>
              <w:r w:rsidRPr="002B385C">
                <w:rPr>
                  <w:rFonts w:cstheme="minorHAnsi"/>
                  <w:sz w:val="24"/>
                  <w:szCs w:val="24"/>
                </w:rPr>
                <w:instrText xml:space="preserve"> BIBLIOGRAPHY </w:instrText>
              </w:r>
              <w:r w:rsidRPr="002B385C">
                <w:rPr>
                  <w:rFonts w:cstheme="minorHAnsi"/>
                  <w:sz w:val="24"/>
                  <w:szCs w:val="24"/>
                </w:rPr>
                <w:fldChar w:fldCharType="separate"/>
              </w:r>
              <w:r w:rsidR="001878EE">
                <w:rPr>
                  <w:noProof/>
                  <w:lang w:val="en-US"/>
                </w:rPr>
                <w:t xml:space="preserve">A Chartered Chapter of the International Coach Federation (ICF), 2020. </w:t>
              </w:r>
              <w:r w:rsidR="001878EE">
                <w:rPr>
                  <w:i/>
                  <w:iCs/>
                  <w:noProof/>
                  <w:lang w:val="en-US"/>
                </w:rPr>
                <w:t xml:space="preserve">Puget Sound Coaches Association. </w:t>
              </w:r>
              <w:r w:rsidR="001878EE">
                <w:rPr>
                  <w:noProof/>
                  <w:lang w:val="en-US"/>
                </w:rPr>
                <w:t xml:space="preserve">[Online] </w:t>
              </w:r>
              <w:r w:rsidR="001878EE">
                <w:rPr>
                  <w:noProof/>
                  <w:lang w:val="en-US"/>
                </w:rPr>
                <w:br/>
                <w:t xml:space="preserve">Available at: </w:t>
              </w:r>
              <w:r w:rsidR="001878EE">
                <w:rPr>
                  <w:noProof/>
                  <w:u w:val="single"/>
                  <w:lang w:val="en-US"/>
                </w:rPr>
                <w:t>https://icfwashingtonstate.com/Resources/Documents/ICF%20Competencies%20Coaching%20Definition.pdf</w:t>
              </w:r>
              <w:r w:rsidR="001878EE">
                <w:rPr>
                  <w:noProof/>
                  <w:lang w:val="en-US"/>
                </w:rPr>
                <w:br/>
                <w:t>[Accessed 4th March 2020].</w:t>
              </w:r>
            </w:p>
            <w:p w14:paraId="53E88629" w14:textId="77777777" w:rsidR="001878EE" w:rsidRDefault="001878EE" w:rsidP="001878EE">
              <w:pPr>
                <w:pStyle w:val="Bibliography"/>
                <w:rPr>
                  <w:noProof/>
                  <w:lang w:val="en-US"/>
                </w:rPr>
              </w:pPr>
              <w:r>
                <w:rPr>
                  <w:noProof/>
                  <w:lang w:val="en-US"/>
                </w:rPr>
                <w:t xml:space="preserve">Altbach, P. G., 2000. </w:t>
              </w:r>
              <w:r>
                <w:rPr>
                  <w:i/>
                  <w:iCs/>
                  <w:noProof/>
                  <w:lang w:val="en-US"/>
                </w:rPr>
                <w:t xml:space="preserve">The Changing Academic Workplace: Comparative Perspectives. </w:t>
              </w:r>
              <w:r>
                <w:rPr>
                  <w:noProof/>
                  <w:lang w:val="en-US"/>
                </w:rPr>
                <w:t>Massachusetts: Center for International Higher Education.</w:t>
              </w:r>
            </w:p>
            <w:p w14:paraId="1A6FBD25" w14:textId="77777777" w:rsidR="001878EE" w:rsidRDefault="001878EE" w:rsidP="001878EE">
              <w:pPr>
                <w:pStyle w:val="Bibliography"/>
                <w:rPr>
                  <w:noProof/>
                  <w:lang w:val="en-US"/>
                </w:rPr>
              </w:pPr>
              <w:r>
                <w:rPr>
                  <w:noProof/>
                  <w:lang w:val="en-US"/>
                </w:rPr>
                <w:t xml:space="preserve">Beck, A. T., 1976. </w:t>
              </w:r>
              <w:r>
                <w:rPr>
                  <w:i/>
                  <w:iCs/>
                  <w:noProof/>
                  <w:lang w:val="en-US"/>
                </w:rPr>
                <w:t xml:space="preserve">Cognitive Therapy and the Emotional Disorders. </w:t>
              </w:r>
              <w:r>
                <w:rPr>
                  <w:noProof/>
                  <w:lang w:val="en-US"/>
                </w:rPr>
                <w:t>New York: Penguin.</w:t>
              </w:r>
            </w:p>
            <w:p w14:paraId="4BB7FDA5" w14:textId="77777777" w:rsidR="001878EE" w:rsidRDefault="001878EE" w:rsidP="001878EE">
              <w:pPr>
                <w:pStyle w:val="Bibliography"/>
                <w:rPr>
                  <w:noProof/>
                  <w:lang w:val="en-US"/>
                </w:rPr>
              </w:pPr>
              <w:r>
                <w:rPr>
                  <w:noProof/>
                  <w:lang w:val="en-US"/>
                </w:rPr>
                <w:t xml:space="preserve">Bell, C. R., 2020. The Mentor as Partner. </w:t>
              </w:r>
              <w:r>
                <w:rPr>
                  <w:i/>
                  <w:iCs/>
                  <w:noProof/>
                  <w:lang w:val="en-US"/>
                </w:rPr>
                <w:t xml:space="preserve">Training &amp; Development, </w:t>
              </w:r>
              <w:r>
                <w:rPr>
                  <w:noProof/>
                  <w:lang w:val="en-US"/>
                </w:rPr>
                <w:t>54(2), p. 52.</w:t>
              </w:r>
            </w:p>
            <w:p w14:paraId="6C8A8E89" w14:textId="77777777" w:rsidR="001878EE" w:rsidRDefault="001878EE" w:rsidP="001878EE">
              <w:pPr>
                <w:pStyle w:val="Bibliography"/>
                <w:rPr>
                  <w:noProof/>
                  <w:lang w:val="en-US"/>
                </w:rPr>
              </w:pPr>
              <w:r>
                <w:rPr>
                  <w:noProof/>
                  <w:lang w:val="en-US"/>
                </w:rPr>
                <w:t xml:space="preserve">Biswas-Diener, R., 2009. Personal coaching as a positive intervention. </w:t>
              </w:r>
              <w:r>
                <w:rPr>
                  <w:i/>
                  <w:iCs/>
                  <w:noProof/>
                  <w:lang w:val="en-US"/>
                </w:rPr>
                <w:t xml:space="preserve">Journal of Clinical Psychology, </w:t>
              </w:r>
              <w:r>
                <w:rPr>
                  <w:noProof/>
                  <w:lang w:val="en-US"/>
                </w:rPr>
                <w:t>65(5), pp. 544-553.</w:t>
              </w:r>
            </w:p>
            <w:p w14:paraId="1A8B17AE" w14:textId="77777777" w:rsidR="001878EE" w:rsidRDefault="001878EE" w:rsidP="001878EE">
              <w:pPr>
                <w:pStyle w:val="Bibliography"/>
                <w:rPr>
                  <w:noProof/>
                  <w:lang w:val="en-US"/>
                </w:rPr>
              </w:pPr>
              <w:r>
                <w:rPr>
                  <w:noProof/>
                  <w:lang w:val="en-US"/>
                </w:rPr>
                <w:t xml:space="preserve">Boreen, J., Johnson, M. K., Niday, D. &amp; Potts, J., 2000. </w:t>
              </w:r>
              <w:r>
                <w:rPr>
                  <w:i/>
                  <w:iCs/>
                  <w:noProof/>
                  <w:lang w:val="en-US"/>
                </w:rPr>
                <w:t xml:space="preserve">Mentoring Begining Teachers. </w:t>
              </w:r>
              <w:r>
                <w:rPr>
                  <w:noProof/>
                  <w:lang w:val="en-US"/>
                </w:rPr>
                <w:t>London: Cambridge University Press.</w:t>
              </w:r>
            </w:p>
            <w:p w14:paraId="65183611" w14:textId="77777777" w:rsidR="001878EE" w:rsidRDefault="001878EE" w:rsidP="001878EE">
              <w:pPr>
                <w:pStyle w:val="Bibliography"/>
                <w:rPr>
                  <w:noProof/>
                  <w:lang w:val="en-US"/>
                </w:rPr>
              </w:pPr>
              <w:r>
                <w:rPr>
                  <w:noProof/>
                  <w:lang w:val="en-US"/>
                </w:rPr>
                <w:t xml:space="preserve">Bozman, K., 2018. </w:t>
              </w:r>
              <w:r>
                <w:rPr>
                  <w:i/>
                  <w:iCs/>
                  <w:noProof/>
                  <w:lang w:val="en-US"/>
                </w:rPr>
                <w:t xml:space="preserve">What is Mentoring. </w:t>
              </w:r>
              <w:r>
                <w:rPr>
                  <w:noProof/>
                  <w:lang w:val="en-US"/>
                </w:rPr>
                <w:t xml:space="preserve">[Online] </w:t>
              </w:r>
              <w:r>
                <w:rPr>
                  <w:noProof/>
                  <w:lang w:val="en-US"/>
                </w:rPr>
                <w:br/>
                <w:t xml:space="preserve">Available at: </w:t>
              </w:r>
              <w:r>
                <w:rPr>
                  <w:noProof/>
                  <w:u w:val="single"/>
                  <w:lang w:val="en-US"/>
                </w:rPr>
                <w:t>https://iyde.org/what-is-mentoring/</w:t>
              </w:r>
              <w:r>
                <w:rPr>
                  <w:noProof/>
                  <w:lang w:val="en-US"/>
                </w:rPr>
                <w:br/>
                <w:t>[Accessed 29 February 2020].</w:t>
              </w:r>
            </w:p>
            <w:p w14:paraId="6CDF0B6E" w14:textId="77777777" w:rsidR="001878EE" w:rsidRDefault="001878EE" w:rsidP="001878EE">
              <w:pPr>
                <w:pStyle w:val="Bibliography"/>
                <w:rPr>
                  <w:noProof/>
                  <w:lang w:val="en-US"/>
                </w:rPr>
              </w:pPr>
              <w:r>
                <w:rPr>
                  <w:noProof/>
                  <w:lang w:val="en-US"/>
                </w:rPr>
                <w:t xml:space="preserve">Carmel, R. G. &amp; Paul, M. W., 2015. Mentoring and coaching in academia: Reflections on a mentoring/coaching relationship.. </w:t>
              </w:r>
              <w:r>
                <w:rPr>
                  <w:i/>
                  <w:iCs/>
                  <w:noProof/>
                  <w:lang w:val="en-US"/>
                </w:rPr>
                <w:t xml:space="preserve">Policy Futures in Education, </w:t>
              </w:r>
              <w:r>
                <w:rPr>
                  <w:noProof/>
                  <w:lang w:val="en-US"/>
                </w:rPr>
                <w:t>13(4), pp. 479-491.</w:t>
              </w:r>
            </w:p>
            <w:p w14:paraId="43C67252" w14:textId="77777777" w:rsidR="001878EE" w:rsidRDefault="001878EE" w:rsidP="001878EE">
              <w:pPr>
                <w:pStyle w:val="Bibliography"/>
                <w:rPr>
                  <w:noProof/>
                  <w:lang w:val="en-US"/>
                </w:rPr>
              </w:pPr>
              <w:r>
                <w:rPr>
                  <w:noProof/>
                  <w:lang w:val="en-US"/>
                </w:rPr>
                <w:t xml:space="preserve">Clutterbuck, D., 2008. </w:t>
              </w:r>
              <w:r>
                <w:rPr>
                  <w:i/>
                  <w:iCs/>
                  <w:noProof/>
                  <w:lang w:val="en-US"/>
                </w:rPr>
                <w:t xml:space="preserve">Everyone needs a mentor; Fostering talent in your organisation. </w:t>
              </w:r>
              <w:r>
                <w:rPr>
                  <w:noProof/>
                  <w:lang w:val="en-US"/>
                </w:rPr>
                <w:t>fourth Edition ed. London: CIPD.</w:t>
              </w:r>
            </w:p>
            <w:p w14:paraId="2F1C9B44" w14:textId="77777777" w:rsidR="001878EE" w:rsidRDefault="001878EE" w:rsidP="001878EE">
              <w:pPr>
                <w:pStyle w:val="Bibliography"/>
                <w:rPr>
                  <w:noProof/>
                  <w:lang w:val="en-US"/>
                </w:rPr>
              </w:pPr>
              <w:r>
                <w:rPr>
                  <w:noProof/>
                  <w:lang w:val="en-US"/>
                </w:rPr>
                <w:t xml:space="preserve">Clutterbuck, D., 2014. </w:t>
              </w:r>
              <w:r>
                <w:rPr>
                  <w:i/>
                  <w:iCs/>
                  <w:noProof/>
                  <w:lang w:val="en-US"/>
                </w:rPr>
                <w:t xml:space="preserve">Everyone needs a mentor. </w:t>
              </w:r>
              <w:r>
                <w:rPr>
                  <w:noProof/>
                  <w:lang w:val="en-US"/>
                </w:rPr>
                <w:t>5th ed. London: CIPD.</w:t>
              </w:r>
            </w:p>
            <w:p w14:paraId="777D539F" w14:textId="77777777" w:rsidR="001878EE" w:rsidRDefault="001878EE" w:rsidP="001878EE">
              <w:pPr>
                <w:pStyle w:val="Bibliography"/>
                <w:rPr>
                  <w:noProof/>
                  <w:lang w:val="en-US"/>
                </w:rPr>
              </w:pPr>
              <w:r>
                <w:rPr>
                  <w:noProof/>
                  <w:lang w:val="en-US"/>
                </w:rPr>
                <w:t xml:space="preserve">Colley, H., 2000. </w:t>
              </w:r>
              <w:r>
                <w:rPr>
                  <w:i/>
                  <w:iCs/>
                  <w:noProof/>
                  <w:lang w:val="en-US"/>
                </w:rPr>
                <w:t xml:space="preserve">Exploring the Myths od Mentor: A Rough Guide to the History of Mentoring from a Marxist feminist perspective.. </w:t>
              </w:r>
              <w:r>
                <w:rPr>
                  <w:noProof/>
                  <w:lang w:val="en-US"/>
                </w:rPr>
                <w:t>Cardiff, s.n.</w:t>
              </w:r>
            </w:p>
            <w:p w14:paraId="1DFDE563" w14:textId="77777777" w:rsidR="001878EE" w:rsidRDefault="001878EE" w:rsidP="001878EE">
              <w:pPr>
                <w:pStyle w:val="Bibliography"/>
                <w:rPr>
                  <w:noProof/>
                  <w:lang w:val="en-US"/>
                </w:rPr>
              </w:pPr>
              <w:r>
                <w:rPr>
                  <w:noProof/>
                  <w:lang w:val="en-US"/>
                </w:rPr>
                <w:t xml:space="preserve">Cox, E., 2015. Coaching and Adult Learning: Theory and Practice. </w:t>
              </w:r>
              <w:r>
                <w:rPr>
                  <w:i/>
                  <w:iCs/>
                  <w:noProof/>
                  <w:lang w:val="en-US"/>
                </w:rPr>
                <w:t xml:space="preserve">New Directions for Adult and Continuing Education, </w:t>
              </w:r>
              <w:r>
                <w:rPr>
                  <w:noProof/>
                  <w:lang w:val="en-US"/>
                </w:rPr>
                <w:t>2015(148), pp. 27-38.</w:t>
              </w:r>
            </w:p>
            <w:p w14:paraId="3055CCB9" w14:textId="77777777" w:rsidR="001878EE" w:rsidRDefault="001878EE" w:rsidP="001878EE">
              <w:pPr>
                <w:pStyle w:val="Bibliography"/>
                <w:rPr>
                  <w:noProof/>
                  <w:lang w:val="en-US"/>
                </w:rPr>
              </w:pPr>
              <w:r>
                <w:rPr>
                  <w:noProof/>
                  <w:lang w:val="en-US"/>
                </w:rPr>
                <w:t xml:space="preserve">Ehrich, L., Hansford, B. &amp; Ehrich, J. F., 2011. </w:t>
              </w:r>
              <w:r>
                <w:rPr>
                  <w:i/>
                  <w:iCs/>
                  <w:noProof/>
                  <w:lang w:val="en-US"/>
                </w:rPr>
                <w:t xml:space="preserve">Mentoring across the professions: some issues and challenges, </w:t>
              </w:r>
              <w:r>
                <w:rPr>
                  <w:noProof/>
                  <w:lang w:val="en-US"/>
                </w:rPr>
                <w:t>Wollongong: University of Wollongong.</w:t>
              </w:r>
            </w:p>
            <w:p w14:paraId="669BB32A" w14:textId="77777777" w:rsidR="001878EE" w:rsidRDefault="001878EE" w:rsidP="001878EE">
              <w:pPr>
                <w:pStyle w:val="Bibliography"/>
                <w:rPr>
                  <w:noProof/>
                  <w:lang w:val="en-US"/>
                </w:rPr>
              </w:pPr>
              <w:r>
                <w:rPr>
                  <w:noProof/>
                  <w:lang w:val="en-US"/>
                </w:rPr>
                <w:t xml:space="preserve">Eret, E., Güneri, O. Y. &amp; Aydin, Y. Ç., 2018. valuation of Peer Mentoring Program in Higher Education: Does it Support Smooth Transition of New Faculty to the Academia?. </w:t>
              </w:r>
              <w:r>
                <w:rPr>
                  <w:i/>
                  <w:iCs/>
                  <w:noProof/>
                  <w:lang w:val="en-US"/>
                </w:rPr>
                <w:t xml:space="preserve">Journal of Higher Education and Science, </w:t>
              </w:r>
              <w:r>
                <w:rPr>
                  <w:noProof/>
                  <w:lang w:val="en-US"/>
                </w:rPr>
                <w:t>8(3), pp. 532-541.</w:t>
              </w:r>
            </w:p>
            <w:p w14:paraId="7E3549EA" w14:textId="77777777" w:rsidR="001878EE" w:rsidRDefault="001878EE" w:rsidP="001878EE">
              <w:pPr>
                <w:pStyle w:val="Bibliography"/>
                <w:rPr>
                  <w:noProof/>
                  <w:lang w:val="en-US"/>
                </w:rPr>
              </w:pPr>
              <w:r>
                <w:rPr>
                  <w:noProof/>
                  <w:lang w:val="en-US"/>
                </w:rPr>
                <w:t xml:space="preserve">Friday, E. &amp; Friday, S. S., 2002. "Formal mentoring: is there a strategic fit?". </w:t>
              </w:r>
              <w:r>
                <w:rPr>
                  <w:i/>
                  <w:iCs/>
                  <w:noProof/>
                  <w:lang w:val="en-US"/>
                </w:rPr>
                <w:t xml:space="preserve">Management Decision, </w:t>
              </w:r>
              <w:r>
                <w:rPr>
                  <w:noProof/>
                  <w:lang w:val="en-US"/>
                </w:rPr>
                <w:t>40(2), pp. 152-157.</w:t>
              </w:r>
            </w:p>
            <w:p w14:paraId="5D619948" w14:textId="77777777" w:rsidR="001878EE" w:rsidRDefault="001878EE" w:rsidP="001878EE">
              <w:pPr>
                <w:pStyle w:val="Bibliography"/>
                <w:rPr>
                  <w:noProof/>
                  <w:lang w:val="en-US"/>
                </w:rPr>
              </w:pPr>
              <w:r>
                <w:rPr>
                  <w:noProof/>
                  <w:lang w:val="en-US"/>
                </w:rPr>
                <w:t xml:space="preserve">GOV.UK, 2012. </w:t>
              </w:r>
              <w:r>
                <w:rPr>
                  <w:i/>
                  <w:iCs/>
                  <w:noProof/>
                  <w:lang w:val="en-US"/>
                </w:rPr>
                <w:t xml:space="preserve">Get mentoring. </w:t>
              </w:r>
              <w:r>
                <w:rPr>
                  <w:noProof/>
                  <w:lang w:val="en-US"/>
                </w:rPr>
                <w:t xml:space="preserve">[Online] </w:t>
              </w:r>
              <w:r>
                <w:rPr>
                  <w:noProof/>
                  <w:lang w:val="en-US"/>
                </w:rPr>
                <w:br/>
                <w:t xml:space="preserve">Available at: </w:t>
              </w:r>
              <w:r>
                <w:rPr>
                  <w:noProof/>
                  <w:u w:val="single"/>
                  <w:lang w:val="en-US"/>
                </w:rPr>
                <w:t>https://www.gov.uk/government/news/get-mentoring--3</w:t>
              </w:r>
              <w:r>
                <w:rPr>
                  <w:noProof/>
                  <w:lang w:val="en-US"/>
                </w:rPr>
                <w:br/>
                <w:t>[Accessed 06 March 2020].</w:t>
              </w:r>
            </w:p>
            <w:p w14:paraId="044241FE" w14:textId="77777777" w:rsidR="001878EE" w:rsidRDefault="001878EE" w:rsidP="001878EE">
              <w:pPr>
                <w:pStyle w:val="Bibliography"/>
                <w:rPr>
                  <w:noProof/>
                  <w:lang w:val="en-US"/>
                </w:rPr>
              </w:pPr>
              <w:r>
                <w:rPr>
                  <w:noProof/>
                  <w:lang w:val="en-US"/>
                </w:rPr>
                <w:t xml:space="preserve">Guest, A. B., 2013. </w:t>
              </w:r>
              <w:r>
                <w:rPr>
                  <w:i/>
                  <w:iCs/>
                  <w:noProof/>
                  <w:lang w:val="en-US"/>
                </w:rPr>
                <w:t xml:space="preserve">The coaching &amp; Mentoring Network. </w:t>
              </w:r>
              <w:r>
                <w:rPr>
                  <w:noProof/>
                  <w:lang w:val="en-US"/>
                </w:rPr>
                <w:t xml:space="preserve">[Online] </w:t>
              </w:r>
              <w:r>
                <w:rPr>
                  <w:noProof/>
                  <w:lang w:val="en-US"/>
                </w:rPr>
                <w:br/>
                <w:t xml:space="preserve">Available at: </w:t>
              </w:r>
              <w:r>
                <w:rPr>
                  <w:noProof/>
                  <w:u w:val="single"/>
                  <w:lang w:val="en-US"/>
                </w:rPr>
                <w:t>http://www.coachingnetwork.org.uk/information-portal/Articles/ViewArticle.asp?artId=75</w:t>
              </w:r>
              <w:r>
                <w:rPr>
                  <w:noProof/>
                  <w:lang w:val="en-US"/>
                </w:rPr>
                <w:br/>
                <w:t>[Accessed 02 March 2020].</w:t>
              </w:r>
            </w:p>
            <w:p w14:paraId="7CEA50C9" w14:textId="77777777" w:rsidR="001878EE" w:rsidRDefault="001878EE" w:rsidP="001878EE">
              <w:pPr>
                <w:pStyle w:val="Bibliography"/>
                <w:rPr>
                  <w:noProof/>
                  <w:lang w:val="en-US"/>
                </w:rPr>
              </w:pPr>
              <w:r>
                <w:rPr>
                  <w:noProof/>
                  <w:lang w:val="en-US"/>
                </w:rPr>
                <w:t xml:space="preserve">Kauffman, C. &amp; Bachkirova, T., 2008. The evolution of coaching: An interview with sir John Whitmore. </w:t>
              </w:r>
              <w:r>
                <w:rPr>
                  <w:i/>
                  <w:iCs/>
                  <w:noProof/>
                  <w:lang w:val="en-US"/>
                </w:rPr>
                <w:t xml:space="preserve">Coaching: An international Journal of Theory, Research &amp; Practice, </w:t>
              </w:r>
              <w:r>
                <w:rPr>
                  <w:noProof/>
                  <w:lang w:val="en-US"/>
                </w:rPr>
                <w:t>1(1), pp. 11-15.</w:t>
              </w:r>
            </w:p>
            <w:p w14:paraId="442A32F8" w14:textId="77777777" w:rsidR="001878EE" w:rsidRDefault="001878EE" w:rsidP="001878EE">
              <w:pPr>
                <w:pStyle w:val="Bibliography"/>
                <w:rPr>
                  <w:noProof/>
                  <w:lang w:val="en-US"/>
                </w:rPr>
              </w:pPr>
              <w:r>
                <w:rPr>
                  <w:noProof/>
                  <w:lang w:val="en-US"/>
                </w:rPr>
                <w:t xml:space="preserve">Kise, J. A. G., 2006. </w:t>
              </w:r>
              <w:r>
                <w:rPr>
                  <w:i/>
                  <w:iCs/>
                  <w:noProof/>
                  <w:lang w:val="en-US"/>
                </w:rPr>
                <w:t xml:space="preserve">Differentiated Coaching: A Framework for Helping Teachers Change. </w:t>
              </w:r>
              <w:r>
                <w:rPr>
                  <w:noProof/>
                  <w:lang w:val="en-US"/>
                </w:rPr>
                <w:t>London: Sage Publishing.</w:t>
              </w:r>
            </w:p>
            <w:p w14:paraId="21F228FD" w14:textId="77777777" w:rsidR="001878EE" w:rsidRDefault="001878EE" w:rsidP="001878EE">
              <w:pPr>
                <w:pStyle w:val="Bibliography"/>
                <w:rPr>
                  <w:noProof/>
                  <w:lang w:val="en-US"/>
                </w:rPr>
              </w:pPr>
              <w:r>
                <w:rPr>
                  <w:noProof/>
                  <w:lang w:val="en-US"/>
                </w:rPr>
                <w:t xml:space="preserve">Klasen, N. &amp; Clutterbuck, D., 2007. </w:t>
              </w:r>
              <w:r>
                <w:rPr>
                  <w:i/>
                  <w:iCs/>
                  <w:noProof/>
                  <w:lang w:val="en-US"/>
                </w:rPr>
                <w:t xml:space="preserve">Implementing Mentoring Schemes: A practical guide to sucessful programs. </w:t>
              </w:r>
              <w:r>
                <w:rPr>
                  <w:noProof/>
                  <w:lang w:val="en-US"/>
                </w:rPr>
                <w:t>London: Butterworth Heinemann.</w:t>
              </w:r>
            </w:p>
            <w:p w14:paraId="621B4408" w14:textId="77777777" w:rsidR="001878EE" w:rsidRDefault="001878EE" w:rsidP="001878EE">
              <w:pPr>
                <w:pStyle w:val="Bibliography"/>
                <w:rPr>
                  <w:noProof/>
                  <w:lang w:val="en-US"/>
                </w:rPr>
              </w:pPr>
              <w:r>
                <w:rPr>
                  <w:noProof/>
                  <w:lang w:val="en-US"/>
                </w:rPr>
                <w:t xml:space="preserve">Kram, K. E., 1985. </w:t>
              </w:r>
              <w:r>
                <w:rPr>
                  <w:i/>
                  <w:iCs/>
                  <w:noProof/>
                  <w:lang w:val="en-US"/>
                </w:rPr>
                <w:t xml:space="preserve">Mentoring at work: Developmental relationships in organizational life. </w:t>
              </w:r>
              <w:r>
                <w:rPr>
                  <w:noProof/>
                  <w:lang w:val="en-US"/>
                </w:rPr>
                <w:t>Illinios: Scott Foresman.</w:t>
              </w:r>
            </w:p>
            <w:p w14:paraId="4B0DC3BE" w14:textId="77777777" w:rsidR="001878EE" w:rsidRDefault="001878EE" w:rsidP="001878EE">
              <w:pPr>
                <w:pStyle w:val="Bibliography"/>
                <w:rPr>
                  <w:noProof/>
                  <w:lang w:val="en-US"/>
                </w:rPr>
              </w:pPr>
              <w:r>
                <w:rPr>
                  <w:noProof/>
                  <w:lang w:val="en-US"/>
                </w:rPr>
                <w:t xml:space="preserve">Long, J., 1997. The dark side of mentoring. </w:t>
              </w:r>
              <w:r>
                <w:rPr>
                  <w:i/>
                  <w:iCs/>
                  <w:noProof/>
                  <w:lang w:val="en-US"/>
                </w:rPr>
                <w:t xml:space="preserve">Australian Educational Research, </w:t>
              </w:r>
              <w:r>
                <w:rPr>
                  <w:noProof/>
                  <w:lang w:val="en-US"/>
                </w:rPr>
                <w:t>Volume 24, pp. 115-123.</w:t>
              </w:r>
            </w:p>
            <w:p w14:paraId="6A1B2BE2" w14:textId="77777777" w:rsidR="001878EE" w:rsidRDefault="001878EE" w:rsidP="001878EE">
              <w:pPr>
                <w:pStyle w:val="Bibliography"/>
                <w:rPr>
                  <w:noProof/>
                  <w:lang w:val="en-US"/>
                </w:rPr>
              </w:pPr>
              <w:r>
                <w:rPr>
                  <w:noProof/>
                  <w:lang w:val="en-US"/>
                </w:rPr>
                <w:t xml:space="preserve">Mckimm, J., Jollie, C. &amp; Hatter, M., 2007. </w:t>
              </w:r>
              <w:r>
                <w:rPr>
                  <w:i/>
                  <w:iCs/>
                  <w:noProof/>
                  <w:lang w:val="en-US"/>
                </w:rPr>
                <w:t xml:space="preserve">Mentoring: Theory and practice. </w:t>
              </w:r>
              <w:r>
                <w:rPr>
                  <w:noProof/>
                  <w:lang w:val="en-US"/>
                </w:rPr>
                <w:t xml:space="preserve">[Online] </w:t>
              </w:r>
              <w:r>
                <w:rPr>
                  <w:noProof/>
                  <w:lang w:val="en-US"/>
                </w:rPr>
                <w:br/>
                <w:t xml:space="preserve">Available at: </w:t>
              </w:r>
              <w:r>
                <w:rPr>
                  <w:noProof/>
                  <w:u w:val="single"/>
                  <w:lang w:val="en-US"/>
                </w:rPr>
                <w:t>https://faculty.londondeanery.ac.uk/e-learning/feedback/files/Mentoring_Theory_and_Practice.pdf</w:t>
              </w:r>
              <w:r>
                <w:rPr>
                  <w:noProof/>
                  <w:lang w:val="en-US"/>
                </w:rPr>
                <w:br/>
                <w:t>[Accessed 02 March 2020].</w:t>
              </w:r>
            </w:p>
            <w:p w14:paraId="2F6F7177" w14:textId="77777777" w:rsidR="001878EE" w:rsidRDefault="001878EE" w:rsidP="001878EE">
              <w:pPr>
                <w:pStyle w:val="Bibliography"/>
                <w:rPr>
                  <w:noProof/>
                  <w:lang w:val="en-US"/>
                </w:rPr>
              </w:pPr>
              <w:r>
                <w:rPr>
                  <w:noProof/>
                  <w:lang w:val="en-US"/>
                </w:rPr>
                <w:t xml:space="preserve">Mentorsme.co.uk, 2020. </w:t>
              </w:r>
              <w:r>
                <w:rPr>
                  <w:i/>
                  <w:iCs/>
                  <w:noProof/>
                  <w:lang w:val="en-US"/>
                </w:rPr>
                <w:t xml:space="preserve">Britain's first online gateway for businesses looking for mentoring. </w:t>
              </w:r>
              <w:r>
                <w:rPr>
                  <w:noProof/>
                  <w:lang w:val="en-US"/>
                </w:rPr>
                <w:t xml:space="preserve">[Online] </w:t>
              </w:r>
              <w:r>
                <w:rPr>
                  <w:noProof/>
                  <w:lang w:val="en-US"/>
                </w:rPr>
                <w:br/>
                <w:t xml:space="preserve">Available at: </w:t>
              </w:r>
              <w:r>
                <w:rPr>
                  <w:noProof/>
                  <w:u w:val="single"/>
                  <w:lang w:val="en-US"/>
                </w:rPr>
                <w:t>http://www.mentorsme.co.uk/</w:t>
              </w:r>
              <w:r>
                <w:rPr>
                  <w:noProof/>
                  <w:lang w:val="en-US"/>
                </w:rPr>
                <w:br/>
                <w:t>[Accessed 08 March 2020].</w:t>
              </w:r>
            </w:p>
            <w:p w14:paraId="6160BF71" w14:textId="77777777" w:rsidR="001878EE" w:rsidRDefault="001878EE" w:rsidP="001878EE">
              <w:pPr>
                <w:pStyle w:val="Bibliography"/>
                <w:rPr>
                  <w:noProof/>
                  <w:lang w:val="en-US"/>
                </w:rPr>
              </w:pPr>
              <w:r>
                <w:rPr>
                  <w:noProof/>
                  <w:lang w:val="en-US"/>
                </w:rPr>
                <w:t xml:space="preserve">Online Etymology Dictionary, 2020. </w:t>
              </w:r>
              <w:r>
                <w:rPr>
                  <w:i/>
                  <w:iCs/>
                  <w:noProof/>
                  <w:lang w:val="en-US"/>
                </w:rPr>
                <w:t xml:space="preserve">Etymonline. </w:t>
              </w:r>
              <w:r>
                <w:rPr>
                  <w:noProof/>
                  <w:lang w:val="en-US"/>
                </w:rPr>
                <w:t xml:space="preserve">[Online] </w:t>
              </w:r>
              <w:r>
                <w:rPr>
                  <w:noProof/>
                  <w:lang w:val="en-US"/>
                </w:rPr>
                <w:br/>
                <w:t xml:space="preserve">Available at: </w:t>
              </w:r>
              <w:r>
                <w:rPr>
                  <w:noProof/>
                  <w:u w:val="single"/>
                  <w:lang w:val="en-US"/>
                </w:rPr>
                <w:t>https://www.etymonline.com/word/coach</w:t>
              </w:r>
              <w:r>
                <w:rPr>
                  <w:noProof/>
                  <w:lang w:val="en-US"/>
                </w:rPr>
                <w:br/>
                <w:t>[Accessed 3rd March 2020].</w:t>
              </w:r>
            </w:p>
            <w:p w14:paraId="579D2A64" w14:textId="77777777" w:rsidR="001878EE" w:rsidRDefault="001878EE" w:rsidP="001878EE">
              <w:pPr>
                <w:pStyle w:val="Bibliography"/>
                <w:rPr>
                  <w:noProof/>
                  <w:lang w:val="en-US"/>
                </w:rPr>
              </w:pPr>
              <w:r>
                <w:rPr>
                  <w:noProof/>
                  <w:lang w:val="en-US"/>
                </w:rPr>
                <w:t xml:space="preserve">Palmer, S., 2009. </w:t>
              </w:r>
              <w:r>
                <w:rPr>
                  <w:i/>
                  <w:iCs/>
                  <w:noProof/>
                  <w:lang w:val="en-US"/>
                </w:rPr>
                <w:t xml:space="preserve">Handbook of Coaching Psychology: A Guide for Practitioners. </w:t>
              </w:r>
              <w:r>
                <w:rPr>
                  <w:noProof/>
                  <w:lang w:val="en-US"/>
                </w:rPr>
                <w:t>London: Routledge.</w:t>
              </w:r>
            </w:p>
            <w:p w14:paraId="43701E16" w14:textId="77777777" w:rsidR="001878EE" w:rsidRDefault="001878EE" w:rsidP="001878EE">
              <w:pPr>
                <w:pStyle w:val="Bibliography"/>
                <w:rPr>
                  <w:noProof/>
                  <w:lang w:val="en-US"/>
                </w:rPr>
              </w:pPr>
              <w:r>
                <w:rPr>
                  <w:noProof/>
                  <w:lang w:val="en-US"/>
                </w:rPr>
                <w:t xml:space="preserve">Roberts, A., 1999. Hormers'mentor, duties or misconstrued. </w:t>
              </w:r>
              <w:r>
                <w:rPr>
                  <w:i/>
                  <w:iCs/>
                  <w:noProof/>
                  <w:lang w:val="en-US"/>
                </w:rPr>
                <w:t xml:space="preserve">History of Education Social Journal, </w:t>
              </w:r>
              <w:r>
                <w:rPr>
                  <w:noProof/>
                  <w:lang w:val="en-US"/>
                </w:rPr>
                <w:t>Volume 64, pp. 81-90.</w:t>
              </w:r>
            </w:p>
            <w:p w14:paraId="3F3F1114" w14:textId="77777777" w:rsidR="001878EE" w:rsidRDefault="001878EE" w:rsidP="001878EE">
              <w:pPr>
                <w:pStyle w:val="Bibliography"/>
                <w:rPr>
                  <w:noProof/>
                  <w:lang w:val="en-US"/>
                </w:rPr>
              </w:pPr>
              <w:r>
                <w:rPr>
                  <w:noProof/>
                  <w:lang w:val="en-US"/>
                </w:rPr>
                <w:t xml:space="preserve">Roche, G. R., 1979. </w:t>
              </w:r>
              <w:r>
                <w:rPr>
                  <w:i/>
                  <w:iCs/>
                  <w:noProof/>
                  <w:lang w:val="en-US"/>
                </w:rPr>
                <w:t xml:space="preserve">Much Ado about Mentor. </w:t>
              </w:r>
              <w:r>
                <w:rPr>
                  <w:noProof/>
                  <w:lang w:val="en-US"/>
                </w:rPr>
                <w:t xml:space="preserve">[Online] </w:t>
              </w:r>
              <w:r>
                <w:rPr>
                  <w:noProof/>
                  <w:lang w:val="en-US"/>
                </w:rPr>
                <w:br/>
                <w:t xml:space="preserve">Available at: </w:t>
              </w:r>
              <w:r>
                <w:rPr>
                  <w:noProof/>
                  <w:u w:val="single"/>
                  <w:lang w:val="en-US"/>
                </w:rPr>
                <w:t>https://hbr.org/1979/01/much-ado-about-mentors</w:t>
              </w:r>
              <w:r>
                <w:rPr>
                  <w:noProof/>
                  <w:lang w:val="en-US"/>
                </w:rPr>
                <w:br/>
                <w:t>[Accessed 02 March 2020].</w:t>
              </w:r>
            </w:p>
            <w:p w14:paraId="717EF2FF" w14:textId="77777777" w:rsidR="001878EE" w:rsidRDefault="001878EE" w:rsidP="001878EE">
              <w:pPr>
                <w:pStyle w:val="Bibliography"/>
                <w:rPr>
                  <w:noProof/>
                  <w:lang w:val="en-US"/>
                </w:rPr>
              </w:pPr>
              <w:r>
                <w:rPr>
                  <w:noProof/>
                  <w:lang w:val="en-US"/>
                </w:rPr>
                <w:t xml:space="preserve">Rowley, J. B. &amp; Hart, P. M., 2008. </w:t>
              </w:r>
              <w:r>
                <w:rPr>
                  <w:i/>
                  <w:iCs/>
                  <w:noProof/>
                  <w:lang w:val="en-US"/>
                </w:rPr>
                <w:t xml:space="preserve">Facilitator's Guide for Coaching the Novice Teacher Multimedia Program. </w:t>
              </w:r>
              <w:r>
                <w:rPr>
                  <w:noProof/>
                  <w:lang w:val="en-US"/>
                </w:rPr>
                <w:t>California: Corwin Press.</w:t>
              </w:r>
            </w:p>
            <w:p w14:paraId="2E3D0C76" w14:textId="77777777" w:rsidR="001878EE" w:rsidRDefault="001878EE" w:rsidP="001878EE">
              <w:pPr>
                <w:pStyle w:val="Bibliography"/>
                <w:rPr>
                  <w:noProof/>
                  <w:lang w:val="en-US"/>
                </w:rPr>
              </w:pPr>
              <w:r>
                <w:rPr>
                  <w:noProof/>
                  <w:lang w:val="en-US"/>
                </w:rPr>
                <w:t xml:space="preserve">Thompson, C., 2016. The magic of mentoring: a demographic approach to mentoring trainee teachers in post-compulsory education. </w:t>
              </w:r>
              <w:r>
                <w:rPr>
                  <w:i/>
                  <w:iCs/>
                  <w:noProof/>
                  <w:lang w:val="en-US"/>
                </w:rPr>
                <w:t xml:space="preserve">Research in Post-Compulsory Education, </w:t>
              </w:r>
              <w:r>
                <w:rPr>
                  <w:noProof/>
                  <w:lang w:val="en-US"/>
                </w:rPr>
                <w:t>21(3), pp. 246-259.</w:t>
              </w:r>
            </w:p>
            <w:p w14:paraId="7713CD07" w14:textId="77777777" w:rsidR="001878EE" w:rsidRDefault="001878EE" w:rsidP="001878EE">
              <w:pPr>
                <w:pStyle w:val="Bibliography"/>
                <w:rPr>
                  <w:noProof/>
                  <w:lang w:val="en-US"/>
                </w:rPr>
              </w:pPr>
              <w:r>
                <w:rPr>
                  <w:noProof/>
                  <w:lang w:val="en-US"/>
                </w:rPr>
                <w:t xml:space="preserve">Washington University in St Louis, 2019. Program for the Ethical and Responsible Conduct of Science and Scholarship (PERCSS). </w:t>
              </w:r>
            </w:p>
            <w:p w14:paraId="4DAD6E4B" w14:textId="77777777" w:rsidR="001878EE" w:rsidRDefault="001878EE" w:rsidP="001878EE">
              <w:pPr>
                <w:pStyle w:val="Bibliography"/>
                <w:rPr>
                  <w:noProof/>
                  <w:lang w:val="en-US"/>
                </w:rPr>
              </w:pPr>
              <w:r>
                <w:rPr>
                  <w:noProof/>
                  <w:lang w:val="en-US"/>
                </w:rPr>
                <w:t xml:space="preserve">Wellins, R. s., Smith, A. B. &amp; Erker, S., 2009. </w:t>
              </w:r>
              <w:r>
                <w:rPr>
                  <w:i/>
                  <w:iCs/>
                  <w:noProof/>
                  <w:lang w:val="en-US"/>
                </w:rPr>
                <w:t xml:space="preserve">Nine Best Practices for effective talent management (White Paper). </w:t>
              </w:r>
              <w:r>
                <w:rPr>
                  <w:noProof/>
                  <w:lang w:val="en-US"/>
                </w:rPr>
                <w:t xml:space="preserve">[Online] </w:t>
              </w:r>
              <w:r>
                <w:rPr>
                  <w:noProof/>
                  <w:lang w:val="en-US"/>
                </w:rPr>
                <w:br/>
                <w:t xml:space="preserve">Available at: </w:t>
              </w:r>
              <w:r>
                <w:rPr>
                  <w:noProof/>
                  <w:u w:val="single"/>
                  <w:lang w:val="en-US"/>
                </w:rPr>
                <w:t>https://www.ddiworld.com/DDI/media/white-papers/ninebestpracticetalentmanagement_wp_ddi.pdf</w:t>
              </w:r>
              <w:r>
                <w:rPr>
                  <w:noProof/>
                  <w:lang w:val="en-US"/>
                </w:rPr>
                <w:br/>
                <w:t>[Accessed 8 March 2020].</w:t>
              </w:r>
            </w:p>
            <w:p w14:paraId="116D0AB1" w14:textId="77777777" w:rsidR="001878EE" w:rsidRDefault="001878EE" w:rsidP="001878EE">
              <w:pPr>
                <w:pStyle w:val="Bibliography"/>
                <w:rPr>
                  <w:noProof/>
                  <w:lang w:val="en-US"/>
                </w:rPr>
              </w:pPr>
              <w:r>
                <w:rPr>
                  <w:noProof/>
                  <w:lang w:val="en-US"/>
                </w:rPr>
                <w:t xml:space="preserve">Whitworth, L., Kimsey-House, K. &amp; Sandahl, P., 1998. </w:t>
              </w:r>
              <w:r>
                <w:rPr>
                  <w:i/>
                  <w:iCs/>
                  <w:noProof/>
                  <w:lang w:val="en-US"/>
                </w:rPr>
                <w:t xml:space="preserve">Co-Active coaching: New skills for coaching people toward success in work and life. </w:t>
              </w:r>
              <w:r>
                <w:rPr>
                  <w:noProof/>
                  <w:lang w:val="en-US"/>
                </w:rPr>
                <w:t>California: Nicholas Brealey Publishing.</w:t>
              </w:r>
            </w:p>
            <w:p w14:paraId="14B828CF" w14:textId="3A3B860B" w:rsidR="005558E3" w:rsidRPr="002B385C" w:rsidRDefault="005558E3" w:rsidP="001878EE">
              <w:pPr>
                <w:spacing w:line="480" w:lineRule="auto"/>
                <w:rPr>
                  <w:rFonts w:cstheme="minorHAnsi"/>
                  <w:sz w:val="24"/>
                  <w:szCs w:val="24"/>
                </w:rPr>
              </w:pPr>
              <w:r w:rsidRPr="002B385C">
                <w:rPr>
                  <w:rFonts w:cstheme="minorHAnsi"/>
                  <w:b/>
                  <w:bCs/>
                  <w:noProof/>
                  <w:sz w:val="24"/>
                  <w:szCs w:val="24"/>
                </w:rPr>
                <w:fldChar w:fldCharType="end"/>
              </w:r>
            </w:p>
          </w:sdtContent>
        </w:sdt>
      </w:sdtContent>
    </w:sdt>
    <w:p w14:paraId="10ADB071" w14:textId="029F9436" w:rsidR="001371CB" w:rsidRPr="002B385C" w:rsidRDefault="002A5DFF" w:rsidP="002B385C">
      <w:pPr>
        <w:spacing w:line="480" w:lineRule="auto"/>
        <w:rPr>
          <w:rFonts w:cstheme="minorHAnsi"/>
          <w:sz w:val="24"/>
          <w:szCs w:val="24"/>
        </w:rPr>
      </w:pPr>
      <w:r w:rsidRPr="002B385C">
        <w:rPr>
          <w:rFonts w:cstheme="minorHAnsi"/>
          <w:sz w:val="24"/>
          <w:szCs w:val="24"/>
        </w:rPr>
        <w:t xml:space="preserve">  </w:t>
      </w:r>
    </w:p>
    <w:p w14:paraId="66DABC9C" w14:textId="36082368" w:rsidR="001371CB" w:rsidRPr="002B385C" w:rsidRDefault="001371CB" w:rsidP="002B385C">
      <w:pPr>
        <w:spacing w:line="480" w:lineRule="auto"/>
        <w:rPr>
          <w:rFonts w:cstheme="minorHAnsi"/>
          <w:sz w:val="24"/>
          <w:szCs w:val="24"/>
        </w:rPr>
      </w:pPr>
    </w:p>
    <w:p w14:paraId="71431B27" w14:textId="3675A739" w:rsidR="00FF290C" w:rsidRPr="002B385C" w:rsidRDefault="00FF290C" w:rsidP="002B385C">
      <w:pPr>
        <w:spacing w:line="480" w:lineRule="auto"/>
        <w:rPr>
          <w:rFonts w:cstheme="minorHAnsi"/>
          <w:sz w:val="24"/>
          <w:szCs w:val="24"/>
        </w:rPr>
      </w:pPr>
    </w:p>
    <w:p w14:paraId="5A9CF984" w14:textId="531D258D" w:rsidR="00FF290C" w:rsidRPr="002B385C" w:rsidRDefault="00FF290C" w:rsidP="002B385C">
      <w:pPr>
        <w:spacing w:line="480" w:lineRule="auto"/>
        <w:rPr>
          <w:rFonts w:cstheme="minorHAnsi"/>
          <w:sz w:val="24"/>
          <w:szCs w:val="24"/>
        </w:rPr>
      </w:pPr>
    </w:p>
    <w:p w14:paraId="203681F1" w14:textId="6623CDB8" w:rsidR="00FF290C" w:rsidRPr="002B385C" w:rsidRDefault="00FF290C" w:rsidP="002B385C">
      <w:pPr>
        <w:spacing w:line="480" w:lineRule="auto"/>
        <w:rPr>
          <w:rFonts w:cstheme="minorHAnsi"/>
          <w:sz w:val="24"/>
          <w:szCs w:val="24"/>
        </w:rPr>
      </w:pPr>
    </w:p>
    <w:p w14:paraId="0697FD84" w14:textId="0FE55320" w:rsidR="00FF290C" w:rsidRPr="002B385C" w:rsidRDefault="00FF290C" w:rsidP="002B385C">
      <w:pPr>
        <w:spacing w:line="480" w:lineRule="auto"/>
        <w:rPr>
          <w:rFonts w:cstheme="minorHAnsi"/>
          <w:sz w:val="24"/>
          <w:szCs w:val="24"/>
        </w:rPr>
      </w:pPr>
    </w:p>
    <w:p w14:paraId="6BB29F81" w14:textId="77777777" w:rsidR="00FF290C" w:rsidRPr="002B385C" w:rsidRDefault="00FF290C" w:rsidP="002B385C">
      <w:pPr>
        <w:spacing w:line="480" w:lineRule="auto"/>
        <w:rPr>
          <w:rFonts w:cstheme="minorHAnsi"/>
          <w:sz w:val="24"/>
          <w:szCs w:val="24"/>
        </w:rPr>
      </w:pPr>
    </w:p>
    <w:p w14:paraId="46D7F387" w14:textId="77777777" w:rsidR="00FF290C" w:rsidRPr="002B385C" w:rsidRDefault="00FF290C" w:rsidP="002B385C">
      <w:pPr>
        <w:spacing w:line="480" w:lineRule="auto"/>
        <w:rPr>
          <w:rFonts w:cstheme="minorHAnsi"/>
          <w:sz w:val="24"/>
          <w:szCs w:val="24"/>
          <w:u w:val="single"/>
        </w:rPr>
      </w:pPr>
    </w:p>
    <w:sectPr w:rsidR="00FF290C" w:rsidRPr="002B3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1CB"/>
    <w:rsid w:val="000035B9"/>
    <w:rsid w:val="00040D8A"/>
    <w:rsid w:val="00055FCD"/>
    <w:rsid w:val="00087367"/>
    <w:rsid w:val="000921AA"/>
    <w:rsid w:val="000A19BC"/>
    <w:rsid w:val="000C0E01"/>
    <w:rsid w:val="000D169D"/>
    <w:rsid w:val="000F1B9E"/>
    <w:rsid w:val="001371CB"/>
    <w:rsid w:val="00146D60"/>
    <w:rsid w:val="001878EE"/>
    <w:rsid w:val="001932AD"/>
    <w:rsid w:val="00202904"/>
    <w:rsid w:val="00242DC0"/>
    <w:rsid w:val="00254C62"/>
    <w:rsid w:val="002609DF"/>
    <w:rsid w:val="00272C07"/>
    <w:rsid w:val="00280E79"/>
    <w:rsid w:val="002A39FE"/>
    <w:rsid w:val="002A5DFF"/>
    <w:rsid w:val="002B385C"/>
    <w:rsid w:val="002B4AEC"/>
    <w:rsid w:val="002E24DD"/>
    <w:rsid w:val="002E5FE7"/>
    <w:rsid w:val="0030241D"/>
    <w:rsid w:val="00304C42"/>
    <w:rsid w:val="003278AD"/>
    <w:rsid w:val="00373271"/>
    <w:rsid w:val="003913D9"/>
    <w:rsid w:val="003C0F12"/>
    <w:rsid w:val="003E6D13"/>
    <w:rsid w:val="00404505"/>
    <w:rsid w:val="004202A6"/>
    <w:rsid w:val="00420A63"/>
    <w:rsid w:val="00420B00"/>
    <w:rsid w:val="004227BD"/>
    <w:rsid w:val="00423186"/>
    <w:rsid w:val="004408BF"/>
    <w:rsid w:val="004440B9"/>
    <w:rsid w:val="004718C3"/>
    <w:rsid w:val="0047799E"/>
    <w:rsid w:val="004879AD"/>
    <w:rsid w:val="004A03A0"/>
    <w:rsid w:val="004A6D22"/>
    <w:rsid w:val="004B1FD4"/>
    <w:rsid w:val="00511D9E"/>
    <w:rsid w:val="005558E3"/>
    <w:rsid w:val="0056589C"/>
    <w:rsid w:val="00576C94"/>
    <w:rsid w:val="00586CCE"/>
    <w:rsid w:val="005B741B"/>
    <w:rsid w:val="005F0DEF"/>
    <w:rsid w:val="00605CC6"/>
    <w:rsid w:val="0060689F"/>
    <w:rsid w:val="006068F0"/>
    <w:rsid w:val="00621E79"/>
    <w:rsid w:val="00647F67"/>
    <w:rsid w:val="006923EF"/>
    <w:rsid w:val="006A1802"/>
    <w:rsid w:val="006C054E"/>
    <w:rsid w:val="006F47F9"/>
    <w:rsid w:val="00756C22"/>
    <w:rsid w:val="007A27A1"/>
    <w:rsid w:val="007B18D9"/>
    <w:rsid w:val="007F7195"/>
    <w:rsid w:val="00820C2D"/>
    <w:rsid w:val="00821A79"/>
    <w:rsid w:val="008619E1"/>
    <w:rsid w:val="00866CBC"/>
    <w:rsid w:val="008716CD"/>
    <w:rsid w:val="008978CD"/>
    <w:rsid w:val="008B338C"/>
    <w:rsid w:val="008E61B5"/>
    <w:rsid w:val="008E64F9"/>
    <w:rsid w:val="00970731"/>
    <w:rsid w:val="00976647"/>
    <w:rsid w:val="00977EB3"/>
    <w:rsid w:val="00981366"/>
    <w:rsid w:val="009A191F"/>
    <w:rsid w:val="009A403F"/>
    <w:rsid w:val="009D3150"/>
    <w:rsid w:val="009D5764"/>
    <w:rsid w:val="00A165BC"/>
    <w:rsid w:val="00A32A89"/>
    <w:rsid w:val="00A4346F"/>
    <w:rsid w:val="00A507D8"/>
    <w:rsid w:val="00A54384"/>
    <w:rsid w:val="00A609A8"/>
    <w:rsid w:val="00A60F9D"/>
    <w:rsid w:val="00A77887"/>
    <w:rsid w:val="00A95EA0"/>
    <w:rsid w:val="00AB5AA7"/>
    <w:rsid w:val="00B12053"/>
    <w:rsid w:val="00B20DD8"/>
    <w:rsid w:val="00B22E9A"/>
    <w:rsid w:val="00B472C0"/>
    <w:rsid w:val="00BC6939"/>
    <w:rsid w:val="00BD57D6"/>
    <w:rsid w:val="00BE7329"/>
    <w:rsid w:val="00C0164F"/>
    <w:rsid w:val="00C17A3C"/>
    <w:rsid w:val="00C327C9"/>
    <w:rsid w:val="00C5524C"/>
    <w:rsid w:val="00C61726"/>
    <w:rsid w:val="00C76777"/>
    <w:rsid w:val="00C97DF4"/>
    <w:rsid w:val="00CB422A"/>
    <w:rsid w:val="00D62F47"/>
    <w:rsid w:val="00D8643B"/>
    <w:rsid w:val="00D8650C"/>
    <w:rsid w:val="00D919E5"/>
    <w:rsid w:val="00DA1F0B"/>
    <w:rsid w:val="00DC7D91"/>
    <w:rsid w:val="00DF173F"/>
    <w:rsid w:val="00DF199F"/>
    <w:rsid w:val="00DF7F85"/>
    <w:rsid w:val="00E06CB9"/>
    <w:rsid w:val="00E134E3"/>
    <w:rsid w:val="00E24724"/>
    <w:rsid w:val="00E431FF"/>
    <w:rsid w:val="00E565B7"/>
    <w:rsid w:val="00E56696"/>
    <w:rsid w:val="00E62918"/>
    <w:rsid w:val="00E66492"/>
    <w:rsid w:val="00E76359"/>
    <w:rsid w:val="00EF3945"/>
    <w:rsid w:val="00F22409"/>
    <w:rsid w:val="00F40045"/>
    <w:rsid w:val="00F45B27"/>
    <w:rsid w:val="00F841FA"/>
    <w:rsid w:val="00F85E14"/>
    <w:rsid w:val="00F9693B"/>
    <w:rsid w:val="00FF290C"/>
    <w:rsid w:val="00FF5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B87C3"/>
  <w15:chartTrackingRefBased/>
  <w15:docId w15:val="{5D232017-92DF-47A9-9C1C-AC63ABCC7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8E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8E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558E3"/>
  </w:style>
  <w:style w:type="table" w:styleId="TableGrid">
    <w:name w:val="Table Grid"/>
    <w:basedOn w:val="TableNormal"/>
    <w:uiPriority w:val="39"/>
    <w:rsid w:val="00FF2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2478">
      <w:bodyDiv w:val="1"/>
      <w:marLeft w:val="0"/>
      <w:marRight w:val="0"/>
      <w:marTop w:val="0"/>
      <w:marBottom w:val="0"/>
      <w:divBdr>
        <w:top w:val="none" w:sz="0" w:space="0" w:color="auto"/>
        <w:left w:val="none" w:sz="0" w:space="0" w:color="auto"/>
        <w:bottom w:val="none" w:sz="0" w:space="0" w:color="auto"/>
        <w:right w:val="none" w:sz="0" w:space="0" w:color="auto"/>
      </w:divBdr>
    </w:div>
    <w:div w:id="11341817">
      <w:bodyDiv w:val="1"/>
      <w:marLeft w:val="0"/>
      <w:marRight w:val="0"/>
      <w:marTop w:val="0"/>
      <w:marBottom w:val="0"/>
      <w:divBdr>
        <w:top w:val="none" w:sz="0" w:space="0" w:color="auto"/>
        <w:left w:val="none" w:sz="0" w:space="0" w:color="auto"/>
        <w:bottom w:val="none" w:sz="0" w:space="0" w:color="auto"/>
        <w:right w:val="none" w:sz="0" w:space="0" w:color="auto"/>
      </w:divBdr>
    </w:div>
    <w:div w:id="22245068">
      <w:bodyDiv w:val="1"/>
      <w:marLeft w:val="0"/>
      <w:marRight w:val="0"/>
      <w:marTop w:val="0"/>
      <w:marBottom w:val="0"/>
      <w:divBdr>
        <w:top w:val="none" w:sz="0" w:space="0" w:color="auto"/>
        <w:left w:val="none" w:sz="0" w:space="0" w:color="auto"/>
        <w:bottom w:val="none" w:sz="0" w:space="0" w:color="auto"/>
        <w:right w:val="none" w:sz="0" w:space="0" w:color="auto"/>
      </w:divBdr>
    </w:div>
    <w:div w:id="22632179">
      <w:bodyDiv w:val="1"/>
      <w:marLeft w:val="0"/>
      <w:marRight w:val="0"/>
      <w:marTop w:val="0"/>
      <w:marBottom w:val="0"/>
      <w:divBdr>
        <w:top w:val="none" w:sz="0" w:space="0" w:color="auto"/>
        <w:left w:val="none" w:sz="0" w:space="0" w:color="auto"/>
        <w:bottom w:val="none" w:sz="0" w:space="0" w:color="auto"/>
        <w:right w:val="none" w:sz="0" w:space="0" w:color="auto"/>
      </w:divBdr>
    </w:div>
    <w:div w:id="30036684">
      <w:bodyDiv w:val="1"/>
      <w:marLeft w:val="0"/>
      <w:marRight w:val="0"/>
      <w:marTop w:val="0"/>
      <w:marBottom w:val="0"/>
      <w:divBdr>
        <w:top w:val="none" w:sz="0" w:space="0" w:color="auto"/>
        <w:left w:val="none" w:sz="0" w:space="0" w:color="auto"/>
        <w:bottom w:val="none" w:sz="0" w:space="0" w:color="auto"/>
        <w:right w:val="none" w:sz="0" w:space="0" w:color="auto"/>
      </w:divBdr>
    </w:div>
    <w:div w:id="32732413">
      <w:bodyDiv w:val="1"/>
      <w:marLeft w:val="0"/>
      <w:marRight w:val="0"/>
      <w:marTop w:val="0"/>
      <w:marBottom w:val="0"/>
      <w:divBdr>
        <w:top w:val="none" w:sz="0" w:space="0" w:color="auto"/>
        <w:left w:val="none" w:sz="0" w:space="0" w:color="auto"/>
        <w:bottom w:val="none" w:sz="0" w:space="0" w:color="auto"/>
        <w:right w:val="none" w:sz="0" w:space="0" w:color="auto"/>
      </w:divBdr>
    </w:div>
    <w:div w:id="36201293">
      <w:bodyDiv w:val="1"/>
      <w:marLeft w:val="0"/>
      <w:marRight w:val="0"/>
      <w:marTop w:val="0"/>
      <w:marBottom w:val="0"/>
      <w:divBdr>
        <w:top w:val="none" w:sz="0" w:space="0" w:color="auto"/>
        <w:left w:val="none" w:sz="0" w:space="0" w:color="auto"/>
        <w:bottom w:val="none" w:sz="0" w:space="0" w:color="auto"/>
        <w:right w:val="none" w:sz="0" w:space="0" w:color="auto"/>
      </w:divBdr>
    </w:div>
    <w:div w:id="38748210">
      <w:bodyDiv w:val="1"/>
      <w:marLeft w:val="0"/>
      <w:marRight w:val="0"/>
      <w:marTop w:val="0"/>
      <w:marBottom w:val="0"/>
      <w:divBdr>
        <w:top w:val="none" w:sz="0" w:space="0" w:color="auto"/>
        <w:left w:val="none" w:sz="0" w:space="0" w:color="auto"/>
        <w:bottom w:val="none" w:sz="0" w:space="0" w:color="auto"/>
        <w:right w:val="none" w:sz="0" w:space="0" w:color="auto"/>
      </w:divBdr>
    </w:div>
    <w:div w:id="53702373">
      <w:bodyDiv w:val="1"/>
      <w:marLeft w:val="0"/>
      <w:marRight w:val="0"/>
      <w:marTop w:val="0"/>
      <w:marBottom w:val="0"/>
      <w:divBdr>
        <w:top w:val="none" w:sz="0" w:space="0" w:color="auto"/>
        <w:left w:val="none" w:sz="0" w:space="0" w:color="auto"/>
        <w:bottom w:val="none" w:sz="0" w:space="0" w:color="auto"/>
        <w:right w:val="none" w:sz="0" w:space="0" w:color="auto"/>
      </w:divBdr>
    </w:div>
    <w:div w:id="58938962">
      <w:bodyDiv w:val="1"/>
      <w:marLeft w:val="0"/>
      <w:marRight w:val="0"/>
      <w:marTop w:val="0"/>
      <w:marBottom w:val="0"/>
      <w:divBdr>
        <w:top w:val="none" w:sz="0" w:space="0" w:color="auto"/>
        <w:left w:val="none" w:sz="0" w:space="0" w:color="auto"/>
        <w:bottom w:val="none" w:sz="0" w:space="0" w:color="auto"/>
        <w:right w:val="none" w:sz="0" w:space="0" w:color="auto"/>
      </w:divBdr>
    </w:div>
    <w:div w:id="62145785">
      <w:bodyDiv w:val="1"/>
      <w:marLeft w:val="0"/>
      <w:marRight w:val="0"/>
      <w:marTop w:val="0"/>
      <w:marBottom w:val="0"/>
      <w:divBdr>
        <w:top w:val="none" w:sz="0" w:space="0" w:color="auto"/>
        <w:left w:val="none" w:sz="0" w:space="0" w:color="auto"/>
        <w:bottom w:val="none" w:sz="0" w:space="0" w:color="auto"/>
        <w:right w:val="none" w:sz="0" w:space="0" w:color="auto"/>
      </w:divBdr>
    </w:div>
    <w:div w:id="64765149">
      <w:bodyDiv w:val="1"/>
      <w:marLeft w:val="0"/>
      <w:marRight w:val="0"/>
      <w:marTop w:val="0"/>
      <w:marBottom w:val="0"/>
      <w:divBdr>
        <w:top w:val="none" w:sz="0" w:space="0" w:color="auto"/>
        <w:left w:val="none" w:sz="0" w:space="0" w:color="auto"/>
        <w:bottom w:val="none" w:sz="0" w:space="0" w:color="auto"/>
        <w:right w:val="none" w:sz="0" w:space="0" w:color="auto"/>
      </w:divBdr>
    </w:div>
    <w:div w:id="68893157">
      <w:bodyDiv w:val="1"/>
      <w:marLeft w:val="0"/>
      <w:marRight w:val="0"/>
      <w:marTop w:val="0"/>
      <w:marBottom w:val="0"/>
      <w:divBdr>
        <w:top w:val="none" w:sz="0" w:space="0" w:color="auto"/>
        <w:left w:val="none" w:sz="0" w:space="0" w:color="auto"/>
        <w:bottom w:val="none" w:sz="0" w:space="0" w:color="auto"/>
        <w:right w:val="none" w:sz="0" w:space="0" w:color="auto"/>
      </w:divBdr>
    </w:div>
    <w:div w:id="81800679">
      <w:bodyDiv w:val="1"/>
      <w:marLeft w:val="0"/>
      <w:marRight w:val="0"/>
      <w:marTop w:val="0"/>
      <w:marBottom w:val="0"/>
      <w:divBdr>
        <w:top w:val="none" w:sz="0" w:space="0" w:color="auto"/>
        <w:left w:val="none" w:sz="0" w:space="0" w:color="auto"/>
        <w:bottom w:val="none" w:sz="0" w:space="0" w:color="auto"/>
        <w:right w:val="none" w:sz="0" w:space="0" w:color="auto"/>
      </w:divBdr>
    </w:div>
    <w:div w:id="94256625">
      <w:bodyDiv w:val="1"/>
      <w:marLeft w:val="0"/>
      <w:marRight w:val="0"/>
      <w:marTop w:val="0"/>
      <w:marBottom w:val="0"/>
      <w:divBdr>
        <w:top w:val="none" w:sz="0" w:space="0" w:color="auto"/>
        <w:left w:val="none" w:sz="0" w:space="0" w:color="auto"/>
        <w:bottom w:val="none" w:sz="0" w:space="0" w:color="auto"/>
        <w:right w:val="none" w:sz="0" w:space="0" w:color="auto"/>
      </w:divBdr>
    </w:div>
    <w:div w:id="95946312">
      <w:bodyDiv w:val="1"/>
      <w:marLeft w:val="0"/>
      <w:marRight w:val="0"/>
      <w:marTop w:val="0"/>
      <w:marBottom w:val="0"/>
      <w:divBdr>
        <w:top w:val="none" w:sz="0" w:space="0" w:color="auto"/>
        <w:left w:val="none" w:sz="0" w:space="0" w:color="auto"/>
        <w:bottom w:val="none" w:sz="0" w:space="0" w:color="auto"/>
        <w:right w:val="none" w:sz="0" w:space="0" w:color="auto"/>
      </w:divBdr>
    </w:div>
    <w:div w:id="96144633">
      <w:bodyDiv w:val="1"/>
      <w:marLeft w:val="0"/>
      <w:marRight w:val="0"/>
      <w:marTop w:val="0"/>
      <w:marBottom w:val="0"/>
      <w:divBdr>
        <w:top w:val="none" w:sz="0" w:space="0" w:color="auto"/>
        <w:left w:val="none" w:sz="0" w:space="0" w:color="auto"/>
        <w:bottom w:val="none" w:sz="0" w:space="0" w:color="auto"/>
        <w:right w:val="none" w:sz="0" w:space="0" w:color="auto"/>
      </w:divBdr>
    </w:div>
    <w:div w:id="97141679">
      <w:bodyDiv w:val="1"/>
      <w:marLeft w:val="0"/>
      <w:marRight w:val="0"/>
      <w:marTop w:val="0"/>
      <w:marBottom w:val="0"/>
      <w:divBdr>
        <w:top w:val="none" w:sz="0" w:space="0" w:color="auto"/>
        <w:left w:val="none" w:sz="0" w:space="0" w:color="auto"/>
        <w:bottom w:val="none" w:sz="0" w:space="0" w:color="auto"/>
        <w:right w:val="none" w:sz="0" w:space="0" w:color="auto"/>
      </w:divBdr>
    </w:div>
    <w:div w:id="100535892">
      <w:bodyDiv w:val="1"/>
      <w:marLeft w:val="0"/>
      <w:marRight w:val="0"/>
      <w:marTop w:val="0"/>
      <w:marBottom w:val="0"/>
      <w:divBdr>
        <w:top w:val="none" w:sz="0" w:space="0" w:color="auto"/>
        <w:left w:val="none" w:sz="0" w:space="0" w:color="auto"/>
        <w:bottom w:val="none" w:sz="0" w:space="0" w:color="auto"/>
        <w:right w:val="none" w:sz="0" w:space="0" w:color="auto"/>
      </w:divBdr>
    </w:div>
    <w:div w:id="106966593">
      <w:bodyDiv w:val="1"/>
      <w:marLeft w:val="0"/>
      <w:marRight w:val="0"/>
      <w:marTop w:val="0"/>
      <w:marBottom w:val="0"/>
      <w:divBdr>
        <w:top w:val="none" w:sz="0" w:space="0" w:color="auto"/>
        <w:left w:val="none" w:sz="0" w:space="0" w:color="auto"/>
        <w:bottom w:val="none" w:sz="0" w:space="0" w:color="auto"/>
        <w:right w:val="none" w:sz="0" w:space="0" w:color="auto"/>
      </w:divBdr>
    </w:div>
    <w:div w:id="112940669">
      <w:bodyDiv w:val="1"/>
      <w:marLeft w:val="0"/>
      <w:marRight w:val="0"/>
      <w:marTop w:val="0"/>
      <w:marBottom w:val="0"/>
      <w:divBdr>
        <w:top w:val="none" w:sz="0" w:space="0" w:color="auto"/>
        <w:left w:val="none" w:sz="0" w:space="0" w:color="auto"/>
        <w:bottom w:val="none" w:sz="0" w:space="0" w:color="auto"/>
        <w:right w:val="none" w:sz="0" w:space="0" w:color="auto"/>
      </w:divBdr>
    </w:div>
    <w:div w:id="115217748">
      <w:bodyDiv w:val="1"/>
      <w:marLeft w:val="0"/>
      <w:marRight w:val="0"/>
      <w:marTop w:val="0"/>
      <w:marBottom w:val="0"/>
      <w:divBdr>
        <w:top w:val="none" w:sz="0" w:space="0" w:color="auto"/>
        <w:left w:val="none" w:sz="0" w:space="0" w:color="auto"/>
        <w:bottom w:val="none" w:sz="0" w:space="0" w:color="auto"/>
        <w:right w:val="none" w:sz="0" w:space="0" w:color="auto"/>
      </w:divBdr>
    </w:div>
    <w:div w:id="116527785">
      <w:bodyDiv w:val="1"/>
      <w:marLeft w:val="0"/>
      <w:marRight w:val="0"/>
      <w:marTop w:val="0"/>
      <w:marBottom w:val="0"/>
      <w:divBdr>
        <w:top w:val="none" w:sz="0" w:space="0" w:color="auto"/>
        <w:left w:val="none" w:sz="0" w:space="0" w:color="auto"/>
        <w:bottom w:val="none" w:sz="0" w:space="0" w:color="auto"/>
        <w:right w:val="none" w:sz="0" w:space="0" w:color="auto"/>
      </w:divBdr>
    </w:div>
    <w:div w:id="119569717">
      <w:bodyDiv w:val="1"/>
      <w:marLeft w:val="0"/>
      <w:marRight w:val="0"/>
      <w:marTop w:val="0"/>
      <w:marBottom w:val="0"/>
      <w:divBdr>
        <w:top w:val="none" w:sz="0" w:space="0" w:color="auto"/>
        <w:left w:val="none" w:sz="0" w:space="0" w:color="auto"/>
        <w:bottom w:val="none" w:sz="0" w:space="0" w:color="auto"/>
        <w:right w:val="none" w:sz="0" w:space="0" w:color="auto"/>
      </w:divBdr>
    </w:div>
    <w:div w:id="145753122">
      <w:bodyDiv w:val="1"/>
      <w:marLeft w:val="0"/>
      <w:marRight w:val="0"/>
      <w:marTop w:val="0"/>
      <w:marBottom w:val="0"/>
      <w:divBdr>
        <w:top w:val="none" w:sz="0" w:space="0" w:color="auto"/>
        <w:left w:val="none" w:sz="0" w:space="0" w:color="auto"/>
        <w:bottom w:val="none" w:sz="0" w:space="0" w:color="auto"/>
        <w:right w:val="none" w:sz="0" w:space="0" w:color="auto"/>
      </w:divBdr>
    </w:div>
    <w:div w:id="146215559">
      <w:bodyDiv w:val="1"/>
      <w:marLeft w:val="0"/>
      <w:marRight w:val="0"/>
      <w:marTop w:val="0"/>
      <w:marBottom w:val="0"/>
      <w:divBdr>
        <w:top w:val="none" w:sz="0" w:space="0" w:color="auto"/>
        <w:left w:val="none" w:sz="0" w:space="0" w:color="auto"/>
        <w:bottom w:val="none" w:sz="0" w:space="0" w:color="auto"/>
        <w:right w:val="none" w:sz="0" w:space="0" w:color="auto"/>
      </w:divBdr>
    </w:div>
    <w:div w:id="148862992">
      <w:bodyDiv w:val="1"/>
      <w:marLeft w:val="0"/>
      <w:marRight w:val="0"/>
      <w:marTop w:val="0"/>
      <w:marBottom w:val="0"/>
      <w:divBdr>
        <w:top w:val="none" w:sz="0" w:space="0" w:color="auto"/>
        <w:left w:val="none" w:sz="0" w:space="0" w:color="auto"/>
        <w:bottom w:val="none" w:sz="0" w:space="0" w:color="auto"/>
        <w:right w:val="none" w:sz="0" w:space="0" w:color="auto"/>
      </w:divBdr>
    </w:div>
    <w:div w:id="150367679">
      <w:bodyDiv w:val="1"/>
      <w:marLeft w:val="0"/>
      <w:marRight w:val="0"/>
      <w:marTop w:val="0"/>
      <w:marBottom w:val="0"/>
      <w:divBdr>
        <w:top w:val="none" w:sz="0" w:space="0" w:color="auto"/>
        <w:left w:val="none" w:sz="0" w:space="0" w:color="auto"/>
        <w:bottom w:val="none" w:sz="0" w:space="0" w:color="auto"/>
        <w:right w:val="none" w:sz="0" w:space="0" w:color="auto"/>
      </w:divBdr>
    </w:div>
    <w:div w:id="155152387">
      <w:bodyDiv w:val="1"/>
      <w:marLeft w:val="0"/>
      <w:marRight w:val="0"/>
      <w:marTop w:val="0"/>
      <w:marBottom w:val="0"/>
      <w:divBdr>
        <w:top w:val="none" w:sz="0" w:space="0" w:color="auto"/>
        <w:left w:val="none" w:sz="0" w:space="0" w:color="auto"/>
        <w:bottom w:val="none" w:sz="0" w:space="0" w:color="auto"/>
        <w:right w:val="none" w:sz="0" w:space="0" w:color="auto"/>
      </w:divBdr>
    </w:div>
    <w:div w:id="156307295">
      <w:bodyDiv w:val="1"/>
      <w:marLeft w:val="0"/>
      <w:marRight w:val="0"/>
      <w:marTop w:val="0"/>
      <w:marBottom w:val="0"/>
      <w:divBdr>
        <w:top w:val="none" w:sz="0" w:space="0" w:color="auto"/>
        <w:left w:val="none" w:sz="0" w:space="0" w:color="auto"/>
        <w:bottom w:val="none" w:sz="0" w:space="0" w:color="auto"/>
        <w:right w:val="none" w:sz="0" w:space="0" w:color="auto"/>
      </w:divBdr>
    </w:div>
    <w:div w:id="157577256">
      <w:bodyDiv w:val="1"/>
      <w:marLeft w:val="0"/>
      <w:marRight w:val="0"/>
      <w:marTop w:val="0"/>
      <w:marBottom w:val="0"/>
      <w:divBdr>
        <w:top w:val="none" w:sz="0" w:space="0" w:color="auto"/>
        <w:left w:val="none" w:sz="0" w:space="0" w:color="auto"/>
        <w:bottom w:val="none" w:sz="0" w:space="0" w:color="auto"/>
        <w:right w:val="none" w:sz="0" w:space="0" w:color="auto"/>
      </w:divBdr>
    </w:div>
    <w:div w:id="161436981">
      <w:bodyDiv w:val="1"/>
      <w:marLeft w:val="0"/>
      <w:marRight w:val="0"/>
      <w:marTop w:val="0"/>
      <w:marBottom w:val="0"/>
      <w:divBdr>
        <w:top w:val="none" w:sz="0" w:space="0" w:color="auto"/>
        <w:left w:val="none" w:sz="0" w:space="0" w:color="auto"/>
        <w:bottom w:val="none" w:sz="0" w:space="0" w:color="auto"/>
        <w:right w:val="none" w:sz="0" w:space="0" w:color="auto"/>
      </w:divBdr>
    </w:div>
    <w:div w:id="162621783">
      <w:bodyDiv w:val="1"/>
      <w:marLeft w:val="0"/>
      <w:marRight w:val="0"/>
      <w:marTop w:val="0"/>
      <w:marBottom w:val="0"/>
      <w:divBdr>
        <w:top w:val="none" w:sz="0" w:space="0" w:color="auto"/>
        <w:left w:val="none" w:sz="0" w:space="0" w:color="auto"/>
        <w:bottom w:val="none" w:sz="0" w:space="0" w:color="auto"/>
        <w:right w:val="none" w:sz="0" w:space="0" w:color="auto"/>
      </w:divBdr>
    </w:div>
    <w:div w:id="178932334">
      <w:bodyDiv w:val="1"/>
      <w:marLeft w:val="0"/>
      <w:marRight w:val="0"/>
      <w:marTop w:val="0"/>
      <w:marBottom w:val="0"/>
      <w:divBdr>
        <w:top w:val="none" w:sz="0" w:space="0" w:color="auto"/>
        <w:left w:val="none" w:sz="0" w:space="0" w:color="auto"/>
        <w:bottom w:val="none" w:sz="0" w:space="0" w:color="auto"/>
        <w:right w:val="none" w:sz="0" w:space="0" w:color="auto"/>
      </w:divBdr>
    </w:div>
    <w:div w:id="185095995">
      <w:bodyDiv w:val="1"/>
      <w:marLeft w:val="0"/>
      <w:marRight w:val="0"/>
      <w:marTop w:val="0"/>
      <w:marBottom w:val="0"/>
      <w:divBdr>
        <w:top w:val="none" w:sz="0" w:space="0" w:color="auto"/>
        <w:left w:val="none" w:sz="0" w:space="0" w:color="auto"/>
        <w:bottom w:val="none" w:sz="0" w:space="0" w:color="auto"/>
        <w:right w:val="none" w:sz="0" w:space="0" w:color="auto"/>
      </w:divBdr>
    </w:div>
    <w:div w:id="185099974">
      <w:bodyDiv w:val="1"/>
      <w:marLeft w:val="0"/>
      <w:marRight w:val="0"/>
      <w:marTop w:val="0"/>
      <w:marBottom w:val="0"/>
      <w:divBdr>
        <w:top w:val="none" w:sz="0" w:space="0" w:color="auto"/>
        <w:left w:val="none" w:sz="0" w:space="0" w:color="auto"/>
        <w:bottom w:val="none" w:sz="0" w:space="0" w:color="auto"/>
        <w:right w:val="none" w:sz="0" w:space="0" w:color="auto"/>
      </w:divBdr>
    </w:div>
    <w:div w:id="186022616">
      <w:bodyDiv w:val="1"/>
      <w:marLeft w:val="0"/>
      <w:marRight w:val="0"/>
      <w:marTop w:val="0"/>
      <w:marBottom w:val="0"/>
      <w:divBdr>
        <w:top w:val="none" w:sz="0" w:space="0" w:color="auto"/>
        <w:left w:val="none" w:sz="0" w:space="0" w:color="auto"/>
        <w:bottom w:val="none" w:sz="0" w:space="0" w:color="auto"/>
        <w:right w:val="none" w:sz="0" w:space="0" w:color="auto"/>
      </w:divBdr>
    </w:div>
    <w:div w:id="187105722">
      <w:bodyDiv w:val="1"/>
      <w:marLeft w:val="0"/>
      <w:marRight w:val="0"/>
      <w:marTop w:val="0"/>
      <w:marBottom w:val="0"/>
      <w:divBdr>
        <w:top w:val="none" w:sz="0" w:space="0" w:color="auto"/>
        <w:left w:val="none" w:sz="0" w:space="0" w:color="auto"/>
        <w:bottom w:val="none" w:sz="0" w:space="0" w:color="auto"/>
        <w:right w:val="none" w:sz="0" w:space="0" w:color="auto"/>
      </w:divBdr>
    </w:div>
    <w:div w:id="191967338">
      <w:bodyDiv w:val="1"/>
      <w:marLeft w:val="0"/>
      <w:marRight w:val="0"/>
      <w:marTop w:val="0"/>
      <w:marBottom w:val="0"/>
      <w:divBdr>
        <w:top w:val="none" w:sz="0" w:space="0" w:color="auto"/>
        <w:left w:val="none" w:sz="0" w:space="0" w:color="auto"/>
        <w:bottom w:val="none" w:sz="0" w:space="0" w:color="auto"/>
        <w:right w:val="none" w:sz="0" w:space="0" w:color="auto"/>
      </w:divBdr>
    </w:div>
    <w:div w:id="198670864">
      <w:bodyDiv w:val="1"/>
      <w:marLeft w:val="0"/>
      <w:marRight w:val="0"/>
      <w:marTop w:val="0"/>
      <w:marBottom w:val="0"/>
      <w:divBdr>
        <w:top w:val="none" w:sz="0" w:space="0" w:color="auto"/>
        <w:left w:val="none" w:sz="0" w:space="0" w:color="auto"/>
        <w:bottom w:val="none" w:sz="0" w:space="0" w:color="auto"/>
        <w:right w:val="none" w:sz="0" w:space="0" w:color="auto"/>
      </w:divBdr>
    </w:div>
    <w:div w:id="205797980">
      <w:bodyDiv w:val="1"/>
      <w:marLeft w:val="0"/>
      <w:marRight w:val="0"/>
      <w:marTop w:val="0"/>
      <w:marBottom w:val="0"/>
      <w:divBdr>
        <w:top w:val="none" w:sz="0" w:space="0" w:color="auto"/>
        <w:left w:val="none" w:sz="0" w:space="0" w:color="auto"/>
        <w:bottom w:val="none" w:sz="0" w:space="0" w:color="auto"/>
        <w:right w:val="none" w:sz="0" w:space="0" w:color="auto"/>
      </w:divBdr>
    </w:div>
    <w:div w:id="207184813">
      <w:bodyDiv w:val="1"/>
      <w:marLeft w:val="0"/>
      <w:marRight w:val="0"/>
      <w:marTop w:val="0"/>
      <w:marBottom w:val="0"/>
      <w:divBdr>
        <w:top w:val="none" w:sz="0" w:space="0" w:color="auto"/>
        <w:left w:val="none" w:sz="0" w:space="0" w:color="auto"/>
        <w:bottom w:val="none" w:sz="0" w:space="0" w:color="auto"/>
        <w:right w:val="none" w:sz="0" w:space="0" w:color="auto"/>
      </w:divBdr>
    </w:div>
    <w:div w:id="212619524">
      <w:bodyDiv w:val="1"/>
      <w:marLeft w:val="0"/>
      <w:marRight w:val="0"/>
      <w:marTop w:val="0"/>
      <w:marBottom w:val="0"/>
      <w:divBdr>
        <w:top w:val="none" w:sz="0" w:space="0" w:color="auto"/>
        <w:left w:val="none" w:sz="0" w:space="0" w:color="auto"/>
        <w:bottom w:val="none" w:sz="0" w:space="0" w:color="auto"/>
        <w:right w:val="none" w:sz="0" w:space="0" w:color="auto"/>
      </w:divBdr>
    </w:div>
    <w:div w:id="217061070">
      <w:bodyDiv w:val="1"/>
      <w:marLeft w:val="0"/>
      <w:marRight w:val="0"/>
      <w:marTop w:val="0"/>
      <w:marBottom w:val="0"/>
      <w:divBdr>
        <w:top w:val="none" w:sz="0" w:space="0" w:color="auto"/>
        <w:left w:val="none" w:sz="0" w:space="0" w:color="auto"/>
        <w:bottom w:val="none" w:sz="0" w:space="0" w:color="auto"/>
        <w:right w:val="none" w:sz="0" w:space="0" w:color="auto"/>
      </w:divBdr>
    </w:div>
    <w:div w:id="217714700">
      <w:bodyDiv w:val="1"/>
      <w:marLeft w:val="0"/>
      <w:marRight w:val="0"/>
      <w:marTop w:val="0"/>
      <w:marBottom w:val="0"/>
      <w:divBdr>
        <w:top w:val="none" w:sz="0" w:space="0" w:color="auto"/>
        <w:left w:val="none" w:sz="0" w:space="0" w:color="auto"/>
        <w:bottom w:val="none" w:sz="0" w:space="0" w:color="auto"/>
        <w:right w:val="none" w:sz="0" w:space="0" w:color="auto"/>
      </w:divBdr>
    </w:div>
    <w:div w:id="222571996">
      <w:bodyDiv w:val="1"/>
      <w:marLeft w:val="0"/>
      <w:marRight w:val="0"/>
      <w:marTop w:val="0"/>
      <w:marBottom w:val="0"/>
      <w:divBdr>
        <w:top w:val="none" w:sz="0" w:space="0" w:color="auto"/>
        <w:left w:val="none" w:sz="0" w:space="0" w:color="auto"/>
        <w:bottom w:val="none" w:sz="0" w:space="0" w:color="auto"/>
        <w:right w:val="none" w:sz="0" w:space="0" w:color="auto"/>
      </w:divBdr>
    </w:div>
    <w:div w:id="222956435">
      <w:bodyDiv w:val="1"/>
      <w:marLeft w:val="0"/>
      <w:marRight w:val="0"/>
      <w:marTop w:val="0"/>
      <w:marBottom w:val="0"/>
      <w:divBdr>
        <w:top w:val="none" w:sz="0" w:space="0" w:color="auto"/>
        <w:left w:val="none" w:sz="0" w:space="0" w:color="auto"/>
        <w:bottom w:val="none" w:sz="0" w:space="0" w:color="auto"/>
        <w:right w:val="none" w:sz="0" w:space="0" w:color="auto"/>
      </w:divBdr>
    </w:div>
    <w:div w:id="235864189">
      <w:bodyDiv w:val="1"/>
      <w:marLeft w:val="0"/>
      <w:marRight w:val="0"/>
      <w:marTop w:val="0"/>
      <w:marBottom w:val="0"/>
      <w:divBdr>
        <w:top w:val="none" w:sz="0" w:space="0" w:color="auto"/>
        <w:left w:val="none" w:sz="0" w:space="0" w:color="auto"/>
        <w:bottom w:val="none" w:sz="0" w:space="0" w:color="auto"/>
        <w:right w:val="none" w:sz="0" w:space="0" w:color="auto"/>
      </w:divBdr>
    </w:div>
    <w:div w:id="241843476">
      <w:bodyDiv w:val="1"/>
      <w:marLeft w:val="0"/>
      <w:marRight w:val="0"/>
      <w:marTop w:val="0"/>
      <w:marBottom w:val="0"/>
      <w:divBdr>
        <w:top w:val="none" w:sz="0" w:space="0" w:color="auto"/>
        <w:left w:val="none" w:sz="0" w:space="0" w:color="auto"/>
        <w:bottom w:val="none" w:sz="0" w:space="0" w:color="auto"/>
        <w:right w:val="none" w:sz="0" w:space="0" w:color="auto"/>
      </w:divBdr>
    </w:div>
    <w:div w:id="262961941">
      <w:bodyDiv w:val="1"/>
      <w:marLeft w:val="0"/>
      <w:marRight w:val="0"/>
      <w:marTop w:val="0"/>
      <w:marBottom w:val="0"/>
      <w:divBdr>
        <w:top w:val="none" w:sz="0" w:space="0" w:color="auto"/>
        <w:left w:val="none" w:sz="0" w:space="0" w:color="auto"/>
        <w:bottom w:val="none" w:sz="0" w:space="0" w:color="auto"/>
        <w:right w:val="none" w:sz="0" w:space="0" w:color="auto"/>
      </w:divBdr>
    </w:div>
    <w:div w:id="271128824">
      <w:bodyDiv w:val="1"/>
      <w:marLeft w:val="0"/>
      <w:marRight w:val="0"/>
      <w:marTop w:val="0"/>
      <w:marBottom w:val="0"/>
      <w:divBdr>
        <w:top w:val="none" w:sz="0" w:space="0" w:color="auto"/>
        <w:left w:val="none" w:sz="0" w:space="0" w:color="auto"/>
        <w:bottom w:val="none" w:sz="0" w:space="0" w:color="auto"/>
        <w:right w:val="none" w:sz="0" w:space="0" w:color="auto"/>
      </w:divBdr>
    </w:div>
    <w:div w:id="271671494">
      <w:bodyDiv w:val="1"/>
      <w:marLeft w:val="0"/>
      <w:marRight w:val="0"/>
      <w:marTop w:val="0"/>
      <w:marBottom w:val="0"/>
      <w:divBdr>
        <w:top w:val="none" w:sz="0" w:space="0" w:color="auto"/>
        <w:left w:val="none" w:sz="0" w:space="0" w:color="auto"/>
        <w:bottom w:val="none" w:sz="0" w:space="0" w:color="auto"/>
        <w:right w:val="none" w:sz="0" w:space="0" w:color="auto"/>
      </w:divBdr>
    </w:div>
    <w:div w:id="274479516">
      <w:bodyDiv w:val="1"/>
      <w:marLeft w:val="0"/>
      <w:marRight w:val="0"/>
      <w:marTop w:val="0"/>
      <w:marBottom w:val="0"/>
      <w:divBdr>
        <w:top w:val="none" w:sz="0" w:space="0" w:color="auto"/>
        <w:left w:val="none" w:sz="0" w:space="0" w:color="auto"/>
        <w:bottom w:val="none" w:sz="0" w:space="0" w:color="auto"/>
        <w:right w:val="none" w:sz="0" w:space="0" w:color="auto"/>
      </w:divBdr>
    </w:div>
    <w:div w:id="291250842">
      <w:bodyDiv w:val="1"/>
      <w:marLeft w:val="0"/>
      <w:marRight w:val="0"/>
      <w:marTop w:val="0"/>
      <w:marBottom w:val="0"/>
      <w:divBdr>
        <w:top w:val="none" w:sz="0" w:space="0" w:color="auto"/>
        <w:left w:val="none" w:sz="0" w:space="0" w:color="auto"/>
        <w:bottom w:val="none" w:sz="0" w:space="0" w:color="auto"/>
        <w:right w:val="none" w:sz="0" w:space="0" w:color="auto"/>
      </w:divBdr>
    </w:div>
    <w:div w:id="294414493">
      <w:bodyDiv w:val="1"/>
      <w:marLeft w:val="0"/>
      <w:marRight w:val="0"/>
      <w:marTop w:val="0"/>
      <w:marBottom w:val="0"/>
      <w:divBdr>
        <w:top w:val="none" w:sz="0" w:space="0" w:color="auto"/>
        <w:left w:val="none" w:sz="0" w:space="0" w:color="auto"/>
        <w:bottom w:val="none" w:sz="0" w:space="0" w:color="auto"/>
        <w:right w:val="none" w:sz="0" w:space="0" w:color="auto"/>
      </w:divBdr>
    </w:div>
    <w:div w:id="297495394">
      <w:bodyDiv w:val="1"/>
      <w:marLeft w:val="0"/>
      <w:marRight w:val="0"/>
      <w:marTop w:val="0"/>
      <w:marBottom w:val="0"/>
      <w:divBdr>
        <w:top w:val="none" w:sz="0" w:space="0" w:color="auto"/>
        <w:left w:val="none" w:sz="0" w:space="0" w:color="auto"/>
        <w:bottom w:val="none" w:sz="0" w:space="0" w:color="auto"/>
        <w:right w:val="none" w:sz="0" w:space="0" w:color="auto"/>
      </w:divBdr>
    </w:div>
    <w:div w:id="309864073">
      <w:bodyDiv w:val="1"/>
      <w:marLeft w:val="0"/>
      <w:marRight w:val="0"/>
      <w:marTop w:val="0"/>
      <w:marBottom w:val="0"/>
      <w:divBdr>
        <w:top w:val="none" w:sz="0" w:space="0" w:color="auto"/>
        <w:left w:val="none" w:sz="0" w:space="0" w:color="auto"/>
        <w:bottom w:val="none" w:sz="0" w:space="0" w:color="auto"/>
        <w:right w:val="none" w:sz="0" w:space="0" w:color="auto"/>
      </w:divBdr>
    </w:div>
    <w:div w:id="311524469">
      <w:bodyDiv w:val="1"/>
      <w:marLeft w:val="0"/>
      <w:marRight w:val="0"/>
      <w:marTop w:val="0"/>
      <w:marBottom w:val="0"/>
      <w:divBdr>
        <w:top w:val="none" w:sz="0" w:space="0" w:color="auto"/>
        <w:left w:val="none" w:sz="0" w:space="0" w:color="auto"/>
        <w:bottom w:val="none" w:sz="0" w:space="0" w:color="auto"/>
        <w:right w:val="none" w:sz="0" w:space="0" w:color="auto"/>
      </w:divBdr>
    </w:div>
    <w:div w:id="313070220">
      <w:bodyDiv w:val="1"/>
      <w:marLeft w:val="0"/>
      <w:marRight w:val="0"/>
      <w:marTop w:val="0"/>
      <w:marBottom w:val="0"/>
      <w:divBdr>
        <w:top w:val="none" w:sz="0" w:space="0" w:color="auto"/>
        <w:left w:val="none" w:sz="0" w:space="0" w:color="auto"/>
        <w:bottom w:val="none" w:sz="0" w:space="0" w:color="auto"/>
        <w:right w:val="none" w:sz="0" w:space="0" w:color="auto"/>
      </w:divBdr>
    </w:div>
    <w:div w:id="318922781">
      <w:bodyDiv w:val="1"/>
      <w:marLeft w:val="0"/>
      <w:marRight w:val="0"/>
      <w:marTop w:val="0"/>
      <w:marBottom w:val="0"/>
      <w:divBdr>
        <w:top w:val="none" w:sz="0" w:space="0" w:color="auto"/>
        <w:left w:val="none" w:sz="0" w:space="0" w:color="auto"/>
        <w:bottom w:val="none" w:sz="0" w:space="0" w:color="auto"/>
        <w:right w:val="none" w:sz="0" w:space="0" w:color="auto"/>
      </w:divBdr>
    </w:div>
    <w:div w:id="328870249">
      <w:bodyDiv w:val="1"/>
      <w:marLeft w:val="0"/>
      <w:marRight w:val="0"/>
      <w:marTop w:val="0"/>
      <w:marBottom w:val="0"/>
      <w:divBdr>
        <w:top w:val="none" w:sz="0" w:space="0" w:color="auto"/>
        <w:left w:val="none" w:sz="0" w:space="0" w:color="auto"/>
        <w:bottom w:val="none" w:sz="0" w:space="0" w:color="auto"/>
        <w:right w:val="none" w:sz="0" w:space="0" w:color="auto"/>
      </w:divBdr>
    </w:div>
    <w:div w:id="332295481">
      <w:bodyDiv w:val="1"/>
      <w:marLeft w:val="0"/>
      <w:marRight w:val="0"/>
      <w:marTop w:val="0"/>
      <w:marBottom w:val="0"/>
      <w:divBdr>
        <w:top w:val="none" w:sz="0" w:space="0" w:color="auto"/>
        <w:left w:val="none" w:sz="0" w:space="0" w:color="auto"/>
        <w:bottom w:val="none" w:sz="0" w:space="0" w:color="auto"/>
        <w:right w:val="none" w:sz="0" w:space="0" w:color="auto"/>
      </w:divBdr>
    </w:div>
    <w:div w:id="341249085">
      <w:bodyDiv w:val="1"/>
      <w:marLeft w:val="0"/>
      <w:marRight w:val="0"/>
      <w:marTop w:val="0"/>
      <w:marBottom w:val="0"/>
      <w:divBdr>
        <w:top w:val="none" w:sz="0" w:space="0" w:color="auto"/>
        <w:left w:val="none" w:sz="0" w:space="0" w:color="auto"/>
        <w:bottom w:val="none" w:sz="0" w:space="0" w:color="auto"/>
        <w:right w:val="none" w:sz="0" w:space="0" w:color="auto"/>
      </w:divBdr>
    </w:div>
    <w:div w:id="342557800">
      <w:bodyDiv w:val="1"/>
      <w:marLeft w:val="0"/>
      <w:marRight w:val="0"/>
      <w:marTop w:val="0"/>
      <w:marBottom w:val="0"/>
      <w:divBdr>
        <w:top w:val="none" w:sz="0" w:space="0" w:color="auto"/>
        <w:left w:val="none" w:sz="0" w:space="0" w:color="auto"/>
        <w:bottom w:val="none" w:sz="0" w:space="0" w:color="auto"/>
        <w:right w:val="none" w:sz="0" w:space="0" w:color="auto"/>
      </w:divBdr>
    </w:div>
    <w:div w:id="342779251">
      <w:bodyDiv w:val="1"/>
      <w:marLeft w:val="0"/>
      <w:marRight w:val="0"/>
      <w:marTop w:val="0"/>
      <w:marBottom w:val="0"/>
      <w:divBdr>
        <w:top w:val="none" w:sz="0" w:space="0" w:color="auto"/>
        <w:left w:val="none" w:sz="0" w:space="0" w:color="auto"/>
        <w:bottom w:val="none" w:sz="0" w:space="0" w:color="auto"/>
        <w:right w:val="none" w:sz="0" w:space="0" w:color="auto"/>
      </w:divBdr>
    </w:div>
    <w:div w:id="347800120">
      <w:bodyDiv w:val="1"/>
      <w:marLeft w:val="0"/>
      <w:marRight w:val="0"/>
      <w:marTop w:val="0"/>
      <w:marBottom w:val="0"/>
      <w:divBdr>
        <w:top w:val="none" w:sz="0" w:space="0" w:color="auto"/>
        <w:left w:val="none" w:sz="0" w:space="0" w:color="auto"/>
        <w:bottom w:val="none" w:sz="0" w:space="0" w:color="auto"/>
        <w:right w:val="none" w:sz="0" w:space="0" w:color="auto"/>
      </w:divBdr>
    </w:div>
    <w:div w:id="355539888">
      <w:bodyDiv w:val="1"/>
      <w:marLeft w:val="0"/>
      <w:marRight w:val="0"/>
      <w:marTop w:val="0"/>
      <w:marBottom w:val="0"/>
      <w:divBdr>
        <w:top w:val="none" w:sz="0" w:space="0" w:color="auto"/>
        <w:left w:val="none" w:sz="0" w:space="0" w:color="auto"/>
        <w:bottom w:val="none" w:sz="0" w:space="0" w:color="auto"/>
        <w:right w:val="none" w:sz="0" w:space="0" w:color="auto"/>
      </w:divBdr>
    </w:div>
    <w:div w:id="362756502">
      <w:bodyDiv w:val="1"/>
      <w:marLeft w:val="0"/>
      <w:marRight w:val="0"/>
      <w:marTop w:val="0"/>
      <w:marBottom w:val="0"/>
      <w:divBdr>
        <w:top w:val="none" w:sz="0" w:space="0" w:color="auto"/>
        <w:left w:val="none" w:sz="0" w:space="0" w:color="auto"/>
        <w:bottom w:val="none" w:sz="0" w:space="0" w:color="auto"/>
        <w:right w:val="none" w:sz="0" w:space="0" w:color="auto"/>
      </w:divBdr>
    </w:div>
    <w:div w:id="371615258">
      <w:bodyDiv w:val="1"/>
      <w:marLeft w:val="0"/>
      <w:marRight w:val="0"/>
      <w:marTop w:val="0"/>
      <w:marBottom w:val="0"/>
      <w:divBdr>
        <w:top w:val="none" w:sz="0" w:space="0" w:color="auto"/>
        <w:left w:val="none" w:sz="0" w:space="0" w:color="auto"/>
        <w:bottom w:val="none" w:sz="0" w:space="0" w:color="auto"/>
        <w:right w:val="none" w:sz="0" w:space="0" w:color="auto"/>
      </w:divBdr>
    </w:div>
    <w:div w:id="376785928">
      <w:bodyDiv w:val="1"/>
      <w:marLeft w:val="0"/>
      <w:marRight w:val="0"/>
      <w:marTop w:val="0"/>
      <w:marBottom w:val="0"/>
      <w:divBdr>
        <w:top w:val="none" w:sz="0" w:space="0" w:color="auto"/>
        <w:left w:val="none" w:sz="0" w:space="0" w:color="auto"/>
        <w:bottom w:val="none" w:sz="0" w:space="0" w:color="auto"/>
        <w:right w:val="none" w:sz="0" w:space="0" w:color="auto"/>
      </w:divBdr>
    </w:div>
    <w:div w:id="391929182">
      <w:bodyDiv w:val="1"/>
      <w:marLeft w:val="0"/>
      <w:marRight w:val="0"/>
      <w:marTop w:val="0"/>
      <w:marBottom w:val="0"/>
      <w:divBdr>
        <w:top w:val="none" w:sz="0" w:space="0" w:color="auto"/>
        <w:left w:val="none" w:sz="0" w:space="0" w:color="auto"/>
        <w:bottom w:val="none" w:sz="0" w:space="0" w:color="auto"/>
        <w:right w:val="none" w:sz="0" w:space="0" w:color="auto"/>
      </w:divBdr>
    </w:div>
    <w:div w:id="407187900">
      <w:bodyDiv w:val="1"/>
      <w:marLeft w:val="0"/>
      <w:marRight w:val="0"/>
      <w:marTop w:val="0"/>
      <w:marBottom w:val="0"/>
      <w:divBdr>
        <w:top w:val="none" w:sz="0" w:space="0" w:color="auto"/>
        <w:left w:val="none" w:sz="0" w:space="0" w:color="auto"/>
        <w:bottom w:val="none" w:sz="0" w:space="0" w:color="auto"/>
        <w:right w:val="none" w:sz="0" w:space="0" w:color="auto"/>
      </w:divBdr>
    </w:div>
    <w:div w:id="408313137">
      <w:bodyDiv w:val="1"/>
      <w:marLeft w:val="0"/>
      <w:marRight w:val="0"/>
      <w:marTop w:val="0"/>
      <w:marBottom w:val="0"/>
      <w:divBdr>
        <w:top w:val="none" w:sz="0" w:space="0" w:color="auto"/>
        <w:left w:val="none" w:sz="0" w:space="0" w:color="auto"/>
        <w:bottom w:val="none" w:sz="0" w:space="0" w:color="auto"/>
        <w:right w:val="none" w:sz="0" w:space="0" w:color="auto"/>
      </w:divBdr>
    </w:div>
    <w:div w:id="410390698">
      <w:bodyDiv w:val="1"/>
      <w:marLeft w:val="0"/>
      <w:marRight w:val="0"/>
      <w:marTop w:val="0"/>
      <w:marBottom w:val="0"/>
      <w:divBdr>
        <w:top w:val="none" w:sz="0" w:space="0" w:color="auto"/>
        <w:left w:val="none" w:sz="0" w:space="0" w:color="auto"/>
        <w:bottom w:val="none" w:sz="0" w:space="0" w:color="auto"/>
        <w:right w:val="none" w:sz="0" w:space="0" w:color="auto"/>
      </w:divBdr>
    </w:div>
    <w:div w:id="418327664">
      <w:bodyDiv w:val="1"/>
      <w:marLeft w:val="0"/>
      <w:marRight w:val="0"/>
      <w:marTop w:val="0"/>
      <w:marBottom w:val="0"/>
      <w:divBdr>
        <w:top w:val="none" w:sz="0" w:space="0" w:color="auto"/>
        <w:left w:val="none" w:sz="0" w:space="0" w:color="auto"/>
        <w:bottom w:val="none" w:sz="0" w:space="0" w:color="auto"/>
        <w:right w:val="none" w:sz="0" w:space="0" w:color="auto"/>
      </w:divBdr>
    </w:div>
    <w:div w:id="432210899">
      <w:bodyDiv w:val="1"/>
      <w:marLeft w:val="0"/>
      <w:marRight w:val="0"/>
      <w:marTop w:val="0"/>
      <w:marBottom w:val="0"/>
      <w:divBdr>
        <w:top w:val="none" w:sz="0" w:space="0" w:color="auto"/>
        <w:left w:val="none" w:sz="0" w:space="0" w:color="auto"/>
        <w:bottom w:val="none" w:sz="0" w:space="0" w:color="auto"/>
        <w:right w:val="none" w:sz="0" w:space="0" w:color="auto"/>
      </w:divBdr>
    </w:div>
    <w:div w:id="443234376">
      <w:bodyDiv w:val="1"/>
      <w:marLeft w:val="0"/>
      <w:marRight w:val="0"/>
      <w:marTop w:val="0"/>
      <w:marBottom w:val="0"/>
      <w:divBdr>
        <w:top w:val="none" w:sz="0" w:space="0" w:color="auto"/>
        <w:left w:val="none" w:sz="0" w:space="0" w:color="auto"/>
        <w:bottom w:val="none" w:sz="0" w:space="0" w:color="auto"/>
        <w:right w:val="none" w:sz="0" w:space="0" w:color="auto"/>
      </w:divBdr>
    </w:div>
    <w:div w:id="457069653">
      <w:bodyDiv w:val="1"/>
      <w:marLeft w:val="0"/>
      <w:marRight w:val="0"/>
      <w:marTop w:val="0"/>
      <w:marBottom w:val="0"/>
      <w:divBdr>
        <w:top w:val="none" w:sz="0" w:space="0" w:color="auto"/>
        <w:left w:val="none" w:sz="0" w:space="0" w:color="auto"/>
        <w:bottom w:val="none" w:sz="0" w:space="0" w:color="auto"/>
        <w:right w:val="none" w:sz="0" w:space="0" w:color="auto"/>
      </w:divBdr>
    </w:div>
    <w:div w:id="457408232">
      <w:bodyDiv w:val="1"/>
      <w:marLeft w:val="0"/>
      <w:marRight w:val="0"/>
      <w:marTop w:val="0"/>
      <w:marBottom w:val="0"/>
      <w:divBdr>
        <w:top w:val="none" w:sz="0" w:space="0" w:color="auto"/>
        <w:left w:val="none" w:sz="0" w:space="0" w:color="auto"/>
        <w:bottom w:val="none" w:sz="0" w:space="0" w:color="auto"/>
        <w:right w:val="none" w:sz="0" w:space="0" w:color="auto"/>
      </w:divBdr>
    </w:div>
    <w:div w:id="469054235">
      <w:bodyDiv w:val="1"/>
      <w:marLeft w:val="0"/>
      <w:marRight w:val="0"/>
      <w:marTop w:val="0"/>
      <w:marBottom w:val="0"/>
      <w:divBdr>
        <w:top w:val="none" w:sz="0" w:space="0" w:color="auto"/>
        <w:left w:val="none" w:sz="0" w:space="0" w:color="auto"/>
        <w:bottom w:val="none" w:sz="0" w:space="0" w:color="auto"/>
        <w:right w:val="none" w:sz="0" w:space="0" w:color="auto"/>
      </w:divBdr>
    </w:div>
    <w:div w:id="469635085">
      <w:bodyDiv w:val="1"/>
      <w:marLeft w:val="0"/>
      <w:marRight w:val="0"/>
      <w:marTop w:val="0"/>
      <w:marBottom w:val="0"/>
      <w:divBdr>
        <w:top w:val="none" w:sz="0" w:space="0" w:color="auto"/>
        <w:left w:val="none" w:sz="0" w:space="0" w:color="auto"/>
        <w:bottom w:val="none" w:sz="0" w:space="0" w:color="auto"/>
        <w:right w:val="none" w:sz="0" w:space="0" w:color="auto"/>
      </w:divBdr>
    </w:div>
    <w:div w:id="471679086">
      <w:bodyDiv w:val="1"/>
      <w:marLeft w:val="0"/>
      <w:marRight w:val="0"/>
      <w:marTop w:val="0"/>
      <w:marBottom w:val="0"/>
      <w:divBdr>
        <w:top w:val="none" w:sz="0" w:space="0" w:color="auto"/>
        <w:left w:val="none" w:sz="0" w:space="0" w:color="auto"/>
        <w:bottom w:val="none" w:sz="0" w:space="0" w:color="auto"/>
        <w:right w:val="none" w:sz="0" w:space="0" w:color="auto"/>
      </w:divBdr>
    </w:div>
    <w:div w:id="488597764">
      <w:bodyDiv w:val="1"/>
      <w:marLeft w:val="0"/>
      <w:marRight w:val="0"/>
      <w:marTop w:val="0"/>
      <w:marBottom w:val="0"/>
      <w:divBdr>
        <w:top w:val="none" w:sz="0" w:space="0" w:color="auto"/>
        <w:left w:val="none" w:sz="0" w:space="0" w:color="auto"/>
        <w:bottom w:val="none" w:sz="0" w:space="0" w:color="auto"/>
        <w:right w:val="none" w:sz="0" w:space="0" w:color="auto"/>
      </w:divBdr>
    </w:div>
    <w:div w:id="496846137">
      <w:bodyDiv w:val="1"/>
      <w:marLeft w:val="0"/>
      <w:marRight w:val="0"/>
      <w:marTop w:val="0"/>
      <w:marBottom w:val="0"/>
      <w:divBdr>
        <w:top w:val="none" w:sz="0" w:space="0" w:color="auto"/>
        <w:left w:val="none" w:sz="0" w:space="0" w:color="auto"/>
        <w:bottom w:val="none" w:sz="0" w:space="0" w:color="auto"/>
        <w:right w:val="none" w:sz="0" w:space="0" w:color="auto"/>
      </w:divBdr>
    </w:div>
    <w:div w:id="499122928">
      <w:bodyDiv w:val="1"/>
      <w:marLeft w:val="0"/>
      <w:marRight w:val="0"/>
      <w:marTop w:val="0"/>
      <w:marBottom w:val="0"/>
      <w:divBdr>
        <w:top w:val="none" w:sz="0" w:space="0" w:color="auto"/>
        <w:left w:val="none" w:sz="0" w:space="0" w:color="auto"/>
        <w:bottom w:val="none" w:sz="0" w:space="0" w:color="auto"/>
        <w:right w:val="none" w:sz="0" w:space="0" w:color="auto"/>
      </w:divBdr>
    </w:div>
    <w:div w:id="537399799">
      <w:bodyDiv w:val="1"/>
      <w:marLeft w:val="0"/>
      <w:marRight w:val="0"/>
      <w:marTop w:val="0"/>
      <w:marBottom w:val="0"/>
      <w:divBdr>
        <w:top w:val="none" w:sz="0" w:space="0" w:color="auto"/>
        <w:left w:val="none" w:sz="0" w:space="0" w:color="auto"/>
        <w:bottom w:val="none" w:sz="0" w:space="0" w:color="auto"/>
        <w:right w:val="none" w:sz="0" w:space="0" w:color="auto"/>
      </w:divBdr>
    </w:div>
    <w:div w:id="546839833">
      <w:bodyDiv w:val="1"/>
      <w:marLeft w:val="0"/>
      <w:marRight w:val="0"/>
      <w:marTop w:val="0"/>
      <w:marBottom w:val="0"/>
      <w:divBdr>
        <w:top w:val="none" w:sz="0" w:space="0" w:color="auto"/>
        <w:left w:val="none" w:sz="0" w:space="0" w:color="auto"/>
        <w:bottom w:val="none" w:sz="0" w:space="0" w:color="auto"/>
        <w:right w:val="none" w:sz="0" w:space="0" w:color="auto"/>
      </w:divBdr>
    </w:div>
    <w:div w:id="559755454">
      <w:bodyDiv w:val="1"/>
      <w:marLeft w:val="0"/>
      <w:marRight w:val="0"/>
      <w:marTop w:val="0"/>
      <w:marBottom w:val="0"/>
      <w:divBdr>
        <w:top w:val="none" w:sz="0" w:space="0" w:color="auto"/>
        <w:left w:val="none" w:sz="0" w:space="0" w:color="auto"/>
        <w:bottom w:val="none" w:sz="0" w:space="0" w:color="auto"/>
        <w:right w:val="none" w:sz="0" w:space="0" w:color="auto"/>
      </w:divBdr>
    </w:div>
    <w:div w:id="568156935">
      <w:bodyDiv w:val="1"/>
      <w:marLeft w:val="0"/>
      <w:marRight w:val="0"/>
      <w:marTop w:val="0"/>
      <w:marBottom w:val="0"/>
      <w:divBdr>
        <w:top w:val="none" w:sz="0" w:space="0" w:color="auto"/>
        <w:left w:val="none" w:sz="0" w:space="0" w:color="auto"/>
        <w:bottom w:val="none" w:sz="0" w:space="0" w:color="auto"/>
        <w:right w:val="none" w:sz="0" w:space="0" w:color="auto"/>
      </w:divBdr>
    </w:div>
    <w:div w:id="568346315">
      <w:bodyDiv w:val="1"/>
      <w:marLeft w:val="0"/>
      <w:marRight w:val="0"/>
      <w:marTop w:val="0"/>
      <w:marBottom w:val="0"/>
      <w:divBdr>
        <w:top w:val="none" w:sz="0" w:space="0" w:color="auto"/>
        <w:left w:val="none" w:sz="0" w:space="0" w:color="auto"/>
        <w:bottom w:val="none" w:sz="0" w:space="0" w:color="auto"/>
        <w:right w:val="none" w:sz="0" w:space="0" w:color="auto"/>
      </w:divBdr>
    </w:div>
    <w:div w:id="603150237">
      <w:bodyDiv w:val="1"/>
      <w:marLeft w:val="0"/>
      <w:marRight w:val="0"/>
      <w:marTop w:val="0"/>
      <w:marBottom w:val="0"/>
      <w:divBdr>
        <w:top w:val="none" w:sz="0" w:space="0" w:color="auto"/>
        <w:left w:val="none" w:sz="0" w:space="0" w:color="auto"/>
        <w:bottom w:val="none" w:sz="0" w:space="0" w:color="auto"/>
        <w:right w:val="none" w:sz="0" w:space="0" w:color="auto"/>
      </w:divBdr>
    </w:div>
    <w:div w:id="609551132">
      <w:bodyDiv w:val="1"/>
      <w:marLeft w:val="0"/>
      <w:marRight w:val="0"/>
      <w:marTop w:val="0"/>
      <w:marBottom w:val="0"/>
      <w:divBdr>
        <w:top w:val="none" w:sz="0" w:space="0" w:color="auto"/>
        <w:left w:val="none" w:sz="0" w:space="0" w:color="auto"/>
        <w:bottom w:val="none" w:sz="0" w:space="0" w:color="auto"/>
        <w:right w:val="none" w:sz="0" w:space="0" w:color="auto"/>
      </w:divBdr>
    </w:div>
    <w:div w:id="611089441">
      <w:bodyDiv w:val="1"/>
      <w:marLeft w:val="0"/>
      <w:marRight w:val="0"/>
      <w:marTop w:val="0"/>
      <w:marBottom w:val="0"/>
      <w:divBdr>
        <w:top w:val="none" w:sz="0" w:space="0" w:color="auto"/>
        <w:left w:val="none" w:sz="0" w:space="0" w:color="auto"/>
        <w:bottom w:val="none" w:sz="0" w:space="0" w:color="auto"/>
        <w:right w:val="none" w:sz="0" w:space="0" w:color="auto"/>
      </w:divBdr>
    </w:div>
    <w:div w:id="611210416">
      <w:bodyDiv w:val="1"/>
      <w:marLeft w:val="0"/>
      <w:marRight w:val="0"/>
      <w:marTop w:val="0"/>
      <w:marBottom w:val="0"/>
      <w:divBdr>
        <w:top w:val="none" w:sz="0" w:space="0" w:color="auto"/>
        <w:left w:val="none" w:sz="0" w:space="0" w:color="auto"/>
        <w:bottom w:val="none" w:sz="0" w:space="0" w:color="auto"/>
        <w:right w:val="none" w:sz="0" w:space="0" w:color="auto"/>
      </w:divBdr>
    </w:div>
    <w:div w:id="626160843">
      <w:bodyDiv w:val="1"/>
      <w:marLeft w:val="0"/>
      <w:marRight w:val="0"/>
      <w:marTop w:val="0"/>
      <w:marBottom w:val="0"/>
      <w:divBdr>
        <w:top w:val="none" w:sz="0" w:space="0" w:color="auto"/>
        <w:left w:val="none" w:sz="0" w:space="0" w:color="auto"/>
        <w:bottom w:val="none" w:sz="0" w:space="0" w:color="auto"/>
        <w:right w:val="none" w:sz="0" w:space="0" w:color="auto"/>
      </w:divBdr>
    </w:div>
    <w:div w:id="629409171">
      <w:bodyDiv w:val="1"/>
      <w:marLeft w:val="0"/>
      <w:marRight w:val="0"/>
      <w:marTop w:val="0"/>
      <w:marBottom w:val="0"/>
      <w:divBdr>
        <w:top w:val="none" w:sz="0" w:space="0" w:color="auto"/>
        <w:left w:val="none" w:sz="0" w:space="0" w:color="auto"/>
        <w:bottom w:val="none" w:sz="0" w:space="0" w:color="auto"/>
        <w:right w:val="none" w:sz="0" w:space="0" w:color="auto"/>
      </w:divBdr>
    </w:div>
    <w:div w:id="630408134">
      <w:bodyDiv w:val="1"/>
      <w:marLeft w:val="0"/>
      <w:marRight w:val="0"/>
      <w:marTop w:val="0"/>
      <w:marBottom w:val="0"/>
      <w:divBdr>
        <w:top w:val="none" w:sz="0" w:space="0" w:color="auto"/>
        <w:left w:val="none" w:sz="0" w:space="0" w:color="auto"/>
        <w:bottom w:val="none" w:sz="0" w:space="0" w:color="auto"/>
        <w:right w:val="none" w:sz="0" w:space="0" w:color="auto"/>
      </w:divBdr>
    </w:div>
    <w:div w:id="630981170">
      <w:bodyDiv w:val="1"/>
      <w:marLeft w:val="0"/>
      <w:marRight w:val="0"/>
      <w:marTop w:val="0"/>
      <w:marBottom w:val="0"/>
      <w:divBdr>
        <w:top w:val="none" w:sz="0" w:space="0" w:color="auto"/>
        <w:left w:val="none" w:sz="0" w:space="0" w:color="auto"/>
        <w:bottom w:val="none" w:sz="0" w:space="0" w:color="auto"/>
        <w:right w:val="none" w:sz="0" w:space="0" w:color="auto"/>
      </w:divBdr>
    </w:div>
    <w:div w:id="631517074">
      <w:bodyDiv w:val="1"/>
      <w:marLeft w:val="0"/>
      <w:marRight w:val="0"/>
      <w:marTop w:val="0"/>
      <w:marBottom w:val="0"/>
      <w:divBdr>
        <w:top w:val="none" w:sz="0" w:space="0" w:color="auto"/>
        <w:left w:val="none" w:sz="0" w:space="0" w:color="auto"/>
        <w:bottom w:val="none" w:sz="0" w:space="0" w:color="auto"/>
        <w:right w:val="none" w:sz="0" w:space="0" w:color="auto"/>
      </w:divBdr>
    </w:div>
    <w:div w:id="637347301">
      <w:bodyDiv w:val="1"/>
      <w:marLeft w:val="0"/>
      <w:marRight w:val="0"/>
      <w:marTop w:val="0"/>
      <w:marBottom w:val="0"/>
      <w:divBdr>
        <w:top w:val="none" w:sz="0" w:space="0" w:color="auto"/>
        <w:left w:val="none" w:sz="0" w:space="0" w:color="auto"/>
        <w:bottom w:val="none" w:sz="0" w:space="0" w:color="auto"/>
        <w:right w:val="none" w:sz="0" w:space="0" w:color="auto"/>
      </w:divBdr>
    </w:div>
    <w:div w:id="645937932">
      <w:bodyDiv w:val="1"/>
      <w:marLeft w:val="0"/>
      <w:marRight w:val="0"/>
      <w:marTop w:val="0"/>
      <w:marBottom w:val="0"/>
      <w:divBdr>
        <w:top w:val="none" w:sz="0" w:space="0" w:color="auto"/>
        <w:left w:val="none" w:sz="0" w:space="0" w:color="auto"/>
        <w:bottom w:val="none" w:sz="0" w:space="0" w:color="auto"/>
        <w:right w:val="none" w:sz="0" w:space="0" w:color="auto"/>
      </w:divBdr>
    </w:div>
    <w:div w:id="653602894">
      <w:bodyDiv w:val="1"/>
      <w:marLeft w:val="0"/>
      <w:marRight w:val="0"/>
      <w:marTop w:val="0"/>
      <w:marBottom w:val="0"/>
      <w:divBdr>
        <w:top w:val="none" w:sz="0" w:space="0" w:color="auto"/>
        <w:left w:val="none" w:sz="0" w:space="0" w:color="auto"/>
        <w:bottom w:val="none" w:sz="0" w:space="0" w:color="auto"/>
        <w:right w:val="none" w:sz="0" w:space="0" w:color="auto"/>
      </w:divBdr>
    </w:div>
    <w:div w:id="654647542">
      <w:bodyDiv w:val="1"/>
      <w:marLeft w:val="0"/>
      <w:marRight w:val="0"/>
      <w:marTop w:val="0"/>
      <w:marBottom w:val="0"/>
      <w:divBdr>
        <w:top w:val="none" w:sz="0" w:space="0" w:color="auto"/>
        <w:left w:val="none" w:sz="0" w:space="0" w:color="auto"/>
        <w:bottom w:val="none" w:sz="0" w:space="0" w:color="auto"/>
        <w:right w:val="none" w:sz="0" w:space="0" w:color="auto"/>
      </w:divBdr>
    </w:div>
    <w:div w:id="660044829">
      <w:bodyDiv w:val="1"/>
      <w:marLeft w:val="0"/>
      <w:marRight w:val="0"/>
      <w:marTop w:val="0"/>
      <w:marBottom w:val="0"/>
      <w:divBdr>
        <w:top w:val="none" w:sz="0" w:space="0" w:color="auto"/>
        <w:left w:val="none" w:sz="0" w:space="0" w:color="auto"/>
        <w:bottom w:val="none" w:sz="0" w:space="0" w:color="auto"/>
        <w:right w:val="none" w:sz="0" w:space="0" w:color="auto"/>
      </w:divBdr>
    </w:div>
    <w:div w:id="665741862">
      <w:bodyDiv w:val="1"/>
      <w:marLeft w:val="0"/>
      <w:marRight w:val="0"/>
      <w:marTop w:val="0"/>
      <w:marBottom w:val="0"/>
      <w:divBdr>
        <w:top w:val="none" w:sz="0" w:space="0" w:color="auto"/>
        <w:left w:val="none" w:sz="0" w:space="0" w:color="auto"/>
        <w:bottom w:val="none" w:sz="0" w:space="0" w:color="auto"/>
        <w:right w:val="none" w:sz="0" w:space="0" w:color="auto"/>
      </w:divBdr>
    </w:div>
    <w:div w:id="672492093">
      <w:bodyDiv w:val="1"/>
      <w:marLeft w:val="0"/>
      <w:marRight w:val="0"/>
      <w:marTop w:val="0"/>
      <w:marBottom w:val="0"/>
      <w:divBdr>
        <w:top w:val="none" w:sz="0" w:space="0" w:color="auto"/>
        <w:left w:val="none" w:sz="0" w:space="0" w:color="auto"/>
        <w:bottom w:val="none" w:sz="0" w:space="0" w:color="auto"/>
        <w:right w:val="none" w:sz="0" w:space="0" w:color="auto"/>
      </w:divBdr>
    </w:div>
    <w:div w:id="673532152">
      <w:bodyDiv w:val="1"/>
      <w:marLeft w:val="0"/>
      <w:marRight w:val="0"/>
      <w:marTop w:val="0"/>
      <w:marBottom w:val="0"/>
      <w:divBdr>
        <w:top w:val="none" w:sz="0" w:space="0" w:color="auto"/>
        <w:left w:val="none" w:sz="0" w:space="0" w:color="auto"/>
        <w:bottom w:val="none" w:sz="0" w:space="0" w:color="auto"/>
        <w:right w:val="none" w:sz="0" w:space="0" w:color="auto"/>
      </w:divBdr>
    </w:div>
    <w:div w:id="674501559">
      <w:bodyDiv w:val="1"/>
      <w:marLeft w:val="0"/>
      <w:marRight w:val="0"/>
      <w:marTop w:val="0"/>
      <w:marBottom w:val="0"/>
      <w:divBdr>
        <w:top w:val="none" w:sz="0" w:space="0" w:color="auto"/>
        <w:left w:val="none" w:sz="0" w:space="0" w:color="auto"/>
        <w:bottom w:val="none" w:sz="0" w:space="0" w:color="auto"/>
        <w:right w:val="none" w:sz="0" w:space="0" w:color="auto"/>
      </w:divBdr>
    </w:div>
    <w:div w:id="690499881">
      <w:bodyDiv w:val="1"/>
      <w:marLeft w:val="0"/>
      <w:marRight w:val="0"/>
      <w:marTop w:val="0"/>
      <w:marBottom w:val="0"/>
      <w:divBdr>
        <w:top w:val="none" w:sz="0" w:space="0" w:color="auto"/>
        <w:left w:val="none" w:sz="0" w:space="0" w:color="auto"/>
        <w:bottom w:val="none" w:sz="0" w:space="0" w:color="auto"/>
        <w:right w:val="none" w:sz="0" w:space="0" w:color="auto"/>
      </w:divBdr>
    </w:div>
    <w:div w:id="695929833">
      <w:bodyDiv w:val="1"/>
      <w:marLeft w:val="0"/>
      <w:marRight w:val="0"/>
      <w:marTop w:val="0"/>
      <w:marBottom w:val="0"/>
      <w:divBdr>
        <w:top w:val="none" w:sz="0" w:space="0" w:color="auto"/>
        <w:left w:val="none" w:sz="0" w:space="0" w:color="auto"/>
        <w:bottom w:val="none" w:sz="0" w:space="0" w:color="auto"/>
        <w:right w:val="none" w:sz="0" w:space="0" w:color="auto"/>
      </w:divBdr>
    </w:div>
    <w:div w:id="699663897">
      <w:bodyDiv w:val="1"/>
      <w:marLeft w:val="0"/>
      <w:marRight w:val="0"/>
      <w:marTop w:val="0"/>
      <w:marBottom w:val="0"/>
      <w:divBdr>
        <w:top w:val="none" w:sz="0" w:space="0" w:color="auto"/>
        <w:left w:val="none" w:sz="0" w:space="0" w:color="auto"/>
        <w:bottom w:val="none" w:sz="0" w:space="0" w:color="auto"/>
        <w:right w:val="none" w:sz="0" w:space="0" w:color="auto"/>
      </w:divBdr>
    </w:div>
    <w:div w:id="708725701">
      <w:bodyDiv w:val="1"/>
      <w:marLeft w:val="0"/>
      <w:marRight w:val="0"/>
      <w:marTop w:val="0"/>
      <w:marBottom w:val="0"/>
      <w:divBdr>
        <w:top w:val="none" w:sz="0" w:space="0" w:color="auto"/>
        <w:left w:val="none" w:sz="0" w:space="0" w:color="auto"/>
        <w:bottom w:val="none" w:sz="0" w:space="0" w:color="auto"/>
        <w:right w:val="none" w:sz="0" w:space="0" w:color="auto"/>
      </w:divBdr>
    </w:div>
    <w:div w:id="723649391">
      <w:bodyDiv w:val="1"/>
      <w:marLeft w:val="0"/>
      <w:marRight w:val="0"/>
      <w:marTop w:val="0"/>
      <w:marBottom w:val="0"/>
      <w:divBdr>
        <w:top w:val="none" w:sz="0" w:space="0" w:color="auto"/>
        <w:left w:val="none" w:sz="0" w:space="0" w:color="auto"/>
        <w:bottom w:val="none" w:sz="0" w:space="0" w:color="auto"/>
        <w:right w:val="none" w:sz="0" w:space="0" w:color="auto"/>
      </w:divBdr>
    </w:div>
    <w:div w:id="734158628">
      <w:bodyDiv w:val="1"/>
      <w:marLeft w:val="0"/>
      <w:marRight w:val="0"/>
      <w:marTop w:val="0"/>
      <w:marBottom w:val="0"/>
      <w:divBdr>
        <w:top w:val="none" w:sz="0" w:space="0" w:color="auto"/>
        <w:left w:val="none" w:sz="0" w:space="0" w:color="auto"/>
        <w:bottom w:val="none" w:sz="0" w:space="0" w:color="auto"/>
        <w:right w:val="none" w:sz="0" w:space="0" w:color="auto"/>
      </w:divBdr>
    </w:div>
    <w:div w:id="743719304">
      <w:bodyDiv w:val="1"/>
      <w:marLeft w:val="0"/>
      <w:marRight w:val="0"/>
      <w:marTop w:val="0"/>
      <w:marBottom w:val="0"/>
      <w:divBdr>
        <w:top w:val="none" w:sz="0" w:space="0" w:color="auto"/>
        <w:left w:val="none" w:sz="0" w:space="0" w:color="auto"/>
        <w:bottom w:val="none" w:sz="0" w:space="0" w:color="auto"/>
        <w:right w:val="none" w:sz="0" w:space="0" w:color="auto"/>
      </w:divBdr>
    </w:div>
    <w:div w:id="748425644">
      <w:bodyDiv w:val="1"/>
      <w:marLeft w:val="0"/>
      <w:marRight w:val="0"/>
      <w:marTop w:val="0"/>
      <w:marBottom w:val="0"/>
      <w:divBdr>
        <w:top w:val="none" w:sz="0" w:space="0" w:color="auto"/>
        <w:left w:val="none" w:sz="0" w:space="0" w:color="auto"/>
        <w:bottom w:val="none" w:sz="0" w:space="0" w:color="auto"/>
        <w:right w:val="none" w:sz="0" w:space="0" w:color="auto"/>
      </w:divBdr>
    </w:div>
    <w:div w:id="753822736">
      <w:bodyDiv w:val="1"/>
      <w:marLeft w:val="0"/>
      <w:marRight w:val="0"/>
      <w:marTop w:val="0"/>
      <w:marBottom w:val="0"/>
      <w:divBdr>
        <w:top w:val="none" w:sz="0" w:space="0" w:color="auto"/>
        <w:left w:val="none" w:sz="0" w:space="0" w:color="auto"/>
        <w:bottom w:val="none" w:sz="0" w:space="0" w:color="auto"/>
        <w:right w:val="none" w:sz="0" w:space="0" w:color="auto"/>
      </w:divBdr>
    </w:div>
    <w:div w:id="759568977">
      <w:bodyDiv w:val="1"/>
      <w:marLeft w:val="0"/>
      <w:marRight w:val="0"/>
      <w:marTop w:val="0"/>
      <w:marBottom w:val="0"/>
      <w:divBdr>
        <w:top w:val="none" w:sz="0" w:space="0" w:color="auto"/>
        <w:left w:val="none" w:sz="0" w:space="0" w:color="auto"/>
        <w:bottom w:val="none" w:sz="0" w:space="0" w:color="auto"/>
        <w:right w:val="none" w:sz="0" w:space="0" w:color="auto"/>
      </w:divBdr>
    </w:div>
    <w:div w:id="770394719">
      <w:bodyDiv w:val="1"/>
      <w:marLeft w:val="0"/>
      <w:marRight w:val="0"/>
      <w:marTop w:val="0"/>
      <w:marBottom w:val="0"/>
      <w:divBdr>
        <w:top w:val="none" w:sz="0" w:space="0" w:color="auto"/>
        <w:left w:val="none" w:sz="0" w:space="0" w:color="auto"/>
        <w:bottom w:val="none" w:sz="0" w:space="0" w:color="auto"/>
        <w:right w:val="none" w:sz="0" w:space="0" w:color="auto"/>
      </w:divBdr>
    </w:div>
    <w:div w:id="774666388">
      <w:bodyDiv w:val="1"/>
      <w:marLeft w:val="0"/>
      <w:marRight w:val="0"/>
      <w:marTop w:val="0"/>
      <w:marBottom w:val="0"/>
      <w:divBdr>
        <w:top w:val="none" w:sz="0" w:space="0" w:color="auto"/>
        <w:left w:val="none" w:sz="0" w:space="0" w:color="auto"/>
        <w:bottom w:val="none" w:sz="0" w:space="0" w:color="auto"/>
        <w:right w:val="none" w:sz="0" w:space="0" w:color="auto"/>
      </w:divBdr>
    </w:div>
    <w:div w:id="777719794">
      <w:bodyDiv w:val="1"/>
      <w:marLeft w:val="0"/>
      <w:marRight w:val="0"/>
      <w:marTop w:val="0"/>
      <w:marBottom w:val="0"/>
      <w:divBdr>
        <w:top w:val="none" w:sz="0" w:space="0" w:color="auto"/>
        <w:left w:val="none" w:sz="0" w:space="0" w:color="auto"/>
        <w:bottom w:val="none" w:sz="0" w:space="0" w:color="auto"/>
        <w:right w:val="none" w:sz="0" w:space="0" w:color="auto"/>
      </w:divBdr>
    </w:div>
    <w:div w:id="804469806">
      <w:bodyDiv w:val="1"/>
      <w:marLeft w:val="0"/>
      <w:marRight w:val="0"/>
      <w:marTop w:val="0"/>
      <w:marBottom w:val="0"/>
      <w:divBdr>
        <w:top w:val="none" w:sz="0" w:space="0" w:color="auto"/>
        <w:left w:val="none" w:sz="0" w:space="0" w:color="auto"/>
        <w:bottom w:val="none" w:sz="0" w:space="0" w:color="auto"/>
        <w:right w:val="none" w:sz="0" w:space="0" w:color="auto"/>
      </w:divBdr>
    </w:div>
    <w:div w:id="805927930">
      <w:bodyDiv w:val="1"/>
      <w:marLeft w:val="0"/>
      <w:marRight w:val="0"/>
      <w:marTop w:val="0"/>
      <w:marBottom w:val="0"/>
      <w:divBdr>
        <w:top w:val="none" w:sz="0" w:space="0" w:color="auto"/>
        <w:left w:val="none" w:sz="0" w:space="0" w:color="auto"/>
        <w:bottom w:val="none" w:sz="0" w:space="0" w:color="auto"/>
        <w:right w:val="none" w:sz="0" w:space="0" w:color="auto"/>
      </w:divBdr>
    </w:div>
    <w:div w:id="812218156">
      <w:bodyDiv w:val="1"/>
      <w:marLeft w:val="0"/>
      <w:marRight w:val="0"/>
      <w:marTop w:val="0"/>
      <w:marBottom w:val="0"/>
      <w:divBdr>
        <w:top w:val="none" w:sz="0" w:space="0" w:color="auto"/>
        <w:left w:val="none" w:sz="0" w:space="0" w:color="auto"/>
        <w:bottom w:val="none" w:sz="0" w:space="0" w:color="auto"/>
        <w:right w:val="none" w:sz="0" w:space="0" w:color="auto"/>
      </w:divBdr>
    </w:div>
    <w:div w:id="817108360">
      <w:bodyDiv w:val="1"/>
      <w:marLeft w:val="0"/>
      <w:marRight w:val="0"/>
      <w:marTop w:val="0"/>
      <w:marBottom w:val="0"/>
      <w:divBdr>
        <w:top w:val="none" w:sz="0" w:space="0" w:color="auto"/>
        <w:left w:val="none" w:sz="0" w:space="0" w:color="auto"/>
        <w:bottom w:val="none" w:sz="0" w:space="0" w:color="auto"/>
        <w:right w:val="none" w:sz="0" w:space="0" w:color="auto"/>
      </w:divBdr>
    </w:div>
    <w:div w:id="822703475">
      <w:bodyDiv w:val="1"/>
      <w:marLeft w:val="0"/>
      <w:marRight w:val="0"/>
      <w:marTop w:val="0"/>
      <w:marBottom w:val="0"/>
      <w:divBdr>
        <w:top w:val="none" w:sz="0" w:space="0" w:color="auto"/>
        <w:left w:val="none" w:sz="0" w:space="0" w:color="auto"/>
        <w:bottom w:val="none" w:sz="0" w:space="0" w:color="auto"/>
        <w:right w:val="none" w:sz="0" w:space="0" w:color="auto"/>
      </w:divBdr>
    </w:div>
    <w:div w:id="824126452">
      <w:bodyDiv w:val="1"/>
      <w:marLeft w:val="0"/>
      <w:marRight w:val="0"/>
      <w:marTop w:val="0"/>
      <w:marBottom w:val="0"/>
      <w:divBdr>
        <w:top w:val="none" w:sz="0" w:space="0" w:color="auto"/>
        <w:left w:val="none" w:sz="0" w:space="0" w:color="auto"/>
        <w:bottom w:val="none" w:sz="0" w:space="0" w:color="auto"/>
        <w:right w:val="none" w:sz="0" w:space="0" w:color="auto"/>
      </w:divBdr>
    </w:div>
    <w:div w:id="830294207">
      <w:bodyDiv w:val="1"/>
      <w:marLeft w:val="0"/>
      <w:marRight w:val="0"/>
      <w:marTop w:val="0"/>
      <w:marBottom w:val="0"/>
      <w:divBdr>
        <w:top w:val="none" w:sz="0" w:space="0" w:color="auto"/>
        <w:left w:val="none" w:sz="0" w:space="0" w:color="auto"/>
        <w:bottom w:val="none" w:sz="0" w:space="0" w:color="auto"/>
        <w:right w:val="none" w:sz="0" w:space="0" w:color="auto"/>
      </w:divBdr>
    </w:div>
    <w:div w:id="831264513">
      <w:bodyDiv w:val="1"/>
      <w:marLeft w:val="0"/>
      <w:marRight w:val="0"/>
      <w:marTop w:val="0"/>
      <w:marBottom w:val="0"/>
      <w:divBdr>
        <w:top w:val="none" w:sz="0" w:space="0" w:color="auto"/>
        <w:left w:val="none" w:sz="0" w:space="0" w:color="auto"/>
        <w:bottom w:val="none" w:sz="0" w:space="0" w:color="auto"/>
        <w:right w:val="none" w:sz="0" w:space="0" w:color="auto"/>
      </w:divBdr>
    </w:div>
    <w:div w:id="836459403">
      <w:bodyDiv w:val="1"/>
      <w:marLeft w:val="0"/>
      <w:marRight w:val="0"/>
      <w:marTop w:val="0"/>
      <w:marBottom w:val="0"/>
      <w:divBdr>
        <w:top w:val="none" w:sz="0" w:space="0" w:color="auto"/>
        <w:left w:val="none" w:sz="0" w:space="0" w:color="auto"/>
        <w:bottom w:val="none" w:sz="0" w:space="0" w:color="auto"/>
        <w:right w:val="none" w:sz="0" w:space="0" w:color="auto"/>
      </w:divBdr>
    </w:div>
    <w:div w:id="840238183">
      <w:bodyDiv w:val="1"/>
      <w:marLeft w:val="0"/>
      <w:marRight w:val="0"/>
      <w:marTop w:val="0"/>
      <w:marBottom w:val="0"/>
      <w:divBdr>
        <w:top w:val="none" w:sz="0" w:space="0" w:color="auto"/>
        <w:left w:val="none" w:sz="0" w:space="0" w:color="auto"/>
        <w:bottom w:val="none" w:sz="0" w:space="0" w:color="auto"/>
        <w:right w:val="none" w:sz="0" w:space="0" w:color="auto"/>
      </w:divBdr>
    </w:div>
    <w:div w:id="850074243">
      <w:bodyDiv w:val="1"/>
      <w:marLeft w:val="0"/>
      <w:marRight w:val="0"/>
      <w:marTop w:val="0"/>
      <w:marBottom w:val="0"/>
      <w:divBdr>
        <w:top w:val="none" w:sz="0" w:space="0" w:color="auto"/>
        <w:left w:val="none" w:sz="0" w:space="0" w:color="auto"/>
        <w:bottom w:val="none" w:sz="0" w:space="0" w:color="auto"/>
        <w:right w:val="none" w:sz="0" w:space="0" w:color="auto"/>
      </w:divBdr>
    </w:div>
    <w:div w:id="851063791">
      <w:bodyDiv w:val="1"/>
      <w:marLeft w:val="0"/>
      <w:marRight w:val="0"/>
      <w:marTop w:val="0"/>
      <w:marBottom w:val="0"/>
      <w:divBdr>
        <w:top w:val="none" w:sz="0" w:space="0" w:color="auto"/>
        <w:left w:val="none" w:sz="0" w:space="0" w:color="auto"/>
        <w:bottom w:val="none" w:sz="0" w:space="0" w:color="auto"/>
        <w:right w:val="none" w:sz="0" w:space="0" w:color="auto"/>
      </w:divBdr>
    </w:div>
    <w:div w:id="856887312">
      <w:bodyDiv w:val="1"/>
      <w:marLeft w:val="0"/>
      <w:marRight w:val="0"/>
      <w:marTop w:val="0"/>
      <w:marBottom w:val="0"/>
      <w:divBdr>
        <w:top w:val="none" w:sz="0" w:space="0" w:color="auto"/>
        <w:left w:val="none" w:sz="0" w:space="0" w:color="auto"/>
        <w:bottom w:val="none" w:sz="0" w:space="0" w:color="auto"/>
        <w:right w:val="none" w:sz="0" w:space="0" w:color="auto"/>
      </w:divBdr>
    </w:div>
    <w:div w:id="874850730">
      <w:bodyDiv w:val="1"/>
      <w:marLeft w:val="0"/>
      <w:marRight w:val="0"/>
      <w:marTop w:val="0"/>
      <w:marBottom w:val="0"/>
      <w:divBdr>
        <w:top w:val="none" w:sz="0" w:space="0" w:color="auto"/>
        <w:left w:val="none" w:sz="0" w:space="0" w:color="auto"/>
        <w:bottom w:val="none" w:sz="0" w:space="0" w:color="auto"/>
        <w:right w:val="none" w:sz="0" w:space="0" w:color="auto"/>
      </w:divBdr>
    </w:div>
    <w:div w:id="879247978">
      <w:bodyDiv w:val="1"/>
      <w:marLeft w:val="0"/>
      <w:marRight w:val="0"/>
      <w:marTop w:val="0"/>
      <w:marBottom w:val="0"/>
      <w:divBdr>
        <w:top w:val="none" w:sz="0" w:space="0" w:color="auto"/>
        <w:left w:val="none" w:sz="0" w:space="0" w:color="auto"/>
        <w:bottom w:val="none" w:sz="0" w:space="0" w:color="auto"/>
        <w:right w:val="none" w:sz="0" w:space="0" w:color="auto"/>
      </w:divBdr>
    </w:div>
    <w:div w:id="886835017">
      <w:bodyDiv w:val="1"/>
      <w:marLeft w:val="0"/>
      <w:marRight w:val="0"/>
      <w:marTop w:val="0"/>
      <w:marBottom w:val="0"/>
      <w:divBdr>
        <w:top w:val="none" w:sz="0" w:space="0" w:color="auto"/>
        <w:left w:val="none" w:sz="0" w:space="0" w:color="auto"/>
        <w:bottom w:val="none" w:sz="0" w:space="0" w:color="auto"/>
        <w:right w:val="none" w:sz="0" w:space="0" w:color="auto"/>
      </w:divBdr>
    </w:div>
    <w:div w:id="898132361">
      <w:bodyDiv w:val="1"/>
      <w:marLeft w:val="0"/>
      <w:marRight w:val="0"/>
      <w:marTop w:val="0"/>
      <w:marBottom w:val="0"/>
      <w:divBdr>
        <w:top w:val="none" w:sz="0" w:space="0" w:color="auto"/>
        <w:left w:val="none" w:sz="0" w:space="0" w:color="auto"/>
        <w:bottom w:val="none" w:sz="0" w:space="0" w:color="auto"/>
        <w:right w:val="none" w:sz="0" w:space="0" w:color="auto"/>
      </w:divBdr>
    </w:div>
    <w:div w:id="903641645">
      <w:bodyDiv w:val="1"/>
      <w:marLeft w:val="0"/>
      <w:marRight w:val="0"/>
      <w:marTop w:val="0"/>
      <w:marBottom w:val="0"/>
      <w:divBdr>
        <w:top w:val="none" w:sz="0" w:space="0" w:color="auto"/>
        <w:left w:val="none" w:sz="0" w:space="0" w:color="auto"/>
        <w:bottom w:val="none" w:sz="0" w:space="0" w:color="auto"/>
        <w:right w:val="none" w:sz="0" w:space="0" w:color="auto"/>
      </w:divBdr>
    </w:div>
    <w:div w:id="912012530">
      <w:bodyDiv w:val="1"/>
      <w:marLeft w:val="0"/>
      <w:marRight w:val="0"/>
      <w:marTop w:val="0"/>
      <w:marBottom w:val="0"/>
      <w:divBdr>
        <w:top w:val="none" w:sz="0" w:space="0" w:color="auto"/>
        <w:left w:val="none" w:sz="0" w:space="0" w:color="auto"/>
        <w:bottom w:val="none" w:sz="0" w:space="0" w:color="auto"/>
        <w:right w:val="none" w:sz="0" w:space="0" w:color="auto"/>
      </w:divBdr>
    </w:div>
    <w:div w:id="916088852">
      <w:bodyDiv w:val="1"/>
      <w:marLeft w:val="0"/>
      <w:marRight w:val="0"/>
      <w:marTop w:val="0"/>
      <w:marBottom w:val="0"/>
      <w:divBdr>
        <w:top w:val="none" w:sz="0" w:space="0" w:color="auto"/>
        <w:left w:val="none" w:sz="0" w:space="0" w:color="auto"/>
        <w:bottom w:val="none" w:sz="0" w:space="0" w:color="auto"/>
        <w:right w:val="none" w:sz="0" w:space="0" w:color="auto"/>
      </w:divBdr>
    </w:div>
    <w:div w:id="922030242">
      <w:bodyDiv w:val="1"/>
      <w:marLeft w:val="0"/>
      <w:marRight w:val="0"/>
      <w:marTop w:val="0"/>
      <w:marBottom w:val="0"/>
      <w:divBdr>
        <w:top w:val="none" w:sz="0" w:space="0" w:color="auto"/>
        <w:left w:val="none" w:sz="0" w:space="0" w:color="auto"/>
        <w:bottom w:val="none" w:sz="0" w:space="0" w:color="auto"/>
        <w:right w:val="none" w:sz="0" w:space="0" w:color="auto"/>
      </w:divBdr>
    </w:div>
    <w:div w:id="925773869">
      <w:bodyDiv w:val="1"/>
      <w:marLeft w:val="0"/>
      <w:marRight w:val="0"/>
      <w:marTop w:val="0"/>
      <w:marBottom w:val="0"/>
      <w:divBdr>
        <w:top w:val="none" w:sz="0" w:space="0" w:color="auto"/>
        <w:left w:val="none" w:sz="0" w:space="0" w:color="auto"/>
        <w:bottom w:val="none" w:sz="0" w:space="0" w:color="auto"/>
        <w:right w:val="none" w:sz="0" w:space="0" w:color="auto"/>
      </w:divBdr>
    </w:div>
    <w:div w:id="927350685">
      <w:bodyDiv w:val="1"/>
      <w:marLeft w:val="0"/>
      <w:marRight w:val="0"/>
      <w:marTop w:val="0"/>
      <w:marBottom w:val="0"/>
      <w:divBdr>
        <w:top w:val="none" w:sz="0" w:space="0" w:color="auto"/>
        <w:left w:val="none" w:sz="0" w:space="0" w:color="auto"/>
        <w:bottom w:val="none" w:sz="0" w:space="0" w:color="auto"/>
        <w:right w:val="none" w:sz="0" w:space="0" w:color="auto"/>
      </w:divBdr>
    </w:div>
    <w:div w:id="942617448">
      <w:bodyDiv w:val="1"/>
      <w:marLeft w:val="0"/>
      <w:marRight w:val="0"/>
      <w:marTop w:val="0"/>
      <w:marBottom w:val="0"/>
      <w:divBdr>
        <w:top w:val="none" w:sz="0" w:space="0" w:color="auto"/>
        <w:left w:val="none" w:sz="0" w:space="0" w:color="auto"/>
        <w:bottom w:val="none" w:sz="0" w:space="0" w:color="auto"/>
        <w:right w:val="none" w:sz="0" w:space="0" w:color="auto"/>
      </w:divBdr>
    </w:div>
    <w:div w:id="946236436">
      <w:bodyDiv w:val="1"/>
      <w:marLeft w:val="0"/>
      <w:marRight w:val="0"/>
      <w:marTop w:val="0"/>
      <w:marBottom w:val="0"/>
      <w:divBdr>
        <w:top w:val="none" w:sz="0" w:space="0" w:color="auto"/>
        <w:left w:val="none" w:sz="0" w:space="0" w:color="auto"/>
        <w:bottom w:val="none" w:sz="0" w:space="0" w:color="auto"/>
        <w:right w:val="none" w:sz="0" w:space="0" w:color="auto"/>
      </w:divBdr>
    </w:div>
    <w:div w:id="948246520">
      <w:bodyDiv w:val="1"/>
      <w:marLeft w:val="0"/>
      <w:marRight w:val="0"/>
      <w:marTop w:val="0"/>
      <w:marBottom w:val="0"/>
      <w:divBdr>
        <w:top w:val="none" w:sz="0" w:space="0" w:color="auto"/>
        <w:left w:val="none" w:sz="0" w:space="0" w:color="auto"/>
        <w:bottom w:val="none" w:sz="0" w:space="0" w:color="auto"/>
        <w:right w:val="none" w:sz="0" w:space="0" w:color="auto"/>
      </w:divBdr>
    </w:div>
    <w:div w:id="952441313">
      <w:bodyDiv w:val="1"/>
      <w:marLeft w:val="0"/>
      <w:marRight w:val="0"/>
      <w:marTop w:val="0"/>
      <w:marBottom w:val="0"/>
      <w:divBdr>
        <w:top w:val="none" w:sz="0" w:space="0" w:color="auto"/>
        <w:left w:val="none" w:sz="0" w:space="0" w:color="auto"/>
        <w:bottom w:val="none" w:sz="0" w:space="0" w:color="auto"/>
        <w:right w:val="none" w:sz="0" w:space="0" w:color="auto"/>
      </w:divBdr>
    </w:div>
    <w:div w:id="953361612">
      <w:bodyDiv w:val="1"/>
      <w:marLeft w:val="0"/>
      <w:marRight w:val="0"/>
      <w:marTop w:val="0"/>
      <w:marBottom w:val="0"/>
      <w:divBdr>
        <w:top w:val="none" w:sz="0" w:space="0" w:color="auto"/>
        <w:left w:val="none" w:sz="0" w:space="0" w:color="auto"/>
        <w:bottom w:val="none" w:sz="0" w:space="0" w:color="auto"/>
        <w:right w:val="none" w:sz="0" w:space="0" w:color="auto"/>
      </w:divBdr>
    </w:div>
    <w:div w:id="954211440">
      <w:bodyDiv w:val="1"/>
      <w:marLeft w:val="0"/>
      <w:marRight w:val="0"/>
      <w:marTop w:val="0"/>
      <w:marBottom w:val="0"/>
      <w:divBdr>
        <w:top w:val="none" w:sz="0" w:space="0" w:color="auto"/>
        <w:left w:val="none" w:sz="0" w:space="0" w:color="auto"/>
        <w:bottom w:val="none" w:sz="0" w:space="0" w:color="auto"/>
        <w:right w:val="none" w:sz="0" w:space="0" w:color="auto"/>
      </w:divBdr>
    </w:div>
    <w:div w:id="954825944">
      <w:bodyDiv w:val="1"/>
      <w:marLeft w:val="0"/>
      <w:marRight w:val="0"/>
      <w:marTop w:val="0"/>
      <w:marBottom w:val="0"/>
      <w:divBdr>
        <w:top w:val="none" w:sz="0" w:space="0" w:color="auto"/>
        <w:left w:val="none" w:sz="0" w:space="0" w:color="auto"/>
        <w:bottom w:val="none" w:sz="0" w:space="0" w:color="auto"/>
        <w:right w:val="none" w:sz="0" w:space="0" w:color="auto"/>
      </w:divBdr>
    </w:div>
    <w:div w:id="961882043">
      <w:bodyDiv w:val="1"/>
      <w:marLeft w:val="0"/>
      <w:marRight w:val="0"/>
      <w:marTop w:val="0"/>
      <w:marBottom w:val="0"/>
      <w:divBdr>
        <w:top w:val="none" w:sz="0" w:space="0" w:color="auto"/>
        <w:left w:val="none" w:sz="0" w:space="0" w:color="auto"/>
        <w:bottom w:val="none" w:sz="0" w:space="0" w:color="auto"/>
        <w:right w:val="none" w:sz="0" w:space="0" w:color="auto"/>
      </w:divBdr>
    </w:div>
    <w:div w:id="962619927">
      <w:bodyDiv w:val="1"/>
      <w:marLeft w:val="0"/>
      <w:marRight w:val="0"/>
      <w:marTop w:val="0"/>
      <w:marBottom w:val="0"/>
      <w:divBdr>
        <w:top w:val="none" w:sz="0" w:space="0" w:color="auto"/>
        <w:left w:val="none" w:sz="0" w:space="0" w:color="auto"/>
        <w:bottom w:val="none" w:sz="0" w:space="0" w:color="auto"/>
        <w:right w:val="none" w:sz="0" w:space="0" w:color="auto"/>
      </w:divBdr>
    </w:div>
    <w:div w:id="971324272">
      <w:bodyDiv w:val="1"/>
      <w:marLeft w:val="0"/>
      <w:marRight w:val="0"/>
      <w:marTop w:val="0"/>
      <w:marBottom w:val="0"/>
      <w:divBdr>
        <w:top w:val="none" w:sz="0" w:space="0" w:color="auto"/>
        <w:left w:val="none" w:sz="0" w:space="0" w:color="auto"/>
        <w:bottom w:val="none" w:sz="0" w:space="0" w:color="auto"/>
        <w:right w:val="none" w:sz="0" w:space="0" w:color="auto"/>
      </w:divBdr>
    </w:div>
    <w:div w:id="974874568">
      <w:bodyDiv w:val="1"/>
      <w:marLeft w:val="0"/>
      <w:marRight w:val="0"/>
      <w:marTop w:val="0"/>
      <w:marBottom w:val="0"/>
      <w:divBdr>
        <w:top w:val="none" w:sz="0" w:space="0" w:color="auto"/>
        <w:left w:val="none" w:sz="0" w:space="0" w:color="auto"/>
        <w:bottom w:val="none" w:sz="0" w:space="0" w:color="auto"/>
        <w:right w:val="none" w:sz="0" w:space="0" w:color="auto"/>
      </w:divBdr>
    </w:div>
    <w:div w:id="975066093">
      <w:bodyDiv w:val="1"/>
      <w:marLeft w:val="0"/>
      <w:marRight w:val="0"/>
      <w:marTop w:val="0"/>
      <w:marBottom w:val="0"/>
      <w:divBdr>
        <w:top w:val="none" w:sz="0" w:space="0" w:color="auto"/>
        <w:left w:val="none" w:sz="0" w:space="0" w:color="auto"/>
        <w:bottom w:val="none" w:sz="0" w:space="0" w:color="auto"/>
        <w:right w:val="none" w:sz="0" w:space="0" w:color="auto"/>
      </w:divBdr>
    </w:div>
    <w:div w:id="976765017">
      <w:bodyDiv w:val="1"/>
      <w:marLeft w:val="0"/>
      <w:marRight w:val="0"/>
      <w:marTop w:val="0"/>
      <w:marBottom w:val="0"/>
      <w:divBdr>
        <w:top w:val="none" w:sz="0" w:space="0" w:color="auto"/>
        <w:left w:val="none" w:sz="0" w:space="0" w:color="auto"/>
        <w:bottom w:val="none" w:sz="0" w:space="0" w:color="auto"/>
        <w:right w:val="none" w:sz="0" w:space="0" w:color="auto"/>
      </w:divBdr>
    </w:div>
    <w:div w:id="982586328">
      <w:bodyDiv w:val="1"/>
      <w:marLeft w:val="0"/>
      <w:marRight w:val="0"/>
      <w:marTop w:val="0"/>
      <w:marBottom w:val="0"/>
      <w:divBdr>
        <w:top w:val="none" w:sz="0" w:space="0" w:color="auto"/>
        <w:left w:val="none" w:sz="0" w:space="0" w:color="auto"/>
        <w:bottom w:val="none" w:sz="0" w:space="0" w:color="auto"/>
        <w:right w:val="none" w:sz="0" w:space="0" w:color="auto"/>
      </w:divBdr>
    </w:div>
    <w:div w:id="982849288">
      <w:bodyDiv w:val="1"/>
      <w:marLeft w:val="0"/>
      <w:marRight w:val="0"/>
      <w:marTop w:val="0"/>
      <w:marBottom w:val="0"/>
      <w:divBdr>
        <w:top w:val="none" w:sz="0" w:space="0" w:color="auto"/>
        <w:left w:val="none" w:sz="0" w:space="0" w:color="auto"/>
        <w:bottom w:val="none" w:sz="0" w:space="0" w:color="auto"/>
        <w:right w:val="none" w:sz="0" w:space="0" w:color="auto"/>
      </w:divBdr>
    </w:div>
    <w:div w:id="986283498">
      <w:bodyDiv w:val="1"/>
      <w:marLeft w:val="0"/>
      <w:marRight w:val="0"/>
      <w:marTop w:val="0"/>
      <w:marBottom w:val="0"/>
      <w:divBdr>
        <w:top w:val="none" w:sz="0" w:space="0" w:color="auto"/>
        <w:left w:val="none" w:sz="0" w:space="0" w:color="auto"/>
        <w:bottom w:val="none" w:sz="0" w:space="0" w:color="auto"/>
        <w:right w:val="none" w:sz="0" w:space="0" w:color="auto"/>
      </w:divBdr>
    </w:div>
    <w:div w:id="994802829">
      <w:bodyDiv w:val="1"/>
      <w:marLeft w:val="0"/>
      <w:marRight w:val="0"/>
      <w:marTop w:val="0"/>
      <w:marBottom w:val="0"/>
      <w:divBdr>
        <w:top w:val="none" w:sz="0" w:space="0" w:color="auto"/>
        <w:left w:val="none" w:sz="0" w:space="0" w:color="auto"/>
        <w:bottom w:val="none" w:sz="0" w:space="0" w:color="auto"/>
        <w:right w:val="none" w:sz="0" w:space="0" w:color="auto"/>
      </w:divBdr>
    </w:div>
    <w:div w:id="1002204412">
      <w:bodyDiv w:val="1"/>
      <w:marLeft w:val="0"/>
      <w:marRight w:val="0"/>
      <w:marTop w:val="0"/>
      <w:marBottom w:val="0"/>
      <w:divBdr>
        <w:top w:val="none" w:sz="0" w:space="0" w:color="auto"/>
        <w:left w:val="none" w:sz="0" w:space="0" w:color="auto"/>
        <w:bottom w:val="none" w:sz="0" w:space="0" w:color="auto"/>
        <w:right w:val="none" w:sz="0" w:space="0" w:color="auto"/>
      </w:divBdr>
    </w:div>
    <w:div w:id="1002244375">
      <w:bodyDiv w:val="1"/>
      <w:marLeft w:val="0"/>
      <w:marRight w:val="0"/>
      <w:marTop w:val="0"/>
      <w:marBottom w:val="0"/>
      <w:divBdr>
        <w:top w:val="none" w:sz="0" w:space="0" w:color="auto"/>
        <w:left w:val="none" w:sz="0" w:space="0" w:color="auto"/>
        <w:bottom w:val="none" w:sz="0" w:space="0" w:color="auto"/>
        <w:right w:val="none" w:sz="0" w:space="0" w:color="auto"/>
      </w:divBdr>
    </w:div>
    <w:div w:id="1007944649">
      <w:bodyDiv w:val="1"/>
      <w:marLeft w:val="0"/>
      <w:marRight w:val="0"/>
      <w:marTop w:val="0"/>
      <w:marBottom w:val="0"/>
      <w:divBdr>
        <w:top w:val="none" w:sz="0" w:space="0" w:color="auto"/>
        <w:left w:val="none" w:sz="0" w:space="0" w:color="auto"/>
        <w:bottom w:val="none" w:sz="0" w:space="0" w:color="auto"/>
        <w:right w:val="none" w:sz="0" w:space="0" w:color="auto"/>
      </w:divBdr>
    </w:div>
    <w:div w:id="1010334526">
      <w:bodyDiv w:val="1"/>
      <w:marLeft w:val="0"/>
      <w:marRight w:val="0"/>
      <w:marTop w:val="0"/>
      <w:marBottom w:val="0"/>
      <w:divBdr>
        <w:top w:val="none" w:sz="0" w:space="0" w:color="auto"/>
        <w:left w:val="none" w:sz="0" w:space="0" w:color="auto"/>
        <w:bottom w:val="none" w:sz="0" w:space="0" w:color="auto"/>
        <w:right w:val="none" w:sz="0" w:space="0" w:color="auto"/>
      </w:divBdr>
    </w:div>
    <w:div w:id="1013148434">
      <w:bodyDiv w:val="1"/>
      <w:marLeft w:val="0"/>
      <w:marRight w:val="0"/>
      <w:marTop w:val="0"/>
      <w:marBottom w:val="0"/>
      <w:divBdr>
        <w:top w:val="none" w:sz="0" w:space="0" w:color="auto"/>
        <w:left w:val="none" w:sz="0" w:space="0" w:color="auto"/>
        <w:bottom w:val="none" w:sz="0" w:space="0" w:color="auto"/>
        <w:right w:val="none" w:sz="0" w:space="0" w:color="auto"/>
      </w:divBdr>
    </w:div>
    <w:div w:id="1016276479">
      <w:bodyDiv w:val="1"/>
      <w:marLeft w:val="0"/>
      <w:marRight w:val="0"/>
      <w:marTop w:val="0"/>
      <w:marBottom w:val="0"/>
      <w:divBdr>
        <w:top w:val="none" w:sz="0" w:space="0" w:color="auto"/>
        <w:left w:val="none" w:sz="0" w:space="0" w:color="auto"/>
        <w:bottom w:val="none" w:sz="0" w:space="0" w:color="auto"/>
        <w:right w:val="none" w:sz="0" w:space="0" w:color="auto"/>
      </w:divBdr>
    </w:div>
    <w:div w:id="1028141470">
      <w:bodyDiv w:val="1"/>
      <w:marLeft w:val="0"/>
      <w:marRight w:val="0"/>
      <w:marTop w:val="0"/>
      <w:marBottom w:val="0"/>
      <w:divBdr>
        <w:top w:val="none" w:sz="0" w:space="0" w:color="auto"/>
        <w:left w:val="none" w:sz="0" w:space="0" w:color="auto"/>
        <w:bottom w:val="none" w:sz="0" w:space="0" w:color="auto"/>
        <w:right w:val="none" w:sz="0" w:space="0" w:color="auto"/>
      </w:divBdr>
    </w:div>
    <w:div w:id="1033725647">
      <w:bodyDiv w:val="1"/>
      <w:marLeft w:val="0"/>
      <w:marRight w:val="0"/>
      <w:marTop w:val="0"/>
      <w:marBottom w:val="0"/>
      <w:divBdr>
        <w:top w:val="none" w:sz="0" w:space="0" w:color="auto"/>
        <w:left w:val="none" w:sz="0" w:space="0" w:color="auto"/>
        <w:bottom w:val="none" w:sz="0" w:space="0" w:color="auto"/>
        <w:right w:val="none" w:sz="0" w:space="0" w:color="auto"/>
      </w:divBdr>
    </w:div>
    <w:div w:id="1040058011">
      <w:bodyDiv w:val="1"/>
      <w:marLeft w:val="0"/>
      <w:marRight w:val="0"/>
      <w:marTop w:val="0"/>
      <w:marBottom w:val="0"/>
      <w:divBdr>
        <w:top w:val="none" w:sz="0" w:space="0" w:color="auto"/>
        <w:left w:val="none" w:sz="0" w:space="0" w:color="auto"/>
        <w:bottom w:val="none" w:sz="0" w:space="0" w:color="auto"/>
        <w:right w:val="none" w:sz="0" w:space="0" w:color="auto"/>
      </w:divBdr>
    </w:div>
    <w:div w:id="1057171816">
      <w:bodyDiv w:val="1"/>
      <w:marLeft w:val="0"/>
      <w:marRight w:val="0"/>
      <w:marTop w:val="0"/>
      <w:marBottom w:val="0"/>
      <w:divBdr>
        <w:top w:val="none" w:sz="0" w:space="0" w:color="auto"/>
        <w:left w:val="none" w:sz="0" w:space="0" w:color="auto"/>
        <w:bottom w:val="none" w:sz="0" w:space="0" w:color="auto"/>
        <w:right w:val="none" w:sz="0" w:space="0" w:color="auto"/>
      </w:divBdr>
    </w:div>
    <w:div w:id="1058043906">
      <w:bodyDiv w:val="1"/>
      <w:marLeft w:val="0"/>
      <w:marRight w:val="0"/>
      <w:marTop w:val="0"/>
      <w:marBottom w:val="0"/>
      <w:divBdr>
        <w:top w:val="none" w:sz="0" w:space="0" w:color="auto"/>
        <w:left w:val="none" w:sz="0" w:space="0" w:color="auto"/>
        <w:bottom w:val="none" w:sz="0" w:space="0" w:color="auto"/>
        <w:right w:val="none" w:sz="0" w:space="0" w:color="auto"/>
      </w:divBdr>
    </w:div>
    <w:div w:id="1065487468">
      <w:bodyDiv w:val="1"/>
      <w:marLeft w:val="0"/>
      <w:marRight w:val="0"/>
      <w:marTop w:val="0"/>
      <w:marBottom w:val="0"/>
      <w:divBdr>
        <w:top w:val="none" w:sz="0" w:space="0" w:color="auto"/>
        <w:left w:val="none" w:sz="0" w:space="0" w:color="auto"/>
        <w:bottom w:val="none" w:sz="0" w:space="0" w:color="auto"/>
        <w:right w:val="none" w:sz="0" w:space="0" w:color="auto"/>
      </w:divBdr>
    </w:div>
    <w:div w:id="1068041753">
      <w:bodyDiv w:val="1"/>
      <w:marLeft w:val="0"/>
      <w:marRight w:val="0"/>
      <w:marTop w:val="0"/>
      <w:marBottom w:val="0"/>
      <w:divBdr>
        <w:top w:val="none" w:sz="0" w:space="0" w:color="auto"/>
        <w:left w:val="none" w:sz="0" w:space="0" w:color="auto"/>
        <w:bottom w:val="none" w:sz="0" w:space="0" w:color="auto"/>
        <w:right w:val="none" w:sz="0" w:space="0" w:color="auto"/>
      </w:divBdr>
    </w:div>
    <w:div w:id="1070344815">
      <w:bodyDiv w:val="1"/>
      <w:marLeft w:val="0"/>
      <w:marRight w:val="0"/>
      <w:marTop w:val="0"/>
      <w:marBottom w:val="0"/>
      <w:divBdr>
        <w:top w:val="none" w:sz="0" w:space="0" w:color="auto"/>
        <w:left w:val="none" w:sz="0" w:space="0" w:color="auto"/>
        <w:bottom w:val="none" w:sz="0" w:space="0" w:color="auto"/>
        <w:right w:val="none" w:sz="0" w:space="0" w:color="auto"/>
      </w:divBdr>
    </w:div>
    <w:div w:id="1080830324">
      <w:bodyDiv w:val="1"/>
      <w:marLeft w:val="0"/>
      <w:marRight w:val="0"/>
      <w:marTop w:val="0"/>
      <w:marBottom w:val="0"/>
      <w:divBdr>
        <w:top w:val="none" w:sz="0" w:space="0" w:color="auto"/>
        <w:left w:val="none" w:sz="0" w:space="0" w:color="auto"/>
        <w:bottom w:val="none" w:sz="0" w:space="0" w:color="auto"/>
        <w:right w:val="none" w:sz="0" w:space="0" w:color="auto"/>
      </w:divBdr>
    </w:div>
    <w:div w:id="1083530892">
      <w:bodyDiv w:val="1"/>
      <w:marLeft w:val="0"/>
      <w:marRight w:val="0"/>
      <w:marTop w:val="0"/>
      <w:marBottom w:val="0"/>
      <w:divBdr>
        <w:top w:val="none" w:sz="0" w:space="0" w:color="auto"/>
        <w:left w:val="none" w:sz="0" w:space="0" w:color="auto"/>
        <w:bottom w:val="none" w:sz="0" w:space="0" w:color="auto"/>
        <w:right w:val="none" w:sz="0" w:space="0" w:color="auto"/>
      </w:divBdr>
    </w:div>
    <w:div w:id="1092705074">
      <w:bodyDiv w:val="1"/>
      <w:marLeft w:val="0"/>
      <w:marRight w:val="0"/>
      <w:marTop w:val="0"/>
      <w:marBottom w:val="0"/>
      <w:divBdr>
        <w:top w:val="none" w:sz="0" w:space="0" w:color="auto"/>
        <w:left w:val="none" w:sz="0" w:space="0" w:color="auto"/>
        <w:bottom w:val="none" w:sz="0" w:space="0" w:color="auto"/>
        <w:right w:val="none" w:sz="0" w:space="0" w:color="auto"/>
      </w:divBdr>
    </w:div>
    <w:div w:id="1093477319">
      <w:bodyDiv w:val="1"/>
      <w:marLeft w:val="0"/>
      <w:marRight w:val="0"/>
      <w:marTop w:val="0"/>
      <w:marBottom w:val="0"/>
      <w:divBdr>
        <w:top w:val="none" w:sz="0" w:space="0" w:color="auto"/>
        <w:left w:val="none" w:sz="0" w:space="0" w:color="auto"/>
        <w:bottom w:val="none" w:sz="0" w:space="0" w:color="auto"/>
        <w:right w:val="none" w:sz="0" w:space="0" w:color="auto"/>
      </w:divBdr>
    </w:div>
    <w:div w:id="1098986989">
      <w:bodyDiv w:val="1"/>
      <w:marLeft w:val="0"/>
      <w:marRight w:val="0"/>
      <w:marTop w:val="0"/>
      <w:marBottom w:val="0"/>
      <w:divBdr>
        <w:top w:val="none" w:sz="0" w:space="0" w:color="auto"/>
        <w:left w:val="none" w:sz="0" w:space="0" w:color="auto"/>
        <w:bottom w:val="none" w:sz="0" w:space="0" w:color="auto"/>
        <w:right w:val="none" w:sz="0" w:space="0" w:color="auto"/>
      </w:divBdr>
    </w:div>
    <w:div w:id="1106533790">
      <w:bodyDiv w:val="1"/>
      <w:marLeft w:val="0"/>
      <w:marRight w:val="0"/>
      <w:marTop w:val="0"/>
      <w:marBottom w:val="0"/>
      <w:divBdr>
        <w:top w:val="none" w:sz="0" w:space="0" w:color="auto"/>
        <w:left w:val="none" w:sz="0" w:space="0" w:color="auto"/>
        <w:bottom w:val="none" w:sz="0" w:space="0" w:color="auto"/>
        <w:right w:val="none" w:sz="0" w:space="0" w:color="auto"/>
      </w:divBdr>
    </w:div>
    <w:div w:id="1110785334">
      <w:bodyDiv w:val="1"/>
      <w:marLeft w:val="0"/>
      <w:marRight w:val="0"/>
      <w:marTop w:val="0"/>
      <w:marBottom w:val="0"/>
      <w:divBdr>
        <w:top w:val="none" w:sz="0" w:space="0" w:color="auto"/>
        <w:left w:val="none" w:sz="0" w:space="0" w:color="auto"/>
        <w:bottom w:val="none" w:sz="0" w:space="0" w:color="auto"/>
        <w:right w:val="none" w:sz="0" w:space="0" w:color="auto"/>
      </w:divBdr>
    </w:div>
    <w:div w:id="1139957088">
      <w:bodyDiv w:val="1"/>
      <w:marLeft w:val="0"/>
      <w:marRight w:val="0"/>
      <w:marTop w:val="0"/>
      <w:marBottom w:val="0"/>
      <w:divBdr>
        <w:top w:val="none" w:sz="0" w:space="0" w:color="auto"/>
        <w:left w:val="none" w:sz="0" w:space="0" w:color="auto"/>
        <w:bottom w:val="none" w:sz="0" w:space="0" w:color="auto"/>
        <w:right w:val="none" w:sz="0" w:space="0" w:color="auto"/>
      </w:divBdr>
    </w:div>
    <w:div w:id="1140614329">
      <w:bodyDiv w:val="1"/>
      <w:marLeft w:val="0"/>
      <w:marRight w:val="0"/>
      <w:marTop w:val="0"/>
      <w:marBottom w:val="0"/>
      <w:divBdr>
        <w:top w:val="none" w:sz="0" w:space="0" w:color="auto"/>
        <w:left w:val="none" w:sz="0" w:space="0" w:color="auto"/>
        <w:bottom w:val="none" w:sz="0" w:space="0" w:color="auto"/>
        <w:right w:val="none" w:sz="0" w:space="0" w:color="auto"/>
      </w:divBdr>
    </w:div>
    <w:div w:id="1146044809">
      <w:bodyDiv w:val="1"/>
      <w:marLeft w:val="0"/>
      <w:marRight w:val="0"/>
      <w:marTop w:val="0"/>
      <w:marBottom w:val="0"/>
      <w:divBdr>
        <w:top w:val="none" w:sz="0" w:space="0" w:color="auto"/>
        <w:left w:val="none" w:sz="0" w:space="0" w:color="auto"/>
        <w:bottom w:val="none" w:sz="0" w:space="0" w:color="auto"/>
        <w:right w:val="none" w:sz="0" w:space="0" w:color="auto"/>
      </w:divBdr>
    </w:div>
    <w:div w:id="1151214959">
      <w:bodyDiv w:val="1"/>
      <w:marLeft w:val="0"/>
      <w:marRight w:val="0"/>
      <w:marTop w:val="0"/>
      <w:marBottom w:val="0"/>
      <w:divBdr>
        <w:top w:val="none" w:sz="0" w:space="0" w:color="auto"/>
        <w:left w:val="none" w:sz="0" w:space="0" w:color="auto"/>
        <w:bottom w:val="none" w:sz="0" w:space="0" w:color="auto"/>
        <w:right w:val="none" w:sz="0" w:space="0" w:color="auto"/>
      </w:divBdr>
    </w:div>
    <w:div w:id="1156266136">
      <w:bodyDiv w:val="1"/>
      <w:marLeft w:val="0"/>
      <w:marRight w:val="0"/>
      <w:marTop w:val="0"/>
      <w:marBottom w:val="0"/>
      <w:divBdr>
        <w:top w:val="none" w:sz="0" w:space="0" w:color="auto"/>
        <w:left w:val="none" w:sz="0" w:space="0" w:color="auto"/>
        <w:bottom w:val="none" w:sz="0" w:space="0" w:color="auto"/>
        <w:right w:val="none" w:sz="0" w:space="0" w:color="auto"/>
      </w:divBdr>
    </w:div>
    <w:div w:id="1179002700">
      <w:bodyDiv w:val="1"/>
      <w:marLeft w:val="0"/>
      <w:marRight w:val="0"/>
      <w:marTop w:val="0"/>
      <w:marBottom w:val="0"/>
      <w:divBdr>
        <w:top w:val="none" w:sz="0" w:space="0" w:color="auto"/>
        <w:left w:val="none" w:sz="0" w:space="0" w:color="auto"/>
        <w:bottom w:val="none" w:sz="0" w:space="0" w:color="auto"/>
        <w:right w:val="none" w:sz="0" w:space="0" w:color="auto"/>
      </w:divBdr>
    </w:div>
    <w:div w:id="1182738454">
      <w:bodyDiv w:val="1"/>
      <w:marLeft w:val="0"/>
      <w:marRight w:val="0"/>
      <w:marTop w:val="0"/>
      <w:marBottom w:val="0"/>
      <w:divBdr>
        <w:top w:val="none" w:sz="0" w:space="0" w:color="auto"/>
        <w:left w:val="none" w:sz="0" w:space="0" w:color="auto"/>
        <w:bottom w:val="none" w:sz="0" w:space="0" w:color="auto"/>
        <w:right w:val="none" w:sz="0" w:space="0" w:color="auto"/>
      </w:divBdr>
    </w:div>
    <w:div w:id="1193567515">
      <w:bodyDiv w:val="1"/>
      <w:marLeft w:val="0"/>
      <w:marRight w:val="0"/>
      <w:marTop w:val="0"/>
      <w:marBottom w:val="0"/>
      <w:divBdr>
        <w:top w:val="none" w:sz="0" w:space="0" w:color="auto"/>
        <w:left w:val="none" w:sz="0" w:space="0" w:color="auto"/>
        <w:bottom w:val="none" w:sz="0" w:space="0" w:color="auto"/>
        <w:right w:val="none" w:sz="0" w:space="0" w:color="auto"/>
      </w:divBdr>
    </w:div>
    <w:div w:id="1208033969">
      <w:bodyDiv w:val="1"/>
      <w:marLeft w:val="0"/>
      <w:marRight w:val="0"/>
      <w:marTop w:val="0"/>
      <w:marBottom w:val="0"/>
      <w:divBdr>
        <w:top w:val="none" w:sz="0" w:space="0" w:color="auto"/>
        <w:left w:val="none" w:sz="0" w:space="0" w:color="auto"/>
        <w:bottom w:val="none" w:sz="0" w:space="0" w:color="auto"/>
        <w:right w:val="none" w:sz="0" w:space="0" w:color="auto"/>
      </w:divBdr>
    </w:div>
    <w:div w:id="1208685709">
      <w:bodyDiv w:val="1"/>
      <w:marLeft w:val="0"/>
      <w:marRight w:val="0"/>
      <w:marTop w:val="0"/>
      <w:marBottom w:val="0"/>
      <w:divBdr>
        <w:top w:val="none" w:sz="0" w:space="0" w:color="auto"/>
        <w:left w:val="none" w:sz="0" w:space="0" w:color="auto"/>
        <w:bottom w:val="none" w:sz="0" w:space="0" w:color="auto"/>
        <w:right w:val="none" w:sz="0" w:space="0" w:color="auto"/>
      </w:divBdr>
    </w:div>
    <w:div w:id="1227765204">
      <w:bodyDiv w:val="1"/>
      <w:marLeft w:val="0"/>
      <w:marRight w:val="0"/>
      <w:marTop w:val="0"/>
      <w:marBottom w:val="0"/>
      <w:divBdr>
        <w:top w:val="none" w:sz="0" w:space="0" w:color="auto"/>
        <w:left w:val="none" w:sz="0" w:space="0" w:color="auto"/>
        <w:bottom w:val="none" w:sz="0" w:space="0" w:color="auto"/>
        <w:right w:val="none" w:sz="0" w:space="0" w:color="auto"/>
      </w:divBdr>
    </w:div>
    <w:div w:id="1238981218">
      <w:bodyDiv w:val="1"/>
      <w:marLeft w:val="0"/>
      <w:marRight w:val="0"/>
      <w:marTop w:val="0"/>
      <w:marBottom w:val="0"/>
      <w:divBdr>
        <w:top w:val="none" w:sz="0" w:space="0" w:color="auto"/>
        <w:left w:val="none" w:sz="0" w:space="0" w:color="auto"/>
        <w:bottom w:val="none" w:sz="0" w:space="0" w:color="auto"/>
        <w:right w:val="none" w:sz="0" w:space="0" w:color="auto"/>
      </w:divBdr>
    </w:div>
    <w:div w:id="1241519147">
      <w:bodyDiv w:val="1"/>
      <w:marLeft w:val="0"/>
      <w:marRight w:val="0"/>
      <w:marTop w:val="0"/>
      <w:marBottom w:val="0"/>
      <w:divBdr>
        <w:top w:val="none" w:sz="0" w:space="0" w:color="auto"/>
        <w:left w:val="none" w:sz="0" w:space="0" w:color="auto"/>
        <w:bottom w:val="none" w:sz="0" w:space="0" w:color="auto"/>
        <w:right w:val="none" w:sz="0" w:space="0" w:color="auto"/>
      </w:divBdr>
    </w:div>
    <w:div w:id="1249578212">
      <w:bodyDiv w:val="1"/>
      <w:marLeft w:val="0"/>
      <w:marRight w:val="0"/>
      <w:marTop w:val="0"/>
      <w:marBottom w:val="0"/>
      <w:divBdr>
        <w:top w:val="none" w:sz="0" w:space="0" w:color="auto"/>
        <w:left w:val="none" w:sz="0" w:space="0" w:color="auto"/>
        <w:bottom w:val="none" w:sz="0" w:space="0" w:color="auto"/>
        <w:right w:val="none" w:sz="0" w:space="0" w:color="auto"/>
      </w:divBdr>
    </w:div>
    <w:div w:id="1258830328">
      <w:bodyDiv w:val="1"/>
      <w:marLeft w:val="0"/>
      <w:marRight w:val="0"/>
      <w:marTop w:val="0"/>
      <w:marBottom w:val="0"/>
      <w:divBdr>
        <w:top w:val="none" w:sz="0" w:space="0" w:color="auto"/>
        <w:left w:val="none" w:sz="0" w:space="0" w:color="auto"/>
        <w:bottom w:val="none" w:sz="0" w:space="0" w:color="auto"/>
        <w:right w:val="none" w:sz="0" w:space="0" w:color="auto"/>
      </w:divBdr>
    </w:div>
    <w:div w:id="1264069490">
      <w:bodyDiv w:val="1"/>
      <w:marLeft w:val="0"/>
      <w:marRight w:val="0"/>
      <w:marTop w:val="0"/>
      <w:marBottom w:val="0"/>
      <w:divBdr>
        <w:top w:val="none" w:sz="0" w:space="0" w:color="auto"/>
        <w:left w:val="none" w:sz="0" w:space="0" w:color="auto"/>
        <w:bottom w:val="none" w:sz="0" w:space="0" w:color="auto"/>
        <w:right w:val="none" w:sz="0" w:space="0" w:color="auto"/>
      </w:divBdr>
    </w:div>
    <w:div w:id="1268469945">
      <w:bodyDiv w:val="1"/>
      <w:marLeft w:val="0"/>
      <w:marRight w:val="0"/>
      <w:marTop w:val="0"/>
      <w:marBottom w:val="0"/>
      <w:divBdr>
        <w:top w:val="none" w:sz="0" w:space="0" w:color="auto"/>
        <w:left w:val="none" w:sz="0" w:space="0" w:color="auto"/>
        <w:bottom w:val="none" w:sz="0" w:space="0" w:color="auto"/>
        <w:right w:val="none" w:sz="0" w:space="0" w:color="auto"/>
      </w:divBdr>
    </w:div>
    <w:div w:id="1292975282">
      <w:bodyDiv w:val="1"/>
      <w:marLeft w:val="0"/>
      <w:marRight w:val="0"/>
      <w:marTop w:val="0"/>
      <w:marBottom w:val="0"/>
      <w:divBdr>
        <w:top w:val="none" w:sz="0" w:space="0" w:color="auto"/>
        <w:left w:val="none" w:sz="0" w:space="0" w:color="auto"/>
        <w:bottom w:val="none" w:sz="0" w:space="0" w:color="auto"/>
        <w:right w:val="none" w:sz="0" w:space="0" w:color="auto"/>
      </w:divBdr>
    </w:div>
    <w:div w:id="1293754489">
      <w:bodyDiv w:val="1"/>
      <w:marLeft w:val="0"/>
      <w:marRight w:val="0"/>
      <w:marTop w:val="0"/>
      <w:marBottom w:val="0"/>
      <w:divBdr>
        <w:top w:val="none" w:sz="0" w:space="0" w:color="auto"/>
        <w:left w:val="none" w:sz="0" w:space="0" w:color="auto"/>
        <w:bottom w:val="none" w:sz="0" w:space="0" w:color="auto"/>
        <w:right w:val="none" w:sz="0" w:space="0" w:color="auto"/>
      </w:divBdr>
    </w:div>
    <w:div w:id="1294365926">
      <w:bodyDiv w:val="1"/>
      <w:marLeft w:val="0"/>
      <w:marRight w:val="0"/>
      <w:marTop w:val="0"/>
      <w:marBottom w:val="0"/>
      <w:divBdr>
        <w:top w:val="none" w:sz="0" w:space="0" w:color="auto"/>
        <w:left w:val="none" w:sz="0" w:space="0" w:color="auto"/>
        <w:bottom w:val="none" w:sz="0" w:space="0" w:color="auto"/>
        <w:right w:val="none" w:sz="0" w:space="0" w:color="auto"/>
      </w:divBdr>
    </w:div>
    <w:div w:id="1307316695">
      <w:bodyDiv w:val="1"/>
      <w:marLeft w:val="0"/>
      <w:marRight w:val="0"/>
      <w:marTop w:val="0"/>
      <w:marBottom w:val="0"/>
      <w:divBdr>
        <w:top w:val="none" w:sz="0" w:space="0" w:color="auto"/>
        <w:left w:val="none" w:sz="0" w:space="0" w:color="auto"/>
        <w:bottom w:val="none" w:sz="0" w:space="0" w:color="auto"/>
        <w:right w:val="none" w:sz="0" w:space="0" w:color="auto"/>
      </w:divBdr>
    </w:div>
    <w:div w:id="1312055815">
      <w:bodyDiv w:val="1"/>
      <w:marLeft w:val="0"/>
      <w:marRight w:val="0"/>
      <w:marTop w:val="0"/>
      <w:marBottom w:val="0"/>
      <w:divBdr>
        <w:top w:val="none" w:sz="0" w:space="0" w:color="auto"/>
        <w:left w:val="none" w:sz="0" w:space="0" w:color="auto"/>
        <w:bottom w:val="none" w:sz="0" w:space="0" w:color="auto"/>
        <w:right w:val="none" w:sz="0" w:space="0" w:color="auto"/>
      </w:divBdr>
    </w:div>
    <w:div w:id="1325546709">
      <w:bodyDiv w:val="1"/>
      <w:marLeft w:val="0"/>
      <w:marRight w:val="0"/>
      <w:marTop w:val="0"/>
      <w:marBottom w:val="0"/>
      <w:divBdr>
        <w:top w:val="none" w:sz="0" w:space="0" w:color="auto"/>
        <w:left w:val="none" w:sz="0" w:space="0" w:color="auto"/>
        <w:bottom w:val="none" w:sz="0" w:space="0" w:color="auto"/>
        <w:right w:val="none" w:sz="0" w:space="0" w:color="auto"/>
      </w:divBdr>
    </w:div>
    <w:div w:id="1331173493">
      <w:bodyDiv w:val="1"/>
      <w:marLeft w:val="0"/>
      <w:marRight w:val="0"/>
      <w:marTop w:val="0"/>
      <w:marBottom w:val="0"/>
      <w:divBdr>
        <w:top w:val="none" w:sz="0" w:space="0" w:color="auto"/>
        <w:left w:val="none" w:sz="0" w:space="0" w:color="auto"/>
        <w:bottom w:val="none" w:sz="0" w:space="0" w:color="auto"/>
        <w:right w:val="none" w:sz="0" w:space="0" w:color="auto"/>
      </w:divBdr>
    </w:div>
    <w:div w:id="1337225379">
      <w:bodyDiv w:val="1"/>
      <w:marLeft w:val="0"/>
      <w:marRight w:val="0"/>
      <w:marTop w:val="0"/>
      <w:marBottom w:val="0"/>
      <w:divBdr>
        <w:top w:val="none" w:sz="0" w:space="0" w:color="auto"/>
        <w:left w:val="none" w:sz="0" w:space="0" w:color="auto"/>
        <w:bottom w:val="none" w:sz="0" w:space="0" w:color="auto"/>
        <w:right w:val="none" w:sz="0" w:space="0" w:color="auto"/>
      </w:divBdr>
    </w:div>
    <w:div w:id="1337265971">
      <w:bodyDiv w:val="1"/>
      <w:marLeft w:val="0"/>
      <w:marRight w:val="0"/>
      <w:marTop w:val="0"/>
      <w:marBottom w:val="0"/>
      <w:divBdr>
        <w:top w:val="none" w:sz="0" w:space="0" w:color="auto"/>
        <w:left w:val="none" w:sz="0" w:space="0" w:color="auto"/>
        <w:bottom w:val="none" w:sz="0" w:space="0" w:color="auto"/>
        <w:right w:val="none" w:sz="0" w:space="0" w:color="auto"/>
      </w:divBdr>
    </w:div>
    <w:div w:id="1339310481">
      <w:bodyDiv w:val="1"/>
      <w:marLeft w:val="0"/>
      <w:marRight w:val="0"/>
      <w:marTop w:val="0"/>
      <w:marBottom w:val="0"/>
      <w:divBdr>
        <w:top w:val="none" w:sz="0" w:space="0" w:color="auto"/>
        <w:left w:val="none" w:sz="0" w:space="0" w:color="auto"/>
        <w:bottom w:val="none" w:sz="0" w:space="0" w:color="auto"/>
        <w:right w:val="none" w:sz="0" w:space="0" w:color="auto"/>
      </w:divBdr>
    </w:div>
    <w:div w:id="1342009184">
      <w:bodyDiv w:val="1"/>
      <w:marLeft w:val="0"/>
      <w:marRight w:val="0"/>
      <w:marTop w:val="0"/>
      <w:marBottom w:val="0"/>
      <w:divBdr>
        <w:top w:val="none" w:sz="0" w:space="0" w:color="auto"/>
        <w:left w:val="none" w:sz="0" w:space="0" w:color="auto"/>
        <w:bottom w:val="none" w:sz="0" w:space="0" w:color="auto"/>
        <w:right w:val="none" w:sz="0" w:space="0" w:color="auto"/>
      </w:divBdr>
    </w:div>
    <w:div w:id="1345546376">
      <w:bodyDiv w:val="1"/>
      <w:marLeft w:val="0"/>
      <w:marRight w:val="0"/>
      <w:marTop w:val="0"/>
      <w:marBottom w:val="0"/>
      <w:divBdr>
        <w:top w:val="none" w:sz="0" w:space="0" w:color="auto"/>
        <w:left w:val="none" w:sz="0" w:space="0" w:color="auto"/>
        <w:bottom w:val="none" w:sz="0" w:space="0" w:color="auto"/>
        <w:right w:val="none" w:sz="0" w:space="0" w:color="auto"/>
      </w:divBdr>
    </w:div>
    <w:div w:id="1350377966">
      <w:bodyDiv w:val="1"/>
      <w:marLeft w:val="0"/>
      <w:marRight w:val="0"/>
      <w:marTop w:val="0"/>
      <w:marBottom w:val="0"/>
      <w:divBdr>
        <w:top w:val="none" w:sz="0" w:space="0" w:color="auto"/>
        <w:left w:val="none" w:sz="0" w:space="0" w:color="auto"/>
        <w:bottom w:val="none" w:sz="0" w:space="0" w:color="auto"/>
        <w:right w:val="none" w:sz="0" w:space="0" w:color="auto"/>
      </w:divBdr>
    </w:div>
    <w:div w:id="1357776055">
      <w:bodyDiv w:val="1"/>
      <w:marLeft w:val="0"/>
      <w:marRight w:val="0"/>
      <w:marTop w:val="0"/>
      <w:marBottom w:val="0"/>
      <w:divBdr>
        <w:top w:val="none" w:sz="0" w:space="0" w:color="auto"/>
        <w:left w:val="none" w:sz="0" w:space="0" w:color="auto"/>
        <w:bottom w:val="none" w:sz="0" w:space="0" w:color="auto"/>
        <w:right w:val="none" w:sz="0" w:space="0" w:color="auto"/>
      </w:divBdr>
    </w:div>
    <w:div w:id="1370566567">
      <w:bodyDiv w:val="1"/>
      <w:marLeft w:val="0"/>
      <w:marRight w:val="0"/>
      <w:marTop w:val="0"/>
      <w:marBottom w:val="0"/>
      <w:divBdr>
        <w:top w:val="none" w:sz="0" w:space="0" w:color="auto"/>
        <w:left w:val="none" w:sz="0" w:space="0" w:color="auto"/>
        <w:bottom w:val="none" w:sz="0" w:space="0" w:color="auto"/>
        <w:right w:val="none" w:sz="0" w:space="0" w:color="auto"/>
      </w:divBdr>
    </w:div>
    <w:div w:id="1371031007">
      <w:bodyDiv w:val="1"/>
      <w:marLeft w:val="0"/>
      <w:marRight w:val="0"/>
      <w:marTop w:val="0"/>
      <w:marBottom w:val="0"/>
      <w:divBdr>
        <w:top w:val="none" w:sz="0" w:space="0" w:color="auto"/>
        <w:left w:val="none" w:sz="0" w:space="0" w:color="auto"/>
        <w:bottom w:val="none" w:sz="0" w:space="0" w:color="auto"/>
        <w:right w:val="none" w:sz="0" w:space="0" w:color="auto"/>
      </w:divBdr>
    </w:div>
    <w:div w:id="1374385510">
      <w:bodyDiv w:val="1"/>
      <w:marLeft w:val="0"/>
      <w:marRight w:val="0"/>
      <w:marTop w:val="0"/>
      <w:marBottom w:val="0"/>
      <w:divBdr>
        <w:top w:val="none" w:sz="0" w:space="0" w:color="auto"/>
        <w:left w:val="none" w:sz="0" w:space="0" w:color="auto"/>
        <w:bottom w:val="none" w:sz="0" w:space="0" w:color="auto"/>
        <w:right w:val="none" w:sz="0" w:space="0" w:color="auto"/>
      </w:divBdr>
    </w:div>
    <w:div w:id="1380857072">
      <w:bodyDiv w:val="1"/>
      <w:marLeft w:val="0"/>
      <w:marRight w:val="0"/>
      <w:marTop w:val="0"/>
      <w:marBottom w:val="0"/>
      <w:divBdr>
        <w:top w:val="none" w:sz="0" w:space="0" w:color="auto"/>
        <w:left w:val="none" w:sz="0" w:space="0" w:color="auto"/>
        <w:bottom w:val="none" w:sz="0" w:space="0" w:color="auto"/>
        <w:right w:val="none" w:sz="0" w:space="0" w:color="auto"/>
      </w:divBdr>
    </w:div>
    <w:div w:id="1385131296">
      <w:bodyDiv w:val="1"/>
      <w:marLeft w:val="0"/>
      <w:marRight w:val="0"/>
      <w:marTop w:val="0"/>
      <w:marBottom w:val="0"/>
      <w:divBdr>
        <w:top w:val="none" w:sz="0" w:space="0" w:color="auto"/>
        <w:left w:val="none" w:sz="0" w:space="0" w:color="auto"/>
        <w:bottom w:val="none" w:sz="0" w:space="0" w:color="auto"/>
        <w:right w:val="none" w:sz="0" w:space="0" w:color="auto"/>
      </w:divBdr>
    </w:div>
    <w:div w:id="1386946639">
      <w:bodyDiv w:val="1"/>
      <w:marLeft w:val="0"/>
      <w:marRight w:val="0"/>
      <w:marTop w:val="0"/>
      <w:marBottom w:val="0"/>
      <w:divBdr>
        <w:top w:val="none" w:sz="0" w:space="0" w:color="auto"/>
        <w:left w:val="none" w:sz="0" w:space="0" w:color="auto"/>
        <w:bottom w:val="none" w:sz="0" w:space="0" w:color="auto"/>
        <w:right w:val="none" w:sz="0" w:space="0" w:color="auto"/>
      </w:divBdr>
    </w:div>
    <w:div w:id="1393845612">
      <w:bodyDiv w:val="1"/>
      <w:marLeft w:val="0"/>
      <w:marRight w:val="0"/>
      <w:marTop w:val="0"/>
      <w:marBottom w:val="0"/>
      <w:divBdr>
        <w:top w:val="none" w:sz="0" w:space="0" w:color="auto"/>
        <w:left w:val="none" w:sz="0" w:space="0" w:color="auto"/>
        <w:bottom w:val="none" w:sz="0" w:space="0" w:color="auto"/>
        <w:right w:val="none" w:sz="0" w:space="0" w:color="auto"/>
      </w:divBdr>
    </w:div>
    <w:div w:id="1395162645">
      <w:bodyDiv w:val="1"/>
      <w:marLeft w:val="0"/>
      <w:marRight w:val="0"/>
      <w:marTop w:val="0"/>
      <w:marBottom w:val="0"/>
      <w:divBdr>
        <w:top w:val="none" w:sz="0" w:space="0" w:color="auto"/>
        <w:left w:val="none" w:sz="0" w:space="0" w:color="auto"/>
        <w:bottom w:val="none" w:sz="0" w:space="0" w:color="auto"/>
        <w:right w:val="none" w:sz="0" w:space="0" w:color="auto"/>
      </w:divBdr>
    </w:div>
    <w:div w:id="1402557093">
      <w:bodyDiv w:val="1"/>
      <w:marLeft w:val="0"/>
      <w:marRight w:val="0"/>
      <w:marTop w:val="0"/>
      <w:marBottom w:val="0"/>
      <w:divBdr>
        <w:top w:val="none" w:sz="0" w:space="0" w:color="auto"/>
        <w:left w:val="none" w:sz="0" w:space="0" w:color="auto"/>
        <w:bottom w:val="none" w:sz="0" w:space="0" w:color="auto"/>
        <w:right w:val="none" w:sz="0" w:space="0" w:color="auto"/>
      </w:divBdr>
    </w:div>
    <w:div w:id="1408845966">
      <w:bodyDiv w:val="1"/>
      <w:marLeft w:val="0"/>
      <w:marRight w:val="0"/>
      <w:marTop w:val="0"/>
      <w:marBottom w:val="0"/>
      <w:divBdr>
        <w:top w:val="none" w:sz="0" w:space="0" w:color="auto"/>
        <w:left w:val="none" w:sz="0" w:space="0" w:color="auto"/>
        <w:bottom w:val="none" w:sz="0" w:space="0" w:color="auto"/>
        <w:right w:val="none" w:sz="0" w:space="0" w:color="auto"/>
      </w:divBdr>
    </w:div>
    <w:div w:id="1409571160">
      <w:bodyDiv w:val="1"/>
      <w:marLeft w:val="0"/>
      <w:marRight w:val="0"/>
      <w:marTop w:val="0"/>
      <w:marBottom w:val="0"/>
      <w:divBdr>
        <w:top w:val="none" w:sz="0" w:space="0" w:color="auto"/>
        <w:left w:val="none" w:sz="0" w:space="0" w:color="auto"/>
        <w:bottom w:val="none" w:sz="0" w:space="0" w:color="auto"/>
        <w:right w:val="none" w:sz="0" w:space="0" w:color="auto"/>
      </w:divBdr>
    </w:div>
    <w:div w:id="1410465807">
      <w:bodyDiv w:val="1"/>
      <w:marLeft w:val="0"/>
      <w:marRight w:val="0"/>
      <w:marTop w:val="0"/>
      <w:marBottom w:val="0"/>
      <w:divBdr>
        <w:top w:val="none" w:sz="0" w:space="0" w:color="auto"/>
        <w:left w:val="none" w:sz="0" w:space="0" w:color="auto"/>
        <w:bottom w:val="none" w:sz="0" w:space="0" w:color="auto"/>
        <w:right w:val="none" w:sz="0" w:space="0" w:color="auto"/>
      </w:divBdr>
    </w:div>
    <w:div w:id="1411777170">
      <w:bodyDiv w:val="1"/>
      <w:marLeft w:val="0"/>
      <w:marRight w:val="0"/>
      <w:marTop w:val="0"/>
      <w:marBottom w:val="0"/>
      <w:divBdr>
        <w:top w:val="none" w:sz="0" w:space="0" w:color="auto"/>
        <w:left w:val="none" w:sz="0" w:space="0" w:color="auto"/>
        <w:bottom w:val="none" w:sz="0" w:space="0" w:color="auto"/>
        <w:right w:val="none" w:sz="0" w:space="0" w:color="auto"/>
      </w:divBdr>
    </w:div>
    <w:div w:id="1419012874">
      <w:bodyDiv w:val="1"/>
      <w:marLeft w:val="0"/>
      <w:marRight w:val="0"/>
      <w:marTop w:val="0"/>
      <w:marBottom w:val="0"/>
      <w:divBdr>
        <w:top w:val="none" w:sz="0" w:space="0" w:color="auto"/>
        <w:left w:val="none" w:sz="0" w:space="0" w:color="auto"/>
        <w:bottom w:val="none" w:sz="0" w:space="0" w:color="auto"/>
        <w:right w:val="none" w:sz="0" w:space="0" w:color="auto"/>
      </w:divBdr>
    </w:div>
    <w:div w:id="1428697133">
      <w:bodyDiv w:val="1"/>
      <w:marLeft w:val="0"/>
      <w:marRight w:val="0"/>
      <w:marTop w:val="0"/>
      <w:marBottom w:val="0"/>
      <w:divBdr>
        <w:top w:val="none" w:sz="0" w:space="0" w:color="auto"/>
        <w:left w:val="none" w:sz="0" w:space="0" w:color="auto"/>
        <w:bottom w:val="none" w:sz="0" w:space="0" w:color="auto"/>
        <w:right w:val="none" w:sz="0" w:space="0" w:color="auto"/>
      </w:divBdr>
    </w:div>
    <w:div w:id="1439327609">
      <w:bodyDiv w:val="1"/>
      <w:marLeft w:val="0"/>
      <w:marRight w:val="0"/>
      <w:marTop w:val="0"/>
      <w:marBottom w:val="0"/>
      <w:divBdr>
        <w:top w:val="none" w:sz="0" w:space="0" w:color="auto"/>
        <w:left w:val="none" w:sz="0" w:space="0" w:color="auto"/>
        <w:bottom w:val="none" w:sz="0" w:space="0" w:color="auto"/>
        <w:right w:val="none" w:sz="0" w:space="0" w:color="auto"/>
      </w:divBdr>
    </w:div>
    <w:div w:id="1449743404">
      <w:bodyDiv w:val="1"/>
      <w:marLeft w:val="0"/>
      <w:marRight w:val="0"/>
      <w:marTop w:val="0"/>
      <w:marBottom w:val="0"/>
      <w:divBdr>
        <w:top w:val="none" w:sz="0" w:space="0" w:color="auto"/>
        <w:left w:val="none" w:sz="0" w:space="0" w:color="auto"/>
        <w:bottom w:val="none" w:sz="0" w:space="0" w:color="auto"/>
        <w:right w:val="none" w:sz="0" w:space="0" w:color="auto"/>
      </w:divBdr>
    </w:div>
    <w:div w:id="1465275072">
      <w:bodyDiv w:val="1"/>
      <w:marLeft w:val="0"/>
      <w:marRight w:val="0"/>
      <w:marTop w:val="0"/>
      <w:marBottom w:val="0"/>
      <w:divBdr>
        <w:top w:val="none" w:sz="0" w:space="0" w:color="auto"/>
        <w:left w:val="none" w:sz="0" w:space="0" w:color="auto"/>
        <w:bottom w:val="none" w:sz="0" w:space="0" w:color="auto"/>
        <w:right w:val="none" w:sz="0" w:space="0" w:color="auto"/>
      </w:divBdr>
    </w:div>
    <w:div w:id="1476334120">
      <w:bodyDiv w:val="1"/>
      <w:marLeft w:val="0"/>
      <w:marRight w:val="0"/>
      <w:marTop w:val="0"/>
      <w:marBottom w:val="0"/>
      <w:divBdr>
        <w:top w:val="none" w:sz="0" w:space="0" w:color="auto"/>
        <w:left w:val="none" w:sz="0" w:space="0" w:color="auto"/>
        <w:bottom w:val="none" w:sz="0" w:space="0" w:color="auto"/>
        <w:right w:val="none" w:sz="0" w:space="0" w:color="auto"/>
      </w:divBdr>
    </w:div>
    <w:div w:id="1476874106">
      <w:bodyDiv w:val="1"/>
      <w:marLeft w:val="0"/>
      <w:marRight w:val="0"/>
      <w:marTop w:val="0"/>
      <w:marBottom w:val="0"/>
      <w:divBdr>
        <w:top w:val="none" w:sz="0" w:space="0" w:color="auto"/>
        <w:left w:val="none" w:sz="0" w:space="0" w:color="auto"/>
        <w:bottom w:val="none" w:sz="0" w:space="0" w:color="auto"/>
        <w:right w:val="none" w:sz="0" w:space="0" w:color="auto"/>
      </w:divBdr>
    </w:div>
    <w:div w:id="1477335262">
      <w:bodyDiv w:val="1"/>
      <w:marLeft w:val="0"/>
      <w:marRight w:val="0"/>
      <w:marTop w:val="0"/>
      <w:marBottom w:val="0"/>
      <w:divBdr>
        <w:top w:val="none" w:sz="0" w:space="0" w:color="auto"/>
        <w:left w:val="none" w:sz="0" w:space="0" w:color="auto"/>
        <w:bottom w:val="none" w:sz="0" w:space="0" w:color="auto"/>
        <w:right w:val="none" w:sz="0" w:space="0" w:color="auto"/>
      </w:divBdr>
    </w:div>
    <w:div w:id="1479372645">
      <w:bodyDiv w:val="1"/>
      <w:marLeft w:val="0"/>
      <w:marRight w:val="0"/>
      <w:marTop w:val="0"/>
      <w:marBottom w:val="0"/>
      <w:divBdr>
        <w:top w:val="none" w:sz="0" w:space="0" w:color="auto"/>
        <w:left w:val="none" w:sz="0" w:space="0" w:color="auto"/>
        <w:bottom w:val="none" w:sz="0" w:space="0" w:color="auto"/>
        <w:right w:val="none" w:sz="0" w:space="0" w:color="auto"/>
      </w:divBdr>
    </w:div>
    <w:div w:id="1489591759">
      <w:bodyDiv w:val="1"/>
      <w:marLeft w:val="0"/>
      <w:marRight w:val="0"/>
      <w:marTop w:val="0"/>
      <w:marBottom w:val="0"/>
      <w:divBdr>
        <w:top w:val="none" w:sz="0" w:space="0" w:color="auto"/>
        <w:left w:val="none" w:sz="0" w:space="0" w:color="auto"/>
        <w:bottom w:val="none" w:sz="0" w:space="0" w:color="auto"/>
        <w:right w:val="none" w:sz="0" w:space="0" w:color="auto"/>
      </w:divBdr>
    </w:div>
    <w:div w:id="1489786874">
      <w:bodyDiv w:val="1"/>
      <w:marLeft w:val="0"/>
      <w:marRight w:val="0"/>
      <w:marTop w:val="0"/>
      <w:marBottom w:val="0"/>
      <w:divBdr>
        <w:top w:val="none" w:sz="0" w:space="0" w:color="auto"/>
        <w:left w:val="none" w:sz="0" w:space="0" w:color="auto"/>
        <w:bottom w:val="none" w:sz="0" w:space="0" w:color="auto"/>
        <w:right w:val="none" w:sz="0" w:space="0" w:color="auto"/>
      </w:divBdr>
    </w:div>
    <w:div w:id="1492482678">
      <w:bodyDiv w:val="1"/>
      <w:marLeft w:val="0"/>
      <w:marRight w:val="0"/>
      <w:marTop w:val="0"/>
      <w:marBottom w:val="0"/>
      <w:divBdr>
        <w:top w:val="none" w:sz="0" w:space="0" w:color="auto"/>
        <w:left w:val="none" w:sz="0" w:space="0" w:color="auto"/>
        <w:bottom w:val="none" w:sz="0" w:space="0" w:color="auto"/>
        <w:right w:val="none" w:sz="0" w:space="0" w:color="auto"/>
      </w:divBdr>
    </w:div>
    <w:div w:id="1502088778">
      <w:bodyDiv w:val="1"/>
      <w:marLeft w:val="0"/>
      <w:marRight w:val="0"/>
      <w:marTop w:val="0"/>
      <w:marBottom w:val="0"/>
      <w:divBdr>
        <w:top w:val="none" w:sz="0" w:space="0" w:color="auto"/>
        <w:left w:val="none" w:sz="0" w:space="0" w:color="auto"/>
        <w:bottom w:val="none" w:sz="0" w:space="0" w:color="auto"/>
        <w:right w:val="none" w:sz="0" w:space="0" w:color="auto"/>
      </w:divBdr>
    </w:div>
    <w:div w:id="1513303818">
      <w:bodyDiv w:val="1"/>
      <w:marLeft w:val="0"/>
      <w:marRight w:val="0"/>
      <w:marTop w:val="0"/>
      <w:marBottom w:val="0"/>
      <w:divBdr>
        <w:top w:val="none" w:sz="0" w:space="0" w:color="auto"/>
        <w:left w:val="none" w:sz="0" w:space="0" w:color="auto"/>
        <w:bottom w:val="none" w:sz="0" w:space="0" w:color="auto"/>
        <w:right w:val="none" w:sz="0" w:space="0" w:color="auto"/>
      </w:divBdr>
    </w:div>
    <w:div w:id="1524707495">
      <w:bodyDiv w:val="1"/>
      <w:marLeft w:val="0"/>
      <w:marRight w:val="0"/>
      <w:marTop w:val="0"/>
      <w:marBottom w:val="0"/>
      <w:divBdr>
        <w:top w:val="none" w:sz="0" w:space="0" w:color="auto"/>
        <w:left w:val="none" w:sz="0" w:space="0" w:color="auto"/>
        <w:bottom w:val="none" w:sz="0" w:space="0" w:color="auto"/>
        <w:right w:val="none" w:sz="0" w:space="0" w:color="auto"/>
      </w:divBdr>
    </w:div>
    <w:div w:id="1527865426">
      <w:bodyDiv w:val="1"/>
      <w:marLeft w:val="0"/>
      <w:marRight w:val="0"/>
      <w:marTop w:val="0"/>
      <w:marBottom w:val="0"/>
      <w:divBdr>
        <w:top w:val="none" w:sz="0" w:space="0" w:color="auto"/>
        <w:left w:val="none" w:sz="0" w:space="0" w:color="auto"/>
        <w:bottom w:val="none" w:sz="0" w:space="0" w:color="auto"/>
        <w:right w:val="none" w:sz="0" w:space="0" w:color="auto"/>
      </w:divBdr>
    </w:div>
    <w:div w:id="1534612463">
      <w:bodyDiv w:val="1"/>
      <w:marLeft w:val="0"/>
      <w:marRight w:val="0"/>
      <w:marTop w:val="0"/>
      <w:marBottom w:val="0"/>
      <w:divBdr>
        <w:top w:val="none" w:sz="0" w:space="0" w:color="auto"/>
        <w:left w:val="none" w:sz="0" w:space="0" w:color="auto"/>
        <w:bottom w:val="none" w:sz="0" w:space="0" w:color="auto"/>
        <w:right w:val="none" w:sz="0" w:space="0" w:color="auto"/>
      </w:divBdr>
    </w:div>
    <w:div w:id="1545294606">
      <w:bodyDiv w:val="1"/>
      <w:marLeft w:val="0"/>
      <w:marRight w:val="0"/>
      <w:marTop w:val="0"/>
      <w:marBottom w:val="0"/>
      <w:divBdr>
        <w:top w:val="none" w:sz="0" w:space="0" w:color="auto"/>
        <w:left w:val="none" w:sz="0" w:space="0" w:color="auto"/>
        <w:bottom w:val="none" w:sz="0" w:space="0" w:color="auto"/>
        <w:right w:val="none" w:sz="0" w:space="0" w:color="auto"/>
      </w:divBdr>
    </w:div>
    <w:div w:id="1545749302">
      <w:bodyDiv w:val="1"/>
      <w:marLeft w:val="0"/>
      <w:marRight w:val="0"/>
      <w:marTop w:val="0"/>
      <w:marBottom w:val="0"/>
      <w:divBdr>
        <w:top w:val="none" w:sz="0" w:space="0" w:color="auto"/>
        <w:left w:val="none" w:sz="0" w:space="0" w:color="auto"/>
        <w:bottom w:val="none" w:sz="0" w:space="0" w:color="auto"/>
        <w:right w:val="none" w:sz="0" w:space="0" w:color="auto"/>
      </w:divBdr>
    </w:div>
    <w:div w:id="1548420397">
      <w:bodyDiv w:val="1"/>
      <w:marLeft w:val="0"/>
      <w:marRight w:val="0"/>
      <w:marTop w:val="0"/>
      <w:marBottom w:val="0"/>
      <w:divBdr>
        <w:top w:val="none" w:sz="0" w:space="0" w:color="auto"/>
        <w:left w:val="none" w:sz="0" w:space="0" w:color="auto"/>
        <w:bottom w:val="none" w:sz="0" w:space="0" w:color="auto"/>
        <w:right w:val="none" w:sz="0" w:space="0" w:color="auto"/>
      </w:divBdr>
    </w:div>
    <w:div w:id="1552309320">
      <w:bodyDiv w:val="1"/>
      <w:marLeft w:val="0"/>
      <w:marRight w:val="0"/>
      <w:marTop w:val="0"/>
      <w:marBottom w:val="0"/>
      <w:divBdr>
        <w:top w:val="none" w:sz="0" w:space="0" w:color="auto"/>
        <w:left w:val="none" w:sz="0" w:space="0" w:color="auto"/>
        <w:bottom w:val="none" w:sz="0" w:space="0" w:color="auto"/>
        <w:right w:val="none" w:sz="0" w:space="0" w:color="auto"/>
      </w:divBdr>
    </w:div>
    <w:div w:id="1558934743">
      <w:bodyDiv w:val="1"/>
      <w:marLeft w:val="0"/>
      <w:marRight w:val="0"/>
      <w:marTop w:val="0"/>
      <w:marBottom w:val="0"/>
      <w:divBdr>
        <w:top w:val="none" w:sz="0" w:space="0" w:color="auto"/>
        <w:left w:val="none" w:sz="0" w:space="0" w:color="auto"/>
        <w:bottom w:val="none" w:sz="0" w:space="0" w:color="auto"/>
        <w:right w:val="none" w:sz="0" w:space="0" w:color="auto"/>
      </w:divBdr>
    </w:div>
    <w:div w:id="1560895060">
      <w:bodyDiv w:val="1"/>
      <w:marLeft w:val="0"/>
      <w:marRight w:val="0"/>
      <w:marTop w:val="0"/>
      <w:marBottom w:val="0"/>
      <w:divBdr>
        <w:top w:val="none" w:sz="0" w:space="0" w:color="auto"/>
        <w:left w:val="none" w:sz="0" w:space="0" w:color="auto"/>
        <w:bottom w:val="none" w:sz="0" w:space="0" w:color="auto"/>
        <w:right w:val="none" w:sz="0" w:space="0" w:color="auto"/>
      </w:divBdr>
    </w:div>
    <w:div w:id="1562135453">
      <w:bodyDiv w:val="1"/>
      <w:marLeft w:val="0"/>
      <w:marRight w:val="0"/>
      <w:marTop w:val="0"/>
      <w:marBottom w:val="0"/>
      <w:divBdr>
        <w:top w:val="none" w:sz="0" w:space="0" w:color="auto"/>
        <w:left w:val="none" w:sz="0" w:space="0" w:color="auto"/>
        <w:bottom w:val="none" w:sz="0" w:space="0" w:color="auto"/>
        <w:right w:val="none" w:sz="0" w:space="0" w:color="auto"/>
      </w:divBdr>
    </w:div>
    <w:div w:id="1563327736">
      <w:bodyDiv w:val="1"/>
      <w:marLeft w:val="0"/>
      <w:marRight w:val="0"/>
      <w:marTop w:val="0"/>
      <w:marBottom w:val="0"/>
      <w:divBdr>
        <w:top w:val="none" w:sz="0" w:space="0" w:color="auto"/>
        <w:left w:val="none" w:sz="0" w:space="0" w:color="auto"/>
        <w:bottom w:val="none" w:sz="0" w:space="0" w:color="auto"/>
        <w:right w:val="none" w:sz="0" w:space="0" w:color="auto"/>
      </w:divBdr>
    </w:div>
    <w:div w:id="1582566140">
      <w:bodyDiv w:val="1"/>
      <w:marLeft w:val="0"/>
      <w:marRight w:val="0"/>
      <w:marTop w:val="0"/>
      <w:marBottom w:val="0"/>
      <w:divBdr>
        <w:top w:val="none" w:sz="0" w:space="0" w:color="auto"/>
        <w:left w:val="none" w:sz="0" w:space="0" w:color="auto"/>
        <w:bottom w:val="none" w:sz="0" w:space="0" w:color="auto"/>
        <w:right w:val="none" w:sz="0" w:space="0" w:color="auto"/>
      </w:divBdr>
    </w:div>
    <w:div w:id="1586261525">
      <w:bodyDiv w:val="1"/>
      <w:marLeft w:val="0"/>
      <w:marRight w:val="0"/>
      <w:marTop w:val="0"/>
      <w:marBottom w:val="0"/>
      <w:divBdr>
        <w:top w:val="none" w:sz="0" w:space="0" w:color="auto"/>
        <w:left w:val="none" w:sz="0" w:space="0" w:color="auto"/>
        <w:bottom w:val="none" w:sz="0" w:space="0" w:color="auto"/>
        <w:right w:val="none" w:sz="0" w:space="0" w:color="auto"/>
      </w:divBdr>
    </w:div>
    <w:div w:id="1594557345">
      <w:bodyDiv w:val="1"/>
      <w:marLeft w:val="0"/>
      <w:marRight w:val="0"/>
      <w:marTop w:val="0"/>
      <w:marBottom w:val="0"/>
      <w:divBdr>
        <w:top w:val="none" w:sz="0" w:space="0" w:color="auto"/>
        <w:left w:val="none" w:sz="0" w:space="0" w:color="auto"/>
        <w:bottom w:val="none" w:sz="0" w:space="0" w:color="auto"/>
        <w:right w:val="none" w:sz="0" w:space="0" w:color="auto"/>
      </w:divBdr>
    </w:div>
    <w:div w:id="1605914040">
      <w:bodyDiv w:val="1"/>
      <w:marLeft w:val="0"/>
      <w:marRight w:val="0"/>
      <w:marTop w:val="0"/>
      <w:marBottom w:val="0"/>
      <w:divBdr>
        <w:top w:val="none" w:sz="0" w:space="0" w:color="auto"/>
        <w:left w:val="none" w:sz="0" w:space="0" w:color="auto"/>
        <w:bottom w:val="none" w:sz="0" w:space="0" w:color="auto"/>
        <w:right w:val="none" w:sz="0" w:space="0" w:color="auto"/>
      </w:divBdr>
    </w:div>
    <w:div w:id="1613124886">
      <w:bodyDiv w:val="1"/>
      <w:marLeft w:val="0"/>
      <w:marRight w:val="0"/>
      <w:marTop w:val="0"/>
      <w:marBottom w:val="0"/>
      <w:divBdr>
        <w:top w:val="none" w:sz="0" w:space="0" w:color="auto"/>
        <w:left w:val="none" w:sz="0" w:space="0" w:color="auto"/>
        <w:bottom w:val="none" w:sz="0" w:space="0" w:color="auto"/>
        <w:right w:val="none" w:sz="0" w:space="0" w:color="auto"/>
      </w:divBdr>
    </w:div>
    <w:div w:id="1623608977">
      <w:bodyDiv w:val="1"/>
      <w:marLeft w:val="0"/>
      <w:marRight w:val="0"/>
      <w:marTop w:val="0"/>
      <w:marBottom w:val="0"/>
      <w:divBdr>
        <w:top w:val="none" w:sz="0" w:space="0" w:color="auto"/>
        <w:left w:val="none" w:sz="0" w:space="0" w:color="auto"/>
        <w:bottom w:val="none" w:sz="0" w:space="0" w:color="auto"/>
        <w:right w:val="none" w:sz="0" w:space="0" w:color="auto"/>
      </w:divBdr>
    </w:div>
    <w:div w:id="1625497222">
      <w:bodyDiv w:val="1"/>
      <w:marLeft w:val="0"/>
      <w:marRight w:val="0"/>
      <w:marTop w:val="0"/>
      <w:marBottom w:val="0"/>
      <w:divBdr>
        <w:top w:val="none" w:sz="0" w:space="0" w:color="auto"/>
        <w:left w:val="none" w:sz="0" w:space="0" w:color="auto"/>
        <w:bottom w:val="none" w:sz="0" w:space="0" w:color="auto"/>
        <w:right w:val="none" w:sz="0" w:space="0" w:color="auto"/>
      </w:divBdr>
    </w:div>
    <w:div w:id="1630281339">
      <w:bodyDiv w:val="1"/>
      <w:marLeft w:val="0"/>
      <w:marRight w:val="0"/>
      <w:marTop w:val="0"/>
      <w:marBottom w:val="0"/>
      <w:divBdr>
        <w:top w:val="none" w:sz="0" w:space="0" w:color="auto"/>
        <w:left w:val="none" w:sz="0" w:space="0" w:color="auto"/>
        <w:bottom w:val="none" w:sz="0" w:space="0" w:color="auto"/>
        <w:right w:val="none" w:sz="0" w:space="0" w:color="auto"/>
      </w:divBdr>
    </w:div>
    <w:div w:id="1646736532">
      <w:bodyDiv w:val="1"/>
      <w:marLeft w:val="0"/>
      <w:marRight w:val="0"/>
      <w:marTop w:val="0"/>
      <w:marBottom w:val="0"/>
      <w:divBdr>
        <w:top w:val="none" w:sz="0" w:space="0" w:color="auto"/>
        <w:left w:val="none" w:sz="0" w:space="0" w:color="auto"/>
        <w:bottom w:val="none" w:sz="0" w:space="0" w:color="auto"/>
        <w:right w:val="none" w:sz="0" w:space="0" w:color="auto"/>
      </w:divBdr>
    </w:div>
    <w:div w:id="1652783131">
      <w:bodyDiv w:val="1"/>
      <w:marLeft w:val="0"/>
      <w:marRight w:val="0"/>
      <w:marTop w:val="0"/>
      <w:marBottom w:val="0"/>
      <w:divBdr>
        <w:top w:val="none" w:sz="0" w:space="0" w:color="auto"/>
        <w:left w:val="none" w:sz="0" w:space="0" w:color="auto"/>
        <w:bottom w:val="none" w:sz="0" w:space="0" w:color="auto"/>
        <w:right w:val="none" w:sz="0" w:space="0" w:color="auto"/>
      </w:divBdr>
    </w:div>
    <w:div w:id="1653682271">
      <w:bodyDiv w:val="1"/>
      <w:marLeft w:val="0"/>
      <w:marRight w:val="0"/>
      <w:marTop w:val="0"/>
      <w:marBottom w:val="0"/>
      <w:divBdr>
        <w:top w:val="none" w:sz="0" w:space="0" w:color="auto"/>
        <w:left w:val="none" w:sz="0" w:space="0" w:color="auto"/>
        <w:bottom w:val="none" w:sz="0" w:space="0" w:color="auto"/>
        <w:right w:val="none" w:sz="0" w:space="0" w:color="auto"/>
      </w:divBdr>
    </w:div>
    <w:div w:id="1656104002">
      <w:bodyDiv w:val="1"/>
      <w:marLeft w:val="0"/>
      <w:marRight w:val="0"/>
      <w:marTop w:val="0"/>
      <w:marBottom w:val="0"/>
      <w:divBdr>
        <w:top w:val="none" w:sz="0" w:space="0" w:color="auto"/>
        <w:left w:val="none" w:sz="0" w:space="0" w:color="auto"/>
        <w:bottom w:val="none" w:sz="0" w:space="0" w:color="auto"/>
        <w:right w:val="none" w:sz="0" w:space="0" w:color="auto"/>
      </w:divBdr>
    </w:div>
    <w:div w:id="1667126809">
      <w:bodyDiv w:val="1"/>
      <w:marLeft w:val="0"/>
      <w:marRight w:val="0"/>
      <w:marTop w:val="0"/>
      <w:marBottom w:val="0"/>
      <w:divBdr>
        <w:top w:val="none" w:sz="0" w:space="0" w:color="auto"/>
        <w:left w:val="none" w:sz="0" w:space="0" w:color="auto"/>
        <w:bottom w:val="none" w:sz="0" w:space="0" w:color="auto"/>
        <w:right w:val="none" w:sz="0" w:space="0" w:color="auto"/>
      </w:divBdr>
    </w:div>
    <w:div w:id="1678262689">
      <w:bodyDiv w:val="1"/>
      <w:marLeft w:val="0"/>
      <w:marRight w:val="0"/>
      <w:marTop w:val="0"/>
      <w:marBottom w:val="0"/>
      <w:divBdr>
        <w:top w:val="none" w:sz="0" w:space="0" w:color="auto"/>
        <w:left w:val="none" w:sz="0" w:space="0" w:color="auto"/>
        <w:bottom w:val="none" w:sz="0" w:space="0" w:color="auto"/>
        <w:right w:val="none" w:sz="0" w:space="0" w:color="auto"/>
      </w:divBdr>
    </w:div>
    <w:div w:id="1701130355">
      <w:bodyDiv w:val="1"/>
      <w:marLeft w:val="0"/>
      <w:marRight w:val="0"/>
      <w:marTop w:val="0"/>
      <w:marBottom w:val="0"/>
      <w:divBdr>
        <w:top w:val="none" w:sz="0" w:space="0" w:color="auto"/>
        <w:left w:val="none" w:sz="0" w:space="0" w:color="auto"/>
        <w:bottom w:val="none" w:sz="0" w:space="0" w:color="auto"/>
        <w:right w:val="none" w:sz="0" w:space="0" w:color="auto"/>
      </w:divBdr>
    </w:div>
    <w:div w:id="1708480776">
      <w:bodyDiv w:val="1"/>
      <w:marLeft w:val="0"/>
      <w:marRight w:val="0"/>
      <w:marTop w:val="0"/>
      <w:marBottom w:val="0"/>
      <w:divBdr>
        <w:top w:val="none" w:sz="0" w:space="0" w:color="auto"/>
        <w:left w:val="none" w:sz="0" w:space="0" w:color="auto"/>
        <w:bottom w:val="none" w:sz="0" w:space="0" w:color="auto"/>
        <w:right w:val="none" w:sz="0" w:space="0" w:color="auto"/>
      </w:divBdr>
    </w:div>
    <w:div w:id="1718237539">
      <w:bodyDiv w:val="1"/>
      <w:marLeft w:val="0"/>
      <w:marRight w:val="0"/>
      <w:marTop w:val="0"/>
      <w:marBottom w:val="0"/>
      <w:divBdr>
        <w:top w:val="none" w:sz="0" w:space="0" w:color="auto"/>
        <w:left w:val="none" w:sz="0" w:space="0" w:color="auto"/>
        <w:bottom w:val="none" w:sz="0" w:space="0" w:color="auto"/>
        <w:right w:val="none" w:sz="0" w:space="0" w:color="auto"/>
      </w:divBdr>
    </w:div>
    <w:div w:id="1718705020">
      <w:bodyDiv w:val="1"/>
      <w:marLeft w:val="0"/>
      <w:marRight w:val="0"/>
      <w:marTop w:val="0"/>
      <w:marBottom w:val="0"/>
      <w:divBdr>
        <w:top w:val="none" w:sz="0" w:space="0" w:color="auto"/>
        <w:left w:val="none" w:sz="0" w:space="0" w:color="auto"/>
        <w:bottom w:val="none" w:sz="0" w:space="0" w:color="auto"/>
        <w:right w:val="none" w:sz="0" w:space="0" w:color="auto"/>
      </w:divBdr>
    </w:div>
    <w:div w:id="1723408503">
      <w:bodyDiv w:val="1"/>
      <w:marLeft w:val="0"/>
      <w:marRight w:val="0"/>
      <w:marTop w:val="0"/>
      <w:marBottom w:val="0"/>
      <w:divBdr>
        <w:top w:val="none" w:sz="0" w:space="0" w:color="auto"/>
        <w:left w:val="none" w:sz="0" w:space="0" w:color="auto"/>
        <w:bottom w:val="none" w:sz="0" w:space="0" w:color="auto"/>
        <w:right w:val="none" w:sz="0" w:space="0" w:color="auto"/>
      </w:divBdr>
    </w:div>
    <w:div w:id="1730108733">
      <w:bodyDiv w:val="1"/>
      <w:marLeft w:val="0"/>
      <w:marRight w:val="0"/>
      <w:marTop w:val="0"/>
      <w:marBottom w:val="0"/>
      <w:divBdr>
        <w:top w:val="none" w:sz="0" w:space="0" w:color="auto"/>
        <w:left w:val="none" w:sz="0" w:space="0" w:color="auto"/>
        <w:bottom w:val="none" w:sz="0" w:space="0" w:color="auto"/>
        <w:right w:val="none" w:sz="0" w:space="0" w:color="auto"/>
      </w:divBdr>
    </w:div>
    <w:div w:id="1736471051">
      <w:bodyDiv w:val="1"/>
      <w:marLeft w:val="0"/>
      <w:marRight w:val="0"/>
      <w:marTop w:val="0"/>
      <w:marBottom w:val="0"/>
      <w:divBdr>
        <w:top w:val="none" w:sz="0" w:space="0" w:color="auto"/>
        <w:left w:val="none" w:sz="0" w:space="0" w:color="auto"/>
        <w:bottom w:val="none" w:sz="0" w:space="0" w:color="auto"/>
        <w:right w:val="none" w:sz="0" w:space="0" w:color="auto"/>
      </w:divBdr>
    </w:div>
    <w:div w:id="1740907410">
      <w:bodyDiv w:val="1"/>
      <w:marLeft w:val="0"/>
      <w:marRight w:val="0"/>
      <w:marTop w:val="0"/>
      <w:marBottom w:val="0"/>
      <w:divBdr>
        <w:top w:val="none" w:sz="0" w:space="0" w:color="auto"/>
        <w:left w:val="none" w:sz="0" w:space="0" w:color="auto"/>
        <w:bottom w:val="none" w:sz="0" w:space="0" w:color="auto"/>
        <w:right w:val="none" w:sz="0" w:space="0" w:color="auto"/>
      </w:divBdr>
    </w:div>
    <w:div w:id="1741756603">
      <w:bodyDiv w:val="1"/>
      <w:marLeft w:val="0"/>
      <w:marRight w:val="0"/>
      <w:marTop w:val="0"/>
      <w:marBottom w:val="0"/>
      <w:divBdr>
        <w:top w:val="none" w:sz="0" w:space="0" w:color="auto"/>
        <w:left w:val="none" w:sz="0" w:space="0" w:color="auto"/>
        <w:bottom w:val="none" w:sz="0" w:space="0" w:color="auto"/>
        <w:right w:val="none" w:sz="0" w:space="0" w:color="auto"/>
      </w:divBdr>
    </w:div>
    <w:div w:id="1760372341">
      <w:bodyDiv w:val="1"/>
      <w:marLeft w:val="0"/>
      <w:marRight w:val="0"/>
      <w:marTop w:val="0"/>
      <w:marBottom w:val="0"/>
      <w:divBdr>
        <w:top w:val="none" w:sz="0" w:space="0" w:color="auto"/>
        <w:left w:val="none" w:sz="0" w:space="0" w:color="auto"/>
        <w:bottom w:val="none" w:sz="0" w:space="0" w:color="auto"/>
        <w:right w:val="none" w:sz="0" w:space="0" w:color="auto"/>
      </w:divBdr>
    </w:div>
    <w:div w:id="1766457398">
      <w:bodyDiv w:val="1"/>
      <w:marLeft w:val="0"/>
      <w:marRight w:val="0"/>
      <w:marTop w:val="0"/>
      <w:marBottom w:val="0"/>
      <w:divBdr>
        <w:top w:val="none" w:sz="0" w:space="0" w:color="auto"/>
        <w:left w:val="none" w:sz="0" w:space="0" w:color="auto"/>
        <w:bottom w:val="none" w:sz="0" w:space="0" w:color="auto"/>
        <w:right w:val="none" w:sz="0" w:space="0" w:color="auto"/>
      </w:divBdr>
    </w:div>
    <w:div w:id="1768574896">
      <w:bodyDiv w:val="1"/>
      <w:marLeft w:val="0"/>
      <w:marRight w:val="0"/>
      <w:marTop w:val="0"/>
      <w:marBottom w:val="0"/>
      <w:divBdr>
        <w:top w:val="none" w:sz="0" w:space="0" w:color="auto"/>
        <w:left w:val="none" w:sz="0" w:space="0" w:color="auto"/>
        <w:bottom w:val="none" w:sz="0" w:space="0" w:color="auto"/>
        <w:right w:val="none" w:sz="0" w:space="0" w:color="auto"/>
      </w:divBdr>
    </w:div>
    <w:div w:id="1771731627">
      <w:bodyDiv w:val="1"/>
      <w:marLeft w:val="0"/>
      <w:marRight w:val="0"/>
      <w:marTop w:val="0"/>
      <w:marBottom w:val="0"/>
      <w:divBdr>
        <w:top w:val="none" w:sz="0" w:space="0" w:color="auto"/>
        <w:left w:val="none" w:sz="0" w:space="0" w:color="auto"/>
        <w:bottom w:val="none" w:sz="0" w:space="0" w:color="auto"/>
        <w:right w:val="none" w:sz="0" w:space="0" w:color="auto"/>
      </w:divBdr>
    </w:div>
    <w:div w:id="1772892507">
      <w:bodyDiv w:val="1"/>
      <w:marLeft w:val="0"/>
      <w:marRight w:val="0"/>
      <w:marTop w:val="0"/>
      <w:marBottom w:val="0"/>
      <w:divBdr>
        <w:top w:val="none" w:sz="0" w:space="0" w:color="auto"/>
        <w:left w:val="none" w:sz="0" w:space="0" w:color="auto"/>
        <w:bottom w:val="none" w:sz="0" w:space="0" w:color="auto"/>
        <w:right w:val="none" w:sz="0" w:space="0" w:color="auto"/>
      </w:divBdr>
    </w:div>
    <w:div w:id="1784614320">
      <w:bodyDiv w:val="1"/>
      <w:marLeft w:val="0"/>
      <w:marRight w:val="0"/>
      <w:marTop w:val="0"/>
      <w:marBottom w:val="0"/>
      <w:divBdr>
        <w:top w:val="none" w:sz="0" w:space="0" w:color="auto"/>
        <w:left w:val="none" w:sz="0" w:space="0" w:color="auto"/>
        <w:bottom w:val="none" w:sz="0" w:space="0" w:color="auto"/>
        <w:right w:val="none" w:sz="0" w:space="0" w:color="auto"/>
      </w:divBdr>
    </w:div>
    <w:div w:id="1785227665">
      <w:bodyDiv w:val="1"/>
      <w:marLeft w:val="0"/>
      <w:marRight w:val="0"/>
      <w:marTop w:val="0"/>
      <w:marBottom w:val="0"/>
      <w:divBdr>
        <w:top w:val="none" w:sz="0" w:space="0" w:color="auto"/>
        <w:left w:val="none" w:sz="0" w:space="0" w:color="auto"/>
        <w:bottom w:val="none" w:sz="0" w:space="0" w:color="auto"/>
        <w:right w:val="none" w:sz="0" w:space="0" w:color="auto"/>
      </w:divBdr>
    </w:div>
    <w:div w:id="1787657061">
      <w:bodyDiv w:val="1"/>
      <w:marLeft w:val="0"/>
      <w:marRight w:val="0"/>
      <w:marTop w:val="0"/>
      <w:marBottom w:val="0"/>
      <w:divBdr>
        <w:top w:val="none" w:sz="0" w:space="0" w:color="auto"/>
        <w:left w:val="none" w:sz="0" w:space="0" w:color="auto"/>
        <w:bottom w:val="none" w:sz="0" w:space="0" w:color="auto"/>
        <w:right w:val="none" w:sz="0" w:space="0" w:color="auto"/>
      </w:divBdr>
    </w:div>
    <w:div w:id="1789740765">
      <w:bodyDiv w:val="1"/>
      <w:marLeft w:val="0"/>
      <w:marRight w:val="0"/>
      <w:marTop w:val="0"/>
      <w:marBottom w:val="0"/>
      <w:divBdr>
        <w:top w:val="none" w:sz="0" w:space="0" w:color="auto"/>
        <w:left w:val="none" w:sz="0" w:space="0" w:color="auto"/>
        <w:bottom w:val="none" w:sz="0" w:space="0" w:color="auto"/>
        <w:right w:val="none" w:sz="0" w:space="0" w:color="auto"/>
      </w:divBdr>
    </w:div>
    <w:div w:id="1810854302">
      <w:bodyDiv w:val="1"/>
      <w:marLeft w:val="0"/>
      <w:marRight w:val="0"/>
      <w:marTop w:val="0"/>
      <w:marBottom w:val="0"/>
      <w:divBdr>
        <w:top w:val="none" w:sz="0" w:space="0" w:color="auto"/>
        <w:left w:val="none" w:sz="0" w:space="0" w:color="auto"/>
        <w:bottom w:val="none" w:sz="0" w:space="0" w:color="auto"/>
        <w:right w:val="none" w:sz="0" w:space="0" w:color="auto"/>
      </w:divBdr>
    </w:div>
    <w:div w:id="1829662834">
      <w:bodyDiv w:val="1"/>
      <w:marLeft w:val="0"/>
      <w:marRight w:val="0"/>
      <w:marTop w:val="0"/>
      <w:marBottom w:val="0"/>
      <w:divBdr>
        <w:top w:val="none" w:sz="0" w:space="0" w:color="auto"/>
        <w:left w:val="none" w:sz="0" w:space="0" w:color="auto"/>
        <w:bottom w:val="none" w:sz="0" w:space="0" w:color="auto"/>
        <w:right w:val="none" w:sz="0" w:space="0" w:color="auto"/>
      </w:divBdr>
    </w:div>
    <w:div w:id="1831944702">
      <w:bodyDiv w:val="1"/>
      <w:marLeft w:val="0"/>
      <w:marRight w:val="0"/>
      <w:marTop w:val="0"/>
      <w:marBottom w:val="0"/>
      <w:divBdr>
        <w:top w:val="none" w:sz="0" w:space="0" w:color="auto"/>
        <w:left w:val="none" w:sz="0" w:space="0" w:color="auto"/>
        <w:bottom w:val="none" w:sz="0" w:space="0" w:color="auto"/>
        <w:right w:val="none" w:sz="0" w:space="0" w:color="auto"/>
      </w:divBdr>
    </w:div>
    <w:div w:id="1833989845">
      <w:bodyDiv w:val="1"/>
      <w:marLeft w:val="0"/>
      <w:marRight w:val="0"/>
      <w:marTop w:val="0"/>
      <w:marBottom w:val="0"/>
      <w:divBdr>
        <w:top w:val="none" w:sz="0" w:space="0" w:color="auto"/>
        <w:left w:val="none" w:sz="0" w:space="0" w:color="auto"/>
        <w:bottom w:val="none" w:sz="0" w:space="0" w:color="auto"/>
        <w:right w:val="none" w:sz="0" w:space="0" w:color="auto"/>
      </w:divBdr>
    </w:div>
    <w:div w:id="1840778574">
      <w:bodyDiv w:val="1"/>
      <w:marLeft w:val="0"/>
      <w:marRight w:val="0"/>
      <w:marTop w:val="0"/>
      <w:marBottom w:val="0"/>
      <w:divBdr>
        <w:top w:val="none" w:sz="0" w:space="0" w:color="auto"/>
        <w:left w:val="none" w:sz="0" w:space="0" w:color="auto"/>
        <w:bottom w:val="none" w:sz="0" w:space="0" w:color="auto"/>
        <w:right w:val="none" w:sz="0" w:space="0" w:color="auto"/>
      </w:divBdr>
    </w:div>
    <w:div w:id="1849589463">
      <w:bodyDiv w:val="1"/>
      <w:marLeft w:val="0"/>
      <w:marRight w:val="0"/>
      <w:marTop w:val="0"/>
      <w:marBottom w:val="0"/>
      <w:divBdr>
        <w:top w:val="none" w:sz="0" w:space="0" w:color="auto"/>
        <w:left w:val="none" w:sz="0" w:space="0" w:color="auto"/>
        <w:bottom w:val="none" w:sz="0" w:space="0" w:color="auto"/>
        <w:right w:val="none" w:sz="0" w:space="0" w:color="auto"/>
      </w:divBdr>
    </w:div>
    <w:div w:id="1849632625">
      <w:bodyDiv w:val="1"/>
      <w:marLeft w:val="0"/>
      <w:marRight w:val="0"/>
      <w:marTop w:val="0"/>
      <w:marBottom w:val="0"/>
      <w:divBdr>
        <w:top w:val="none" w:sz="0" w:space="0" w:color="auto"/>
        <w:left w:val="none" w:sz="0" w:space="0" w:color="auto"/>
        <w:bottom w:val="none" w:sz="0" w:space="0" w:color="auto"/>
        <w:right w:val="none" w:sz="0" w:space="0" w:color="auto"/>
      </w:divBdr>
    </w:div>
    <w:div w:id="1860193059">
      <w:bodyDiv w:val="1"/>
      <w:marLeft w:val="0"/>
      <w:marRight w:val="0"/>
      <w:marTop w:val="0"/>
      <w:marBottom w:val="0"/>
      <w:divBdr>
        <w:top w:val="none" w:sz="0" w:space="0" w:color="auto"/>
        <w:left w:val="none" w:sz="0" w:space="0" w:color="auto"/>
        <w:bottom w:val="none" w:sz="0" w:space="0" w:color="auto"/>
        <w:right w:val="none" w:sz="0" w:space="0" w:color="auto"/>
      </w:divBdr>
    </w:div>
    <w:div w:id="1864859412">
      <w:bodyDiv w:val="1"/>
      <w:marLeft w:val="0"/>
      <w:marRight w:val="0"/>
      <w:marTop w:val="0"/>
      <w:marBottom w:val="0"/>
      <w:divBdr>
        <w:top w:val="none" w:sz="0" w:space="0" w:color="auto"/>
        <w:left w:val="none" w:sz="0" w:space="0" w:color="auto"/>
        <w:bottom w:val="none" w:sz="0" w:space="0" w:color="auto"/>
        <w:right w:val="none" w:sz="0" w:space="0" w:color="auto"/>
      </w:divBdr>
    </w:div>
    <w:div w:id="1874489876">
      <w:bodyDiv w:val="1"/>
      <w:marLeft w:val="0"/>
      <w:marRight w:val="0"/>
      <w:marTop w:val="0"/>
      <w:marBottom w:val="0"/>
      <w:divBdr>
        <w:top w:val="none" w:sz="0" w:space="0" w:color="auto"/>
        <w:left w:val="none" w:sz="0" w:space="0" w:color="auto"/>
        <w:bottom w:val="none" w:sz="0" w:space="0" w:color="auto"/>
        <w:right w:val="none" w:sz="0" w:space="0" w:color="auto"/>
      </w:divBdr>
    </w:div>
    <w:div w:id="1879975140">
      <w:bodyDiv w:val="1"/>
      <w:marLeft w:val="0"/>
      <w:marRight w:val="0"/>
      <w:marTop w:val="0"/>
      <w:marBottom w:val="0"/>
      <w:divBdr>
        <w:top w:val="none" w:sz="0" w:space="0" w:color="auto"/>
        <w:left w:val="none" w:sz="0" w:space="0" w:color="auto"/>
        <w:bottom w:val="none" w:sz="0" w:space="0" w:color="auto"/>
        <w:right w:val="none" w:sz="0" w:space="0" w:color="auto"/>
      </w:divBdr>
    </w:div>
    <w:div w:id="1891915207">
      <w:bodyDiv w:val="1"/>
      <w:marLeft w:val="0"/>
      <w:marRight w:val="0"/>
      <w:marTop w:val="0"/>
      <w:marBottom w:val="0"/>
      <w:divBdr>
        <w:top w:val="none" w:sz="0" w:space="0" w:color="auto"/>
        <w:left w:val="none" w:sz="0" w:space="0" w:color="auto"/>
        <w:bottom w:val="none" w:sz="0" w:space="0" w:color="auto"/>
        <w:right w:val="none" w:sz="0" w:space="0" w:color="auto"/>
      </w:divBdr>
    </w:div>
    <w:div w:id="1900743349">
      <w:bodyDiv w:val="1"/>
      <w:marLeft w:val="0"/>
      <w:marRight w:val="0"/>
      <w:marTop w:val="0"/>
      <w:marBottom w:val="0"/>
      <w:divBdr>
        <w:top w:val="none" w:sz="0" w:space="0" w:color="auto"/>
        <w:left w:val="none" w:sz="0" w:space="0" w:color="auto"/>
        <w:bottom w:val="none" w:sz="0" w:space="0" w:color="auto"/>
        <w:right w:val="none" w:sz="0" w:space="0" w:color="auto"/>
      </w:divBdr>
    </w:div>
    <w:div w:id="1916935362">
      <w:bodyDiv w:val="1"/>
      <w:marLeft w:val="0"/>
      <w:marRight w:val="0"/>
      <w:marTop w:val="0"/>
      <w:marBottom w:val="0"/>
      <w:divBdr>
        <w:top w:val="none" w:sz="0" w:space="0" w:color="auto"/>
        <w:left w:val="none" w:sz="0" w:space="0" w:color="auto"/>
        <w:bottom w:val="none" w:sz="0" w:space="0" w:color="auto"/>
        <w:right w:val="none" w:sz="0" w:space="0" w:color="auto"/>
      </w:divBdr>
    </w:div>
    <w:div w:id="1919515258">
      <w:bodyDiv w:val="1"/>
      <w:marLeft w:val="0"/>
      <w:marRight w:val="0"/>
      <w:marTop w:val="0"/>
      <w:marBottom w:val="0"/>
      <w:divBdr>
        <w:top w:val="none" w:sz="0" w:space="0" w:color="auto"/>
        <w:left w:val="none" w:sz="0" w:space="0" w:color="auto"/>
        <w:bottom w:val="none" w:sz="0" w:space="0" w:color="auto"/>
        <w:right w:val="none" w:sz="0" w:space="0" w:color="auto"/>
      </w:divBdr>
    </w:div>
    <w:div w:id="1925188621">
      <w:bodyDiv w:val="1"/>
      <w:marLeft w:val="0"/>
      <w:marRight w:val="0"/>
      <w:marTop w:val="0"/>
      <w:marBottom w:val="0"/>
      <w:divBdr>
        <w:top w:val="none" w:sz="0" w:space="0" w:color="auto"/>
        <w:left w:val="none" w:sz="0" w:space="0" w:color="auto"/>
        <w:bottom w:val="none" w:sz="0" w:space="0" w:color="auto"/>
        <w:right w:val="none" w:sz="0" w:space="0" w:color="auto"/>
      </w:divBdr>
    </w:div>
    <w:div w:id="1942762574">
      <w:bodyDiv w:val="1"/>
      <w:marLeft w:val="0"/>
      <w:marRight w:val="0"/>
      <w:marTop w:val="0"/>
      <w:marBottom w:val="0"/>
      <w:divBdr>
        <w:top w:val="none" w:sz="0" w:space="0" w:color="auto"/>
        <w:left w:val="none" w:sz="0" w:space="0" w:color="auto"/>
        <w:bottom w:val="none" w:sz="0" w:space="0" w:color="auto"/>
        <w:right w:val="none" w:sz="0" w:space="0" w:color="auto"/>
      </w:divBdr>
    </w:div>
    <w:div w:id="1953200368">
      <w:bodyDiv w:val="1"/>
      <w:marLeft w:val="0"/>
      <w:marRight w:val="0"/>
      <w:marTop w:val="0"/>
      <w:marBottom w:val="0"/>
      <w:divBdr>
        <w:top w:val="none" w:sz="0" w:space="0" w:color="auto"/>
        <w:left w:val="none" w:sz="0" w:space="0" w:color="auto"/>
        <w:bottom w:val="none" w:sz="0" w:space="0" w:color="auto"/>
        <w:right w:val="none" w:sz="0" w:space="0" w:color="auto"/>
      </w:divBdr>
    </w:div>
    <w:div w:id="1954247537">
      <w:bodyDiv w:val="1"/>
      <w:marLeft w:val="0"/>
      <w:marRight w:val="0"/>
      <w:marTop w:val="0"/>
      <w:marBottom w:val="0"/>
      <w:divBdr>
        <w:top w:val="none" w:sz="0" w:space="0" w:color="auto"/>
        <w:left w:val="none" w:sz="0" w:space="0" w:color="auto"/>
        <w:bottom w:val="none" w:sz="0" w:space="0" w:color="auto"/>
        <w:right w:val="none" w:sz="0" w:space="0" w:color="auto"/>
      </w:divBdr>
    </w:div>
    <w:div w:id="1957561948">
      <w:bodyDiv w:val="1"/>
      <w:marLeft w:val="0"/>
      <w:marRight w:val="0"/>
      <w:marTop w:val="0"/>
      <w:marBottom w:val="0"/>
      <w:divBdr>
        <w:top w:val="none" w:sz="0" w:space="0" w:color="auto"/>
        <w:left w:val="none" w:sz="0" w:space="0" w:color="auto"/>
        <w:bottom w:val="none" w:sz="0" w:space="0" w:color="auto"/>
        <w:right w:val="none" w:sz="0" w:space="0" w:color="auto"/>
      </w:divBdr>
    </w:div>
    <w:div w:id="1968387519">
      <w:bodyDiv w:val="1"/>
      <w:marLeft w:val="0"/>
      <w:marRight w:val="0"/>
      <w:marTop w:val="0"/>
      <w:marBottom w:val="0"/>
      <w:divBdr>
        <w:top w:val="none" w:sz="0" w:space="0" w:color="auto"/>
        <w:left w:val="none" w:sz="0" w:space="0" w:color="auto"/>
        <w:bottom w:val="none" w:sz="0" w:space="0" w:color="auto"/>
        <w:right w:val="none" w:sz="0" w:space="0" w:color="auto"/>
      </w:divBdr>
    </w:div>
    <w:div w:id="1969967627">
      <w:bodyDiv w:val="1"/>
      <w:marLeft w:val="0"/>
      <w:marRight w:val="0"/>
      <w:marTop w:val="0"/>
      <w:marBottom w:val="0"/>
      <w:divBdr>
        <w:top w:val="none" w:sz="0" w:space="0" w:color="auto"/>
        <w:left w:val="none" w:sz="0" w:space="0" w:color="auto"/>
        <w:bottom w:val="none" w:sz="0" w:space="0" w:color="auto"/>
        <w:right w:val="none" w:sz="0" w:space="0" w:color="auto"/>
      </w:divBdr>
    </w:div>
    <w:div w:id="1970894142">
      <w:bodyDiv w:val="1"/>
      <w:marLeft w:val="0"/>
      <w:marRight w:val="0"/>
      <w:marTop w:val="0"/>
      <w:marBottom w:val="0"/>
      <w:divBdr>
        <w:top w:val="none" w:sz="0" w:space="0" w:color="auto"/>
        <w:left w:val="none" w:sz="0" w:space="0" w:color="auto"/>
        <w:bottom w:val="none" w:sz="0" w:space="0" w:color="auto"/>
        <w:right w:val="none" w:sz="0" w:space="0" w:color="auto"/>
      </w:divBdr>
    </w:div>
    <w:div w:id="1972205981">
      <w:bodyDiv w:val="1"/>
      <w:marLeft w:val="0"/>
      <w:marRight w:val="0"/>
      <w:marTop w:val="0"/>
      <w:marBottom w:val="0"/>
      <w:divBdr>
        <w:top w:val="none" w:sz="0" w:space="0" w:color="auto"/>
        <w:left w:val="none" w:sz="0" w:space="0" w:color="auto"/>
        <w:bottom w:val="none" w:sz="0" w:space="0" w:color="auto"/>
        <w:right w:val="none" w:sz="0" w:space="0" w:color="auto"/>
      </w:divBdr>
    </w:div>
    <w:div w:id="1976058431">
      <w:bodyDiv w:val="1"/>
      <w:marLeft w:val="0"/>
      <w:marRight w:val="0"/>
      <w:marTop w:val="0"/>
      <w:marBottom w:val="0"/>
      <w:divBdr>
        <w:top w:val="none" w:sz="0" w:space="0" w:color="auto"/>
        <w:left w:val="none" w:sz="0" w:space="0" w:color="auto"/>
        <w:bottom w:val="none" w:sz="0" w:space="0" w:color="auto"/>
        <w:right w:val="none" w:sz="0" w:space="0" w:color="auto"/>
      </w:divBdr>
    </w:div>
    <w:div w:id="1977836950">
      <w:bodyDiv w:val="1"/>
      <w:marLeft w:val="0"/>
      <w:marRight w:val="0"/>
      <w:marTop w:val="0"/>
      <w:marBottom w:val="0"/>
      <w:divBdr>
        <w:top w:val="none" w:sz="0" w:space="0" w:color="auto"/>
        <w:left w:val="none" w:sz="0" w:space="0" w:color="auto"/>
        <w:bottom w:val="none" w:sz="0" w:space="0" w:color="auto"/>
        <w:right w:val="none" w:sz="0" w:space="0" w:color="auto"/>
      </w:divBdr>
    </w:div>
    <w:div w:id="1980114745">
      <w:bodyDiv w:val="1"/>
      <w:marLeft w:val="0"/>
      <w:marRight w:val="0"/>
      <w:marTop w:val="0"/>
      <w:marBottom w:val="0"/>
      <w:divBdr>
        <w:top w:val="none" w:sz="0" w:space="0" w:color="auto"/>
        <w:left w:val="none" w:sz="0" w:space="0" w:color="auto"/>
        <w:bottom w:val="none" w:sz="0" w:space="0" w:color="auto"/>
        <w:right w:val="none" w:sz="0" w:space="0" w:color="auto"/>
      </w:divBdr>
    </w:div>
    <w:div w:id="1986010310">
      <w:bodyDiv w:val="1"/>
      <w:marLeft w:val="0"/>
      <w:marRight w:val="0"/>
      <w:marTop w:val="0"/>
      <w:marBottom w:val="0"/>
      <w:divBdr>
        <w:top w:val="none" w:sz="0" w:space="0" w:color="auto"/>
        <w:left w:val="none" w:sz="0" w:space="0" w:color="auto"/>
        <w:bottom w:val="none" w:sz="0" w:space="0" w:color="auto"/>
        <w:right w:val="none" w:sz="0" w:space="0" w:color="auto"/>
      </w:divBdr>
    </w:div>
    <w:div w:id="1987851439">
      <w:bodyDiv w:val="1"/>
      <w:marLeft w:val="0"/>
      <w:marRight w:val="0"/>
      <w:marTop w:val="0"/>
      <w:marBottom w:val="0"/>
      <w:divBdr>
        <w:top w:val="none" w:sz="0" w:space="0" w:color="auto"/>
        <w:left w:val="none" w:sz="0" w:space="0" w:color="auto"/>
        <w:bottom w:val="none" w:sz="0" w:space="0" w:color="auto"/>
        <w:right w:val="none" w:sz="0" w:space="0" w:color="auto"/>
      </w:divBdr>
    </w:div>
    <w:div w:id="1989433121">
      <w:bodyDiv w:val="1"/>
      <w:marLeft w:val="0"/>
      <w:marRight w:val="0"/>
      <w:marTop w:val="0"/>
      <w:marBottom w:val="0"/>
      <w:divBdr>
        <w:top w:val="none" w:sz="0" w:space="0" w:color="auto"/>
        <w:left w:val="none" w:sz="0" w:space="0" w:color="auto"/>
        <w:bottom w:val="none" w:sz="0" w:space="0" w:color="auto"/>
        <w:right w:val="none" w:sz="0" w:space="0" w:color="auto"/>
      </w:divBdr>
    </w:div>
    <w:div w:id="1999916316">
      <w:bodyDiv w:val="1"/>
      <w:marLeft w:val="0"/>
      <w:marRight w:val="0"/>
      <w:marTop w:val="0"/>
      <w:marBottom w:val="0"/>
      <w:divBdr>
        <w:top w:val="none" w:sz="0" w:space="0" w:color="auto"/>
        <w:left w:val="none" w:sz="0" w:space="0" w:color="auto"/>
        <w:bottom w:val="none" w:sz="0" w:space="0" w:color="auto"/>
        <w:right w:val="none" w:sz="0" w:space="0" w:color="auto"/>
      </w:divBdr>
    </w:div>
    <w:div w:id="2004972721">
      <w:bodyDiv w:val="1"/>
      <w:marLeft w:val="0"/>
      <w:marRight w:val="0"/>
      <w:marTop w:val="0"/>
      <w:marBottom w:val="0"/>
      <w:divBdr>
        <w:top w:val="none" w:sz="0" w:space="0" w:color="auto"/>
        <w:left w:val="none" w:sz="0" w:space="0" w:color="auto"/>
        <w:bottom w:val="none" w:sz="0" w:space="0" w:color="auto"/>
        <w:right w:val="none" w:sz="0" w:space="0" w:color="auto"/>
      </w:divBdr>
    </w:div>
    <w:div w:id="2010517183">
      <w:bodyDiv w:val="1"/>
      <w:marLeft w:val="0"/>
      <w:marRight w:val="0"/>
      <w:marTop w:val="0"/>
      <w:marBottom w:val="0"/>
      <w:divBdr>
        <w:top w:val="none" w:sz="0" w:space="0" w:color="auto"/>
        <w:left w:val="none" w:sz="0" w:space="0" w:color="auto"/>
        <w:bottom w:val="none" w:sz="0" w:space="0" w:color="auto"/>
        <w:right w:val="none" w:sz="0" w:space="0" w:color="auto"/>
      </w:divBdr>
    </w:div>
    <w:div w:id="2013333797">
      <w:bodyDiv w:val="1"/>
      <w:marLeft w:val="0"/>
      <w:marRight w:val="0"/>
      <w:marTop w:val="0"/>
      <w:marBottom w:val="0"/>
      <w:divBdr>
        <w:top w:val="none" w:sz="0" w:space="0" w:color="auto"/>
        <w:left w:val="none" w:sz="0" w:space="0" w:color="auto"/>
        <w:bottom w:val="none" w:sz="0" w:space="0" w:color="auto"/>
        <w:right w:val="none" w:sz="0" w:space="0" w:color="auto"/>
      </w:divBdr>
    </w:div>
    <w:div w:id="2021344900">
      <w:bodyDiv w:val="1"/>
      <w:marLeft w:val="0"/>
      <w:marRight w:val="0"/>
      <w:marTop w:val="0"/>
      <w:marBottom w:val="0"/>
      <w:divBdr>
        <w:top w:val="none" w:sz="0" w:space="0" w:color="auto"/>
        <w:left w:val="none" w:sz="0" w:space="0" w:color="auto"/>
        <w:bottom w:val="none" w:sz="0" w:space="0" w:color="auto"/>
        <w:right w:val="none" w:sz="0" w:space="0" w:color="auto"/>
      </w:divBdr>
    </w:div>
    <w:div w:id="2021853818">
      <w:bodyDiv w:val="1"/>
      <w:marLeft w:val="0"/>
      <w:marRight w:val="0"/>
      <w:marTop w:val="0"/>
      <w:marBottom w:val="0"/>
      <w:divBdr>
        <w:top w:val="none" w:sz="0" w:space="0" w:color="auto"/>
        <w:left w:val="none" w:sz="0" w:space="0" w:color="auto"/>
        <w:bottom w:val="none" w:sz="0" w:space="0" w:color="auto"/>
        <w:right w:val="none" w:sz="0" w:space="0" w:color="auto"/>
      </w:divBdr>
    </w:div>
    <w:div w:id="2022314919">
      <w:bodyDiv w:val="1"/>
      <w:marLeft w:val="0"/>
      <w:marRight w:val="0"/>
      <w:marTop w:val="0"/>
      <w:marBottom w:val="0"/>
      <w:divBdr>
        <w:top w:val="none" w:sz="0" w:space="0" w:color="auto"/>
        <w:left w:val="none" w:sz="0" w:space="0" w:color="auto"/>
        <w:bottom w:val="none" w:sz="0" w:space="0" w:color="auto"/>
        <w:right w:val="none" w:sz="0" w:space="0" w:color="auto"/>
      </w:divBdr>
    </w:div>
    <w:div w:id="2026128976">
      <w:bodyDiv w:val="1"/>
      <w:marLeft w:val="0"/>
      <w:marRight w:val="0"/>
      <w:marTop w:val="0"/>
      <w:marBottom w:val="0"/>
      <w:divBdr>
        <w:top w:val="none" w:sz="0" w:space="0" w:color="auto"/>
        <w:left w:val="none" w:sz="0" w:space="0" w:color="auto"/>
        <w:bottom w:val="none" w:sz="0" w:space="0" w:color="auto"/>
        <w:right w:val="none" w:sz="0" w:space="0" w:color="auto"/>
      </w:divBdr>
    </w:div>
    <w:div w:id="2030910051">
      <w:bodyDiv w:val="1"/>
      <w:marLeft w:val="0"/>
      <w:marRight w:val="0"/>
      <w:marTop w:val="0"/>
      <w:marBottom w:val="0"/>
      <w:divBdr>
        <w:top w:val="none" w:sz="0" w:space="0" w:color="auto"/>
        <w:left w:val="none" w:sz="0" w:space="0" w:color="auto"/>
        <w:bottom w:val="none" w:sz="0" w:space="0" w:color="auto"/>
        <w:right w:val="none" w:sz="0" w:space="0" w:color="auto"/>
      </w:divBdr>
    </w:div>
    <w:div w:id="2033991534">
      <w:bodyDiv w:val="1"/>
      <w:marLeft w:val="0"/>
      <w:marRight w:val="0"/>
      <w:marTop w:val="0"/>
      <w:marBottom w:val="0"/>
      <w:divBdr>
        <w:top w:val="none" w:sz="0" w:space="0" w:color="auto"/>
        <w:left w:val="none" w:sz="0" w:space="0" w:color="auto"/>
        <w:bottom w:val="none" w:sz="0" w:space="0" w:color="auto"/>
        <w:right w:val="none" w:sz="0" w:space="0" w:color="auto"/>
      </w:divBdr>
    </w:div>
    <w:div w:id="2038582296">
      <w:bodyDiv w:val="1"/>
      <w:marLeft w:val="0"/>
      <w:marRight w:val="0"/>
      <w:marTop w:val="0"/>
      <w:marBottom w:val="0"/>
      <w:divBdr>
        <w:top w:val="none" w:sz="0" w:space="0" w:color="auto"/>
        <w:left w:val="none" w:sz="0" w:space="0" w:color="auto"/>
        <w:bottom w:val="none" w:sz="0" w:space="0" w:color="auto"/>
        <w:right w:val="none" w:sz="0" w:space="0" w:color="auto"/>
      </w:divBdr>
    </w:div>
    <w:div w:id="2056343344">
      <w:bodyDiv w:val="1"/>
      <w:marLeft w:val="0"/>
      <w:marRight w:val="0"/>
      <w:marTop w:val="0"/>
      <w:marBottom w:val="0"/>
      <w:divBdr>
        <w:top w:val="none" w:sz="0" w:space="0" w:color="auto"/>
        <w:left w:val="none" w:sz="0" w:space="0" w:color="auto"/>
        <w:bottom w:val="none" w:sz="0" w:space="0" w:color="auto"/>
        <w:right w:val="none" w:sz="0" w:space="0" w:color="auto"/>
      </w:divBdr>
    </w:div>
    <w:div w:id="2063405831">
      <w:bodyDiv w:val="1"/>
      <w:marLeft w:val="0"/>
      <w:marRight w:val="0"/>
      <w:marTop w:val="0"/>
      <w:marBottom w:val="0"/>
      <w:divBdr>
        <w:top w:val="none" w:sz="0" w:space="0" w:color="auto"/>
        <w:left w:val="none" w:sz="0" w:space="0" w:color="auto"/>
        <w:bottom w:val="none" w:sz="0" w:space="0" w:color="auto"/>
        <w:right w:val="none" w:sz="0" w:space="0" w:color="auto"/>
      </w:divBdr>
    </w:div>
    <w:div w:id="2067946600">
      <w:bodyDiv w:val="1"/>
      <w:marLeft w:val="0"/>
      <w:marRight w:val="0"/>
      <w:marTop w:val="0"/>
      <w:marBottom w:val="0"/>
      <w:divBdr>
        <w:top w:val="none" w:sz="0" w:space="0" w:color="auto"/>
        <w:left w:val="none" w:sz="0" w:space="0" w:color="auto"/>
        <w:bottom w:val="none" w:sz="0" w:space="0" w:color="auto"/>
        <w:right w:val="none" w:sz="0" w:space="0" w:color="auto"/>
      </w:divBdr>
    </w:div>
    <w:div w:id="2071999180">
      <w:bodyDiv w:val="1"/>
      <w:marLeft w:val="0"/>
      <w:marRight w:val="0"/>
      <w:marTop w:val="0"/>
      <w:marBottom w:val="0"/>
      <w:divBdr>
        <w:top w:val="none" w:sz="0" w:space="0" w:color="auto"/>
        <w:left w:val="none" w:sz="0" w:space="0" w:color="auto"/>
        <w:bottom w:val="none" w:sz="0" w:space="0" w:color="auto"/>
        <w:right w:val="none" w:sz="0" w:space="0" w:color="auto"/>
      </w:divBdr>
    </w:div>
    <w:div w:id="2073699546">
      <w:bodyDiv w:val="1"/>
      <w:marLeft w:val="0"/>
      <w:marRight w:val="0"/>
      <w:marTop w:val="0"/>
      <w:marBottom w:val="0"/>
      <w:divBdr>
        <w:top w:val="none" w:sz="0" w:space="0" w:color="auto"/>
        <w:left w:val="none" w:sz="0" w:space="0" w:color="auto"/>
        <w:bottom w:val="none" w:sz="0" w:space="0" w:color="auto"/>
        <w:right w:val="none" w:sz="0" w:space="0" w:color="auto"/>
      </w:divBdr>
    </w:div>
    <w:div w:id="2082865949">
      <w:bodyDiv w:val="1"/>
      <w:marLeft w:val="0"/>
      <w:marRight w:val="0"/>
      <w:marTop w:val="0"/>
      <w:marBottom w:val="0"/>
      <w:divBdr>
        <w:top w:val="none" w:sz="0" w:space="0" w:color="auto"/>
        <w:left w:val="none" w:sz="0" w:space="0" w:color="auto"/>
        <w:bottom w:val="none" w:sz="0" w:space="0" w:color="auto"/>
        <w:right w:val="none" w:sz="0" w:space="0" w:color="auto"/>
      </w:divBdr>
    </w:div>
    <w:div w:id="2086607367">
      <w:bodyDiv w:val="1"/>
      <w:marLeft w:val="0"/>
      <w:marRight w:val="0"/>
      <w:marTop w:val="0"/>
      <w:marBottom w:val="0"/>
      <w:divBdr>
        <w:top w:val="none" w:sz="0" w:space="0" w:color="auto"/>
        <w:left w:val="none" w:sz="0" w:space="0" w:color="auto"/>
        <w:bottom w:val="none" w:sz="0" w:space="0" w:color="auto"/>
        <w:right w:val="none" w:sz="0" w:space="0" w:color="auto"/>
      </w:divBdr>
    </w:div>
    <w:div w:id="2091348837">
      <w:bodyDiv w:val="1"/>
      <w:marLeft w:val="0"/>
      <w:marRight w:val="0"/>
      <w:marTop w:val="0"/>
      <w:marBottom w:val="0"/>
      <w:divBdr>
        <w:top w:val="none" w:sz="0" w:space="0" w:color="auto"/>
        <w:left w:val="none" w:sz="0" w:space="0" w:color="auto"/>
        <w:bottom w:val="none" w:sz="0" w:space="0" w:color="auto"/>
        <w:right w:val="none" w:sz="0" w:space="0" w:color="auto"/>
      </w:divBdr>
    </w:div>
    <w:div w:id="2093042241">
      <w:bodyDiv w:val="1"/>
      <w:marLeft w:val="0"/>
      <w:marRight w:val="0"/>
      <w:marTop w:val="0"/>
      <w:marBottom w:val="0"/>
      <w:divBdr>
        <w:top w:val="none" w:sz="0" w:space="0" w:color="auto"/>
        <w:left w:val="none" w:sz="0" w:space="0" w:color="auto"/>
        <w:bottom w:val="none" w:sz="0" w:space="0" w:color="auto"/>
        <w:right w:val="none" w:sz="0" w:space="0" w:color="auto"/>
      </w:divBdr>
    </w:div>
    <w:div w:id="2094233781">
      <w:bodyDiv w:val="1"/>
      <w:marLeft w:val="0"/>
      <w:marRight w:val="0"/>
      <w:marTop w:val="0"/>
      <w:marBottom w:val="0"/>
      <w:divBdr>
        <w:top w:val="none" w:sz="0" w:space="0" w:color="auto"/>
        <w:left w:val="none" w:sz="0" w:space="0" w:color="auto"/>
        <w:bottom w:val="none" w:sz="0" w:space="0" w:color="auto"/>
        <w:right w:val="none" w:sz="0" w:space="0" w:color="auto"/>
      </w:divBdr>
    </w:div>
    <w:div w:id="2094815751">
      <w:bodyDiv w:val="1"/>
      <w:marLeft w:val="0"/>
      <w:marRight w:val="0"/>
      <w:marTop w:val="0"/>
      <w:marBottom w:val="0"/>
      <w:divBdr>
        <w:top w:val="none" w:sz="0" w:space="0" w:color="auto"/>
        <w:left w:val="none" w:sz="0" w:space="0" w:color="auto"/>
        <w:bottom w:val="none" w:sz="0" w:space="0" w:color="auto"/>
        <w:right w:val="none" w:sz="0" w:space="0" w:color="auto"/>
      </w:divBdr>
    </w:div>
    <w:div w:id="2095391156">
      <w:bodyDiv w:val="1"/>
      <w:marLeft w:val="0"/>
      <w:marRight w:val="0"/>
      <w:marTop w:val="0"/>
      <w:marBottom w:val="0"/>
      <w:divBdr>
        <w:top w:val="none" w:sz="0" w:space="0" w:color="auto"/>
        <w:left w:val="none" w:sz="0" w:space="0" w:color="auto"/>
        <w:bottom w:val="none" w:sz="0" w:space="0" w:color="auto"/>
        <w:right w:val="none" w:sz="0" w:space="0" w:color="auto"/>
      </w:divBdr>
    </w:div>
    <w:div w:id="2112699444">
      <w:bodyDiv w:val="1"/>
      <w:marLeft w:val="0"/>
      <w:marRight w:val="0"/>
      <w:marTop w:val="0"/>
      <w:marBottom w:val="0"/>
      <w:divBdr>
        <w:top w:val="none" w:sz="0" w:space="0" w:color="auto"/>
        <w:left w:val="none" w:sz="0" w:space="0" w:color="auto"/>
        <w:bottom w:val="none" w:sz="0" w:space="0" w:color="auto"/>
        <w:right w:val="none" w:sz="0" w:space="0" w:color="auto"/>
      </w:divBdr>
    </w:div>
    <w:div w:id="2120104165">
      <w:bodyDiv w:val="1"/>
      <w:marLeft w:val="0"/>
      <w:marRight w:val="0"/>
      <w:marTop w:val="0"/>
      <w:marBottom w:val="0"/>
      <w:divBdr>
        <w:top w:val="none" w:sz="0" w:space="0" w:color="auto"/>
        <w:left w:val="none" w:sz="0" w:space="0" w:color="auto"/>
        <w:bottom w:val="none" w:sz="0" w:space="0" w:color="auto"/>
        <w:right w:val="none" w:sz="0" w:space="0" w:color="auto"/>
      </w:divBdr>
    </w:div>
    <w:div w:id="2125610044">
      <w:bodyDiv w:val="1"/>
      <w:marLeft w:val="0"/>
      <w:marRight w:val="0"/>
      <w:marTop w:val="0"/>
      <w:marBottom w:val="0"/>
      <w:divBdr>
        <w:top w:val="none" w:sz="0" w:space="0" w:color="auto"/>
        <w:left w:val="none" w:sz="0" w:space="0" w:color="auto"/>
        <w:bottom w:val="none" w:sz="0" w:space="0" w:color="auto"/>
        <w:right w:val="none" w:sz="0" w:space="0" w:color="auto"/>
      </w:divBdr>
    </w:div>
    <w:div w:id="2136411341">
      <w:bodyDiv w:val="1"/>
      <w:marLeft w:val="0"/>
      <w:marRight w:val="0"/>
      <w:marTop w:val="0"/>
      <w:marBottom w:val="0"/>
      <w:divBdr>
        <w:top w:val="none" w:sz="0" w:space="0" w:color="auto"/>
        <w:left w:val="none" w:sz="0" w:space="0" w:color="auto"/>
        <w:bottom w:val="none" w:sz="0" w:space="0" w:color="auto"/>
        <w:right w:val="none" w:sz="0" w:space="0" w:color="auto"/>
      </w:divBdr>
    </w:div>
    <w:div w:id="2141606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Ann13</b:Tag>
    <b:SourceType>InternetSite</b:SourceType>
    <b:Guid>{A54A2E2C-A3F1-4D1F-A3FA-3C56B13D68E2}</b:Guid>
    <b:Author>
      <b:Author>
        <b:NameList>
          <b:Person>
            <b:Last>Guest</b:Last>
            <b:First>Anna</b:First>
            <b:Middle>Britnor</b:Middle>
          </b:Person>
        </b:NameList>
      </b:Author>
    </b:Author>
    <b:Title>The coaching &amp; Mentoring Network</b:Title>
    <b:Year>2013</b:Year>
    <b:YearAccessed>2020</b:YearAccessed>
    <b:MonthAccessed>March</b:MonthAccessed>
    <b:DayAccessed>02</b:DayAccessed>
    <b:URL>http://www.coachingnetwork.org.uk/information-portal/Articles/ViewArticle.asp?artId=75</b:URL>
    <b:RefOrder>17</b:RefOrder>
  </b:Source>
  <b:Source>
    <b:Tag>Boz18</b:Tag>
    <b:SourceType>DocumentFromInternetSite</b:SourceType>
    <b:Guid>{44F61FCD-BD5B-455B-8AD1-5BEA6736EEC4}</b:Guid>
    <b:Author>
      <b:Author>
        <b:NameList>
          <b:Person>
            <b:Last>Bozman</b:Last>
            <b:First>Kaylah</b:First>
          </b:Person>
        </b:NameList>
      </b:Author>
    </b:Author>
    <b:Title>What is Mentoring</b:Title>
    <b:Year>2018</b:Year>
    <b:YearAccessed>2020</b:YearAccessed>
    <b:MonthAccessed>February</b:MonthAccessed>
    <b:DayAccessed>29</b:DayAccessed>
    <b:Month>September</b:Month>
    <b:Day>27</b:Day>
    <b:URL>https://iyde.org/what-is-mentoring/</b:URL>
    <b:RefOrder>13</b:RefOrder>
  </b:Source>
  <b:Source>
    <b:Tag>And99</b:Tag>
    <b:SourceType>JournalArticle</b:SourceType>
    <b:Guid>{2B4B6BCB-7E7E-44C9-BEBD-DF8DC1A84C02}</b:Guid>
    <b:Title>Hormers'mentor, duties or misconstrued</b:Title>
    <b:Year>1999</b:Year>
    <b:Author>
      <b:Author>
        <b:NameList>
          <b:Person>
            <b:Last>Roberts</b:Last>
            <b:First>Andy</b:First>
          </b:Person>
        </b:NameList>
      </b:Author>
    </b:Author>
    <b:JournalName>History of Education Social Journal</b:JournalName>
    <b:Pages>81-90</b:Pages>
    <b:Volume>64</b:Volume>
    <b:RefOrder>14</b:RefOrder>
  </b:Source>
  <b:Source>
    <b:Tag>Jud07</b:Tag>
    <b:SourceType>DocumentFromInternetSite</b:SourceType>
    <b:Guid>{94DADF6B-96B5-40BB-91B5-8F89AA25599B}</b:Guid>
    <b:Title>Mentoring: Theory and practice</b:Title>
    <b:Year>2007</b:Year>
    <b:Author>
      <b:Author>
        <b:NameList>
          <b:Person>
            <b:Last>Mckimm</b:Last>
            <b:First>Judy</b:First>
          </b:Person>
          <b:Person>
            <b:Last>Jollie</b:Last>
            <b:First>Carol</b:First>
          </b:Person>
          <b:Person>
            <b:Last>Hatter</b:Last>
            <b:First>Mark</b:First>
          </b:Person>
        </b:NameList>
      </b:Author>
    </b:Author>
    <b:Month>July</b:Month>
    <b:YearAccessed>2020</b:YearAccessed>
    <b:MonthAccessed>March</b:MonthAccessed>
    <b:DayAccessed>02</b:DayAccessed>
    <b:URL>https://faculty.londondeanery.ac.uk/e-learning/feedback/files/Mentoring_Theory_and_Practice.pdf</b:URL>
    <b:RefOrder>15</b:RefOrder>
  </b:Source>
  <b:Source>
    <b:Tag>Ger79</b:Tag>
    <b:SourceType>DocumentFromInternetSite</b:SourceType>
    <b:Guid>{374152BC-0300-4C26-8DBA-D64588A248AA}</b:Guid>
    <b:Author>
      <b:Author>
        <b:NameList>
          <b:Person>
            <b:Last>Roche</b:Last>
            <b:First>Gerard</b:First>
            <b:Middle>R</b:Middle>
          </b:Person>
        </b:NameList>
      </b:Author>
    </b:Author>
    <b:Title>Much Ado about Mentor</b:Title>
    <b:Year>1979</b:Year>
    <b:Month>January</b:Month>
    <b:YearAccessed>2020</b:YearAccessed>
    <b:MonthAccessed>March</b:MonthAccessed>
    <b:DayAccessed>02</b:DayAccessed>
    <b:URL>https://hbr.org/1979/01/much-ado-about-mentors</b:URL>
    <b:RefOrder>16</b:RefOrder>
  </b:Source>
  <b:Source>
    <b:Tag>Ear02</b:Tag>
    <b:SourceType>JournalArticle</b:SourceType>
    <b:Guid>{A442CAAB-189A-49CF-8739-AE57FC4A4003}</b:Guid>
    <b:Title>"Formal mentoring: is there a strategic fit?"</b:Title>
    <b:Year>2002</b:Year>
    <b:Author>
      <b:Author>
        <b:NameList>
          <b:Person>
            <b:Last>Friday</b:Last>
            <b:First>Earnest</b:First>
          </b:Person>
          <b:Person>
            <b:Last>Friday</b:Last>
            <b:First>Shawnta</b:First>
            <b:Middle>S.</b:Middle>
          </b:Person>
        </b:NameList>
      </b:Author>
    </b:Author>
    <b:JournalName>Management Decision</b:JournalName>
    <b:Pages>152-157</b:Pages>
    <b:Volume>40</b:Volume>
    <b:Issue>2</b:Issue>
    <b:RefOrder>18</b:RefOrder>
  </b:Source>
  <b:Source>
    <b:Tag>Dav08</b:Tag>
    <b:SourceType>Book</b:SourceType>
    <b:Guid>{73D7E20D-1D8C-4122-ACE3-1EB0DBB4091D}</b:Guid>
    <b:Title>Everyone needs a mentor; Fostering talent in your organisation</b:Title>
    <b:Year>2008</b:Year>
    <b:Author>
      <b:Author>
        <b:NameList>
          <b:Person>
            <b:Last>Clutterbuck</b:Last>
            <b:First>David</b:First>
          </b:Person>
        </b:NameList>
      </b:Author>
    </b:Author>
    <b:City>London</b:City>
    <b:Publisher>CIPD</b:Publisher>
    <b:Edition>fourth Edition</b:Edition>
    <b:RefOrder>19</b:RefOrder>
  </b:Source>
  <b:Source>
    <b:Tag>GOV12</b:Tag>
    <b:SourceType>InternetSite</b:SourceType>
    <b:Guid>{5D81D6EC-5F03-4AD2-B10E-2B45C361917B}</b:Guid>
    <b:Title>Get mentoring</b:Title>
    <b:Year>2012</b:Year>
    <b:Author>
      <b:Author>
        <b:Corporate>GOV.UK</b:Corporate>
      </b:Author>
    </b:Author>
    <b:YearAccessed>2020</b:YearAccessed>
    <b:MonthAccessed>March</b:MonthAccessed>
    <b:DayAccessed>06</b:DayAccessed>
    <b:URL>https://www.gov.uk/government/news/get-mentoring--3</b:URL>
    <b:RefOrder>21</b:RefOrder>
  </b:Source>
  <b:Source>
    <b:Tag>Men20</b:Tag>
    <b:SourceType>InternetSite</b:SourceType>
    <b:Guid>{0375CB97-967E-45C0-BD02-EC296743E81A}</b:Guid>
    <b:Author>
      <b:Author>
        <b:Corporate>Mentorsme.co.uk</b:Corporate>
      </b:Author>
    </b:Author>
    <b:Title>Britain's first online gateway for businesses looking for mentoring</b:Title>
    <b:Year>2020</b:Year>
    <b:YearAccessed>2020</b:YearAccessed>
    <b:MonthAccessed>March</b:MonthAccessed>
    <b:DayAccessed>08</b:DayAccessed>
    <b:URL>http://www.mentorsme.co.uk/</b:URL>
    <b:RefOrder>22</b:RefOrder>
  </b:Source>
  <b:Source>
    <b:Tag>Clu14</b:Tag>
    <b:SourceType>Book</b:SourceType>
    <b:Guid>{F15DDFA1-721E-4DCB-818C-60E4943AA409}</b:Guid>
    <b:Title>Everyone needs a mentor</b:Title>
    <b:Year>2014</b:Year>
    <b:Author>
      <b:Author>
        <b:NameList>
          <b:Person>
            <b:Last>Clutterbuck</b:Last>
            <b:First>David</b:First>
          </b:Person>
        </b:NameList>
      </b:Author>
    </b:Author>
    <b:City>London</b:City>
    <b:Publisher>CIPD</b:Publisher>
    <b:Edition>5th</b:Edition>
    <b:RefOrder>20</b:RefOrder>
  </b:Source>
  <b:Source>
    <b:Tag>Onl20</b:Tag>
    <b:SourceType>DocumentFromInternetSite</b:SourceType>
    <b:Guid>{5E772CDE-22E1-4DFF-8678-14896B9CE0D8}</b:Guid>
    <b:Author>
      <b:Author>
        <b:Corporate>Online Etymology Dictionary</b:Corporate>
      </b:Author>
    </b:Author>
    <b:Title>Etymonline</b:Title>
    <b:Year>2020</b:Year>
    <b:YearAccessed>2020</b:YearAccessed>
    <b:MonthAccessed>March</b:MonthAccessed>
    <b:DayAccessed>3rd</b:DayAccessed>
    <b:URL>https://www.etymonline.com/word/coach</b:URL>
    <b:RefOrder>1</b:RefOrder>
  </b:Source>
  <b:Source>
    <b:Tag>ACh20</b:Tag>
    <b:SourceType>DocumentFromInternetSite</b:SourceType>
    <b:Guid>{F6335090-5733-4300-A696-980DDE27C5AA}</b:Guid>
    <b:Title>Puget Sound Coaches Association</b:Title>
    <b:Year>2020</b:Year>
    <b:Author>
      <b:Author>
        <b:Corporate>A Chartered Chapter of the International Coach Federation (ICF)</b:Corporate>
      </b:Author>
    </b:Author>
    <b:YearAccessed>2020</b:YearAccessed>
    <b:MonthAccessed>March</b:MonthAccessed>
    <b:DayAccessed>4th</b:DayAccessed>
    <b:URL>https://icfwashingtonstate.com/Resources/Documents/ICF%20Competencies%20Coaching%20Definition.pdf</b:URL>
    <b:RefOrder>2</b:RefOrder>
  </b:Source>
  <b:Source>
    <b:Tag>Bis09</b:Tag>
    <b:SourceType>JournalArticle</b:SourceType>
    <b:Guid>{82F180D2-A1B3-4F2C-BF50-2BF2987CC2A8}</b:Guid>
    <b:Title> Personal coaching as a positive intervention</b:Title>
    <b:Year>2009</b:Year>
    <b:Author>
      <b:Author>
        <b:NameList>
          <b:Person>
            <b:Last>Biswas-Diener</b:Last>
            <b:First>R</b:First>
          </b:Person>
        </b:NameList>
      </b:Author>
    </b:Author>
    <b:JournalName>Journal of Clinical Psychology</b:JournalName>
    <b:Pages>544-553</b:Pages>
    <b:Volume>65</b:Volume>
    <b:Issue>5</b:Issue>
    <b:RefOrder>3</b:RefOrder>
  </b:Source>
  <b:Source>
    <b:Tag>CKa08</b:Tag>
    <b:SourceType>JournalArticle</b:SourceType>
    <b:Guid>{9A857557-836F-4077-BD2D-D2F2EB2BC79E}</b:Guid>
    <b:Author>
      <b:Author>
        <b:NameList>
          <b:Person>
            <b:Last>Kauffman</b:Last>
            <b:First>C</b:First>
          </b:Person>
          <b:Person>
            <b:Last>Bachkirova</b:Last>
            <b:First>T</b:First>
          </b:Person>
        </b:NameList>
      </b:Author>
    </b:Author>
    <b:Title> The evolution of coaching: An interview with sir John Whitmore</b:Title>
    <b:JournalName>Coaching: An international Journal of Theory, Research &amp; Practice</b:JournalName>
    <b:Year>2008</b:Year>
    <b:Pages>11-15</b:Pages>
    <b:Volume>1</b:Volume>
    <b:Issue>1</b:Issue>
    <b:RefOrder>4</b:RefOrder>
  </b:Source>
  <b:Source>
    <b:Tag>Lau98</b:Tag>
    <b:SourceType>Book</b:SourceType>
    <b:Guid>{A6518C95-0818-42C2-8817-E2D98F740AD2}</b:Guid>
    <b:Title>Co-Active coaching: New skills for coaching people toward success in work and life</b:Title>
    <b:Year>1998</b:Year>
    <b:Author>
      <b:Author>
        <b:NameList>
          <b:Person>
            <b:Last>Whitworth</b:Last>
            <b:First>Laura</b:First>
          </b:Person>
          <b:Person>
            <b:Last>Kimsey-House</b:Last>
            <b:First>Karen</b:First>
          </b:Person>
          <b:Person>
            <b:Last>Sandahl</b:Last>
            <b:First>Phillip</b:First>
          </b:Person>
        </b:NameList>
      </b:Author>
    </b:Author>
    <b:City>California</b:City>
    <b:Publisher>Nicholas Brealey Publishing</b:Publisher>
    <b:RefOrder>5</b:RefOrder>
  </b:Source>
  <b:Source>
    <b:Tag>KEK85</b:Tag>
    <b:SourceType>Book</b:SourceType>
    <b:Guid>{6FBAAACB-A760-4A61-93A7-26D333AC4CDF}</b:Guid>
    <b:Author>
      <b:Author>
        <b:NameList>
          <b:Person>
            <b:Last>Kram</b:Last>
            <b:First>K</b:First>
            <b:Middle>E</b:Middle>
          </b:Person>
        </b:NameList>
      </b:Author>
    </b:Author>
    <b:Title>Mentoring at work: Developmental relationships in organizational life</b:Title>
    <b:Year>1985</b:Year>
    <b:City>Illinios</b:City>
    <b:Publisher>Scott Foresman</b:Publisher>
    <b:RefOrder>6</b:RefOrder>
  </b:Source>
  <b:Source>
    <b:Tag>Jam08</b:Tag>
    <b:SourceType>Book</b:SourceType>
    <b:Guid>{3A936542-2B45-4C9B-860B-D4DCFCBF1BDC}</b:Guid>
    <b:Author>
      <b:Author>
        <b:NameList>
          <b:Person>
            <b:Last>Rowley</b:Last>
            <b:First>James</b:First>
            <b:Middle>B</b:Middle>
          </b:Person>
          <b:Person>
            <b:Last>Hart</b:Last>
            <b:First>Patricia</b:First>
            <b:Middle>M</b:Middle>
          </b:Person>
        </b:NameList>
      </b:Author>
    </b:Author>
    <b:Title>Facilitator's Guide for Coaching the Novice Teacher Multimedia Program</b:Title>
    <b:Year>2008</b:Year>
    <b:City>California</b:City>
    <b:Publisher>Corwin Press</b:Publisher>
    <b:RefOrder>7</b:RefOrder>
  </b:Source>
  <b:Source>
    <b:Tag>Cox15</b:Tag>
    <b:SourceType>JournalArticle</b:SourceType>
    <b:Guid>{478A7909-2431-4300-A4CA-A10307F07C45}</b:Guid>
    <b:Author>
      <b:Author>
        <b:NameList>
          <b:Person>
            <b:Last>Cox</b:Last>
            <b:First>Elaine</b:First>
          </b:Person>
        </b:NameList>
      </b:Author>
    </b:Author>
    <b:Title>Coaching and Adult Learning: Theory and Practice</b:Title>
    <b:Year>2015</b:Year>
    <b:Pages>27-38</b:Pages>
    <b:JournalName>New Directions for Adult and Continuing Education</b:JournalName>
    <b:Volume>2015</b:Volume>
    <b:Issue>148</b:Issue>
    <b:RefOrder>8</b:RefOrder>
  </b:Source>
  <b:Source>
    <b:Tag>Ali09</b:Tag>
    <b:SourceType>Book</b:SourceType>
    <b:Guid>{55B4D452-C11B-4780-A975-E8A130335BB0}</b:Guid>
    <b:Author>
      <b:Author>
        <b:NameList>
          <b:Person>
            <b:Last>Palmer</b:Last>
            <b:First>Stephen</b:First>
          </b:Person>
        </b:NameList>
      </b:Author>
    </b:Author>
    <b:Title>Handbook of Coaching Psychology: A Guide for Practitioners</b:Title>
    <b:Year>2009</b:Year>
    <b:City>London</b:City>
    <b:Publisher>Routledge</b:Publisher>
    <b:RefOrder>9</b:RefOrder>
  </b:Source>
  <b:Source>
    <b:Tag>Aar76</b:Tag>
    <b:SourceType>Book</b:SourceType>
    <b:Guid>{120E2305-CF1B-4A4D-BEDA-9EB40437FE60}</b:Guid>
    <b:Author>
      <b:Author>
        <b:NameList>
          <b:Person>
            <b:Last>Beck</b:Last>
            <b:First>Aaron</b:First>
            <b:Middle>T</b:Middle>
          </b:Person>
        </b:NameList>
      </b:Author>
    </b:Author>
    <b:Title>Cognitive Therapy and the Emotional Disorders</b:Title>
    <b:Year>1976</b:Year>
    <b:City>New York</b:City>
    <b:Publisher>Penguin</b:Publisher>
    <b:RefOrder>10</b:RefOrder>
  </b:Source>
  <b:Source>
    <b:Tag>Jan06</b:Tag>
    <b:SourceType>Book</b:SourceType>
    <b:Guid>{D9314B6E-655E-4DB8-A001-69357EBE8380}</b:Guid>
    <b:Author>
      <b:Author>
        <b:NameList>
          <b:Person>
            <b:Last>Kise</b:Last>
            <b:First>Jane</b:First>
            <b:Middle>A G</b:Middle>
          </b:Person>
        </b:NameList>
      </b:Author>
    </b:Author>
    <b:Title>Differentiated Coaching: A Framework for Helping Teachers Change</b:Title>
    <b:Year>2006</b:Year>
    <b:City>London</b:City>
    <b:Publisher>Sage Publishing</b:Publisher>
    <b:RefOrder>11</b:RefOrder>
  </b:Source>
  <b:Source>
    <b:Tag>Kla07</b:Tag>
    <b:SourceType>Book</b:SourceType>
    <b:Guid>{3242241D-3B2E-46DF-9474-A02CDC117DE0}</b:Guid>
    <b:Author>
      <b:Author>
        <b:NameList>
          <b:Person>
            <b:Last>Klasen</b:Last>
            <b:First>Nadine</b:First>
          </b:Person>
          <b:Person>
            <b:Last>Clutterbuck</b:Last>
            <b:First>David</b:First>
          </b:Person>
        </b:NameList>
      </b:Author>
    </b:Author>
    <b:Title>Implementing Mentoring Schemes: A practical guide to sucessful programs</b:Title>
    <b:Year>2007</b:Year>
    <b:City>London</b:City>
    <b:Publisher>Butterworth Heinemann</b:Publisher>
    <b:RefOrder>12</b:RefOrder>
  </b:Source>
  <b:Source>
    <b:Tag>Pro19</b:Tag>
    <b:SourceType>ArticleInAPeriodical</b:SourceType>
    <b:Guid>{1D76D111-2F49-4ECB-B933-222960F8C860}</b:Guid>
    <b:Title>Program for the Ethical and Responsible Conduct of Science and Scholarship (PERCSS)</b:Title>
    <b:Year>2019</b:Year>
    <b:City>St Louis</b:City>
    <b:Publisher>Washington University in St. Louis</b:Publisher>
    <b:Author>
      <b:Author>
        <b:Corporate>Washington University in St Louis</b:Corporate>
      </b:Author>
    </b:Author>
    <b:RefOrder>23</b:RefOrder>
  </b:Source>
  <b:Source>
    <b:Tag>Bor00</b:Tag>
    <b:SourceType>Book</b:SourceType>
    <b:Guid>{C0C024D8-7461-4332-A400-EF9F44D07E29}</b:Guid>
    <b:Author>
      <b:Author>
        <b:NameList>
          <b:Person>
            <b:Last>Boreen</b:Last>
            <b:First>Jean</b:First>
          </b:Person>
          <b:Person>
            <b:Last>Johnson</b:Last>
            <b:First>Mary</b:First>
            <b:Middle>K</b:Middle>
          </b:Person>
          <b:Person>
            <b:Last>Niday</b:Last>
            <b:First>Donna</b:First>
          </b:Person>
          <b:Person>
            <b:Last>Potts</b:Last>
            <b:First>Joe</b:First>
          </b:Person>
        </b:NameList>
      </b:Author>
    </b:Author>
    <b:Title>Mentoring Begining Teachers</b:Title>
    <b:Year>2000</b:Year>
    <b:City>London</b:City>
    <b:Publisher>Cambridge University Press</b:Publisher>
    <b:RefOrder>24</b:RefOrder>
  </b:Source>
  <b:Source>
    <b:Tag>Tho16</b:Tag>
    <b:SourceType>JournalArticle</b:SourceType>
    <b:Guid>{4FA0A4CA-07D2-42E9-823E-30D1EB3139F8}</b:Guid>
    <b:Author>
      <b:Author>
        <b:NameList>
          <b:Person>
            <b:Last>Thompson</b:Last>
            <b:First>Carol</b:First>
          </b:Person>
        </b:NameList>
      </b:Author>
    </b:Author>
    <b:Title>The magic of mentoring: a demographic approach to mentoring trainee teachers in post-compulsory education</b:Title>
    <b:Year>2016</b:Year>
    <b:Pages>246-259</b:Pages>
    <b:JournalName>Research in Post-Compulsory Education</b:JournalName>
    <b:Volume>21</b:Volume>
    <b:Issue>3</b:Issue>
    <b:RefOrder>25</b:RefOrder>
  </b:Source>
  <b:Source>
    <b:Tag>Esr18</b:Tag>
    <b:SourceType>JournalArticle</b:SourceType>
    <b:Guid>{C04A0F4F-951E-4AC8-B446-AF12A09A52A8}</b:Guid>
    <b:Author>
      <b:Author>
        <b:NameList>
          <b:Person>
            <b:Last>Eret</b:Last>
            <b:First>Esra</b:First>
          </b:Person>
          <b:Person>
            <b:Last>Güneri</b:Last>
            <b:First>Oya</b:First>
            <b:Middle>Yerin</b:Middle>
          </b:Person>
          <b:Person>
            <b:Last>Aydin</b:Last>
            <b:First>Yeşim</b:First>
            <b:Middle>Çapa</b:Middle>
          </b:Person>
        </b:NameList>
      </b:Author>
    </b:Author>
    <b:Title>valuation of Peer Mentoring Program in Higher Education: Does it Support Smooth Transition of New Faculty to the Academia? </b:Title>
    <b:JournalName>Journal of Higher Education and Science</b:JournalName>
    <b:Year>2018</b:Year>
    <b:Pages>532-541</b:Pages>
    <b:Volume>8</b:Volume>
    <b:Issue>3</b:Issue>
    <b:RefOrder>26</b:RefOrder>
  </b:Source>
  <b:Source>
    <b:Tag>Col00</b:Tag>
    <b:SourceType>ConferenceProceedings</b:SourceType>
    <b:Guid>{18AE7EA0-CB47-41B9-99F3-85AA270A007F}</b:Guid>
    <b:Author>
      <b:Author>
        <b:NameList>
          <b:Person>
            <b:Last>Colley</b:Last>
            <b:First>Helen</b:First>
          </b:Person>
        </b:NameList>
      </b:Author>
    </b:Author>
    <b:Title>Exploring the Myths od Mentor: A Rough Guide to the History of Mentoring from a Marxist feminist perspective.</b:Title>
    <b:Year>2000</b:Year>
    <b:City>Cardiff</b:City>
    <b:RefOrder>27</b:RefOrder>
  </b:Source>
  <b:Source>
    <b:Tag>Bel20</b:Tag>
    <b:SourceType>JournalArticle</b:SourceType>
    <b:Guid>{7C0C95F2-A76A-4E54-8F8E-C0112CED8DE3}</b:Guid>
    <b:Author>
      <b:Author>
        <b:NameList>
          <b:Person>
            <b:Last>Bell</b:Last>
            <b:First>Chip</b:First>
            <b:Middle>R</b:Middle>
          </b:Person>
        </b:NameList>
      </b:Author>
    </b:Author>
    <b:Title>The Mentor as Partner</b:Title>
    <b:Year>2020</b:Year>
    <b:JournalName>Training &amp; Development</b:JournalName>
    <b:Pages>52</b:Pages>
    <b:Volume>54</b:Volume>
    <b:Issue>2</b:Issue>
    <b:RefOrder>28</b:RefOrder>
  </b:Source>
  <b:Source>
    <b:Tag>Alt00</b:Tag>
    <b:SourceType>Book</b:SourceType>
    <b:Guid>{3143C1C2-E4A4-4879-8E22-5197D695C93B}</b:Guid>
    <b:Author>
      <b:Author>
        <b:NameList>
          <b:Person>
            <b:Last>Altbach</b:Last>
            <b:First>Philip</b:First>
            <b:Middle>G</b:Middle>
          </b:Person>
        </b:NameList>
      </b:Author>
    </b:Author>
    <b:Title>The Changing Academic Workplace: Comparative Perspectives</b:Title>
    <b:Year>2000</b:Year>
    <b:City>Massachusetts</b:City>
    <b:Publisher>Center for International Higher Education</b:Publisher>
    <b:RefOrder>29</b:RefOrder>
  </b:Source>
  <b:Source>
    <b:Tag>Ric09</b:Tag>
    <b:SourceType>InternetSite</b:SourceType>
    <b:Guid>{D341E808-85CF-424E-9ACD-72FD411E0322}</b:Guid>
    <b:Title>Nine Best Practices for effective talent management (White Paper)</b:Title>
    <b:Year>2009</b:Year>
    <b:Author>
      <b:Author>
        <b:NameList>
          <b:Person>
            <b:Last>Wellins</b:Last>
            <b:First>Richard</b:First>
            <b:Middle>s</b:Middle>
          </b:Person>
          <b:Person>
            <b:Last>Smith</b:Last>
            <b:First>Audrey</b:First>
            <b:Middle>B</b:Middle>
          </b:Person>
          <b:Person>
            <b:Last>Erker</b:Last>
            <b:First>Scott</b:First>
          </b:Person>
        </b:NameList>
      </b:Author>
    </b:Author>
    <b:YearAccessed>2020</b:YearAccessed>
    <b:MonthAccessed>March </b:MonthAccessed>
    <b:DayAccessed>8</b:DayAccessed>
    <b:URL>https://www.ddiworld.com/DDI/media/white-papers/ninebestpracticetalentmanagement_wp_ddi.pdf</b:URL>
    <b:RefOrder>30</b:RefOrder>
  </b:Source>
  <b:Source>
    <b:Tag>Car15</b:Tag>
    <b:SourceType>JournalArticle</b:SourceType>
    <b:Guid>{48726E68-A71C-4CD8-91BE-ADD00AA03FE6}</b:Guid>
    <b:Author>
      <b:Author>
        <b:NameList>
          <b:Person>
            <b:Last>Carmel</b:Last>
            <b:First>Roofe</b:First>
            <b:Middle>G</b:Middle>
          </b:Person>
          <b:Person>
            <b:Last>Paul</b:Last>
            <b:First>Miller</b:First>
            <b:Middle>W</b:Middle>
          </b:Person>
        </b:NameList>
      </b:Author>
    </b:Author>
    <b:Title>Mentoring and coaching in academia: Reflections on a mentoring/coaching relationship.</b:Title>
    <b:Year>2015</b:Year>
    <b:JournalName>Policy Futures in Education</b:JournalName>
    <b:Pages>479-491</b:Pages>
    <b:Volume>13</b:Volume>
    <b:Issue>4</b:Issue>
    <b:RefOrder>31</b:RefOrder>
  </b:Source>
  <b:Source>
    <b:Tag>Lon97</b:Tag>
    <b:SourceType>JournalArticle</b:SourceType>
    <b:Guid>{F19CBB1E-B181-4678-82AD-14E91263861E}</b:Guid>
    <b:Author>
      <b:Author>
        <b:NameList>
          <b:Person>
            <b:Last>Long</b:Last>
            <b:First>J</b:First>
          </b:Person>
        </b:NameList>
      </b:Author>
    </b:Author>
    <b:Title>The dark side of mentoring</b:Title>
    <b:Year>1997</b:Year>
    <b:JournalName>Australian Educational Research</b:JournalName>
    <b:Pages>115-123</b:Pages>
    <b:Volume>24</b:Volume>
    <b:RefOrder>32</b:RefOrder>
  </b:Source>
  <b:Source>
    <b:Tag>Ehr11</b:Tag>
    <b:SourceType>Report</b:SourceType>
    <b:Guid>{108F6503-31A9-4D7E-8C55-B17E11BEFB92}</b:Guid>
    <b:Author>
      <b:Author>
        <b:NameList>
          <b:Person>
            <b:Last>Ehrich</b:Last>
            <b:First>Lisa</b:First>
          </b:Person>
          <b:Person>
            <b:Last>Hansford</b:Last>
            <b:First>Brian</b:First>
          </b:Person>
          <b:Person>
            <b:Last>Ehrich</b:Last>
            <b:First>John</b:First>
            <b:Middle>F.</b:Middle>
          </b:Person>
        </b:NameList>
      </b:Author>
    </b:Author>
    <b:Title>Mentoring across the professions: some issues and challenges</b:Title>
    <b:Year>2011</b:Year>
    <b:City>Wollongong</b:City>
    <b:Publisher>University of Wollongong</b:Publisher>
    <b:RefOrder>33</b:RefOrder>
  </b:Source>
</b:Sources>
</file>

<file path=customXml/itemProps1.xml><?xml version="1.0" encoding="utf-8"?>
<ds:datastoreItem xmlns:ds="http://schemas.openxmlformats.org/officeDocument/2006/customXml" ds:itemID="{A2D9B06E-51C7-46A6-8AC1-58BBAE5ED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3999</Words>
  <Characters>22800</Characters>
  <Application>Microsoft Office Word</Application>
  <DocSecurity>0</DocSecurity>
  <Lines>190</Lines>
  <Paragraphs>53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&lt;References</vt:lpstr>
    </vt:vector>
  </TitlesOfParts>
  <Company/>
  <LinksUpToDate>false</LinksUpToDate>
  <CharactersWithSpaces>26746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marlene roderick</dc:creator>
  <cp:keywords/>
  <dc:description/>
  <cp:lastModifiedBy>marlene roderick</cp:lastModifiedBy>
  <cp:revision>5</cp:revision>
  <dcterms:created xsi:type="dcterms:W3CDTF">2020-03-15T18:54:00Z</dcterms:created>
  <dcterms:modified xsi:type="dcterms:W3CDTF">2020-03-15T19:17:00Z</dcterms:modified>
</cp:coreProperties>
</file>