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4A445" w14:textId="77777777" w:rsidR="005C33FD" w:rsidRDefault="005C33FD" w:rsidP="005C33FD">
      <w:pPr>
        <w:ind w:left="0" w:firstLine="0"/>
        <w:jc w:val="center"/>
        <w:rPr>
          <w:b/>
          <w:bCs/>
        </w:rPr>
      </w:pPr>
    </w:p>
    <w:p w14:paraId="2C38DD34" w14:textId="62F80780" w:rsidR="00214616" w:rsidRPr="00E22C6B" w:rsidRDefault="00214616" w:rsidP="005C33FD">
      <w:pPr>
        <w:jc w:val="center"/>
        <w:rPr>
          <w:b/>
          <w:bCs/>
        </w:rPr>
      </w:pPr>
      <w:r w:rsidRPr="00E22C6B">
        <w:rPr>
          <w:b/>
          <w:bCs/>
        </w:rPr>
        <w:t>Name of report- Rome Mariotte Park hotel</w:t>
      </w:r>
    </w:p>
    <w:p w14:paraId="521301DF" w14:textId="3E3B98EF" w:rsidR="00BC7950" w:rsidRDefault="00214616" w:rsidP="005C33FD">
      <w:pPr>
        <w:jc w:val="center"/>
        <w:rPr>
          <w:b/>
          <w:bCs/>
        </w:rPr>
      </w:pPr>
      <w:r w:rsidRPr="00E22C6B">
        <w:rPr>
          <w:b/>
          <w:bCs/>
        </w:rPr>
        <w:t xml:space="preserve"> </w:t>
      </w:r>
      <w:r w:rsidR="00022457" w:rsidRPr="00E22C6B">
        <w:rPr>
          <w:b/>
          <w:bCs/>
        </w:rPr>
        <w:t>N</w:t>
      </w:r>
      <w:r w:rsidRPr="00E22C6B">
        <w:rPr>
          <w:b/>
          <w:bCs/>
        </w:rPr>
        <w:t>ame</w:t>
      </w:r>
      <w:r w:rsidR="00BC7950">
        <w:rPr>
          <w:b/>
          <w:bCs/>
        </w:rPr>
        <w:t>: Gheorghita Elena Tudorache</w:t>
      </w:r>
    </w:p>
    <w:p w14:paraId="1C8ADE39" w14:textId="51C9A8B7" w:rsidR="00214616" w:rsidRDefault="00A179EA" w:rsidP="005C33FD">
      <w:pPr>
        <w:jc w:val="center"/>
        <w:rPr>
          <w:b/>
          <w:bCs/>
        </w:rPr>
      </w:pPr>
      <w:r w:rsidRPr="00E22C6B">
        <w:rPr>
          <w:b/>
          <w:bCs/>
        </w:rPr>
        <w:t xml:space="preserve"> Student</w:t>
      </w:r>
      <w:r w:rsidR="00214616" w:rsidRPr="00E22C6B">
        <w:rPr>
          <w:b/>
          <w:bCs/>
        </w:rPr>
        <w:t xml:space="preserve"> number</w:t>
      </w:r>
      <w:r w:rsidR="005C33FD" w:rsidRPr="00E22C6B">
        <w:rPr>
          <w:b/>
          <w:bCs/>
        </w:rPr>
        <w:t>:</w:t>
      </w:r>
      <w:r w:rsidR="00BC7950">
        <w:rPr>
          <w:b/>
          <w:bCs/>
        </w:rPr>
        <w:t>2238425</w:t>
      </w:r>
    </w:p>
    <w:p w14:paraId="66B46C58" w14:textId="643BCAB2" w:rsidR="00BC7950" w:rsidRDefault="00BC7950" w:rsidP="005C33FD">
      <w:pPr>
        <w:jc w:val="center"/>
        <w:rPr>
          <w:b/>
          <w:bCs/>
        </w:rPr>
      </w:pPr>
      <w:r>
        <w:rPr>
          <w:b/>
          <w:bCs/>
        </w:rPr>
        <w:t>Module Lead: Neil Dyer</w:t>
      </w:r>
      <w:r w:rsidR="00D976FE">
        <w:rPr>
          <w:b/>
          <w:bCs/>
        </w:rPr>
        <w:t xml:space="preserve"> </w:t>
      </w:r>
    </w:p>
    <w:p w14:paraId="6886B414" w14:textId="66A10CA0" w:rsidR="00D976FE" w:rsidRPr="00E22C6B" w:rsidRDefault="00D976FE" w:rsidP="005C33FD">
      <w:pPr>
        <w:jc w:val="center"/>
        <w:rPr>
          <w:b/>
          <w:bCs/>
        </w:rPr>
      </w:pPr>
      <w:r>
        <w:rPr>
          <w:b/>
          <w:bCs/>
        </w:rPr>
        <w:t>Module: BMIH6005</w:t>
      </w:r>
    </w:p>
    <w:p w14:paraId="75DF2ECA" w14:textId="48143E8B" w:rsidR="005C33FD" w:rsidRPr="00E22C6B" w:rsidRDefault="00214616" w:rsidP="005C33FD">
      <w:pPr>
        <w:jc w:val="center"/>
        <w:rPr>
          <w:b/>
          <w:bCs/>
        </w:rPr>
      </w:pPr>
      <w:r w:rsidRPr="00E22C6B">
        <w:rPr>
          <w:b/>
          <w:bCs/>
        </w:rPr>
        <w:t xml:space="preserve">Name of </w:t>
      </w:r>
      <w:r w:rsidR="005C33FD" w:rsidRPr="00E22C6B">
        <w:rPr>
          <w:b/>
          <w:bCs/>
        </w:rPr>
        <w:t>company: BrightPath Advisors</w:t>
      </w:r>
    </w:p>
    <w:p w14:paraId="46C95995" w14:textId="7231A6F6" w:rsidR="000603A0" w:rsidRPr="00E22C6B" w:rsidRDefault="005C33FD" w:rsidP="005C33FD">
      <w:pPr>
        <w:jc w:val="center"/>
        <w:rPr>
          <w:b/>
          <w:bCs/>
        </w:rPr>
      </w:pPr>
      <w:r w:rsidRPr="00E22C6B">
        <w:rPr>
          <w:b/>
          <w:bCs/>
          <w:noProof/>
        </w:rPr>
        <w:drawing>
          <wp:inline distT="0" distB="0" distL="0" distR="0" wp14:anchorId="259CC24A" wp14:editId="7AEB3C70">
            <wp:extent cx="1628775" cy="45605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6">
                      <a:extLst>
                        <a:ext uri="{28A0092B-C50C-407E-A947-70E740481C1C}">
                          <a14:useLocalDpi xmlns:a14="http://schemas.microsoft.com/office/drawing/2010/main" val="0"/>
                        </a:ext>
                      </a:extLst>
                    </a:blip>
                    <a:stretch>
                      <a:fillRect/>
                    </a:stretch>
                  </pic:blipFill>
                  <pic:spPr>
                    <a:xfrm>
                      <a:off x="0" y="0"/>
                      <a:ext cx="1648573" cy="461601"/>
                    </a:xfrm>
                    <a:prstGeom prst="rect">
                      <a:avLst/>
                    </a:prstGeom>
                  </pic:spPr>
                </pic:pic>
              </a:graphicData>
            </a:graphic>
          </wp:inline>
        </w:drawing>
      </w:r>
    </w:p>
    <w:p w14:paraId="4F231068" w14:textId="043D9D17" w:rsidR="000603A0" w:rsidRPr="00E22C6B" w:rsidRDefault="00707231" w:rsidP="00E9558D">
      <w:pPr>
        <w:jc w:val="center"/>
        <w:rPr>
          <w:noProof/>
        </w:rPr>
      </w:pPr>
      <w:r w:rsidRPr="00E22C6B">
        <w:rPr>
          <w:noProof/>
        </w:rPr>
        <w:t>AI Declaration</w:t>
      </w:r>
    </w:p>
    <w:p w14:paraId="46DAA0B1" w14:textId="1AE3A639" w:rsidR="00707231" w:rsidRPr="00E22C6B" w:rsidRDefault="00707231" w:rsidP="00F43131">
      <w:pPr>
        <w:ind w:left="0" w:firstLine="0"/>
      </w:pPr>
      <w:r w:rsidRPr="00E22C6B">
        <w:t>I confirm that no AI tools were used in the research, writing, or academic development of this assignment. I have not presented any AI-generated text as my own work. However, I acknowledge that I used an AI tool solely for the creation of a logo related to the consultancy firm included in this project. I have retained all drafts, notes, and supporting materials, which I understand may be requested as evidence if needed.</w:t>
      </w:r>
    </w:p>
    <w:p w14:paraId="33435A53" w14:textId="77777777" w:rsidR="001E4CAC" w:rsidRPr="00E22C6B" w:rsidRDefault="001E4CAC" w:rsidP="00B024EB"/>
    <w:p w14:paraId="22F700AD" w14:textId="78E1B526" w:rsidR="000603A0" w:rsidRPr="00E22C6B" w:rsidRDefault="000603A0" w:rsidP="00B024EB"/>
    <w:p w14:paraId="05EF7DE0" w14:textId="4FBCB2A5" w:rsidR="000603A0" w:rsidRPr="00E22C6B" w:rsidRDefault="000603A0" w:rsidP="00B024EB"/>
    <w:p w14:paraId="151E4D98" w14:textId="4693780A" w:rsidR="000603A0" w:rsidRPr="00E22C6B" w:rsidRDefault="000603A0" w:rsidP="00B024EB"/>
    <w:p w14:paraId="2270FDD6" w14:textId="63C6CB4A" w:rsidR="000603A0" w:rsidRPr="00E22C6B" w:rsidRDefault="000603A0" w:rsidP="00B024EB"/>
    <w:p w14:paraId="5C71B9D6" w14:textId="11F32C6C" w:rsidR="000603A0" w:rsidRPr="00E22C6B" w:rsidRDefault="000603A0" w:rsidP="00B024EB"/>
    <w:p w14:paraId="38FBF15E" w14:textId="34677D97" w:rsidR="000603A0" w:rsidRPr="00E22C6B" w:rsidRDefault="000603A0" w:rsidP="00B024EB"/>
    <w:p w14:paraId="0149C68D" w14:textId="0652C7A6" w:rsidR="000603A0" w:rsidRPr="00E22C6B" w:rsidRDefault="000603A0" w:rsidP="00B024EB"/>
    <w:p w14:paraId="30C1D62B" w14:textId="1741EAB3" w:rsidR="000603A0" w:rsidRPr="00E22C6B" w:rsidRDefault="000603A0" w:rsidP="00B024EB"/>
    <w:p w14:paraId="56D59C9F" w14:textId="5BE65BCF" w:rsidR="000603A0" w:rsidRPr="00E22C6B" w:rsidRDefault="000603A0" w:rsidP="00B024EB"/>
    <w:p w14:paraId="2F5D06D7" w14:textId="1EDC3C80" w:rsidR="000603A0" w:rsidRPr="00E22C6B" w:rsidRDefault="000603A0" w:rsidP="00B024EB"/>
    <w:p w14:paraId="0209BE8A" w14:textId="4ADF64E9" w:rsidR="000603A0" w:rsidRPr="00E22C6B" w:rsidRDefault="000603A0" w:rsidP="00B024EB"/>
    <w:p w14:paraId="772F2200" w14:textId="6638454C" w:rsidR="000603A0" w:rsidRPr="00E22C6B" w:rsidRDefault="000603A0" w:rsidP="00B024EB"/>
    <w:p w14:paraId="17C752A6" w14:textId="54BA5C35" w:rsidR="000603A0" w:rsidRPr="00E22C6B" w:rsidRDefault="000603A0" w:rsidP="00B024EB"/>
    <w:p w14:paraId="0C70360C" w14:textId="47D62733" w:rsidR="000603A0" w:rsidRPr="00E22C6B" w:rsidRDefault="000603A0" w:rsidP="00B024EB"/>
    <w:p w14:paraId="7DAABC3F" w14:textId="1A04AC3C" w:rsidR="000603A0" w:rsidRPr="00E22C6B" w:rsidRDefault="000603A0" w:rsidP="00B024EB"/>
    <w:p w14:paraId="40502A47" w14:textId="5E72AD46" w:rsidR="000603A0" w:rsidRPr="00E22C6B" w:rsidRDefault="000603A0" w:rsidP="00B024EB"/>
    <w:p w14:paraId="706E3B35" w14:textId="4FE245DB" w:rsidR="000603A0" w:rsidRPr="00E22C6B" w:rsidRDefault="000603A0" w:rsidP="00B024EB"/>
    <w:p w14:paraId="369EC816" w14:textId="046ED28E" w:rsidR="000603A0" w:rsidRPr="00E22C6B" w:rsidRDefault="000603A0" w:rsidP="00B024EB"/>
    <w:p w14:paraId="2A904DE8" w14:textId="7D097938" w:rsidR="000603A0" w:rsidRPr="00E22C6B" w:rsidRDefault="000603A0" w:rsidP="00B024EB"/>
    <w:sdt>
      <w:sdtPr>
        <w:rPr>
          <w:rFonts w:ascii="Times New Roman" w:eastAsiaTheme="minorHAnsi" w:hAnsi="Times New Roman" w:cs="Times New Roman"/>
          <w:b/>
          <w:bCs/>
          <w:color w:val="auto"/>
          <w:sz w:val="24"/>
          <w:szCs w:val="24"/>
        </w:rPr>
        <w:id w:val="738127869"/>
        <w:docPartObj>
          <w:docPartGallery w:val="Table of Contents"/>
          <w:docPartUnique/>
        </w:docPartObj>
      </w:sdtPr>
      <w:sdtEndPr>
        <w:rPr>
          <w:rFonts w:cstheme="minorBidi"/>
          <w:noProof/>
          <w:szCs w:val="22"/>
        </w:rPr>
      </w:sdtEndPr>
      <w:sdtContent>
        <w:p w14:paraId="1BA1E48A" w14:textId="61B77C61" w:rsidR="0023273D" w:rsidRPr="00E22C6B" w:rsidRDefault="0023273D" w:rsidP="0023273D">
          <w:pPr>
            <w:pStyle w:val="TOCHeading"/>
            <w:spacing w:line="360" w:lineRule="auto"/>
            <w:jc w:val="center"/>
            <w:rPr>
              <w:rFonts w:ascii="Times New Roman" w:hAnsi="Times New Roman" w:cs="Times New Roman"/>
              <w:b/>
              <w:bCs/>
              <w:color w:val="auto"/>
              <w:sz w:val="24"/>
              <w:szCs w:val="24"/>
            </w:rPr>
          </w:pPr>
          <w:r w:rsidRPr="00E22C6B">
            <w:rPr>
              <w:rFonts w:ascii="Times New Roman" w:hAnsi="Times New Roman" w:cs="Times New Roman"/>
              <w:b/>
              <w:bCs/>
              <w:color w:val="auto"/>
              <w:sz w:val="24"/>
              <w:szCs w:val="24"/>
            </w:rPr>
            <w:t>Table of Contents</w:t>
          </w:r>
        </w:p>
        <w:p w14:paraId="0B41EB62" w14:textId="31D2B5C5" w:rsidR="00E718B2" w:rsidRPr="00E22C6B" w:rsidRDefault="0023273D">
          <w:pPr>
            <w:pStyle w:val="TOC1"/>
            <w:tabs>
              <w:tab w:val="right" w:leader="dot" w:pos="9350"/>
            </w:tabs>
            <w:rPr>
              <w:rFonts w:asciiTheme="minorHAnsi" w:eastAsiaTheme="minorEastAsia" w:hAnsiTheme="minorHAnsi"/>
              <w:noProof/>
              <w:kern w:val="2"/>
              <w:szCs w:val="24"/>
              <w14:ligatures w14:val="standardContextual"/>
            </w:rPr>
          </w:pPr>
          <w:r w:rsidRPr="00E22C6B">
            <w:fldChar w:fldCharType="begin"/>
          </w:r>
          <w:r w:rsidRPr="00E22C6B">
            <w:instrText xml:space="preserve"> TOC \o "1-3" \h \z \u </w:instrText>
          </w:r>
          <w:r w:rsidRPr="00E22C6B">
            <w:fldChar w:fldCharType="separate"/>
          </w:r>
          <w:hyperlink w:anchor="_Toc199340223" w:history="1">
            <w:r w:rsidR="00E718B2" w:rsidRPr="00E22C6B">
              <w:rPr>
                <w:rStyle w:val="Hyperlink"/>
                <w:noProof/>
              </w:rPr>
              <w:t>1</w:t>
            </w:r>
            <w:r w:rsidR="00E718B2" w:rsidRPr="00E22C6B">
              <w:rPr>
                <w:rFonts w:asciiTheme="minorHAnsi" w:eastAsiaTheme="minorEastAsia" w:hAnsiTheme="minorHAnsi"/>
                <w:noProof/>
                <w:kern w:val="2"/>
                <w:szCs w:val="24"/>
                <w14:ligatures w14:val="standardContextual"/>
              </w:rPr>
              <w:tab/>
            </w:r>
            <w:r w:rsidR="00E718B2" w:rsidRPr="00E22C6B">
              <w:rPr>
                <w:rStyle w:val="Hyperlink"/>
                <w:noProof/>
              </w:rPr>
              <w:t>Introduction</w:t>
            </w:r>
            <w:r w:rsidR="00E718B2" w:rsidRPr="00E22C6B">
              <w:rPr>
                <w:noProof/>
                <w:webHidden/>
              </w:rPr>
              <w:tab/>
            </w:r>
            <w:r w:rsidR="00E718B2" w:rsidRPr="00E22C6B">
              <w:rPr>
                <w:noProof/>
                <w:webHidden/>
              </w:rPr>
              <w:fldChar w:fldCharType="begin"/>
            </w:r>
            <w:r w:rsidR="00E718B2" w:rsidRPr="00E22C6B">
              <w:rPr>
                <w:noProof/>
                <w:webHidden/>
              </w:rPr>
              <w:instrText xml:space="preserve"> PAGEREF _Toc199340223 \h </w:instrText>
            </w:r>
            <w:r w:rsidR="00E718B2" w:rsidRPr="00E22C6B">
              <w:rPr>
                <w:noProof/>
                <w:webHidden/>
              </w:rPr>
            </w:r>
            <w:r w:rsidR="00E718B2" w:rsidRPr="00E22C6B">
              <w:rPr>
                <w:noProof/>
                <w:webHidden/>
              </w:rPr>
              <w:fldChar w:fldCharType="separate"/>
            </w:r>
            <w:r w:rsidR="00E718B2" w:rsidRPr="00E22C6B">
              <w:rPr>
                <w:noProof/>
                <w:webHidden/>
              </w:rPr>
              <w:t>7</w:t>
            </w:r>
            <w:r w:rsidR="00E718B2" w:rsidRPr="00E22C6B">
              <w:rPr>
                <w:noProof/>
                <w:webHidden/>
              </w:rPr>
              <w:fldChar w:fldCharType="end"/>
            </w:r>
          </w:hyperlink>
        </w:p>
        <w:p w14:paraId="7AEFC00D" w14:textId="1C954FED"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24" w:history="1">
            <w:r w:rsidRPr="00E22C6B">
              <w:rPr>
                <w:rStyle w:val="Hyperlink"/>
                <w:noProof/>
              </w:rPr>
              <w:t>2</w:t>
            </w:r>
            <w:r w:rsidRPr="00E22C6B">
              <w:rPr>
                <w:rFonts w:asciiTheme="minorHAnsi" w:eastAsiaTheme="minorEastAsia" w:hAnsiTheme="minorHAnsi"/>
                <w:noProof/>
                <w:kern w:val="2"/>
                <w:szCs w:val="24"/>
                <w14:ligatures w14:val="standardContextual"/>
              </w:rPr>
              <w:tab/>
            </w:r>
            <w:r w:rsidRPr="00E22C6B">
              <w:rPr>
                <w:rStyle w:val="Hyperlink"/>
                <w:noProof/>
              </w:rPr>
              <w:t>Analysis</w:t>
            </w:r>
            <w:r w:rsidRPr="00E22C6B">
              <w:rPr>
                <w:noProof/>
                <w:webHidden/>
              </w:rPr>
              <w:tab/>
            </w:r>
            <w:r w:rsidRPr="00E22C6B">
              <w:rPr>
                <w:noProof/>
                <w:webHidden/>
              </w:rPr>
              <w:fldChar w:fldCharType="begin"/>
            </w:r>
            <w:r w:rsidRPr="00E22C6B">
              <w:rPr>
                <w:noProof/>
                <w:webHidden/>
              </w:rPr>
              <w:instrText xml:space="preserve"> PAGEREF _Toc199340224 \h </w:instrText>
            </w:r>
            <w:r w:rsidRPr="00E22C6B">
              <w:rPr>
                <w:noProof/>
                <w:webHidden/>
              </w:rPr>
            </w:r>
            <w:r w:rsidRPr="00E22C6B">
              <w:rPr>
                <w:noProof/>
                <w:webHidden/>
              </w:rPr>
              <w:fldChar w:fldCharType="separate"/>
            </w:r>
            <w:r w:rsidRPr="00E22C6B">
              <w:rPr>
                <w:noProof/>
                <w:webHidden/>
              </w:rPr>
              <w:t>8</w:t>
            </w:r>
            <w:r w:rsidRPr="00E22C6B">
              <w:rPr>
                <w:noProof/>
                <w:webHidden/>
              </w:rPr>
              <w:fldChar w:fldCharType="end"/>
            </w:r>
          </w:hyperlink>
        </w:p>
        <w:p w14:paraId="5AA7AE6E" w14:textId="31A35D2D"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25" w:history="1">
            <w:r w:rsidRPr="00E22C6B">
              <w:rPr>
                <w:rStyle w:val="Hyperlink"/>
                <w:rFonts w:cs="Times New Roman"/>
                <w:noProof/>
              </w:rPr>
              <w:t>3</w:t>
            </w:r>
            <w:r w:rsidRPr="00E22C6B">
              <w:rPr>
                <w:rFonts w:asciiTheme="minorHAnsi" w:eastAsiaTheme="minorEastAsia" w:hAnsiTheme="minorHAnsi"/>
                <w:noProof/>
                <w:kern w:val="2"/>
                <w:szCs w:val="24"/>
                <w14:ligatures w14:val="standardContextual"/>
              </w:rPr>
              <w:tab/>
            </w:r>
            <w:r w:rsidRPr="00E22C6B">
              <w:rPr>
                <w:rStyle w:val="Hyperlink"/>
                <w:rFonts w:cs="Times New Roman"/>
                <w:noProof/>
              </w:rPr>
              <w:t>SWOT Analysis</w:t>
            </w:r>
            <w:r w:rsidRPr="00E22C6B">
              <w:rPr>
                <w:noProof/>
                <w:webHidden/>
              </w:rPr>
              <w:tab/>
            </w:r>
            <w:r w:rsidRPr="00E22C6B">
              <w:rPr>
                <w:noProof/>
                <w:webHidden/>
              </w:rPr>
              <w:fldChar w:fldCharType="begin"/>
            </w:r>
            <w:r w:rsidRPr="00E22C6B">
              <w:rPr>
                <w:noProof/>
                <w:webHidden/>
              </w:rPr>
              <w:instrText xml:space="preserve"> PAGEREF _Toc199340225 \h </w:instrText>
            </w:r>
            <w:r w:rsidRPr="00E22C6B">
              <w:rPr>
                <w:noProof/>
                <w:webHidden/>
              </w:rPr>
            </w:r>
            <w:r w:rsidRPr="00E22C6B">
              <w:rPr>
                <w:noProof/>
                <w:webHidden/>
              </w:rPr>
              <w:fldChar w:fldCharType="separate"/>
            </w:r>
            <w:r w:rsidRPr="00E22C6B">
              <w:rPr>
                <w:noProof/>
                <w:webHidden/>
              </w:rPr>
              <w:t>8</w:t>
            </w:r>
            <w:r w:rsidRPr="00E22C6B">
              <w:rPr>
                <w:noProof/>
                <w:webHidden/>
              </w:rPr>
              <w:fldChar w:fldCharType="end"/>
            </w:r>
          </w:hyperlink>
        </w:p>
        <w:p w14:paraId="6DDB879A" w14:textId="39FE29E1"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26" w:history="1">
            <w:r w:rsidRPr="00E22C6B">
              <w:rPr>
                <w:rStyle w:val="Hyperlink"/>
                <w:noProof/>
              </w:rPr>
              <w:t>3.1</w:t>
            </w:r>
            <w:r w:rsidRPr="00E22C6B">
              <w:rPr>
                <w:rFonts w:asciiTheme="minorHAnsi" w:eastAsiaTheme="minorEastAsia" w:hAnsiTheme="minorHAnsi"/>
                <w:noProof/>
                <w:kern w:val="2"/>
                <w:szCs w:val="24"/>
                <w14:ligatures w14:val="standardContextual"/>
              </w:rPr>
              <w:tab/>
            </w:r>
            <w:r w:rsidRPr="00E22C6B">
              <w:rPr>
                <w:rStyle w:val="Hyperlink"/>
                <w:noProof/>
              </w:rPr>
              <w:t>STEEPLED Analysis</w:t>
            </w:r>
            <w:r w:rsidRPr="00E22C6B">
              <w:rPr>
                <w:noProof/>
                <w:webHidden/>
              </w:rPr>
              <w:tab/>
            </w:r>
            <w:r w:rsidRPr="00E22C6B">
              <w:rPr>
                <w:noProof/>
                <w:webHidden/>
              </w:rPr>
              <w:fldChar w:fldCharType="begin"/>
            </w:r>
            <w:r w:rsidRPr="00E22C6B">
              <w:rPr>
                <w:noProof/>
                <w:webHidden/>
              </w:rPr>
              <w:instrText xml:space="preserve"> PAGEREF _Toc199340226 \h </w:instrText>
            </w:r>
            <w:r w:rsidRPr="00E22C6B">
              <w:rPr>
                <w:noProof/>
                <w:webHidden/>
              </w:rPr>
            </w:r>
            <w:r w:rsidRPr="00E22C6B">
              <w:rPr>
                <w:noProof/>
                <w:webHidden/>
              </w:rPr>
              <w:fldChar w:fldCharType="separate"/>
            </w:r>
            <w:r w:rsidRPr="00E22C6B">
              <w:rPr>
                <w:noProof/>
                <w:webHidden/>
              </w:rPr>
              <w:t>10</w:t>
            </w:r>
            <w:r w:rsidRPr="00E22C6B">
              <w:rPr>
                <w:noProof/>
                <w:webHidden/>
              </w:rPr>
              <w:fldChar w:fldCharType="end"/>
            </w:r>
          </w:hyperlink>
        </w:p>
        <w:p w14:paraId="19EE1064" w14:textId="18F17DAD"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27" w:history="1">
            <w:r w:rsidRPr="00E22C6B">
              <w:rPr>
                <w:rStyle w:val="Hyperlink"/>
                <w:noProof/>
              </w:rPr>
              <w:t>3.2</w:t>
            </w:r>
            <w:r w:rsidRPr="00E22C6B">
              <w:rPr>
                <w:rFonts w:asciiTheme="minorHAnsi" w:eastAsiaTheme="minorEastAsia" w:hAnsiTheme="minorHAnsi"/>
                <w:noProof/>
                <w:kern w:val="2"/>
                <w:szCs w:val="24"/>
                <w14:ligatures w14:val="standardContextual"/>
              </w:rPr>
              <w:tab/>
            </w:r>
            <w:r w:rsidRPr="00E22C6B">
              <w:rPr>
                <w:rStyle w:val="Hyperlink"/>
                <w:noProof/>
              </w:rPr>
              <w:t>TOWS Analysis</w:t>
            </w:r>
            <w:r w:rsidRPr="00E22C6B">
              <w:rPr>
                <w:noProof/>
                <w:webHidden/>
              </w:rPr>
              <w:tab/>
            </w:r>
            <w:r w:rsidRPr="00E22C6B">
              <w:rPr>
                <w:noProof/>
                <w:webHidden/>
              </w:rPr>
              <w:fldChar w:fldCharType="begin"/>
            </w:r>
            <w:r w:rsidRPr="00E22C6B">
              <w:rPr>
                <w:noProof/>
                <w:webHidden/>
              </w:rPr>
              <w:instrText xml:space="preserve"> PAGEREF _Toc199340227 \h </w:instrText>
            </w:r>
            <w:r w:rsidRPr="00E22C6B">
              <w:rPr>
                <w:noProof/>
                <w:webHidden/>
              </w:rPr>
            </w:r>
            <w:r w:rsidRPr="00E22C6B">
              <w:rPr>
                <w:noProof/>
                <w:webHidden/>
              </w:rPr>
              <w:fldChar w:fldCharType="separate"/>
            </w:r>
            <w:r w:rsidRPr="00E22C6B">
              <w:rPr>
                <w:noProof/>
                <w:webHidden/>
              </w:rPr>
              <w:t>13</w:t>
            </w:r>
            <w:r w:rsidRPr="00E22C6B">
              <w:rPr>
                <w:noProof/>
                <w:webHidden/>
              </w:rPr>
              <w:fldChar w:fldCharType="end"/>
            </w:r>
          </w:hyperlink>
        </w:p>
        <w:p w14:paraId="5CF7801A" w14:textId="0B75E5FA"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28" w:history="1">
            <w:r w:rsidRPr="00E22C6B">
              <w:rPr>
                <w:rStyle w:val="Hyperlink"/>
                <w:rFonts w:cs="Times New Roman"/>
                <w:noProof/>
              </w:rPr>
              <w:t>4</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Recommendations and Change Management</w:t>
            </w:r>
            <w:r w:rsidRPr="00E22C6B">
              <w:rPr>
                <w:noProof/>
                <w:webHidden/>
              </w:rPr>
              <w:tab/>
            </w:r>
            <w:r w:rsidRPr="00E22C6B">
              <w:rPr>
                <w:noProof/>
                <w:webHidden/>
              </w:rPr>
              <w:fldChar w:fldCharType="begin"/>
            </w:r>
            <w:r w:rsidRPr="00E22C6B">
              <w:rPr>
                <w:noProof/>
                <w:webHidden/>
              </w:rPr>
              <w:instrText xml:space="preserve"> PAGEREF _Toc199340228 \h </w:instrText>
            </w:r>
            <w:r w:rsidRPr="00E22C6B">
              <w:rPr>
                <w:noProof/>
                <w:webHidden/>
              </w:rPr>
            </w:r>
            <w:r w:rsidRPr="00E22C6B">
              <w:rPr>
                <w:noProof/>
                <w:webHidden/>
              </w:rPr>
              <w:fldChar w:fldCharType="separate"/>
            </w:r>
            <w:r w:rsidRPr="00E22C6B">
              <w:rPr>
                <w:noProof/>
                <w:webHidden/>
              </w:rPr>
              <w:t>14</w:t>
            </w:r>
            <w:r w:rsidRPr="00E22C6B">
              <w:rPr>
                <w:noProof/>
                <w:webHidden/>
              </w:rPr>
              <w:fldChar w:fldCharType="end"/>
            </w:r>
          </w:hyperlink>
        </w:p>
        <w:p w14:paraId="1DFA52FE" w14:textId="45446A1E"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29" w:history="1">
            <w:r w:rsidRPr="00E22C6B">
              <w:rPr>
                <w:rStyle w:val="Hyperlink"/>
                <w:noProof/>
              </w:rPr>
              <w:t>4.1</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Enhance Employee Engagement and Training</w:t>
            </w:r>
            <w:r w:rsidRPr="00E22C6B">
              <w:rPr>
                <w:noProof/>
                <w:webHidden/>
              </w:rPr>
              <w:tab/>
            </w:r>
            <w:r w:rsidRPr="00E22C6B">
              <w:rPr>
                <w:noProof/>
                <w:webHidden/>
              </w:rPr>
              <w:fldChar w:fldCharType="begin"/>
            </w:r>
            <w:r w:rsidRPr="00E22C6B">
              <w:rPr>
                <w:noProof/>
                <w:webHidden/>
              </w:rPr>
              <w:instrText xml:space="preserve"> PAGEREF _Toc199340229 \h </w:instrText>
            </w:r>
            <w:r w:rsidRPr="00E22C6B">
              <w:rPr>
                <w:noProof/>
                <w:webHidden/>
              </w:rPr>
            </w:r>
            <w:r w:rsidRPr="00E22C6B">
              <w:rPr>
                <w:noProof/>
                <w:webHidden/>
              </w:rPr>
              <w:fldChar w:fldCharType="separate"/>
            </w:r>
            <w:r w:rsidRPr="00E22C6B">
              <w:rPr>
                <w:noProof/>
                <w:webHidden/>
              </w:rPr>
              <w:t>14</w:t>
            </w:r>
            <w:r w:rsidRPr="00E22C6B">
              <w:rPr>
                <w:noProof/>
                <w:webHidden/>
              </w:rPr>
              <w:fldChar w:fldCharType="end"/>
            </w:r>
          </w:hyperlink>
        </w:p>
        <w:p w14:paraId="274EA32E" w14:textId="3D63841A"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0" w:history="1">
            <w:r w:rsidRPr="00E22C6B">
              <w:rPr>
                <w:rStyle w:val="Hyperlink"/>
                <w:noProof/>
              </w:rPr>
              <w:t>4.2</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Streamline Operational Processes</w:t>
            </w:r>
            <w:r w:rsidRPr="00E22C6B">
              <w:rPr>
                <w:noProof/>
                <w:webHidden/>
              </w:rPr>
              <w:tab/>
            </w:r>
            <w:r w:rsidRPr="00E22C6B">
              <w:rPr>
                <w:noProof/>
                <w:webHidden/>
              </w:rPr>
              <w:fldChar w:fldCharType="begin"/>
            </w:r>
            <w:r w:rsidRPr="00E22C6B">
              <w:rPr>
                <w:noProof/>
                <w:webHidden/>
              </w:rPr>
              <w:instrText xml:space="preserve"> PAGEREF _Toc199340230 \h </w:instrText>
            </w:r>
            <w:r w:rsidRPr="00E22C6B">
              <w:rPr>
                <w:noProof/>
                <w:webHidden/>
              </w:rPr>
            </w:r>
            <w:r w:rsidRPr="00E22C6B">
              <w:rPr>
                <w:noProof/>
                <w:webHidden/>
              </w:rPr>
              <w:fldChar w:fldCharType="separate"/>
            </w:r>
            <w:r w:rsidRPr="00E22C6B">
              <w:rPr>
                <w:noProof/>
                <w:webHidden/>
              </w:rPr>
              <w:t>15</w:t>
            </w:r>
            <w:r w:rsidRPr="00E22C6B">
              <w:rPr>
                <w:noProof/>
                <w:webHidden/>
              </w:rPr>
              <w:fldChar w:fldCharType="end"/>
            </w:r>
          </w:hyperlink>
        </w:p>
        <w:p w14:paraId="0ED6EB70" w14:textId="0CEEF9B1"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1" w:history="1">
            <w:r w:rsidRPr="00E22C6B">
              <w:rPr>
                <w:rStyle w:val="Hyperlink"/>
                <w:noProof/>
              </w:rPr>
              <w:t>4.3</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Revise Management Structure and Communication Channels</w:t>
            </w:r>
            <w:r w:rsidRPr="00E22C6B">
              <w:rPr>
                <w:noProof/>
                <w:webHidden/>
              </w:rPr>
              <w:tab/>
            </w:r>
            <w:r w:rsidRPr="00E22C6B">
              <w:rPr>
                <w:noProof/>
                <w:webHidden/>
              </w:rPr>
              <w:fldChar w:fldCharType="begin"/>
            </w:r>
            <w:r w:rsidRPr="00E22C6B">
              <w:rPr>
                <w:noProof/>
                <w:webHidden/>
              </w:rPr>
              <w:instrText xml:space="preserve"> PAGEREF _Toc199340231 \h </w:instrText>
            </w:r>
            <w:r w:rsidRPr="00E22C6B">
              <w:rPr>
                <w:noProof/>
                <w:webHidden/>
              </w:rPr>
            </w:r>
            <w:r w:rsidRPr="00E22C6B">
              <w:rPr>
                <w:noProof/>
                <w:webHidden/>
              </w:rPr>
              <w:fldChar w:fldCharType="separate"/>
            </w:r>
            <w:r w:rsidRPr="00E22C6B">
              <w:rPr>
                <w:noProof/>
                <w:webHidden/>
              </w:rPr>
              <w:t>15</w:t>
            </w:r>
            <w:r w:rsidRPr="00E22C6B">
              <w:rPr>
                <w:noProof/>
                <w:webHidden/>
              </w:rPr>
              <w:fldChar w:fldCharType="end"/>
            </w:r>
          </w:hyperlink>
        </w:p>
        <w:p w14:paraId="6612E55A" w14:textId="26242E95"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2" w:history="1">
            <w:r w:rsidRPr="00E22C6B">
              <w:rPr>
                <w:rStyle w:val="Hyperlink"/>
                <w:noProof/>
              </w:rPr>
              <w:t>4.4</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Implement Quality Control Measures</w:t>
            </w:r>
            <w:r w:rsidRPr="00E22C6B">
              <w:rPr>
                <w:noProof/>
                <w:webHidden/>
              </w:rPr>
              <w:tab/>
            </w:r>
            <w:r w:rsidRPr="00E22C6B">
              <w:rPr>
                <w:noProof/>
                <w:webHidden/>
              </w:rPr>
              <w:fldChar w:fldCharType="begin"/>
            </w:r>
            <w:r w:rsidRPr="00E22C6B">
              <w:rPr>
                <w:noProof/>
                <w:webHidden/>
              </w:rPr>
              <w:instrText xml:space="preserve"> PAGEREF _Toc199340232 \h </w:instrText>
            </w:r>
            <w:r w:rsidRPr="00E22C6B">
              <w:rPr>
                <w:noProof/>
                <w:webHidden/>
              </w:rPr>
            </w:r>
            <w:r w:rsidRPr="00E22C6B">
              <w:rPr>
                <w:noProof/>
                <w:webHidden/>
              </w:rPr>
              <w:fldChar w:fldCharType="separate"/>
            </w:r>
            <w:r w:rsidRPr="00E22C6B">
              <w:rPr>
                <w:noProof/>
                <w:webHidden/>
              </w:rPr>
              <w:t>15</w:t>
            </w:r>
            <w:r w:rsidRPr="00E22C6B">
              <w:rPr>
                <w:noProof/>
                <w:webHidden/>
              </w:rPr>
              <w:fldChar w:fldCharType="end"/>
            </w:r>
          </w:hyperlink>
        </w:p>
        <w:p w14:paraId="7DF59A56" w14:textId="1CB463CE"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3" w:history="1">
            <w:r w:rsidRPr="00E22C6B">
              <w:rPr>
                <w:rStyle w:val="Hyperlink"/>
                <w:noProof/>
              </w:rPr>
              <w:t>4.5</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Develop a Comprehensive Change Management Plan</w:t>
            </w:r>
            <w:r w:rsidRPr="00E22C6B">
              <w:rPr>
                <w:noProof/>
                <w:webHidden/>
              </w:rPr>
              <w:tab/>
            </w:r>
            <w:r w:rsidRPr="00E22C6B">
              <w:rPr>
                <w:noProof/>
                <w:webHidden/>
              </w:rPr>
              <w:fldChar w:fldCharType="begin"/>
            </w:r>
            <w:r w:rsidRPr="00E22C6B">
              <w:rPr>
                <w:noProof/>
                <w:webHidden/>
              </w:rPr>
              <w:instrText xml:space="preserve"> PAGEREF _Toc199340233 \h </w:instrText>
            </w:r>
            <w:r w:rsidRPr="00E22C6B">
              <w:rPr>
                <w:noProof/>
                <w:webHidden/>
              </w:rPr>
            </w:r>
            <w:r w:rsidRPr="00E22C6B">
              <w:rPr>
                <w:noProof/>
                <w:webHidden/>
              </w:rPr>
              <w:fldChar w:fldCharType="separate"/>
            </w:r>
            <w:r w:rsidRPr="00E22C6B">
              <w:rPr>
                <w:noProof/>
                <w:webHidden/>
              </w:rPr>
              <w:t>16</w:t>
            </w:r>
            <w:r w:rsidRPr="00E22C6B">
              <w:rPr>
                <w:noProof/>
                <w:webHidden/>
              </w:rPr>
              <w:fldChar w:fldCharType="end"/>
            </w:r>
          </w:hyperlink>
        </w:p>
        <w:p w14:paraId="522EE3FB" w14:textId="30A96DC0"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4" w:history="1">
            <w:r w:rsidRPr="00E22C6B">
              <w:rPr>
                <w:rStyle w:val="Hyperlink"/>
                <w:noProof/>
              </w:rPr>
              <w:t>4.6</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Monitor and Evaluate Progress</w:t>
            </w:r>
            <w:r w:rsidRPr="00E22C6B">
              <w:rPr>
                <w:noProof/>
                <w:webHidden/>
              </w:rPr>
              <w:tab/>
            </w:r>
            <w:r w:rsidRPr="00E22C6B">
              <w:rPr>
                <w:noProof/>
                <w:webHidden/>
              </w:rPr>
              <w:fldChar w:fldCharType="begin"/>
            </w:r>
            <w:r w:rsidRPr="00E22C6B">
              <w:rPr>
                <w:noProof/>
                <w:webHidden/>
              </w:rPr>
              <w:instrText xml:space="preserve"> PAGEREF _Toc199340234 \h </w:instrText>
            </w:r>
            <w:r w:rsidRPr="00E22C6B">
              <w:rPr>
                <w:noProof/>
                <w:webHidden/>
              </w:rPr>
            </w:r>
            <w:r w:rsidRPr="00E22C6B">
              <w:rPr>
                <w:noProof/>
                <w:webHidden/>
              </w:rPr>
              <w:fldChar w:fldCharType="separate"/>
            </w:r>
            <w:r w:rsidRPr="00E22C6B">
              <w:rPr>
                <w:noProof/>
                <w:webHidden/>
              </w:rPr>
              <w:t>16</w:t>
            </w:r>
            <w:r w:rsidRPr="00E22C6B">
              <w:rPr>
                <w:noProof/>
                <w:webHidden/>
              </w:rPr>
              <w:fldChar w:fldCharType="end"/>
            </w:r>
          </w:hyperlink>
        </w:p>
        <w:p w14:paraId="6BECEF12" w14:textId="4FC03EC3"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5" w:history="1">
            <w:r w:rsidRPr="00E22C6B">
              <w:rPr>
                <w:rStyle w:val="Hyperlink"/>
                <w:noProof/>
              </w:rPr>
              <w:t>4.7</w:t>
            </w:r>
            <w:r w:rsidRPr="00E22C6B">
              <w:rPr>
                <w:rFonts w:asciiTheme="minorHAnsi" w:eastAsiaTheme="minorEastAsia" w:hAnsiTheme="minorHAnsi"/>
                <w:noProof/>
                <w:kern w:val="2"/>
                <w:szCs w:val="24"/>
                <w14:ligatures w14:val="standardContextual"/>
              </w:rPr>
              <w:tab/>
            </w:r>
            <w:r w:rsidRPr="00E22C6B">
              <w:rPr>
                <w:rStyle w:val="Hyperlink"/>
                <w:noProof/>
              </w:rPr>
              <w:t>Implementation Plan for Each Recommendation</w:t>
            </w:r>
            <w:r w:rsidRPr="00E22C6B">
              <w:rPr>
                <w:noProof/>
                <w:webHidden/>
              </w:rPr>
              <w:tab/>
            </w:r>
            <w:r w:rsidRPr="00E22C6B">
              <w:rPr>
                <w:noProof/>
                <w:webHidden/>
              </w:rPr>
              <w:fldChar w:fldCharType="begin"/>
            </w:r>
            <w:r w:rsidRPr="00E22C6B">
              <w:rPr>
                <w:noProof/>
                <w:webHidden/>
              </w:rPr>
              <w:instrText xml:space="preserve"> PAGEREF _Toc199340235 \h </w:instrText>
            </w:r>
            <w:r w:rsidRPr="00E22C6B">
              <w:rPr>
                <w:noProof/>
                <w:webHidden/>
              </w:rPr>
            </w:r>
            <w:r w:rsidRPr="00E22C6B">
              <w:rPr>
                <w:noProof/>
                <w:webHidden/>
              </w:rPr>
              <w:fldChar w:fldCharType="separate"/>
            </w:r>
            <w:r w:rsidRPr="00E22C6B">
              <w:rPr>
                <w:noProof/>
                <w:webHidden/>
              </w:rPr>
              <w:t>17</w:t>
            </w:r>
            <w:r w:rsidRPr="00E22C6B">
              <w:rPr>
                <w:noProof/>
                <w:webHidden/>
              </w:rPr>
              <w:fldChar w:fldCharType="end"/>
            </w:r>
          </w:hyperlink>
        </w:p>
        <w:p w14:paraId="7B9C6C0A" w14:textId="194F2F0D"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6" w:history="1">
            <w:r w:rsidRPr="00E22C6B">
              <w:rPr>
                <w:rStyle w:val="Hyperlink"/>
                <w:noProof/>
              </w:rPr>
              <w:t>4.8</w:t>
            </w:r>
            <w:r w:rsidRPr="00E22C6B">
              <w:rPr>
                <w:rFonts w:asciiTheme="minorHAnsi" w:eastAsiaTheme="minorEastAsia" w:hAnsiTheme="minorHAnsi"/>
                <w:noProof/>
                <w:kern w:val="2"/>
                <w:szCs w:val="24"/>
                <w14:ligatures w14:val="standardContextual"/>
              </w:rPr>
              <w:tab/>
            </w:r>
            <w:r w:rsidRPr="00E22C6B">
              <w:rPr>
                <w:rStyle w:val="Hyperlink"/>
                <w:noProof/>
              </w:rPr>
              <w:t>Change Management Strategy</w:t>
            </w:r>
            <w:r w:rsidRPr="00E22C6B">
              <w:rPr>
                <w:noProof/>
                <w:webHidden/>
              </w:rPr>
              <w:tab/>
            </w:r>
            <w:r w:rsidRPr="00E22C6B">
              <w:rPr>
                <w:noProof/>
                <w:webHidden/>
              </w:rPr>
              <w:fldChar w:fldCharType="begin"/>
            </w:r>
            <w:r w:rsidRPr="00E22C6B">
              <w:rPr>
                <w:noProof/>
                <w:webHidden/>
              </w:rPr>
              <w:instrText xml:space="preserve"> PAGEREF _Toc199340236 \h </w:instrText>
            </w:r>
            <w:r w:rsidRPr="00E22C6B">
              <w:rPr>
                <w:noProof/>
                <w:webHidden/>
              </w:rPr>
            </w:r>
            <w:r w:rsidRPr="00E22C6B">
              <w:rPr>
                <w:noProof/>
                <w:webHidden/>
              </w:rPr>
              <w:fldChar w:fldCharType="separate"/>
            </w:r>
            <w:r w:rsidRPr="00E22C6B">
              <w:rPr>
                <w:noProof/>
                <w:webHidden/>
              </w:rPr>
              <w:t>17</w:t>
            </w:r>
            <w:r w:rsidRPr="00E22C6B">
              <w:rPr>
                <w:noProof/>
                <w:webHidden/>
              </w:rPr>
              <w:fldChar w:fldCharType="end"/>
            </w:r>
          </w:hyperlink>
        </w:p>
        <w:p w14:paraId="3AE9A80E" w14:textId="1145699F"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7" w:history="1">
            <w:r w:rsidRPr="00E22C6B">
              <w:rPr>
                <w:rStyle w:val="Hyperlink"/>
                <w:noProof/>
              </w:rPr>
              <w:t>4.9</w:t>
            </w:r>
            <w:r w:rsidRPr="00E22C6B">
              <w:rPr>
                <w:rFonts w:asciiTheme="minorHAnsi" w:eastAsiaTheme="minorEastAsia" w:hAnsiTheme="minorHAnsi"/>
                <w:noProof/>
                <w:kern w:val="2"/>
                <w:szCs w:val="24"/>
                <w14:ligatures w14:val="standardContextual"/>
              </w:rPr>
              <w:tab/>
            </w:r>
            <w:r w:rsidRPr="00E22C6B">
              <w:rPr>
                <w:rStyle w:val="Hyperlink"/>
                <w:noProof/>
              </w:rPr>
              <w:t>Success Metrics and KPIs</w:t>
            </w:r>
            <w:r w:rsidRPr="00E22C6B">
              <w:rPr>
                <w:noProof/>
                <w:webHidden/>
              </w:rPr>
              <w:tab/>
            </w:r>
            <w:r w:rsidRPr="00E22C6B">
              <w:rPr>
                <w:noProof/>
                <w:webHidden/>
              </w:rPr>
              <w:fldChar w:fldCharType="begin"/>
            </w:r>
            <w:r w:rsidRPr="00E22C6B">
              <w:rPr>
                <w:noProof/>
                <w:webHidden/>
              </w:rPr>
              <w:instrText xml:space="preserve"> PAGEREF _Toc199340237 \h </w:instrText>
            </w:r>
            <w:r w:rsidRPr="00E22C6B">
              <w:rPr>
                <w:noProof/>
                <w:webHidden/>
              </w:rPr>
            </w:r>
            <w:r w:rsidRPr="00E22C6B">
              <w:rPr>
                <w:noProof/>
                <w:webHidden/>
              </w:rPr>
              <w:fldChar w:fldCharType="separate"/>
            </w:r>
            <w:r w:rsidRPr="00E22C6B">
              <w:rPr>
                <w:noProof/>
                <w:webHidden/>
              </w:rPr>
              <w:t>18</w:t>
            </w:r>
            <w:r w:rsidRPr="00E22C6B">
              <w:rPr>
                <w:noProof/>
                <w:webHidden/>
              </w:rPr>
              <w:fldChar w:fldCharType="end"/>
            </w:r>
          </w:hyperlink>
        </w:p>
        <w:p w14:paraId="30E0F4A2" w14:textId="1BB4431C" w:rsidR="00E718B2" w:rsidRPr="00E22C6B" w:rsidRDefault="00E718B2">
          <w:pPr>
            <w:pStyle w:val="TOC2"/>
            <w:tabs>
              <w:tab w:val="right" w:leader="dot" w:pos="9350"/>
            </w:tabs>
            <w:rPr>
              <w:rFonts w:asciiTheme="minorHAnsi" w:eastAsiaTheme="minorEastAsia" w:hAnsiTheme="minorHAnsi"/>
              <w:noProof/>
              <w:kern w:val="2"/>
              <w:szCs w:val="24"/>
              <w14:ligatures w14:val="standardContextual"/>
            </w:rPr>
          </w:pPr>
          <w:hyperlink w:anchor="_Toc199340238" w:history="1">
            <w:r w:rsidRPr="00E22C6B">
              <w:rPr>
                <w:rStyle w:val="Hyperlink"/>
                <w:noProof/>
              </w:rPr>
              <w:t>4.10</w:t>
            </w:r>
            <w:r w:rsidRPr="00E22C6B">
              <w:rPr>
                <w:rFonts w:asciiTheme="minorHAnsi" w:eastAsiaTheme="minorEastAsia" w:hAnsiTheme="minorHAnsi"/>
                <w:noProof/>
                <w:kern w:val="2"/>
                <w:szCs w:val="24"/>
                <w14:ligatures w14:val="standardContextual"/>
              </w:rPr>
              <w:t xml:space="preserve"> </w:t>
            </w:r>
            <w:r w:rsidRPr="00E22C6B">
              <w:rPr>
                <w:rStyle w:val="Hyperlink"/>
                <w:noProof/>
              </w:rPr>
              <w:t>Cost-BenefitAnalysis</w:t>
            </w:r>
            <w:r w:rsidRPr="00E22C6B">
              <w:rPr>
                <w:noProof/>
                <w:webHidden/>
              </w:rPr>
              <w:tab/>
            </w:r>
            <w:r w:rsidRPr="00E22C6B">
              <w:rPr>
                <w:noProof/>
                <w:webHidden/>
              </w:rPr>
              <w:fldChar w:fldCharType="begin"/>
            </w:r>
            <w:r w:rsidRPr="00E22C6B">
              <w:rPr>
                <w:noProof/>
                <w:webHidden/>
              </w:rPr>
              <w:instrText xml:space="preserve"> PAGEREF _Toc199340238 \h </w:instrText>
            </w:r>
            <w:r w:rsidRPr="00E22C6B">
              <w:rPr>
                <w:noProof/>
                <w:webHidden/>
              </w:rPr>
            </w:r>
            <w:r w:rsidRPr="00E22C6B">
              <w:rPr>
                <w:noProof/>
                <w:webHidden/>
              </w:rPr>
              <w:fldChar w:fldCharType="separate"/>
            </w:r>
            <w:r w:rsidRPr="00E22C6B">
              <w:rPr>
                <w:noProof/>
                <w:webHidden/>
              </w:rPr>
              <w:t>20</w:t>
            </w:r>
            <w:r w:rsidRPr="00E22C6B">
              <w:rPr>
                <w:noProof/>
                <w:webHidden/>
              </w:rPr>
              <w:fldChar w:fldCharType="end"/>
            </w:r>
          </w:hyperlink>
        </w:p>
        <w:p w14:paraId="4115B2A2" w14:textId="177CBD71"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39" w:history="1">
            <w:r w:rsidRPr="00E22C6B">
              <w:rPr>
                <w:rStyle w:val="Hyperlink"/>
                <w:rFonts w:cs="Times New Roman"/>
                <w:noProof/>
              </w:rPr>
              <w:t>5</w:t>
            </w:r>
            <w:r w:rsidRPr="00E22C6B">
              <w:rPr>
                <w:rFonts w:asciiTheme="minorHAnsi" w:eastAsiaTheme="minorEastAsia" w:hAnsiTheme="minorHAnsi"/>
                <w:noProof/>
                <w:kern w:val="2"/>
                <w:szCs w:val="24"/>
                <w14:ligatures w14:val="standardContextual"/>
              </w:rPr>
              <w:tab/>
            </w:r>
            <w:r w:rsidRPr="00E22C6B">
              <w:rPr>
                <w:rStyle w:val="Hyperlink"/>
                <w:rFonts w:cs="Times New Roman"/>
                <w:bCs/>
                <w:noProof/>
              </w:rPr>
              <w:t>Action Plan</w:t>
            </w:r>
            <w:r w:rsidRPr="00E22C6B">
              <w:rPr>
                <w:noProof/>
                <w:webHidden/>
              </w:rPr>
              <w:tab/>
            </w:r>
            <w:r w:rsidRPr="00E22C6B">
              <w:rPr>
                <w:noProof/>
                <w:webHidden/>
              </w:rPr>
              <w:fldChar w:fldCharType="begin"/>
            </w:r>
            <w:r w:rsidRPr="00E22C6B">
              <w:rPr>
                <w:noProof/>
                <w:webHidden/>
              </w:rPr>
              <w:instrText xml:space="preserve"> PAGEREF _Toc199340239 \h </w:instrText>
            </w:r>
            <w:r w:rsidRPr="00E22C6B">
              <w:rPr>
                <w:noProof/>
                <w:webHidden/>
              </w:rPr>
            </w:r>
            <w:r w:rsidRPr="00E22C6B">
              <w:rPr>
                <w:noProof/>
                <w:webHidden/>
              </w:rPr>
              <w:fldChar w:fldCharType="separate"/>
            </w:r>
            <w:r w:rsidRPr="00E22C6B">
              <w:rPr>
                <w:noProof/>
                <w:webHidden/>
              </w:rPr>
              <w:t>21</w:t>
            </w:r>
            <w:r w:rsidRPr="00E22C6B">
              <w:rPr>
                <w:noProof/>
                <w:webHidden/>
              </w:rPr>
              <w:fldChar w:fldCharType="end"/>
            </w:r>
          </w:hyperlink>
        </w:p>
        <w:p w14:paraId="7872CB23" w14:textId="226FFA5D"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40" w:history="1">
            <w:r w:rsidRPr="00E22C6B">
              <w:rPr>
                <w:rStyle w:val="Hyperlink"/>
                <w:noProof/>
              </w:rPr>
              <w:t>6</w:t>
            </w:r>
            <w:r w:rsidRPr="00E22C6B">
              <w:rPr>
                <w:rFonts w:asciiTheme="minorHAnsi" w:eastAsiaTheme="minorEastAsia" w:hAnsiTheme="minorHAnsi"/>
                <w:noProof/>
                <w:kern w:val="2"/>
                <w:szCs w:val="24"/>
                <w14:ligatures w14:val="standardContextual"/>
              </w:rPr>
              <w:tab/>
            </w:r>
            <w:r w:rsidRPr="00E22C6B">
              <w:rPr>
                <w:rStyle w:val="Hyperlink"/>
                <w:noProof/>
              </w:rPr>
              <w:t>Conclusion</w:t>
            </w:r>
            <w:r w:rsidRPr="00E22C6B">
              <w:rPr>
                <w:noProof/>
                <w:webHidden/>
              </w:rPr>
              <w:tab/>
            </w:r>
            <w:r w:rsidRPr="00E22C6B">
              <w:rPr>
                <w:noProof/>
                <w:webHidden/>
              </w:rPr>
              <w:fldChar w:fldCharType="begin"/>
            </w:r>
            <w:r w:rsidRPr="00E22C6B">
              <w:rPr>
                <w:noProof/>
                <w:webHidden/>
              </w:rPr>
              <w:instrText xml:space="preserve"> PAGEREF _Toc199340240 \h </w:instrText>
            </w:r>
            <w:r w:rsidRPr="00E22C6B">
              <w:rPr>
                <w:noProof/>
                <w:webHidden/>
              </w:rPr>
            </w:r>
            <w:r w:rsidRPr="00E22C6B">
              <w:rPr>
                <w:noProof/>
                <w:webHidden/>
              </w:rPr>
              <w:fldChar w:fldCharType="separate"/>
            </w:r>
            <w:r w:rsidRPr="00E22C6B">
              <w:rPr>
                <w:noProof/>
                <w:webHidden/>
              </w:rPr>
              <w:t>22</w:t>
            </w:r>
            <w:r w:rsidRPr="00E22C6B">
              <w:rPr>
                <w:noProof/>
                <w:webHidden/>
              </w:rPr>
              <w:fldChar w:fldCharType="end"/>
            </w:r>
          </w:hyperlink>
        </w:p>
        <w:p w14:paraId="66E7F932" w14:textId="03F87BDD" w:rsidR="00E718B2" w:rsidRPr="00E22C6B" w:rsidRDefault="00E718B2">
          <w:pPr>
            <w:pStyle w:val="TOC1"/>
            <w:tabs>
              <w:tab w:val="right" w:leader="dot" w:pos="9350"/>
            </w:tabs>
            <w:rPr>
              <w:rFonts w:asciiTheme="minorHAnsi" w:eastAsiaTheme="minorEastAsia" w:hAnsiTheme="minorHAnsi"/>
              <w:noProof/>
              <w:kern w:val="2"/>
              <w:szCs w:val="24"/>
              <w14:ligatures w14:val="standardContextual"/>
            </w:rPr>
          </w:pPr>
          <w:hyperlink w:anchor="_Toc199340241" w:history="1">
            <w:r w:rsidRPr="00E22C6B">
              <w:rPr>
                <w:rStyle w:val="Hyperlink"/>
                <w:noProof/>
              </w:rPr>
              <w:t>7</w:t>
            </w:r>
            <w:r w:rsidRPr="00E22C6B">
              <w:rPr>
                <w:rFonts w:asciiTheme="minorHAnsi" w:eastAsiaTheme="minorEastAsia" w:hAnsiTheme="minorHAnsi"/>
                <w:noProof/>
                <w:kern w:val="2"/>
                <w:szCs w:val="24"/>
                <w14:ligatures w14:val="standardContextual"/>
              </w:rPr>
              <w:tab/>
            </w:r>
            <w:r w:rsidRPr="00E22C6B">
              <w:rPr>
                <w:rStyle w:val="Hyperlink"/>
                <w:noProof/>
              </w:rPr>
              <w:t>Reference</w:t>
            </w:r>
            <w:r w:rsidRPr="00E22C6B">
              <w:rPr>
                <w:noProof/>
                <w:webHidden/>
              </w:rPr>
              <w:tab/>
            </w:r>
            <w:r w:rsidRPr="00E22C6B">
              <w:rPr>
                <w:noProof/>
                <w:webHidden/>
              </w:rPr>
              <w:fldChar w:fldCharType="begin"/>
            </w:r>
            <w:r w:rsidRPr="00E22C6B">
              <w:rPr>
                <w:noProof/>
                <w:webHidden/>
              </w:rPr>
              <w:instrText xml:space="preserve"> PAGEREF _Toc199340241 \h </w:instrText>
            </w:r>
            <w:r w:rsidRPr="00E22C6B">
              <w:rPr>
                <w:noProof/>
                <w:webHidden/>
              </w:rPr>
            </w:r>
            <w:r w:rsidRPr="00E22C6B">
              <w:rPr>
                <w:noProof/>
                <w:webHidden/>
              </w:rPr>
              <w:fldChar w:fldCharType="separate"/>
            </w:r>
            <w:r w:rsidRPr="00E22C6B">
              <w:rPr>
                <w:noProof/>
                <w:webHidden/>
              </w:rPr>
              <w:t>24</w:t>
            </w:r>
            <w:r w:rsidRPr="00E22C6B">
              <w:rPr>
                <w:noProof/>
                <w:webHidden/>
              </w:rPr>
              <w:fldChar w:fldCharType="end"/>
            </w:r>
          </w:hyperlink>
        </w:p>
        <w:p w14:paraId="2CC9426C" w14:textId="6C4FDA30" w:rsidR="0023273D" w:rsidRPr="00E22C6B" w:rsidRDefault="0023273D">
          <w:r w:rsidRPr="00E22C6B">
            <w:rPr>
              <w:b/>
              <w:bCs/>
              <w:noProof/>
            </w:rPr>
            <w:fldChar w:fldCharType="end"/>
          </w:r>
        </w:p>
      </w:sdtContent>
    </w:sdt>
    <w:p w14:paraId="58C6E3ED" w14:textId="77777777" w:rsidR="0023273D" w:rsidRPr="00E22C6B" w:rsidRDefault="0023273D" w:rsidP="0023273D">
      <w:pPr>
        <w:rPr>
          <w:b/>
          <w:bCs/>
        </w:rPr>
      </w:pPr>
    </w:p>
    <w:p w14:paraId="1024AECD" w14:textId="77777777" w:rsidR="0023273D" w:rsidRPr="00E22C6B" w:rsidRDefault="0023273D" w:rsidP="0023273D">
      <w:pPr>
        <w:rPr>
          <w:b/>
          <w:bCs/>
        </w:rPr>
      </w:pPr>
    </w:p>
    <w:p w14:paraId="028E3140" w14:textId="4689394A" w:rsidR="00F43131" w:rsidRPr="00E22C6B" w:rsidRDefault="00F43131">
      <w:pPr>
        <w:rPr>
          <w:b/>
          <w:bCs/>
        </w:rPr>
      </w:pPr>
      <w:r w:rsidRPr="00E22C6B">
        <w:rPr>
          <w:b/>
          <w:bCs/>
        </w:rPr>
        <w:br w:type="page"/>
      </w:r>
    </w:p>
    <w:p w14:paraId="3F926583" w14:textId="0FFB4C4C" w:rsidR="0023273D" w:rsidRPr="00E22C6B" w:rsidRDefault="0023273D" w:rsidP="0023273D">
      <w:pPr>
        <w:rPr>
          <w:b/>
          <w:bCs/>
        </w:rPr>
      </w:pPr>
      <w:r w:rsidRPr="00E22C6B">
        <w:rPr>
          <w:b/>
          <w:bCs/>
        </w:rPr>
        <w:lastRenderedPageBreak/>
        <w:t xml:space="preserve">Executive Summary </w:t>
      </w:r>
    </w:p>
    <w:p w14:paraId="0A05F5A8" w14:textId="79890BD6" w:rsidR="009D7590" w:rsidRPr="00E22C6B" w:rsidRDefault="009D7590" w:rsidP="009D7590">
      <w:pPr>
        <w:ind w:left="0" w:firstLine="0"/>
      </w:pPr>
      <w:r w:rsidRPr="00E22C6B">
        <w:t>The team at BrightPath Advisors asked us to write this consultancy report which details the urgent management and operational problems at the Rome Marriott Park Hotel, one of Marriott International’s biggest properties in Italy. Due to its size and location next to Fiumicino Airport, the hotel looks ready to lead in tourism and business travel. Nevertheless, noteworthy problems with service quality, employee happiness and brand reputation are becoming clear from recent reviews and metrics. The main challenges are low worker morale, inefficient inner communication, not meeting guest needs well and using old systems to serve customers. As a result of these concerns, customer approval ratings have dropped, online critiques are more negative and many parts of the hospitality operation experience inefficiency. It has been widely shown on sites like TripAdvisor that many guests are unhappy with slow arrival, dirty rooms, insufficient staff attentiveness and wrong bills which now presents a potential threat to the hotel’s reputation. The consultancy experts performed numerous analyses to find out what was causing these problems and what was affecting companies. Internal weaknesses such as not engaging staff and not using digital tools, were spotted in the SWOT analysis, as well as notable strengths such as the strong brand name and the hotel’s location. I completed an evaluation of the external environment, including guest expectations as the pandemic ended, inflation in tourism and the increased demand for technology and sustainability in hotel.</w:t>
      </w:r>
    </w:p>
    <w:p w14:paraId="3CEE6E8F" w14:textId="3191C05B" w:rsidR="00931E37" w:rsidRPr="00E22C6B" w:rsidRDefault="009D7590" w:rsidP="00BA2CAC">
      <w:pPr>
        <w:ind w:left="0" w:firstLine="0"/>
      </w:pPr>
      <w:r w:rsidRPr="00E22C6B">
        <w:t>A TOWS matrix was utilized to turn the learning from analysis into practical action plans. By doing this, companies were able to fit their internal strengths with external possibilities, ensuring they updated technology, enhanced employee skills, observed ethical labor and put guests at the center of new ideas. All these steps were applied to create effective, practical and long-term interventions.</w:t>
      </w:r>
      <w:r w:rsidR="00416F66" w:rsidRPr="00E22C6B">
        <w:t xml:space="preserve"> </w:t>
      </w:r>
      <w:r w:rsidRPr="00E22C6B">
        <w:t>The main findings from this research are reflected in six central priorities.</w:t>
      </w:r>
      <w:r w:rsidR="00BA2CAC" w:rsidRPr="00E22C6B">
        <w:t xml:space="preserve"> </w:t>
      </w:r>
      <w:r w:rsidR="00931E37" w:rsidRPr="00E22C6B">
        <w:t>Making sure employees connect more with their workplaces by giving them management training, rewards they deserve and continual training for customer service, cultural understanding and solving work conflicts.</w:t>
      </w:r>
      <w:r w:rsidR="00BA2CAC" w:rsidRPr="00E22C6B">
        <w:t xml:space="preserve"> </w:t>
      </w:r>
      <w:r w:rsidR="00931E37" w:rsidRPr="00E22C6B">
        <w:t>Improving operations by using PMS, introducing mobile check-in and automating both housekeeping and guest services.</w:t>
      </w:r>
      <w:r w:rsidR="00BA2CAC" w:rsidRPr="00E22C6B">
        <w:t xml:space="preserve"> </w:t>
      </w:r>
      <w:r w:rsidR="00931E37" w:rsidRPr="00E22C6B">
        <w:t>Better communication inside the organization can be encouraged by changing management lines, helping different groups meet and setting up survey and suggestion platforms.</w:t>
      </w:r>
      <w:r w:rsidR="00BA2CAC" w:rsidRPr="00E22C6B">
        <w:t xml:space="preserve"> </w:t>
      </w:r>
      <w:r w:rsidR="00931E37" w:rsidRPr="00E22C6B">
        <w:t>Implementing SOPs, carrying out frequent audits and checking quality according to guest ratings in real time.</w:t>
      </w:r>
      <w:r w:rsidR="00BA2CAC" w:rsidRPr="00E22C6B">
        <w:t xml:space="preserve"> </w:t>
      </w:r>
      <w:r w:rsidR="00931E37" w:rsidRPr="00E22C6B">
        <w:t>Managing the change process by organizing a change strategy for resistance management, following both Kotter’s 8-Step Change Model and Lewin’s Unfreeze-</w:t>
      </w:r>
      <w:r w:rsidR="00931E37" w:rsidRPr="00E22C6B">
        <w:lastRenderedPageBreak/>
        <w:t>Change-Refreeze approach.</w:t>
      </w:r>
      <w:r w:rsidR="00BA2CAC" w:rsidRPr="00E22C6B">
        <w:t xml:space="preserve"> </w:t>
      </w:r>
      <w:r w:rsidR="00931E37" w:rsidRPr="00E22C6B">
        <w:t>To track progress, we monitor staff turnover, the satisfaction of our guests (NPS), whether SOPs are correctly followed, the RevPAR and rates of training completion.</w:t>
      </w:r>
    </w:p>
    <w:p w14:paraId="6A69D1C2" w14:textId="77777777" w:rsidR="00FC53D7" w:rsidRPr="00E22C6B" w:rsidRDefault="006A4DBD" w:rsidP="00FC53D7">
      <w:pPr>
        <w:ind w:left="0" w:firstLine="0"/>
      </w:pPr>
      <w:r w:rsidRPr="00E22C6B">
        <w:t>To support the success of these recommendations, a phased implementation approach has been put forward. In the first quarter, we will begin reforms in training and communication, directing them at department heads to start with and then making them available to all staff. Meanwhile, IT upgrades such as improvements in the PMS and adding mobile check-in will launch and you will have access to training and help whenever you need it. A team made up of department heads, Human Resources professionals and a project manager will guide these developments to reach excellent alignment and prompt delivery.</w:t>
      </w:r>
      <w:r w:rsidR="00FC53D7" w:rsidRPr="00E22C6B">
        <w:t xml:space="preserve"> </w:t>
      </w:r>
      <w:r w:rsidRPr="00E22C6B">
        <w:t>Everything included in the estimate costs €58,000: €25,000 for training, €18,000 for IT upgrades, €5,000 for better communication, €7,000 for new SOPs and feedback systems and €3,000 for workshops. The return on money will come from lower guest attrition, less staff quitting and more efficient processes. For example, making customers happier and reducing employee departures by 15% and 10% can bring both savings and extra income. After 12 months, the hotel is expected to break even which means the plan is good value and practical.</w:t>
      </w:r>
      <w:r w:rsidR="00FC53D7" w:rsidRPr="00E22C6B">
        <w:t xml:space="preserve"> </w:t>
      </w:r>
      <w:r w:rsidRPr="00E22C6B">
        <w:t>An operational plan was designed to make these initiatives happen.</w:t>
      </w:r>
    </w:p>
    <w:p w14:paraId="6229A59B" w14:textId="3958812E" w:rsidR="006A4DBD" w:rsidRPr="00E22C6B" w:rsidRDefault="006A4DBD" w:rsidP="00FC53D7">
      <w:pPr>
        <w:ind w:left="0" w:firstLine="0"/>
      </w:pPr>
      <w:r w:rsidRPr="00E22C6B">
        <w:t>Each issue mentioned in the analysis is addressed with its matching response, result to expect and targeted time for completion which is often around 2 to 6 months. As recommended by Kotter, employee morale will be handled by offering leaders training and enhancing communication within the team. HR will make sure staff rights are secured and target training will address what causes customer dissatisfaction. To avoid challenges related to change, the project will hold inclusive meetings, select change leaders and be open about the reasons for the change.</w:t>
      </w:r>
      <w:r w:rsidR="00FC53D7" w:rsidRPr="00E22C6B">
        <w:t xml:space="preserve"> </w:t>
      </w:r>
      <w:r w:rsidRPr="00E22C6B">
        <w:t>This detailed and research-supported project offers the hotel a practical, economical roadmap to surpass its previous hurdles and become a key player in service excellence. Paying attention to people, process</w:t>
      </w:r>
      <w:r w:rsidR="00755DDD" w:rsidRPr="00E22C6B">
        <w:t>,</w:t>
      </w:r>
      <w:r w:rsidRPr="00E22C6B">
        <w:t xml:space="preserve"> and technology makes the process of transformation balanced. Not only can it meet today’s needs, but it also </w:t>
      </w:r>
      <w:r w:rsidR="005302A7" w:rsidRPr="00E22C6B">
        <w:t>supports</w:t>
      </w:r>
      <w:r w:rsidRPr="00E22C6B">
        <w:t xml:space="preserve"> the </w:t>
      </w:r>
      <w:r w:rsidR="005302A7" w:rsidRPr="00E22C6B">
        <w:t>business</w:t>
      </w:r>
      <w:r w:rsidRPr="00E22C6B">
        <w:t xml:space="preserve"> </w:t>
      </w:r>
      <w:r w:rsidR="005302A7" w:rsidRPr="00E22C6B">
        <w:t xml:space="preserve">to </w:t>
      </w:r>
      <w:r w:rsidRPr="00E22C6B">
        <w:t xml:space="preserve">grow and improve over the </w:t>
      </w:r>
      <w:r w:rsidR="003F6F00" w:rsidRPr="00E22C6B">
        <w:t>extended</w:t>
      </w:r>
      <w:r w:rsidRPr="00E22C6B">
        <w:t xml:space="preserve"> </w:t>
      </w:r>
      <w:r w:rsidR="003F6F00" w:rsidRPr="00E22C6B">
        <w:t>route</w:t>
      </w:r>
      <w:r w:rsidRPr="00E22C6B">
        <w:t>.</w:t>
      </w:r>
      <w:r w:rsidR="00FC53D7" w:rsidRPr="00E22C6B">
        <w:t xml:space="preserve"> </w:t>
      </w:r>
      <w:r w:rsidRPr="00E22C6B">
        <w:t xml:space="preserve">If the hotel’s leadership listens to these recommendations and sticks to them, the hotel should see better performance, loyal guests and improved brand reputation in Italy. This report makes it clear that under smart leadership, engaging stakeholders and making needed investments, </w:t>
      </w:r>
      <w:r w:rsidR="003F6F00" w:rsidRPr="00E22C6B">
        <w:t>it</w:t>
      </w:r>
      <w:r w:rsidRPr="00E22C6B">
        <w:t xml:space="preserve"> has the potential to rebound, grow and remain fit for the future.</w:t>
      </w:r>
    </w:p>
    <w:p w14:paraId="52E0D59D" w14:textId="68FE0C72" w:rsidR="000603A0" w:rsidRPr="00E22C6B" w:rsidRDefault="000603A0" w:rsidP="00235739">
      <w:pPr>
        <w:ind w:left="0" w:firstLine="0"/>
      </w:pPr>
    </w:p>
    <w:p w14:paraId="252817B2" w14:textId="0A5B0D50" w:rsidR="00B024EB" w:rsidRPr="00E22C6B" w:rsidRDefault="00B024EB" w:rsidP="00B024EB">
      <w:pPr>
        <w:pStyle w:val="Heading1"/>
      </w:pPr>
      <w:bookmarkStart w:id="0" w:name="_Toc199340223"/>
      <w:r w:rsidRPr="00E22C6B">
        <w:lastRenderedPageBreak/>
        <w:t>Introduction</w:t>
      </w:r>
      <w:bookmarkEnd w:id="0"/>
    </w:p>
    <w:p w14:paraId="3972A0B6" w14:textId="62F203FB" w:rsidR="00B024EB" w:rsidRPr="00E22C6B" w:rsidRDefault="00B024EB" w:rsidP="00B024EB">
      <w:pPr>
        <w:ind w:left="0" w:firstLine="0"/>
      </w:pPr>
      <w:r w:rsidRPr="00E22C6B">
        <w:t xml:space="preserve">The Rome Marriott Park Hotel is one of the biggest Marriott hotels in Italy, situated in proximity to the Vatican City. With more than 600 rooms, huge conference areas and an ideal location in close proximity to Rome’s Fiumicino Airport and Rome’s centre, the hotel caters for business travellers, tourists and tour groups. Yet, the size and the reputation of this hotel have not protected it from a number of management issues </w:t>
      </w:r>
      <w:r w:rsidR="00CB7A25" w:rsidRPr="00E22C6B">
        <w:t>linked</w:t>
      </w:r>
      <w:r w:rsidRPr="00E22C6B">
        <w:t xml:space="preserve"> to </w:t>
      </w:r>
      <w:r w:rsidR="00CB7A25" w:rsidRPr="00E22C6B">
        <w:t>client</w:t>
      </w:r>
      <w:r w:rsidRPr="00E22C6B">
        <w:t xml:space="preserve"> </w:t>
      </w:r>
      <w:r w:rsidR="00CB7A25" w:rsidRPr="00E22C6B">
        <w:t>fulfilment</w:t>
      </w:r>
      <w:r w:rsidRPr="00E22C6B">
        <w:t xml:space="preserve"> and the general performance of the hotel recently. The feedback obtained from guests over the last five years identifies common problems that still affect the hotel. There have been cases where many visitors have complained about having to wait for a long time to check in and about bad room preparation, even during the peak hours. For example, one of the guests said that he or she had to wait until 11.30 p.m. when getting a room without the support from the company employees. Some have complained about poor room maintenance with outdated furniture and broken air conditioners that have made their stay unpleasant (Tripadvisor, 2024). Cleanliness and customer services are also another big issues. There are many reviews talking about dirty dishes in dining areas, foul smells in the rooms, and slow responses to requests from guests. Certain guests had to repeatedly call to reception to ask for towels or receive help, but no one answered or responded. Besides that, billing and issues with refunds have also further ruined the hotel image, as guests complain about ambiguously outlined charges and poor communication when they have issues to address. </w:t>
      </w:r>
    </w:p>
    <w:p w14:paraId="76C55D17" w14:textId="35864F53" w:rsidR="00B024EB" w:rsidRPr="00E22C6B" w:rsidRDefault="00B024EB" w:rsidP="00B024EB">
      <w:pPr>
        <w:ind w:left="0" w:firstLine="0"/>
      </w:pPr>
      <w:r w:rsidRPr="00E22C6B">
        <w:t xml:space="preserve">Such adverse issues persist, not only damaging the hotel’s brand, but also potentially having an impact on clients’ loyalty and a desire to return. This calls for the evaluation of the internal management and service delivery in the hotel. Our firm has assisted various international chains of hotels in resolving problems concerning staff efficiency, guest satisfaction, and planning of operations. For </w:t>
      </w:r>
      <w:r w:rsidR="00686A12" w:rsidRPr="00E22C6B">
        <w:t>the Hotel, we are inclined to determine the underlying causes for existing problems and offer practicable, realistic solutions applicable to</w:t>
      </w:r>
      <w:r w:rsidRPr="00E22C6B">
        <w:t xml:space="preserve"> the Hotel from now and in the long run. We will use three primary frameworks in achieving this, </w:t>
      </w:r>
      <w:r w:rsidR="00C02E30" w:rsidRPr="00E22C6B">
        <w:t>The</w:t>
      </w:r>
      <w:r w:rsidR="0066440F" w:rsidRPr="00E22C6B">
        <w:t xml:space="preserve"> STEEPLED Analysis will look at external influences such as social trends, technology, economic changes, and political changes that might be impacting </w:t>
      </w:r>
      <w:r w:rsidRPr="00E22C6B">
        <w:t xml:space="preserve">the operations of hotels. SWOT Analysis will be useful for </w:t>
      </w:r>
      <w:r w:rsidR="00C02E30" w:rsidRPr="00E22C6B">
        <w:t xml:space="preserve">recognising the internal strengths and weaknesses of the hotel and its opportunities and threats in the </w:t>
      </w:r>
      <w:r w:rsidR="00681923" w:rsidRPr="00E22C6B">
        <w:t>exterior</w:t>
      </w:r>
      <w:r w:rsidRPr="00E22C6B">
        <w:t xml:space="preserve"> environment. TOWS Matrix will enable us to transform the SWOT outcomes into specific plans </w:t>
      </w:r>
      <w:r w:rsidR="00686A12" w:rsidRPr="00E22C6B">
        <w:t>for enhancement</w:t>
      </w:r>
      <w:r w:rsidRPr="00E22C6B">
        <w:t>. This report will be able to give a clear picture of what is going wrong at the</w:t>
      </w:r>
      <w:r w:rsidR="004A4FEE" w:rsidRPr="00E22C6B">
        <w:t xml:space="preserve"> </w:t>
      </w:r>
      <w:r w:rsidRPr="00E22C6B">
        <w:lastRenderedPageBreak/>
        <w:t xml:space="preserve">Hotel and how the management team can act in order to </w:t>
      </w:r>
      <w:r w:rsidR="000A5819" w:rsidRPr="00E22C6B">
        <w:t>progress</w:t>
      </w:r>
      <w:r w:rsidRPr="00E22C6B">
        <w:t xml:space="preserve"> </w:t>
      </w:r>
      <w:r w:rsidR="007D5681" w:rsidRPr="00E22C6B">
        <w:t xml:space="preserve">the </w:t>
      </w:r>
      <w:r w:rsidR="000A5819" w:rsidRPr="00E22C6B">
        <w:t>value</w:t>
      </w:r>
      <w:r w:rsidR="007D5681" w:rsidRPr="00E22C6B">
        <w:t xml:space="preserve"> of </w:t>
      </w:r>
      <w:r w:rsidR="000A5819" w:rsidRPr="00E22C6B">
        <w:t>facility</w:t>
      </w:r>
      <w:r w:rsidR="007D5681" w:rsidRPr="00E22C6B">
        <w:t xml:space="preserve"> and guest </w:t>
      </w:r>
      <w:r w:rsidR="000A5AEF" w:rsidRPr="00E22C6B">
        <w:t>fulfilment</w:t>
      </w:r>
      <w:r w:rsidR="007D5681" w:rsidRPr="00E22C6B">
        <w:t>,</w:t>
      </w:r>
      <w:r w:rsidRPr="00E22C6B">
        <w:t xml:space="preserve"> among other things.</w:t>
      </w:r>
    </w:p>
    <w:p w14:paraId="68CF1E37" w14:textId="3A2C2100" w:rsidR="00FB7157" w:rsidRPr="00E22C6B" w:rsidRDefault="00FB7157" w:rsidP="002E32FC">
      <w:pPr>
        <w:pStyle w:val="NormalWeb"/>
        <w:spacing w:line="360" w:lineRule="auto"/>
        <w:jc w:val="both"/>
        <w:rPr>
          <w:rFonts w:eastAsiaTheme="majorEastAsia"/>
        </w:rPr>
      </w:pPr>
      <w:r w:rsidRPr="00E22C6B">
        <w:rPr>
          <w:rStyle w:val="Strong"/>
          <w:rFonts w:eastAsiaTheme="majorEastAsia"/>
          <w:b w:val="0"/>
          <w:bCs w:val="0"/>
        </w:rPr>
        <w:t>Such situations keep happening</w:t>
      </w:r>
      <w:r w:rsidR="002E32FC" w:rsidRPr="00E22C6B">
        <w:rPr>
          <w:rStyle w:val="Strong"/>
          <w:rFonts w:eastAsiaTheme="majorEastAsia"/>
          <w:b w:val="0"/>
          <w:bCs w:val="0"/>
        </w:rPr>
        <w:t>,</w:t>
      </w:r>
      <w:r w:rsidRPr="00E22C6B">
        <w:rPr>
          <w:rStyle w:val="Strong"/>
          <w:rFonts w:eastAsiaTheme="majorEastAsia"/>
          <w:b w:val="0"/>
          <w:bCs w:val="0"/>
        </w:rPr>
        <w:t xml:space="preserve"> and they can hurt a hotel’s reputation as well as make guests think twice before coming back. So, it is necessary to </w:t>
      </w:r>
      <w:r w:rsidR="00C44BF3" w:rsidRPr="00E22C6B">
        <w:rPr>
          <w:rStyle w:val="Strong"/>
          <w:rFonts w:eastAsiaTheme="majorEastAsia"/>
          <w:b w:val="0"/>
          <w:bCs w:val="0"/>
        </w:rPr>
        <w:t>study</w:t>
      </w:r>
      <w:r w:rsidRPr="00E22C6B">
        <w:rPr>
          <w:rStyle w:val="Strong"/>
          <w:rFonts w:eastAsiaTheme="majorEastAsia"/>
          <w:b w:val="0"/>
          <w:bCs w:val="0"/>
        </w:rPr>
        <w:t xml:space="preserve"> the </w:t>
      </w:r>
      <w:r w:rsidR="00C44BF3" w:rsidRPr="00E22C6B">
        <w:rPr>
          <w:rStyle w:val="Strong"/>
          <w:rFonts w:eastAsiaTheme="majorEastAsia"/>
          <w:b w:val="0"/>
          <w:bCs w:val="0"/>
        </w:rPr>
        <w:t>guesthouse’s</w:t>
      </w:r>
      <w:r w:rsidRPr="00E22C6B">
        <w:rPr>
          <w:rStyle w:val="Strong"/>
          <w:rFonts w:eastAsiaTheme="majorEastAsia"/>
          <w:b w:val="0"/>
          <w:bCs w:val="0"/>
        </w:rPr>
        <w:t xml:space="preserve"> management and its level of service. We have helped international hotel companies handle problems related to their staff, how guests are treated and </w:t>
      </w:r>
      <w:r w:rsidR="002E32FC" w:rsidRPr="00E22C6B">
        <w:rPr>
          <w:rStyle w:val="Strong"/>
          <w:rFonts w:eastAsiaTheme="majorEastAsia"/>
          <w:b w:val="0"/>
        </w:rPr>
        <w:t>organising</w:t>
      </w:r>
      <w:r w:rsidRPr="00E22C6B">
        <w:rPr>
          <w:rStyle w:val="Strong"/>
          <w:rFonts w:eastAsiaTheme="majorEastAsia"/>
          <w:b w:val="0"/>
          <w:bCs w:val="0"/>
        </w:rPr>
        <w:t xml:space="preserve"> their operations. We will focus on finding out why certain issues happen at the Rome Marriott Park Hotel and recommend answers that will work for the hotel now and over time.</w:t>
      </w:r>
      <w:r w:rsidR="002E32FC" w:rsidRPr="00E22C6B">
        <w:rPr>
          <w:rStyle w:val="Strong"/>
          <w:rFonts w:eastAsiaTheme="majorEastAsia"/>
          <w:b w:val="0"/>
          <w:bCs w:val="0"/>
        </w:rPr>
        <w:t xml:space="preserve"> </w:t>
      </w:r>
      <w:r w:rsidRPr="00E22C6B">
        <w:rPr>
          <w:rStyle w:val="Strong"/>
          <w:rFonts w:eastAsiaTheme="majorEastAsia"/>
          <w:b w:val="0"/>
          <w:bCs w:val="0"/>
        </w:rPr>
        <w:t>To achieve these things, we will depend on three key frameworks. Everything from social trends to changes in politics, technology and the economy will be considered by the STEEPLED Analysis when thinking about the impact on hotel operations.</w:t>
      </w:r>
    </w:p>
    <w:p w14:paraId="2909E030" w14:textId="281A439B" w:rsidR="008B52C2" w:rsidRPr="00E22C6B" w:rsidRDefault="008B52C2" w:rsidP="008B52C2">
      <w:pPr>
        <w:pStyle w:val="Heading1"/>
      </w:pPr>
      <w:bookmarkStart w:id="1" w:name="_Toc199340224"/>
      <w:r w:rsidRPr="00E22C6B">
        <w:t>Analysis</w:t>
      </w:r>
      <w:bookmarkEnd w:id="1"/>
    </w:p>
    <w:p w14:paraId="1FE75AAA" w14:textId="2672ED5E" w:rsidR="00CA1FC0" w:rsidRPr="00E22C6B" w:rsidRDefault="008B52C2" w:rsidP="00CA1FC0">
      <w:pPr>
        <w:ind w:left="0" w:firstLine="0"/>
        <w:rPr>
          <w:rFonts w:cs="Times New Roman"/>
        </w:rPr>
      </w:pPr>
      <w:r w:rsidRPr="00E22C6B">
        <w:rPr>
          <w:rFonts w:cs="Times New Roman"/>
        </w:rPr>
        <w:t>The major problems that the hotel has identified are diminishing guest satisfaction, inefficiencies in the operations, and the loss of revenue. It is important to understand these issues very well so as to help come up with effective solutions that will make the hotel perform better and gain a reputation. Various sources were employed in an attempt at an unbiased analysis, such as recent reports of the industry, reviews by customers from such forums as TripAdvisor, as well as relevant up-to-date market data.</w:t>
      </w:r>
      <w:r w:rsidR="00224986" w:rsidRPr="00E22C6B">
        <w:rPr>
          <w:rFonts w:cs="Times New Roman"/>
        </w:rPr>
        <w:t xml:space="preserve"> Reviews over the last few months talk about staff not being proactive or working together. As an example, a guest described it by saying, "Check-in was really bad." There were so many people that some had to sit or lay on the lobby floor. Staff shortages were obvious, with the workers at the front desk either buried with work or seeming indifferent</w:t>
      </w:r>
      <w:r w:rsidR="00631E23" w:rsidRPr="00E22C6B">
        <w:rPr>
          <w:rFonts w:cs="Times New Roman"/>
        </w:rPr>
        <w:t xml:space="preserve"> (Tripadvisor, 2025).</w:t>
      </w:r>
      <w:r w:rsidR="00224986" w:rsidRPr="00E22C6B">
        <w:rPr>
          <w:rFonts w:cs="Times New Roman"/>
        </w:rPr>
        <w:t xml:space="preserve"> </w:t>
      </w:r>
      <w:r w:rsidRPr="00E22C6B">
        <w:rPr>
          <w:rFonts w:cs="Times New Roman"/>
        </w:rPr>
        <w:t xml:space="preserve"> This tactic makes it so as not to solely depend on the hotel’s website only because it can have a slanted perspective </w:t>
      </w:r>
      <w:r w:rsidR="00DF6723" w:rsidRPr="00E22C6B">
        <w:rPr>
          <w:rFonts w:cs="Times New Roman"/>
          <w:color w:val="000000"/>
          <w:shd w:val="clear" w:color="auto" w:fill="FFFFFF"/>
        </w:rPr>
        <w:t xml:space="preserve">(Lee and Hong, 2021). </w:t>
      </w:r>
      <w:r w:rsidRPr="00E22C6B">
        <w:rPr>
          <w:rFonts w:cs="Times New Roman"/>
        </w:rPr>
        <w:t xml:space="preserve">Adding various and up-to-date resources assists in creating an overall clear image of the hotel’s issues in </w:t>
      </w:r>
      <w:r w:rsidR="00DF6723" w:rsidRPr="00E22C6B">
        <w:rPr>
          <w:rFonts w:cs="Times New Roman"/>
        </w:rPr>
        <w:t xml:space="preserve">the </w:t>
      </w:r>
      <w:r w:rsidRPr="00E22C6B">
        <w:rPr>
          <w:rFonts w:cs="Times New Roman"/>
        </w:rPr>
        <w:t xml:space="preserve">modern </w:t>
      </w:r>
      <w:r w:rsidR="00763769" w:rsidRPr="00E22C6B">
        <w:rPr>
          <w:rFonts w:cs="Times New Roman"/>
        </w:rPr>
        <w:t>viable</w:t>
      </w:r>
      <w:r w:rsidRPr="00E22C6B">
        <w:rPr>
          <w:rFonts w:cs="Times New Roman"/>
        </w:rPr>
        <w:t xml:space="preserve"> hospitality </w:t>
      </w:r>
      <w:r w:rsidR="00BE0E0B" w:rsidRPr="00E22C6B">
        <w:rPr>
          <w:rFonts w:cs="Times New Roman"/>
        </w:rPr>
        <w:t>marketplace</w:t>
      </w:r>
      <w:r w:rsidRPr="00E22C6B">
        <w:rPr>
          <w:rFonts w:cs="Times New Roman"/>
        </w:rPr>
        <w:t xml:space="preserve"> (</w:t>
      </w:r>
      <w:r w:rsidR="00DF6723" w:rsidRPr="00E22C6B">
        <w:rPr>
          <w:rFonts w:cs="Times New Roman"/>
          <w:color w:val="333333"/>
          <w:shd w:val="clear" w:color="auto" w:fill="FFFFFF"/>
        </w:rPr>
        <w:t>Kuo et al.</w:t>
      </w:r>
      <w:r w:rsidRPr="00E22C6B">
        <w:rPr>
          <w:rFonts w:cs="Times New Roman"/>
        </w:rPr>
        <w:t>, 202</w:t>
      </w:r>
      <w:r w:rsidR="00DF6723" w:rsidRPr="00E22C6B">
        <w:rPr>
          <w:rFonts w:cs="Times New Roman"/>
        </w:rPr>
        <w:t>1</w:t>
      </w:r>
      <w:r w:rsidRPr="00E22C6B">
        <w:rPr>
          <w:rFonts w:cs="Times New Roman"/>
        </w:rPr>
        <w:t>).</w:t>
      </w:r>
    </w:p>
    <w:p w14:paraId="7A76EE41" w14:textId="586C3EE0" w:rsidR="00BD3506" w:rsidRPr="00E22C6B" w:rsidRDefault="00BD3506" w:rsidP="00BD3506">
      <w:pPr>
        <w:ind w:left="0" w:firstLine="0"/>
        <w:rPr>
          <w:rFonts w:cs="Times New Roman"/>
        </w:rPr>
      </w:pPr>
      <w:r w:rsidRPr="00E22C6B">
        <w:rPr>
          <w:rFonts w:cs="Times New Roman"/>
        </w:rPr>
        <w:t>A closer review of the hotel operations points out that both staff and the technology are to blame for a poor guest experience. Reviews show that people have to wait far too long for their rooms, the rooms are often untidy</w:t>
      </w:r>
      <w:r w:rsidR="00266A4B" w:rsidRPr="00E22C6B">
        <w:rPr>
          <w:rFonts w:cs="Times New Roman"/>
        </w:rPr>
        <w:t>,</w:t>
      </w:r>
      <w:r w:rsidRPr="00E22C6B">
        <w:rPr>
          <w:rFonts w:cs="Times New Roman"/>
        </w:rPr>
        <w:t xml:space="preserve"> and staff are not very helpful. They do not happen by chance but reflect a larger issue within the </w:t>
      </w:r>
      <w:r w:rsidR="00266A4B" w:rsidRPr="00E22C6B">
        <w:rPr>
          <w:rFonts w:cs="Times New Roman"/>
        </w:rPr>
        <w:t>organisation</w:t>
      </w:r>
      <w:r w:rsidRPr="00E22C6B">
        <w:rPr>
          <w:rFonts w:cs="Times New Roman"/>
        </w:rPr>
        <w:t xml:space="preserve">. According to their research, Gajić et al. (2024) found that digital </w:t>
      </w:r>
      <w:r w:rsidR="00653887" w:rsidRPr="00E22C6B">
        <w:rPr>
          <w:rFonts w:cs="Times New Roman"/>
        </w:rPr>
        <w:t>alteration</w:t>
      </w:r>
      <w:r w:rsidRPr="00E22C6B">
        <w:rPr>
          <w:rFonts w:cs="Times New Roman"/>
        </w:rPr>
        <w:t xml:space="preserve"> in hospitality greatly improves both how pleased guests are and how </w:t>
      </w:r>
      <w:r w:rsidR="00266A4B" w:rsidRPr="00E22C6B">
        <w:rPr>
          <w:rFonts w:cs="Times New Roman"/>
        </w:rPr>
        <w:t>effectively</w:t>
      </w:r>
      <w:r w:rsidRPr="00E22C6B">
        <w:rPr>
          <w:rFonts w:cs="Times New Roman"/>
        </w:rPr>
        <w:t xml:space="preserve"> hospitality staff work. It seems that the Rome Marriott Park Hotel needs to do more in this area. </w:t>
      </w:r>
      <w:r w:rsidRPr="00E22C6B">
        <w:rPr>
          <w:rFonts w:cs="Times New Roman"/>
        </w:rPr>
        <w:lastRenderedPageBreak/>
        <w:t>Mobile check-in, digital concierge services and predictions used by housekeeping are used only to a small extent. As a result of this worldwide crisis, brand service is also slower</w:t>
      </w:r>
      <w:r w:rsidR="005B0838" w:rsidRPr="00E22C6B">
        <w:rPr>
          <w:rFonts w:cs="Times New Roman"/>
        </w:rPr>
        <w:t>,</w:t>
      </w:r>
      <w:r w:rsidRPr="00E22C6B">
        <w:rPr>
          <w:rFonts w:cs="Times New Roman"/>
        </w:rPr>
        <w:t xml:space="preserve"> and guests’ experiences become less personal and consistent</w:t>
      </w:r>
      <w:r w:rsidR="00A12F82" w:rsidRPr="00E22C6B">
        <w:rPr>
          <w:rFonts w:cs="Times New Roman"/>
        </w:rPr>
        <w:t xml:space="preserve"> (Paulose and Shakeel, 2021)</w:t>
      </w:r>
      <w:r w:rsidR="00287084" w:rsidRPr="00E22C6B">
        <w:rPr>
          <w:rFonts w:cs="Times New Roman"/>
        </w:rPr>
        <w:t>.</w:t>
      </w:r>
      <w:r w:rsidRPr="00E22C6B">
        <w:rPr>
          <w:rFonts w:cs="Times New Roman"/>
        </w:rPr>
        <w:t xml:space="preserve"> There are also challenges in food and beverage services because delays and mistakes happen more often. Workers say they feel overburdened and unfairly trained</w:t>
      </w:r>
      <w:r w:rsidR="0000013C" w:rsidRPr="00E22C6B">
        <w:rPr>
          <w:rFonts w:cs="Times New Roman"/>
        </w:rPr>
        <w:t>,</w:t>
      </w:r>
      <w:r w:rsidRPr="00E22C6B">
        <w:rPr>
          <w:rFonts w:cs="Times New Roman"/>
        </w:rPr>
        <w:t xml:space="preserve"> which influences their mood and ability to help customers. Another reason for employee disengagement is poor communication and less teamwork between different departments, especially during the busiest times. As a result, the service process slows down, some of your guests’ requests will not be handled</w:t>
      </w:r>
      <w:r w:rsidR="0000013C" w:rsidRPr="00E22C6B">
        <w:rPr>
          <w:rFonts w:cs="Times New Roman"/>
        </w:rPr>
        <w:t>,</w:t>
      </w:r>
      <w:r w:rsidRPr="00E22C6B">
        <w:rPr>
          <w:rFonts w:cs="Times New Roman"/>
        </w:rPr>
        <w:t xml:space="preserve"> and negative reviews are left online</w:t>
      </w:r>
      <w:r w:rsidR="007D374D" w:rsidRPr="00E22C6B">
        <w:rPr>
          <w:rFonts w:cs="Times New Roman"/>
        </w:rPr>
        <w:t xml:space="preserve"> </w:t>
      </w:r>
      <w:r w:rsidR="00D90291" w:rsidRPr="00E22C6B">
        <w:rPr>
          <w:color w:val="000000"/>
          <w:shd w:val="clear" w:color="auto" w:fill="FFFFFF"/>
        </w:rPr>
        <w:t>(Rana et al</w:t>
      </w:r>
      <w:r w:rsidR="002866EB" w:rsidRPr="00E22C6B">
        <w:rPr>
          <w:color w:val="000000"/>
          <w:shd w:val="clear" w:color="auto" w:fill="FFFFFF"/>
        </w:rPr>
        <w:t>.</w:t>
      </w:r>
      <w:r w:rsidR="00D90291" w:rsidRPr="00E22C6B">
        <w:rPr>
          <w:color w:val="000000"/>
          <w:shd w:val="clear" w:color="auto" w:fill="FFFFFF"/>
        </w:rPr>
        <w:t xml:space="preserve">, 2022). </w:t>
      </w:r>
      <w:r w:rsidRPr="00E22C6B">
        <w:rPr>
          <w:rFonts w:cs="Times New Roman"/>
        </w:rPr>
        <w:t>Such reviews strongly affect booking decisions; a recent study demonstrates that over 80% of people use online reviews to help them decide on a place to stay. Consequently, if the hotel fails to enhance its workforce and processes quickly, its reputation and profits will probably go down. Part of the strategic transformation plan should focus on dealing with these issues to improve the motivation of employees and keep guests happy.</w:t>
      </w:r>
    </w:p>
    <w:p w14:paraId="7D9DED05" w14:textId="77777777" w:rsidR="00BD3506" w:rsidRPr="00E22C6B" w:rsidRDefault="00BD3506" w:rsidP="00CA1FC0">
      <w:pPr>
        <w:ind w:left="0" w:firstLine="0"/>
        <w:rPr>
          <w:rFonts w:cs="Times New Roman"/>
        </w:rPr>
      </w:pPr>
    </w:p>
    <w:p w14:paraId="35AE3530" w14:textId="4FD39D9A" w:rsidR="00CA1FC0" w:rsidRPr="00E22C6B" w:rsidRDefault="00CA1FC0" w:rsidP="004C3E2A">
      <w:pPr>
        <w:pStyle w:val="Heading1"/>
        <w:rPr>
          <w:rFonts w:cs="Times New Roman"/>
        </w:rPr>
      </w:pPr>
      <w:bookmarkStart w:id="2" w:name="_Toc199340225"/>
      <w:r w:rsidRPr="00E22C6B">
        <w:rPr>
          <w:rFonts w:cs="Times New Roman"/>
        </w:rPr>
        <w:t>SWOT Analysis</w:t>
      </w:r>
      <w:bookmarkEnd w:id="2"/>
    </w:p>
    <w:p w14:paraId="63F6EB19" w14:textId="77777777" w:rsidR="0075496B" w:rsidRPr="00E22C6B" w:rsidRDefault="0075496B" w:rsidP="0075496B">
      <w:pPr>
        <w:keepNext/>
        <w:ind w:left="0" w:firstLine="0"/>
        <w:jc w:val="center"/>
        <w:rPr>
          <w:rFonts w:cs="Times New Roman"/>
        </w:rPr>
      </w:pPr>
      <w:r w:rsidRPr="00E22C6B">
        <w:rPr>
          <w:rFonts w:cs="Times New Roman"/>
          <w:noProof/>
        </w:rPr>
        <w:drawing>
          <wp:inline distT="0" distB="0" distL="0" distR="0" wp14:anchorId="79960680" wp14:editId="15C6A0B1">
            <wp:extent cx="2786332" cy="277372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793330" cy="2780691"/>
                    </a:xfrm>
                    <a:prstGeom prst="rect">
                      <a:avLst/>
                    </a:prstGeom>
                  </pic:spPr>
                </pic:pic>
              </a:graphicData>
            </a:graphic>
          </wp:inline>
        </w:drawing>
      </w:r>
    </w:p>
    <w:p w14:paraId="240DCE54" w14:textId="4CA76121" w:rsidR="0075496B" w:rsidRPr="00E22C6B" w:rsidRDefault="0075496B" w:rsidP="0075496B">
      <w:pPr>
        <w:pStyle w:val="Caption"/>
        <w:jc w:val="center"/>
        <w:rPr>
          <w:rFonts w:cs="Times New Roman"/>
          <w:b/>
          <w:bCs/>
          <w:color w:val="auto"/>
        </w:rPr>
      </w:pPr>
      <w:r w:rsidRPr="00E22C6B">
        <w:rPr>
          <w:rFonts w:cs="Times New Roman"/>
          <w:b/>
          <w:bCs/>
          <w:color w:val="auto"/>
        </w:rPr>
        <w:t xml:space="preserve">Figure </w:t>
      </w:r>
      <w:r w:rsidRPr="00E22C6B">
        <w:rPr>
          <w:rFonts w:cs="Times New Roman"/>
          <w:b/>
          <w:bCs/>
          <w:color w:val="auto"/>
        </w:rPr>
        <w:fldChar w:fldCharType="begin"/>
      </w:r>
      <w:r w:rsidRPr="00E22C6B">
        <w:rPr>
          <w:rFonts w:cs="Times New Roman"/>
          <w:b/>
          <w:bCs/>
          <w:color w:val="auto"/>
        </w:rPr>
        <w:instrText xml:space="preserve"> SEQ Figure \* ARABIC </w:instrText>
      </w:r>
      <w:r w:rsidRPr="00E22C6B">
        <w:rPr>
          <w:rFonts w:cs="Times New Roman"/>
          <w:b/>
          <w:bCs/>
          <w:color w:val="auto"/>
        </w:rPr>
        <w:fldChar w:fldCharType="separate"/>
      </w:r>
      <w:r w:rsidR="0026021E" w:rsidRPr="00E22C6B">
        <w:rPr>
          <w:rFonts w:cs="Times New Roman"/>
          <w:b/>
          <w:bCs/>
          <w:noProof/>
          <w:color w:val="auto"/>
        </w:rPr>
        <w:t>1</w:t>
      </w:r>
      <w:r w:rsidRPr="00E22C6B">
        <w:rPr>
          <w:rFonts w:cs="Times New Roman"/>
          <w:b/>
          <w:bCs/>
          <w:color w:val="auto"/>
        </w:rPr>
        <w:fldChar w:fldCharType="end"/>
      </w:r>
      <w:r w:rsidRPr="00E22C6B">
        <w:rPr>
          <w:rFonts w:cs="Times New Roman"/>
          <w:b/>
          <w:bCs/>
          <w:color w:val="auto"/>
        </w:rPr>
        <w:t xml:space="preserve"> SWOT Analysis model </w:t>
      </w:r>
    </w:p>
    <w:p w14:paraId="5B0A456F" w14:textId="2D03122D" w:rsidR="0075496B" w:rsidRPr="00E22C6B" w:rsidRDefault="0075496B" w:rsidP="0075496B">
      <w:pPr>
        <w:pStyle w:val="Caption"/>
        <w:jc w:val="center"/>
        <w:rPr>
          <w:rFonts w:cs="Times New Roman"/>
          <w:b/>
          <w:bCs/>
          <w:color w:val="auto"/>
        </w:rPr>
      </w:pPr>
      <w:r w:rsidRPr="00E22C6B">
        <w:rPr>
          <w:rFonts w:cs="Times New Roman"/>
          <w:b/>
          <w:bCs/>
          <w:color w:val="auto"/>
        </w:rPr>
        <w:t>Source: (</w:t>
      </w:r>
      <w:r w:rsidR="00452438" w:rsidRPr="00E22C6B">
        <w:rPr>
          <w:b/>
          <w:bCs/>
          <w:color w:val="000000"/>
          <w:shd w:val="clear" w:color="auto" w:fill="FFFFFF"/>
        </w:rPr>
        <w:t>Liu et al.</w:t>
      </w:r>
      <w:r w:rsidR="008C428D" w:rsidRPr="00E22C6B">
        <w:rPr>
          <w:b/>
          <w:bCs/>
          <w:color w:val="000000"/>
          <w:shd w:val="clear" w:color="auto" w:fill="FFFFFF"/>
        </w:rPr>
        <w:t>, 202</w:t>
      </w:r>
      <w:r w:rsidR="00AE47FB" w:rsidRPr="00E22C6B">
        <w:rPr>
          <w:b/>
          <w:bCs/>
          <w:color w:val="000000"/>
          <w:shd w:val="clear" w:color="auto" w:fill="FFFFFF"/>
        </w:rPr>
        <w:t>4</w:t>
      </w:r>
      <w:r w:rsidRPr="00E22C6B">
        <w:rPr>
          <w:rFonts w:cs="Times New Roman"/>
          <w:b/>
          <w:bCs/>
          <w:color w:val="auto"/>
        </w:rPr>
        <w:t>)</w:t>
      </w:r>
    </w:p>
    <w:p w14:paraId="11CA9C82" w14:textId="39A7B2FD" w:rsidR="009A53F0" w:rsidRPr="00E22C6B" w:rsidRDefault="009A53F0" w:rsidP="00CA1FC0">
      <w:pPr>
        <w:ind w:left="0" w:firstLine="0"/>
        <w:rPr>
          <w:rFonts w:cs="Times New Roman"/>
        </w:rPr>
      </w:pPr>
      <w:r w:rsidRPr="00E22C6B">
        <w:rPr>
          <w:rFonts w:cs="Times New Roman"/>
        </w:rPr>
        <w:t>The Rome Marriott Park Hotel is assessed with the help of SWOT analysis</w:t>
      </w:r>
      <w:r w:rsidR="00774768" w:rsidRPr="00E22C6B">
        <w:rPr>
          <w:rFonts w:cs="Times New Roman"/>
        </w:rPr>
        <w:t>,</w:t>
      </w:r>
      <w:r w:rsidRPr="00E22C6B">
        <w:rPr>
          <w:rFonts w:cs="Times New Roman"/>
        </w:rPr>
        <w:t xml:space="preserve"> revealing its key strong points and weak aspects to be improved. Among the notable strengths of the hotel is the fact that it enjoys worldwide brand recognition due to its availability under the Marriott International, it has </w:t>
      </w:r>
      <w:r w:rsidRPr="00E22C6B">
        <w:rPr>
          <w:rFonts w:cs="Times New Roman"/>
        </w:rPr>
        <w:lastRenderedPageBreak/>
        <w:t>a high capacity of more than 600 rooms, and it is strategically located close to the Fiumicino Airport and major attraction sites in Rome. The fact that it is related to the Marriott Bonvoy loyalty program increases customer retention.</w:t>
      </w:r>
      <w:r w:rsidR="00774768" w:rsidRPr="00E22C6B">
        <w:rPr>
          <w:rFonts w:cs="Times New Roman"/>
        </w:rPr>
        <w:t xml:space="preserve"> </w:t>
      </w:r>
      <w:r w:rsidR="00774768" w:rsidRPr="00E22C6B">
        <w:rPr>
          <w:color w:val="000000"/>
          <w:shd w:val="clear" w:color="auto" w:fill="FFFFFF"/>
        </w:rPr>
        <w:t xml:space="preserve">Getz, (2024) state </w:t>
      </w:r>
      <w:r w:rsidR="00774768" w:rsidRPr="00E22C6B">
        <w:rPr>
          <w:rFonts w:cs="Times New Roman"/>
        </w:rPr>
        <w:t xml:space="preserve">that more events are now using both in-person and digital participation, and having facilities able to handle such events would make the hotel stand out in the market. </w:t>
      </w:r>
      <w:r w:rsidRPr="00E22C6B">
        <w:rPr>
          <w:rFonts w:cs="Times New Roman"/>
        </w:rPr>
        <w:t xml:space="preserve"> Nevertheless, its weaknesses, including employee disengagement, unfavorable guest service, and insufficient use of digital technologies, are also quite prominent. Such weaknesses do not exist in isolation. Poor employee engagement creates guest service inefficiency</w:t>
      </w:r>
      <w:r w:rsidR="00C3564E" w:rsidRPr="00E22C6B">
        <w:rPr>
          <w:rFonts w:cs="Times New Roman"/>
        </w:rPr>
        <w:t>,</w:t>
      </w:r>
      <w:r w:rsidRPr="00E22C6B">
        <w:rPr>
          <w:rFonts w:cs="Times New Roman"/>
        </w:rPr>
        <w:t xml:space="preserve"> such as excessive wait times, unresponsive service staff and complaints about cleanliness</w:t>
      </w:r>
      <w:r w:rsidR="00C3564E" w:rsidRPr="00E22C6B">
        <w:rPr>
          <w:rFonts w:cs="Times New Roman"/>
        </w:rPr>
        <w:t>,</w:t>
      </w:r>
      <w:r w:rsidRPr="00E22C6B">
        <w:rPr>
          <w:rFonts w:cs="Times New Roman"/>
        </w:rPr>
        <w:t xml:space="preserve"> all of which directly affect guest satisfaction. The negative online reviews convey </w:t>
      </w:r>
      <w:r w:rsidR="00C3564E" w:rsidRPr="00E22C6B">
        <w:rPr>
          <w:rFonts w:cs="Times New Roman"/>
        </w:rPr>
        <w:t>a</w:t>
      </w:r>
      <w:r w:rsidRPr="00E22C6B">
        <w:rPr>
          <w:rFonts w:cs="Times New Roman"/>
        </w:rPr>
        <w:t xml:space="preserve"> poor service experience, and potential customers may be scared away. Moreover, having disengaged employees means that digital transformation is less likely to take place in the hotel, and it will be more difficult to introduce such technologies as mobile check-ins, AI-based services, or contactless systems. This not only hinders the pace of operations, but also does not keep up with the changing guest demands of convenience and novelty.</w:t>
      </w:r>
    </w:p>
    <w:p w14:paraId="424622CE" w14:textId="212A9EE3" w:rsidR="009A53F0" w:rsidRPr="00E22C6B" w:rsidRDefault="009A53F0" w:rsidP="00CA1FC0">
      <w:pPr>
        <w:ind w:left="0" w:firstLine="0"/>
        <w:rPr>
          <w:rFonts w:cs="Times New Roman"/>
        </w:rPr>
      </w:pPr>
      <w:r w:rsidRPr="00E22C6B">
        <w:rPr>
          <w:rFonts w:cs="Times New Roman"/>
        </w:rPr>
        <w:t xml:space="preserve">The hotel has opportunities such as the implementation of smart technologies and sustainable operations to accommodate increased future needs of eco-friendly travel and digital convenience. Using data analytics can aid the hotel to customise the services to the guests as well as the marketing techniques. An entirely able hotel can also take advantage of marketing its large meeting rooms towards hybrid meetings, since in-person and online events are increasing in size after the pandemic. The threat is denoted by such factors as high competition with boutique hotels and Airbnb, an uncertain economic environment, new and more demanding EU sustainability standards, and changing guest expectations regarding hygiene and technology. Unless the hotel fixes these interconnected internal challenges and coordinates them with the external opportunities, it will fall short in a very competitive and </w:t>
      </w:r>
      <w:r w:rsidR="00774768" w:rsidRPr="00E22C6B">
        <w:rPr>
          <w:rFonts w:cs="Times New Roman"/>
        </w:rPr>
        <w:t>digital-centred</w:t>
      </w:r>
      <w:r w:rsidRPr="00E22C6B">
        <w:rPr>
          <w:rFonts w:cs="Times New Roman"/>
        </w:rPr>
        <w:t xml:space="preserve"> hospitality industry.</w:t>
      </w:r>
    </w:p>
    <w:p w14:paraId="2D4A6668" w14:textId="72B228A1" w:rsidR="00BE276F" w:rsidRPr="00E22C6B" w:rsidRDefault="00BE276F" w:rsidP="00BE276F">
      <w:pPr>
        <w:pStyle w:val="Caption"/>
        <w:keepNext/>
        <w:rPr>
          <w:rFonts w:cs="Times New Roman"/>
          <w:b/>
          <w:bCs/>
          <w:color w:val="auto"/>
        </w:rPr>
      </w:pPr>
      <w:r w:rsidRPr="00E22C6B">
        <w:rPr>
          <w:rFonts w:cs="Times New Roman"/>
          <w:b/>
          <w:bCs/>
          <w:color w:val="auto"/>
        </w:rPr>
        <w:t xml:space="preserve">Table </w:t>
      </w:r>
      <w:r w:rsidRPr="00E22C6B">
        <w:rPr>
          <w:rFonts w:cs="Times New Roman"/>
          <w:b/>
          <w:bCs/>
          <w:color w:val="auto"/>
        </w:rPr>
        <w:fldChar w:fldCharType="begin"/>
      </w:r>
      <w:r w:rsidRPr="00E22C6B">
        <w:rPr>
          <w:rFonts w:cs="Times New Roman"/>
          <w:b/>
          <w:bCs/>
          <w:color w:val="auto"/>
        </w:rPr>
        <w:instrText xml:space="preserve"> SEQ Table \* ARABIC </w:instrText>
      </w:r>
      <w:r w:rsidRPr="00E22C6B">
        <w:rPr>
          <w:rFonts w:cs="Times New Roman"/>
          <w:b/>
          <w:bCs/>
          <w:color w:val="auto"/>
        </w:rPr>
        <w:fldChar w:fldCharType="separate"/>
      </w:r>
      <w:r w:rsidR="009E319A" w:rsidRPr="00E22C6B">
        <w:rPr>
          <w:rFonts w:cs="Times New Roman"/>
          <w:b/>
          <w:bCs/>
          <w:noProof/>
          <w:color w:val="auto"/>
        </w:rPr>
        <w:t>1</w:t>
      </w:r>
      <w:r w:rsidRPr="00E22C6B">
        <w:rPr>
          <w:rFonts w:cs="Times New Roman"/>
          <w:b/>
          <w:bCs/>
          <w:color w:val="auto"/>
        </w:rPr>
        <w:fldChar w:fldCharType="end"/>
      </w:r>
      <w:r w:rsidRPr="00E22C6B">
        <w:rPr>
          <w:rFonts w:cs="Times New Roman"/>
          <w:b/>
          <w:bCs/>
          <w:color w:val="auto"/>
        </w:rPr>
        <w:t xml:space="preserve"> SWOT Analysis of Rome Marriott Park </w:t>
      </w:r>
      <w:r w:rsidR="00E069A9" w:rsidRPr="00E22C6B">
        <w:rPr>
          <w:rFonts w:cs="Times New Roman"/>
          <w:b/>
          <w:bCs/>
          <w:color w:val="auto"/>
        </w:rPr>
        <w:t>Hotel</w:t>
      </w:r>
    </w:p>
    <w:tbl>
      <w:tblPr>
        <w:tblStyle w:val="GridTable4-Accent2"/>
        <w:tblW w:w="0" w:type="auto"/>
        <w:tblLook w:val="04A0" w:firstRow="1" w:lastRow="0" w:firstColumn="1" w:lastColumn="0" w:noHBand="0" w:noVBand="1"/>
      </w:tblPr>
      <w:tblGrid>
        <w:gridCol w:w="4675"/>
        <w:gridCol w:w="4675"/>
      </w:tblGrid>
      <w:tr w:rsidR="00FF7428" w:rsidRPr="00E22C6B" w14:paraId="2BAA3A4B" w14:textId="77777777" w:rsidTr="00346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E643F6" w14:textId="77777777" w:rsidR="00FF7428" w:rsidRPr="00E22C6B" w:rsidRDefault="00FF7428" w:rsidP="00346C7D">
            <w:pPr>
              <w:spacing w:line="360" w:lineRule="auto"/>
              <w:ind w:left="0" w:firstLine="0"/>
              <w:rPr>
                <w:rFonts w:cs="Times New Roman"/>
                <w:b w:val="0"/>
                <w:bCs w:val="0"/>
              </w:rPr>
            </w:pPr>
            <w:r w:rsidRPr="00E22C6B">
              <w:rPr>
                <w:rStyle w:val="Strong"/>
                <w:rFonts w:cs="Times New Roman"/>
                <w:b/>
                <w:bCs/>
              </w:rPr>
              <w:t>Strengths</w:t>
            </w:r>
          </w:p>
        </w:tc>
        <w:tc>
          <w:tcPr>
            <w:tcW w:w="4675" w:type="dxa"/>
          </w:tcPr>
          <w:p w14:paraId="3CC9FAE0" w14:textId="77777777" w:rsidR="00FF7428" w:rsidRPr="00E22C6B" w:rsidRDefault="00FF7428" w:rsidP="00346C7D">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cs="Times New Roman"/>
              </w:rPr>
            </w:pPr>
            <w:r w:rsidRPr="00E22C6B">
              <w:rPr>
                <w:rStyle w:val="Strong"/>
                <w:rFonts w:cs="Times New Roman"/>
              </w:rPr>
              <w:t>Weaknesses</w:t>
            </w:r>
          </w:p>
        </w:tc>
      </w:tr>
      <w:tr w:rsidR="00FF7428" w:rsidRPr="00E22C6B" w14:paraId="38082DC4" w14:textId="77777777" w:rsidTr="00346C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8B1DB2" w14:textId="3380061B" w:rsidR="00FF7428" w:rsidRPr="00E22C6B" w:rsidRDefault="00FF7428" w:rsidP="00346C7D">
            <w:pPr>
              <w:spacing w:line="360" w:lineRule="auto"/>
              <w:ind w:left="0" w:firstLine="0"/>
              <w:rPr>
                <w:rFonts w:cs="Times New Roman"/>
                <w:b w:val="0"/>
                <w:bCs w:val="0"/>
              </w:rPr>
            </w:pPr>
            <w:r w:rsidRPr="00E22C6B">
              <w:rPr>
                <w:rFonts w:cs="Times New Roman"/>
                <w:b w:val="0"/>
                <w:bCs w:val="0"/>
              </w:rPr>
              <w:t xml:space="preserve">The global brand recognition as part of Marriott International, attracting loyal customers (Hemant Mediratta, 2025). The large capacity with over 600 rooms and strong conference or event facilities. The strategic </w:t>
            </w:r>
            <w:r w:rsidRPr="00E22C6B">
              <w:rPr>
                <w:rFonts w:cs="Times New Roman"/>
                <w:b w:val="0"/>
                <w:bCs w:val="0"/>
              </w:rPr>
              <w:lastRenderedPageBreak/>
              <w:t xml:space="preserve">location near Fiumicino Airport and popular attractions. This is supported by </w:t>
            </w:r>
            <w:r w:rsidR="00136350" w:rsidRPr="00E22C6B">
              <w:rPr>
                <w:rFonts w:cs="Times New Roman"/>
                <w:b w:val="0"/>
                <w:bCs w:val="0"/>
              </w:rPr>
              <w:t xml:space="preserve">the </w:t>
            </w:r>
            <w:r w:rsidRPr="00E22C6B">
              <w:rPr>
                <w:rFonts w:cs="Times New Roman"/>
                <w:b w:val="0"/>
                <w:bCs w:val="0"/>
              </w:rPr>
              <w:t>Marriott Bonvoy loyalty program, improving customer retention.</w:t>
            </w:r>
          </w:p>
        </w:tc>
        <w:tc>
          <w:tcPr>
            <w:tcW w:w="4675" w:type="dxa"/>
          </w:tcPr>
          <w:p w14:paraId="3FFF1652" w14:textId="5A72D85C" w:rsidR="00FF7428" w:rsidRPr="00E22C6B" w:rsidRDefault="00FF7428"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r w:rsidRPr="00E22C6B">
              <w:rPr>
                <w:rFonts w:cs="Times New Roman"/>
              </w:rPr>
              <w:lastRenderedPageBreak/>
              <w:t xml:space="preserve">In the Low employee engagement leading to poor service and bad guest reviews. The complaints about cleanliness, long waiting times, and unresponsive staff. </w:t>
            </w:r>
            <w:r w:rsidR="0001067E" w:rsidRPr="00E22C6B">
              <w:rPr>
                <w:rFonts w:cs="Times New Roman"/>
              </w:rPr>
              <w:t xml:space="preserve">These issues are interconnected: poor staff morale contributes </w:t>
            </w:r>
            <w:r w:rsidR="0001067E" w:rsidRPr="00E22C6B">
              <w:rPr>
                <w:rFonts w:cs="Times New Roman"/>
              </w:rPr>
              <w:lastRenderedPageBreak/>
              <w:t xml:space="preserve">to poor service, which results in negative reviews and harms the reputation. </w:t>
            </w:r>
            <w:r w:rsidRPr="00E22C6B">
              <w:rPr>
                <w:rFonts w:cs="Times New Roman"/>
              </w:rPr>
              <w:t xml:space="preserve">The </w:t>
            </w:r>
            <w:r w:rsidR="00011299" w:rsidRPr="00E22C6B">
              <w:rPr>
                <w:rFonts w:cs="Times New Roman"/>
              </w:rPr>
              <w:t>lack</w:t>
            </w:r>
            <w:r w:rsidRPr="00E22C6B">
              <w:rPr>
                <w:rFonts w:cs="Times New Roman"/>
              </w:rPr>
              <w:t xml:space="preserve"> of digital tools like mobile check-in and AI services (Akhilesh </w:t>
            </w:r>
            <w:r w:rsidR="00593F5E">
              <w:rPr>
                <w:rFonts w:cs="Times New Roman"/>
              </w:rPr>
              <w:t>and</w:t>
            </w:r>
            <w:r w:rsidRPr="00E22C6B">
              <w:rPr>
                <w:rFonts w:cs="Times New Roman"/>
              </w:rPr>
              <w:t xml:space="preserve"> Kumar, 2025).</w:t>
            </w:r>
            <w:r w:rsidR="002C3E01" w:rsidRPr="00E22C6B">
              <w:rPr>
                <w:rFonts w:cs="Times New Roman"/>
              </w:rPr>
              <w:t xml:space="preserve"> Employee disengagement also hinders </w:t>
            </w:r>
            <w:r w:rsidR="00011299" w:rsidRPr="00E22C6B">
              <w:rPr>
                <w:rFonts w:cs="Times New Roman"/>
              </w:rPr>
              <w:t xml:space="preserve">the </w:t>
            </w:r>
            <w:r w:rsidR="002C3E01" w:rsidRPr="00E22C6B">
              <w:rPr>
                <w:rFonts w:cs="Times New Roman"/>
              </w:rPr>
              <w:t>adoption of new technologies, compounding operational inefficiency.</w:t>
            </w:r>
            <w:r w:rsidRPr="00E22C6B">
              <w:rPr>
                <w:rFonts w:cs="Times New Roman"/>
              </w:rPr>
              <w:t xml:space="preserve"> </w:t>
            </w:r>
            <w:r w:rsidR="002C3E01" w:rsidRPr="00E22C6B">
              <w:rPr>
                <w:rFonts w:cs="Times New Roman"/>
              </w:rPr>
              <w:t>It</w:t>
            </w:r>
            <w:r w:rsidRPr="00E22C6B">
              <w:rPr>
                <w:rFonts w:cs="Times New Roman"/>
              </w:rPr>
              <w:t xml:space="preserve"> </w:t>
            </w:r>
            <w:r w:rsidR="00DF197A" w:rsidRPr="00E22C6B">
              <w:rPr>
                <w:rFonts w:cs="Times New Roman"/>
              </w:rPr>
              <w:t>has</w:t>
            </w:r>
            <w:r w:rsidRPr="00E22C6B">
              <w:rPr>
                <w:rFonts w:cs="Times New Roman"/>
              </w:rPr>
              <w:t xml:space="preserve"> high operational costs due to large infrastructure, especially when occupancy is low.</w:t>
            </w:r>
          </w:p>
        </w:tc>
      </w:tr>
      <w:tr w:rsidR="00FF7428" w:rsidRPr="00E22C6B" w14:paraId="22996C98" w14:textId="77777777" w:rsidTr="00346C7D">
        <w:tc>
          <w:tcPr>
            <w:cnfStyle w:val="001000000000" w:firstRow="0" w:lastRow="0" w:firstColumn="1" w:lastColumn="0" w:oddVBand="0" w:evenVBand="0" w:oddHBand="0" w:evenHBand="0" w:firstRowFirstColumn="0" w:firstRowLastColumn="0" w:lastRowFirstColumn="0" w:lastRowLastColumn="0"/>
            <w:tcW w:w="4675" w:type="dxa"/>
          </w:tcPr>
          <w:p w14:paraId="2CD09A36" w14:textId="77777777" w:rsidR="00FF7428" w:rsidRPr="00E22C6B" w:rsidRDefault="00FF7428" w:rsidP="00346C7D">
            <w:pPr>
              <w:spacing w:line="360" w:lineRule="auto"/>
              <w:ind w:left="0" w:firstLine="0"/>
              <w:rPr>
                <w:rFonts w:cs="Times New Roman"/>
                <w:b w:val="0"/>
                <w:bCs w:val="0"/>
              </w:rPr>
            </w:pPr>
            <w:r w:rsidRPr="00E22C6B">
              <w:rPr>
                <w:rStyle w:val="Strong"/>
                <w:rFonts w:cs="Times New Roman"/>
                <w:b/>
                <w:bCs/>
              </w:rPr>
              <w:lastRenderedPageBreak/>
              <w:t>Opportunities</w:t>
            </w:r>
          </w:p>
        </w:tc>
        <w:tc>
          <w:tcPr>
            <w:tcW w:w="4675" w:type="dxa"/>
          </w:tcPr>
          <w:p w14:paraId="59B8D392" w14:textId="77777777" w:rsidR="00FF7428" w:rsidRPr="00E22C6B" w:rsidRDefault="00FF7428" w:rsidP="00346C7D">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cs="Times New Roman"/>
              </w:rPr>
            </w:pPr>
            <w:r w:rsidRPr="00E22C6B">
              <w:rPr>
                <w:rStyle w:val="Strong"/>
                <w:rFonts w:cs="Times New Roman"/>
              </w:rPr>
              <w:t>Threats</w:t>
            </w:r>
          </w:p>
        </w:tc>
      </w:tr>
      <w:tr w:rsidR="00FF7428" w:rsidRPr="00E22C6B" w14:paraId="67B7B9FD" w14:textId="77777777" w:rsidTr="00346C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2E7D3EA" w14:textId="6849C3F0" w:rsidR="00FF7428" w:rsidRPr="00E22C6B" w:rsidRDefault="00FF7428" w:rsidP="00346C7D">
            <w:pPr>
              <w:spacing w:line="360" w:lineRule="auto"/>
              <w:ind w:left="0" w:firstLine="0"/>
              <w:rPr>
                <w:rFonts w:cs="Times New Roman"/>
                <w:b w:val="0"/>
                <w:bCs w:val="0"/>
              </w:rPr>
            </w:pPr>
            <w:r w:rsidRPr="00E22C6B">
              <w:rPr>
                <w:rFonts w:cs="Times New Roman"/>
                <w:b w:val="0"/>
                <w:bCs w:val="0"/>
              </w:rPr>
              <w:t>An Adoption of digital tools like mobile check-in and personalised guest services; 70% of guests now expect digital convenience (Menegaki &amp; Tiwari, 2023). The Rising of demand for eco-friendly hotels can be met through green technology and energy-saving systems. This is the Chance to build partnerships with local tourism boards to increase bookings and events.</w:t>
            </w:r>
          </w:p>
        </w:tc>
        <w:tc>
          <w:tcPr>
            <w:tcW w:w="4675" w:type="dxa"/>
          </w:tcPr>
          <w:p w14:paraId="42B9A9E6" w14:textId="6687A141" w:rsidR="00FF7428" w:rsidRPr="00E22C6B" w:rsidRDefault="00FF7428"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r w:rsidRPr="00E22C6B">
              <w:rPr>
                <w:rFonts w:cs="Times New Roman"/>
              </w:rPr>
              <w:t>There is Strong competition from boutique hotels and Airbnb offering personalised, lower-cost stays. Post-COVID guest expectations now include better hygiene and contactless services (McKinsey &amp; Company, 2023). In the Economic challenges and inflation across Europe may reduce travel and spending (</w:t>
            </w:r>
            <w:r w:rsidR="00A12DB6" w:rsidRPr="00E22C6B">
              <w:rPr>
                <w:rFonts w:cs="Times New Roman"/>
              </w:rPr>
              <w:t xml:space="preserve">Korinth, </w:t>
            </w:r>
            <w:r w:rsidRPr="00E22C6B">
              <w:rPr>
                <w:rFonts w:cs="Times New Roman"/>
              </w:rPr>
              <w:t>202</w:t>
            </w:r>
            <w:r w:rsidR="000B6109" w:rsidRPr="00E22C6B">
              <w:rPr>
                <w:rFonts w:cs="Times New Roman"/>
              </w:rPr>
              <w:t>3</w:t>
            </w:r>
            <w:r w:rsidRPr="00E22C6B">
              <w:rPr>
                <w:rFonts w:cs="Times New Roman"/>
              </w:rPr>
              <w:t>).</w:t>
            </w:r>
            <w:r w:rsidR="00A12DB6" w:rsidRPr="00E22C6B">
              <w:rPr>
                <w:rFonts w:cs="Times New Roman"/>
              </w:rPr>
              <w:t xml:space="preserve"> </w:t>
            </w:r>
            <w:r w:rsidRPr="00E22C6B">
              <w:rPr>
                <w:rFonts w:cs="Times New Roman"/>
              </w:rPr>
              <w:t>The Negative reviews hurt reputation, especially as many travellers rely on online feedback.</w:t>
            </w:r>
          </w:p>
        </w:tc>
      </w:tr>
    </w:tbl>
    <w:p w14:paraId="42BC2A00" w14:textId="11996502" w:rsidR="00CA1FC0" w:rsidRPr="00E22C6B" w:rsidRDefault="00CA1FC0" w:rsidP="00CA1FC0">
      <w:pPr>
        <w:ind w:left="0" w:firstLine="0"/>
        <w:rPr>
          <w:rFonts w:cs="Times New Roman"/>
        </w:rPr>
      </w:pPr>
    </w:p>
    <w:p w14:paraId="3202D915" w14:textId="45ACF0A2" w:rsidR="00AD3BDE" w:rsidRPr="00E22C6B" w:rsidRDefault="00D8540A" w:rsidP="00D8540A">
      <w:pPr>
        <w:pStyle w:val="Heading2"/>
        <w:rPr>
          <w:rFonts w:cs="Times New Roman"/>
        </w:rPr>
      </w:pPr>
      <w:bookmarkStart w:id="3" w:name="_Toc199340226"/>
      <w:r w:rsidRPr="00E22C6B">
        <w:t>STEEPLED Analysis</w:t>
      </w:r>
      <w:bookmarkEnd w:id="3"/>
      <w:r w:rsidRPr="00E22C6B">
        <w:t xml:space="preserve"> </w:t>
      </w:r>
    </w:p>
    <w:p w14:paraId="502726A8" w14:textId="77777777" w:rsidR="00A775ED" w:rsidRPr="00E22C6B" w:rsidRDefault="00EF2BCC" w:rsidP="00E8075D">
      <w:pPr>
        <w:tabs>
          <w:tab w:val="left" w:pos="90"/>
        </w:tabs>
        <w:ind w:left="0" w:firstLine="0"/>
        <w:rPr>
          <w:rFonts w:eastAsia="Times New Roman" w:cs="Times New Roman"/>
          <w:szCs w:val="24"/>
        </w:rPr>
      </w:pPr>
      <w:r w:rsidRPr="00E22C6B">
        <w:rPr>
          <w:rFonts w:eastAsia="Times New Roman" w:cs="Times New Roman"/>
          <w:szCs w:val="24"/>
        </w:rPr>
        <w:t>The Rome Marriott Park Hotel is an establishment that functions within a complicated external environment based on the impact of social, technological, economic, environmental, political, legal, ethical and demographic forces. The hospitality industry in Rome is experiencing a shortage of labour</w:t>
      </w:r>
      <w:r w:rsidR="00B25D0D" w:rsidRPr="00E22C6B">
        <w:rPr>
          <w:rFonts w:eastAsia="Times New Roman" w:cs="Times New Roman"/>
          <w:szCs w:val="24"/>
        </w:rPr>
        <w:t>,</w:t>
      </w:r>
      <w:r w:rsidRPr="00E22C6B">
        <w:rPr>
          <w:rFonts w:eastAsia="Times New Roman" w:cs="Times New Roman"/>
          <w:szCs w:val="24"/>
        </w:rPr>
        <w:t xml:space="preserve"> especially in the kitchen and assistant positions. That is due to the decreased </w:t>
      </w:r>
      <w:r w:rsidR="00B25D0D" w:rsidRPr="00E22C6B">
        <w:rPr>
          <w:rFonts w:eastAsia="Times New Roman" w:cs="Times New Roman"/>
          <w:szCs w:val="24"/>
        </w:rPr>
        <w:t>enrollment</w:t>
      </w:r>
      <w:r w:rsidRPr="00E22C6B">
        <w:rPr>
          <w:rFonts w:eastAsia="Times New Roman" w:cs="Times New Roman"/>
          <w:szCs w:val="24"/>
        </w:rPr>
        <w:t xml:space="preserve"> in hospitality schools and the desire of young cooks to work in other countries, which causes the hotel to rely on non-EU labour that is usually willing to work long hours and for less money (Chiumento, 2024). Most hotels in Rome are technologically advancing by implementing smart technologies such as mobile check-in and voice-activated rooms, yet the Marriott Park Hotel is lagging behind in implementing such technological advances. This slowdown is connected to labor </w:t>
      </w:r>
      <w:r w:rsidRPr="00E22C6B">
        <w:rPr>
          <w:rFonts w:eastAsia="Times New Roman" w:cs="Times New Roman"/>
          <w:szCs w:val="24"/>
        </w:rPr>
        <w:lastRenderedPageBreak/>
        <w:t xml:space="preserve">problems, where the lack of sufficient staff and insufficient training of personnel puts problems with implementing and running such technologies in the first place. Inflation pressures are great economically.  The prices in the tourism industry grew by 4.6% in August of 2024, and the price of a hotel room in Rome elevated by 51.4% (Thiong &amp; Maina, 2021). These increased expenses impact the affordability of the guest as well as the profitability of the hotels. </w:t>
      </w:r>
    </w:p>
    <w:p w14:paraId="0292F169" w14:textId="0F29C2E9" w:rsidR="00EF2BCC" w:rsidRPr="00E22C6B" w:rsidRDefault="00EF2BCC" w:rsidP="00E8075D">
      <w:pPr>
        <w:tabs>
          <w:tab w:val="left" w:pos="90"/>
        </w:tabs>
        <w:ind w:left="0" w:firstLine="0"/>
        <w:rPr>
          <w:rFonts w:eastAsia="Times New Roman" w:cs="Times New Roman"/>
          <w:szCs w:val="24"/>
        </w:rPr>
      </w:pPr>
      <w:r w:rsidRPr="00E22C6B">
        <w:rPr>
          <w:rFonts w:eastAsia="Times New Roman" w:cs="Times New Roman"/>
          <w:szCs w:val="24"/>
        </w:rPr>
        <w:t>On the environmental front, there is growing pressure to practice environmental- friendly mechanisms such as energy conservation and food waste. On the political front, the government of Italy has already boosted labour migrant quotas in order to support the hospitality industry. Legally, it is essential to abide by the EU labour regulations in order to treatment of staff fairly. Morally, the crew members are affected by such aspects as insufficient payment and excessive workload, which influence their morale and customer satisfaction (Giousmpasoglon, 2024). These issues are closely connected and affect quality, retention, and reputation of the services. On the demographic front, the guests are ever more demanding digital connectivity, sustainability, and ethics. The knowledge of the relationship between these factors assists in guiding the strategic decision.</w:t>
      </w:r>
    </w:p>
    <w:p w14:paraId="5099BDEA" w14:textId="1C492AC5" w:rsidR="00D8540A" w:rsidRPr="00E22C6B" w:rsidRDefault="00D8540A" w:rsidP="00D8540A">
      <w:pPr>
        <w:ind w:left="0" w:firstLine="0"/>
        <w:rPr>
          <w:rFonts w:eastAsia="Times New Roman" w:cs="Times New Roman"/>
          <w:szCs w:val="24"/>
        </w:rPr>
      </w:pPr>
    </w:p>
    <w:p w14:paraId="710DC9F8" w14:textId="7617A75E" w:rsidR="00453D7F" w:rsidRPr="00E22C6B" w:rsidRDefault="00453D7F" w:rsidP="00453D7F">
      <w:pPr>
        <w:pStyle w:val="Caption"/>
        <w:keepNext/>
        <w:rPr>
          <w:rFonts w:cs="Times New Roman"/>
          <w:b/>
          <w:bCs/>
          <w:color w:val="auto"/>
        </w:rPr>
      </w:pPr>
      <w:r w:rsidRPr="00E22C6B">
        <w:rPr>
          <w:rFonts w:cs="Times New Roman"/>
          <w:b/>
          <w:bCs/>
          <w:color w:val="auto"/>
        </w:rPr>
        <w:t xml:space="preserve">Table </w:t>
      </w:r>
      <w:r w:rsidRPr="00E22C6B">
        <w:rPr>
          <w:rFonts w:cs="Times New Roman"/>
          <w:b/>
          <w:bCs/>
          <w:color w:val="auto"/>
        </w:rPr>
        <w:fldChar w:fldCharType="begin"/>
      </w:r>
      <w:r w:rsidRPr="00E22C6B">
        <w:rPr>
          <w:rFonts w:cs="Times New Roman"/>
          <w:b/>
          <w:bCs/>
          <w:color w:val="auto"/>
        </w:rPr>
        <w:instrText xml:space="preserve"> SEQ Table \* ARABIC </w:instrText>
      </w:r>
      <w:r w:rsidRPr="00E22C6B">
        <w:rPr>
          <w:rFonts w:cs="Times New Roman"/>
          <w:b/>
          <w:bCs/>
          <w:color w:val="auto"/>
        </w:rPr>
        <w:fldChar w:fldCharType="separate"/>
      </w:r>
      <w:r w:rsidR="009E319A" w:rsidRPr="00E22C6B">
        <w:rPr>
          <w:rFonts w:cs="Times New Roman"/>
          <w:b/>
          <w:bCs/>
          <w:noProof/>
          <w:color w:val="auto"/>
        </w:rPr>
        <w:t>2</w:t>
      </w:r>
      <w:r w:rsidRPr="00E22C6B">
        <w:rPr>
          <w:rFonts w:cs="Times New Roman"/>
          <w:b/>
          <w:bCs/>
          <w:color w:val="auto"/>
        </w:rPr>
        <w:fldChar w:fldCharType="end"/>
      </w:r>
      <w:r w:rsidRPr="00E22C6B">
        <w:rPr>
          <w:rFonts w:cs="Times New Roman"/>
          <w:b/>
          <w:bCs/>
          <w:color w:val="auto"/>
        </w:rPr>
        <w:t xml:space="preserve"> STEEPLED Analysis Rome Marriott Park Hotel</w:t>
      </w:r>
    </w:p>
    <w:tbl>
      <w:tblPr>
        <w:tblStyle w:val="GridTable4-Accent6"/>
        <w:tblW w:w="0" w:type="auto"/>
        <w:tblLook w:val="04A0" w:firstRow="1" w:lastRow="0" w:firstColumn="1" w:lastColumn="0" w:noHBand="0" w:noVBand="1"/>
      </w:tblPr>
      <w:tblGrid>
        <w:gridCol w:w="1795"/>
        <w:gridCol w:w="7195"/>
      </w:tblGrid>
      <w:tr w:rsidR="00C66AFC" w:rsidRPr="00E22C6B" w14:paraId="63E72FF5" w14:textId="77777777" w:rsidTr="00593B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54AA7F2A" w14:textId="1FE048A9" w:rsidR="00593BF3" w:rsidRPr="00E22C6B" w:rsidRDefault="00593BF3" w:rsidP="005250B7">
            <w:pPr>
              <w:spacing w:line="360" w:lineRule="auto"/>
              <w:ind w:left="0" w:firstLine="0"/>
              <w:rPr>
                <w:rFonts w:cs="Times New Roman"/>
              </w:rPr>
            </w:pPr>
            <w:r w:rsidRPr="00E22C6B">
              <w:rPr>
                <w:rStyle w:val="Strong"/>
                <w:rFonts w:cs="Times New Roman"/>
              </w:rPr>
              <w:t>Factor</w:t>
            </w:r>
          </w:p>
        </w:tc>
        <w:tc>
          <w:tcPr>
            <w:tcW w:w="7195" w:type="dxa"/>
          </w:tcPr>
          <w:p w14:paraId="2BDD4D32" w14:textId="7A503144" w:rsidR="00593BF3" w:rsidRPr="00E22C6B" w:rsidRDefault="00593BF3" w:rsidP="005250B7">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cs="Times New Roman"/>
              </w:rPr>
            </w:pPr>
            <w:r w:rsidRPr="00E22C6B">
              <w:rPr>
                <w:rStyle w:val="Strong"/>
                <w:rFonts w:cs="Times New Roman"/>
              </w:rPr>
              <w:t>Explanation</w:t>
            </w:r>
          </w:p>
        </w:tc>
      </w:tr>
      <w:tr w:rsidR="00C66AFC" w:rsidRPr="00E22C6B" w14:paraId="22576F34" w14:textId="77777777" w:rsidTr="0059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727BE12" w14:textId="717EEE8B" w:rsidR="00593BF3" w:rsidRPr="00E22C6B" w:rsidRDefault="00593BF3" w:rsidP="005250B7">
            <w:pPr>
              <w:spacing w:line="360" w:lineRule="auto"/>
              <w:ind w:left="0" w:firstLine="0"/>
              <w:rPr>
                <w:rFonts w:cs="Times New Roman"/>
              </w:rPr>
            </w:pPr>
            <w:r w:rsidRPr="00E22C6B">
              <w:rPr>
                <w:rStyle w:val="Strong"/>
                <w:rFonts w:cs="Times New Roman"/>
              </w:rPr>
              <w:t>Social</w:t>
            </w:r>
          </w:p>
        </w:tc>
        <w:tc>
          <w:tcPr>
            <w:tcW w:w="7195" w:type="dxa"/>
          </w:tcPr>
          <w:p w14:paraId="0AB379E1" w14:textId="65F3CE70" w:rsidR="00593BF3" w:rsidRPr="00E22C6B" w:rsidRDefault="009559A9" w:rsidP="005250B7">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r w:rsidRPr="00E22C6B">
              <w:rPr>
                <w:rFonts w:cs="Times New Roman"/>
              </w:rPr>
              <w:t xml:space="preserve">Rome's hospitality sector is experiencing labor shortages, particularly in roles such as cooks and kitchen assistants. This is partly due to a decline in Italian enrollments in hospitality schools and young Italian chefs seeking opportunities abroad. Consequently, there's an increasing reliance on non-EU workers who often accept long hours and lower wages. </w:t>
            </w:r>
          </w:p>
        </w:tc>
      </w:tr>
      <w:tr w:rsidR="0026021E" w:rsidRPr="00E22C6B" w14:paraId="3A00BD3A" w14:textId="77777777" w:rsidTr="00593BF3">
        <w:tc>
          <w:tcPr>
            <w:cnfStyle w:val="001000000000" w:firstRow="0" w:lastRow="0" w:firstColumn="1" w:lastColumn="0" w:oddVBand="0" w:evenVBand="0" w:oddHBand="0" w:evenHBand="0" w:firstRowFirstColumn="0" w:firstRowLastColumn="0" w:lastRowFirstColumn="0" w:lastRowLastColumn="0"/>
            <w:tcW w:w="1795" w:type="dxa"/>
          </w:tcPr>
          <w:p w14:paraId="0F51D5CA" w14:textId="5DB92442" w:rsidR="00593BF3" w:rsidRPr="00E22C6B" w:rsidRDefault="00593BF3" w:rsidP="005250B7">
            <w:pPr>
              <w:spacing w:line="360" w:lineRule="auto"/>
              <w:ind w:left="0" w:firstLine="0"/>
              <w:rPr>
                <w:rFonts w:cs="Times New Roman"/>
              </w:rPr>
            </w:pPr>
            <w:r w:rsidRPr="00E22C6B">
              <w:rPr>
                <w:rStyle w:val="Strong"/>
                <w:rFonts w:cs="Times New Roman"/>
              </w:rPr>
              <w:t>Technological</w:t>
            </w:r>
          </w:p>
        </w:tc>
        <w:tc>
          <w:tcPr>
            <w:tcW w:w="7195" w:type="dxa"/>
          </w:tcPr>
          <w:p w14:paraId="156A15FB" w14:textId="22643B51" w:rsidR="00593BF3" w:rsidRPr="00E22C6B" w:rsidRDefault="009559A9" w:rsidP="005250B7">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cs="Times New Roman"/>
              </w:rPr>
            </w:pPr>
            <w:r w:rsidRPr="00E22C6B">
              <w:rPr>
                <w:rFonts w:cs="Times New Roman"/>
              </w:rPr>
              <w:t xml:space="preserve">Many hotels in Rome are adopting digital technologies to </w:t>
            </w:r>
            <w:r w:rsidR="0002355D" w:rsidRPr="00E22C6B">
              <w:rPr>
                <w:rFonts w:cs="Times New Roman"/>
              </w:rPr>
              <w:t>improve</w:t>
            </w:r>
            <w:r w:rsidRPr="00E22C6B">
              <w:rPr>
                <w:rFonts w:cs="Times New Roman"/>
              </w:rPr>
              <w:t xml:space="preserve"> </w:t>
            </w:r>
            <w:r w:rsidR="0002355D" w:rsidRPr="00E22C6B">
              <w:rPr>
                <w:rFonts w:cs="Times New Roman"/>
              </w:rPr>
              <w:t>visitor</w:t>
            </w:r>
            <w:r w:rsidRPr="00E22C6B">
              <w:rPr>
                <w:rFonts w:cs="Times New Roman"/>
              </w:rPr>
              <w:t xml:space="preserve"> experiences, </w:t>
            </w:r>
            <w:r w:rsidR="0002355D" w:rsidRPr="00E22C6B">
              <w:rPr>
                <w:rFonts w:cs="Times New Roman"/>
              </w:rPr>
              <w:t xml:space="preserve">including </w:t>
            </w:r>
            <w:r w:rsidRPr="00E22C6B">
              <w:rPr>
                <w:rFonts w:cs="Times New Roman"/>
              </w:rPr>
              <w:t xml:space="preserve">mobile </w:t>
            </w:r>
            <w:r w:rsidR="0002355D" w:rsidRPr="00E22C6B">
              <w:rPr>
                <w:rFonts w:cs="Times New Roman"/>
              </w:rPr>
              <w:t>registrations</w:t>
            </w:r>
            <w:r w:rsidRPr="00E22C6B">
              <w:rPr>
                <w:rFonts w:cs="Times New Roman"/>
              </w:rPr>
              <w:t xml:space="preserve"> and smart room controls. However, some establishments lag in implementing these innovations, potentially impacting competitiveness and guest satisfaction.</w:t>
            </w:r>
          </w:p>
          <w:p w14:paraId="4EC20106" w14:textId="77777777" w:rsidR="00FF7495" w:rsidRPr="00E22C6B" w:rsidRDefault="0078175A" w:rsidP="00FF7495">
            <w:pPr>
              <w:keepNext/>
              <w:spacing w:line="360" w:lineRule="auto"/>
              <w:ind w:left="0" w:firstLine="0"/>
              <w:cnfStyle w:val="000000000000" w:firstRow="0" w:lastRow="0" w:firstColumn="0" w:lastColumn="0" w:oddVBand="0" w:evenVBand="0" w:oddHBand="0" w:evenHBand="0" w:firstRowFirstColumn="0" w:firstRowLastColumn="0" w:lastRowFirstColumn="0" w:lastRowLastColumn="0"/>
            </w:pPr>
            <w:r w:rsidRPr="00E22C6B">
              <w:rPr>
                <w:rFonts w:cs="Times New Roman"/>
                <w:noProof/>
              </w:rPr>
              <w:lastRenderedPageBreak/>
              <w:drawing>
                <wp:inline distT="0" distB="0" distL="0" distR="0" wp14:anchorId="072C8E6D" wp14:editId="7807FBC6">
                  <wp:extent cx="4262343" cy="21717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273973" cy="2177625"/>
                          </a:xfrm>
                          <a:prstGeom prst="rect">
                            <a:avLst/>
                          </a:prstGeom>
                        </pic:spPr>
                      </pic:pic>
                    </a:graphicData>
                  </a:graphic>
                </wp:inline>
              </w:drawing>
            </w:r>
          </w:p>
          <w:p w14:paraId="2516AAE8" w14:textId="3A692EAC" w:rsidR="00FF7495" w:rsidRPr="00E22C6B" w:rsidRDefault="00FF7495" w:rsidP="00FF7495">
            <w:pPr>
              <w:pStyle w:val="Caption"/>
              <w:jc w:val="center"/>
              <w:cnfStyle w:val="000000000000" w:firstRow="0" w:lastRow="0" w:firstColumn="0" w:lastColumn="0" w:oddVBand="0" w:evenVBand="0" w:oddHBand="0" w:evenHBand="0" w:firstRowFirstColumn="0" w:firstRowLastColumn="0" w:lastRowFirstColumn="0" w:lastRowLastColumn="0"/>
              <w:rPr>
                <w:color w:val="auto"/>
              </w:rPr>
            </w:pPr>
            <w:r w:rsidRPr="00E22C6B">
              <w:rPr>
                <w:color w:val="auto"/>
              </w:rPr>
              <w:t xml:space="preserve">Figure </w:t>
            </w:r>
            <w:r w:rsidRPr="00E22C6B">
              <w:rPr>
                <w:color w:val="auto"/>
              </w:rPr>
              <w:fldChar w:fldCharType="begin"/>
            </w:r>
            <w:r w:rsidRPr="00E22C6B">
              <w:rPr>
                <w:color w:val="auto"/>
              </w:rPr>
              <w:instrText xml:space="preserve"> SEQ Figure \* ARABIC </w:instrText>
            </w:r>
            <w:r w:rsidRPr="00E22C6B">
              <w:rPr>
                <w:color w:val="auto"/>
              </w:rPr>
              <w:fldChar w:fldCharType="separate"/>
            </w:r>
            <w:r w:rsidR="0026021E" w:rsidRPr="00E22C6B">
              <w:rPr>
                <w:noProof/>
                <w:color w:val="auto"/>
              </w:rPr>
              <w:t>2</w:t>
            </w:r>
            <w:r w:rsidRPr="00E22C6B">
              <w:rPr>
                <w:color w:val="auto"/>
              </w:rPr>
              <w:fldChar w:fldCharType="end"/>
            </w:r>
            <w:r w:rsidRPr="00E22C6B">
              <w:rPr>
                <w:color w:val="auto"/>
              </w:rPr>
              <w:t xml:space="preserve"> AI adoption in hotel industry</w:t>
            </w:r>
          </w:p>
          <w:p w14:paraId="03AE2C75" w14:textId="7107EA34" w:rsidR="00FF7495" w:rsidRPr="00E22C6B" w:rsidRDefault="00FF7495" w:rsidP="00FF7495">
            <w:pPr>
              <w:pStyle w:val="Caption"/>
              <w:jc w:val="center"/>
              <w:cnfStyle w:val="000000000000" w:firstRow="0" w:lastRow="0" w:firstColumn="0" w:lastColumn="0" w:oddVBand="0" w:evenVBand="0" w:oddHBand="0" w:evenHBand="0" w:firstRowFirstColumn="0" w:firstRowLastColumn="0" w:lastRowFirstColumn="0" w:lastRowLastColumn="0"/>
              <w:rPr>
                <w:color w:val="auto"/>
              </w:rPr>
            </w:pPr>
            <w:r w:rsidRPr="00E22C6B">
              <w:rPr>
                <w:color w:val="auto"/>
              </w:rPr>
              <w:t>Source:Gajić et al., (2024)</w:t>
            </w:r>
          </w:p>
          <w:p w14:paraId="3D2006B8" w14:textId="511C8909" w:rsidR="0078175A" w:rsidRPr="00E22C6B" w:rsidRDefault="0078175A" w:rsidP="0078175A">
            <w:pPr>
              <w:keepNext/>
              <w:spacing w:line="360" w:lineRule="auto"/>
              <w:ind w:left="0" w:firstLine="0"/>
              <w:cnfStyle w:val="000000000000" w:firstRow="0" w:lastRow="0" w:firstColumn="0" w:lastColumn="0" w:oddVBand="0" w:evenVBand="0" w:oddHBand="0" w:evenHBand="0" w:firstRowFirstColumn="0" w:firstRowLastColumn="0" w:lastRowFirstColumn="0" w:lastRowLastColumn="0"/>
            </w:pPr>
          </w:p>
          <w:p w14:paraId="51836D30" w14:textId="783FA814" w:rsidR="0078175A" w:rsidRPr="00E22C6B" w:rsidRDefault="0078175A" w:rsidP="005250B7">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cs="Times New Roman"/>
              </w:rPr>
            </w:pPr>
          </w:p>
        </w:tc>
      </w:tr>
      <w:tr w:rsidR="00C66AFC" w:rsidRPr="00E22C6B" w14:paraId="7D513C81" w14:textId="77777777" w:rsidTr="0059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9683E66" w14:textId="783C84C1" w:rsidR="00593BF3" w:rsidRPr="00E22C6B" w:rsidRDefault="00593BF3" w:rsidP="005250B7">
            <w:pPr>
              <w:spacing w:line="360" w:lineRule="auto"/>
              <w:ind w:left="0" w:firstLine="0"/>
              <w:rPr>
                <w:rFonts w:cs="Times New Roman"/>
              </w:rPr>
            </w:pPr>
            <w:r w:rsidRPr="00E22C6B">
              <w:rPr>
                <w:rStyle w:val="Strong"/>
                <w:rFonts w:cs="Times New Roman"/>
              </w:rPr>
              <w:lastRenderedPageBreak/>
              <w:t>Economic</w:t>
            </w:r>
          </w:p>
        </w:tc>
        <w:tc>
          <w:tcPr>
            <w:tcW w:w="719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9096A" w:rsidRPr="00E22C6B" w14:paraId="5F5AF6D3" w14:textId="77777777" w:rsidTr="0029096A">
              <w:trPr>
                <w:tblCellSpacing w:w="15" w:type="dxa"/>
              </w:trPr>
              <w:tc>
                <w:tcPr>
                  <w:tcW w:w="0" w:type="auto"/>
                  <w:vAlign w:val="center"/>
                  <w:hideMark/>
                </w:tcPr>
                <w:p w14:paraId="61C50B9A" w14:textId="77777777" w:rsidR="0029096A" w:rsidRPr="00E22C6B" w:rsidRDefault="0029096A" w:rsidP="005250B7">
                  <w:pPr>
                    <w:ind w:left="0" w:firstLine="0"/>
                    <w:rPr>
                      <w:rFonts w:eastAsia="Times New Roman" w:cs="Times New Roman"/>
                      <w:sz w:val="20"/>
                      <w:szCs w:val="24"/>
                    </w:rPr>
                  </w:pPr>
                </w:p>
              </w:tc>
            </w:tr>
          </w:tbl>
          <w:p w14:paraId="3FBBDB5D" w14:textId="77777777" w:rsidR="0029096A" w:rsidRPr="00E22C6B" w:rsidRDefault="0029096A" w:rsidP="005250B7">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79"/>
            </w:tblGrid>
            <w:tr w:rsidR="0029096A" w:rsidRPr="00E22C6B" w14:paraId="0B8DDEB3" w14:textId="77777777" w:rsidTr="0029096A">
              <w:trPr>
                <w:tblCellSpacing w:w="15" w:type="dxa"/>
              </w:trPr>
              <w:tc>
                <w:tcPr>
                  <w:tcW w:w="0" w:type="auto"/>
                  <w:vAlign w:val="center"/>
                  <w:hideMark/>
                </w:tcPr>
                <w:p w14:paraId="389E039C" w14:textId="10D0BABD" w:rsidR="0029096A" w:rsidRPr="00E22C6B" w:rsidRDefault="0029096A" w:rsidP="005250B7">
                  <w:pPr>
                    <w:ind w:left="0" w:firstLine="0"/>
                    <w:rPr>
                      <w:rFonts w:eastAsia="Times New Roman" w:cs="Times New Roman"/>
                      <w:szCs w:val="24"/>
                    </w:rPr>
                  </w:pPr>
                  <w:r w:rsidRPr="00E22C6B">
                    <w:rPr>
                      <w:rFonts w:eastAsia="Times New Roman" w:cs="Times New Roman"/>
                      <w:szCs w:val="24"/>
                    </w:rPr>
                    <w:t>The tourism sector in Rome has faced inflationary pressures, with hotel and restaurant prices increasing. In August 2024, inflation in the tourism sector rose by 4.6% annually, affecting operational costs and pricing strategies for hotels</w:t>
                  </w:r>
                  <w:r w:rsidR="000B2629" w:rsidRPr="00E22C6B">
                    <w:rPr>
                      <w:rFonts w:eastAsia="Times New Roman" w:cs="Times New Roman"/>
                      <w:szCs w:val="24"/>
                    </w:rPr>
                    <w:t xml:space="preserve"> (</w:t>
                  </w:r>
                  <w:r w:rsidR="0065639A" w:rsidRPr="00E22C6B">
                    <w:rPr>
                      <w:rFonts w:eastAsia="Times New Roman" w:cs="Times New Roman"/>
                      <w:szCs w:val="24"/>
                    </w:rPr>
                    <w:t>Thiong and Maina, 2</w:t>
                  </w:r>
                  <w:r w:rsidR="000B2629" w:rsidRPr="00E22C6B">
                    <w:rPr>
                      <w:rFonts w:eastAsia="Times New Roman" w:cs="Times New Roman"/>
                      <w:szCs w:val="24"/>
                    </w:rPr>
                    <w:t>02</w:t>
                  </w:r>
                  <w:r w:rsidR="0065639A" w:rsidRPr="00E22C6B">
                    <w:rPr>
                      <w:rFonts w:eastAsia="Times New Roman" w:cs="Times New Roman"/>
                      <w:szCs w:val="24"/>
                    </w:rPr>
                    <w:t>1</w:t>
                  </w:r>
                  <w:r w:rsidR="00C66AFC" w:rsidRPr="00E22C6B">
                    <w:rPr>
                      <w:rFonts w:eastAsia="Times New Roman" w:cs="Times New Roman"/>
                      <w:szCs w:val="24"/>
                    </w:rPr>
                    <w:t xml:space="preserve">). Considering the </w:t>
                  </w:r>
                  <w:r w:rsidR="00DA747E" w:rsidRPr="00E22C6B">
                    <w:rPr>
                      <w:rFonts w:eastAsia="Times New Roman" w:cs="Times New Roman"/>
                      <w:szCs w:val="24"/>
                    </w:rPr>
                    <w:t>value</w:t>
                  </w:r>
                  <w:r w:rsidR="00C66AFC" w:rsidRPr="00E22C6B">
                    <w:rPr>
                      <w:rFonts w:eastAsia="Times New Roman" w:cs="Times New Roman"/>
                      <w:szCs w:val="24"/>
                    </w:rPr>
                    <w:t xml:space="preserve"> of rooms for June in famous European cities, we notice: Rome is up 51.4%</w:t>
                  </w:r>
                  <w:r w:rsidR="00F55334" w:rsidRPr="00E22C6B">
                    <w:rPr>
                      <w:rFonts w:eastAsia="Times New Roman" w:cs="Times New Roman"/>
                      <w:szCs w:val="24"/>
                    </w:rPr>
                    <w:t>.</w:t>
                  </w:r>
                </w:p>
                <w:p w14:paraId="31187BE1" w14:textId="77777777" w:rsidR="001E698F" w:rsidRPr="00E22C6B" w:rsidRDefault="00C66AFC" w:rsidP="001E698F">
                  <w:pPr>
                    <w:keepNext/>
                    <w:ind w:left="0" w:firstLine="0"/>
                    <w:jc w:val="center"/>
                  </w:pPr>
                  <w:r w:rsidRPr="00E22C6B">
                    <w:rPr>
                      <w:rFonts w:eastAsia="Times New Roman" w:cs="Times New Roman"/>
                      <w:noProof/>
                      <w:szCs w:val="24"/>
                    </w:rPr>
                    <w:drawing>
                      <wp:inline distT="0" distB="0" distL="0" distR="0" wp14:anchorId="01DFC289" wp14:editId="6DF929D4">
                        <wp:extent cx="3648075" cy="19896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661881" cy="1997212"/>
                                </a:xfrm>
                                <a:prstGeom prst="rect">
                                  <a:avLst/>
                                </a:prstGeom>
                              </pic:spPr>
                            </pic:pic>
                          </a:graphicData>
                        </a:graphic>
                      </wp:inline>
                    </w:drawing>
                  </w:r>
                </w:p>
                <w:p w14:paraId="0BB7D7F6" w14:textId="622FC3C6" w:rsidR="001E698F" w:rsidRPr="00E22C6B" w:rsidRDefault="001E698F" w:rsidP="001E698F">
                  <w:pPr>
                    <w:pStyle w:val="Caption"/>
                    <w:jc w:val="center"/>
                    <w:rPr>
                      <w:b/>
                      <w:bCs/>
                      <w:color w:val="auto"/>
                    </w:rPr>
                  </w:pPr>
                  <w:r w:rsidRPr="00E22C6B">
                    <w:rPr>
                      <w:b/>
                      <w:bCs/>
                      <w:color w:val="auto"/>
                    </w:rPr>
                    <w:t xml:space="preserve">Figure </w:t>
                  </w:r>
                  <w:r w:rsidRPr="00E22C6B">
                    <w:rPr>
                      <w:b/>
                      <w:bCs/>
                      <w:color w:val="auto"/>
                    </w:rPr>
                    <w:fldChar w:fldCharType="begin"/>
                  </w:r>
                  <w:r w:rsidRPr="00E22C6B">
                    <w:rPr>
                      <w:b/>
                      <w:bCs/>
                      <w:color w:val="auto"/>
                    </w:rPr>
                    <w:instrText xml:space="preserve"> SEQ Figure \* ARABIC </w:instrText>
                  </w:r>
                  <w:r w:rsidRPr="00E22C6B">
                    <w:rPr>
                      <w:b/>
                      <w:bCs/>
                      <w:color w:val="auto"/>
                    </w:rPr>
                    <w:fldChar w:fldCharType="separate"/>
                  </w:r>
                  <w:r w:rsidR="0026021E" w:rsidRPr="00E22C6B">
                    <w:rPr>
                      <w:b/>
                      <w:bCs/>
                      <w:noProof/>
                      <w:color w:val="auto"/>
                    </w:rPr>
                    <w:t>3</w:t>
                  </w:r>
                  <w:r w:rsidRPr="00E22C6B">
                    <w:rPr>
                      <w:b/>
                      <w:bCs/>
                      <w:color w:val="auto"/>
                    </w:rPr>
                    <w:fldChar w:fldCharType="end"/>
                  </w:r>
                  <w:r w:rsidRPr="00E22C6B">
                    <w:rPr>
                      <w:b/>
                      <w:bCs/>
                      <w:color w:val="auto"/>
                    </w:rPr>
                    <w:t>Pricing recovery destination comparison - Major European cities</w:t>
                  </w:r>
                </w:p>
                <w:p w14:paraId="13552AA0" w14:textId="2A3BF780" w:rsidR="001E698F" w:rsidRPr="00E22C6B" w:rsidRDefault="001E698F" w:rsidP="001E698F">
                  <w:pPr>
                    <w:pStyle w:val="Caption"/>
                    <w:jc w:val="center"/>
                    <w:rPr>
                      <w:b/>
                      <w:bCs/>
                      <w:color w:val="auto"/>
                    </w:rPr>
                  </w:pPr>
                  <w:r w:rsidRPr="00E22C6B">
                    <w:rPr>
                      <w:b/>
                      <w:bCs/>
                      <w:color w:val="auto"/>
                    </w:rPr>
                    <w:t>Source:</w:t>
                  </w:r>
                  <w:r w:rsidR="00455E7A" w:rsidRPr="00E22C6B">
                    <w:rPr>
                      <w:b/>
                      <w:bCs/>
                      <w:color w:val="auto"/>
                    </w:rPr>
                    <w:t xml:space="preserve"> Munir et al., (</w:t>
                  </w:r>
                  <w:r w:rsidRPr="00E22C6B">
                    <w:rPr>
                      <w:b/>
                      <w:bCs/>
                      <w:color w:val="auto"/>
                    </w:rPr>
                    <w:t>2024)</w:t>
                  </w:r>
                </w:p>
                <w:p w14:paraId="6940AF40" w14:textId="77777777" w:rsidR="0026021E" w:rsidRPr="00E22C6B" w:rsidRDefault="0026021E" w:rsidP="0026021E">
                  <w:pPr>
                    <w:keepNext/>
                    <w:jc w:val="center"/>
                  </w:pPr>
                  <w:r w:rsidRPr="00E22C6B">
                    <w:rPr>
                      <w:noProof/>
                    </w:rPr>
                    <w:lastRenderedPageBreak/>
                    <w:drawing>
                      <wp:inline distT="0" distB="0" distL="0" distR="0" wp14:anchorId="57962A2B" wp14:editId="28FC4A2C">
                        <wp:extent cx="3505200" cy="2474237"/>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509183" cy="2477048"/>
                                </a:xfrm>
                                <a:prstGeom prst="rect">
                                  <a:avLst/>
                                </a:prstGeom>
                              </pic:spPr>
                            </pic:pic>
                          </a:graphicData>
                        </a:graphic>
                      </wp:inline>
                    </w:drawing>
                  </w:r>
                </w:p>
                <w:p w14:paraId="18E26124" w14:textId="528C3540" w:rsidR="0026021E" w:rsidRPr="00E22C6B" w:rsidRDefault="0026021E" w:rsidP="0026021E">
                  <w:pPr>
                    <w:pStyle w:val="Caption"/>
                    <w:jc w:val="center"/>
                    <w:rPr>
                      <w:b/>
                      <w:bCs/>
                      <w:color w:val="auto"/>
                    </w:rPr>
                  </w:pPr>
                  <w:r w:rsidRPr="00E22C6B">
                    <w:rPr>
                      <w:b/>
                      <w:bCs/>
                      <w:color w:val="auto"/>
                    </w:rPr>
                    <w:t xml:space="preserve">Figure </w:t>
                  </w:r>
                  <w:r w:rsidRPr="00E22C6B">
                    <w:rPr>
                      <w:b/>
                      <w:bCs/>
                      <w:color w:val="auto"/>
                    </w:rPr>
                    <w:fldChar w:fldCharType="begin"/>
                  </w:r>
                  <w:r w:rsidRPr="00E22C6B">
                    <w:rPr>
                      <w:b/>
                      <w:bCs/>
                      <w:color w:val="auto"/>
                    </w:rPr>
                    <w:instrText xml:space="preserve"> SEQ Figure \* ARABIC </w:instrText>
                  </w:r>
                  <w:r w:rsidRPr="00E22C6B">
                    <w:rPr>
                      <w:b/>
                      <w:bCs/>
                      <w:color w:val="auto"/>
                    </w:rPr>
                    <w:fldChar w:fldCharType="separate"/>
                  </w:r>
                  <w:r w:rsidRPr="00E22C6B">
                    <w:rPr>
                      <w:b/>
                      <w:bCs/>
                      <w:noProof/>
                      <w:color w:val="auto"/>
                    </w:rPr>
                    <w:t>4</w:t>
                  </w:r>
                  <w:r w:rsidRPr="00E22C6B">
                    <w:rPr>
                      <w:b/>
                      <w:bCs/>
                      <w:color w:val="auto"/>
                    </w:rPr>
                    <w:fldChar w:fldCharType="end"/>
                  </w:r>
                  <w:r w:rsidRPr="00E22C6B">
                    <w:rPr>
                      <w:b/>
                      <w:bCs/>
                      <w:color w:val="auto"/>
                    </w:rPr>
                    <w:t>: Consumer price index of Italy</w:t>
                  </w:r>
                </w:p>
                <w:p w14:paraId="71900E34" w14:textId="19AF67B3" w:rsidR="0026021E" w:rsidRPr="00E22C6B" w:rsidRDefault="0026021E" w:rsidP="0026021E">
                  <w:pPr>
                    <w:pStyle w:val="Caption"/>
                    <w:jc w:val="center"/>
                    <w:rPr>
                      <w:b/>
                      <w:bCs/>
                      <w:color w:val="auto"/>
                    </w:rPr>
                  </w:pPr>
                  <w:r w:rsidRPr="00E22C6B">
                    <w:rPr>
                      <w:b/>
                      <w:bCs/>
                      <w:color w:val="auto"/>
                    </w:rPr>
                    <w:t>Source:</w:t>
                  </w:r>
                  <w:r w:rsidR="00A1111E" w:rsidRPr="00E22C6B">
                    <w:rPr>
                      <w:b/>
                      <w:bCs/>
                      <w:color w:val="auto"/>
                    </w:rPr>
                    <w:t xml:space="preserve"> Uzuner and Ghosh</w:t>
                  </w:r>
                  <w:r w:rsidRPr="00E22C6B">
                    <w:rPr>
                      <w:b/>
                      <w:bCs/>
                      <w:color w:val="auto"/>
                    </w:rPr>
                    <w:t>l., (202</w:t>
                  </w:r>
                  <w:r w:rsidR="00A1111E" w:rsidRPr="00E22C6B">
                    <w:rPr>
                      <w:b/>
                      <w:bCs/>
                      <w:color w:val="auto"/>
                    </w:rPr>
                    <w:t>0</w:t>
                  </w:r>
                  <w:r w:rsidRPr="00E22C6B">
                    <w:rPr>
                      <w:b/>
                      <w:bCs/>
                      <w:color w:val="auto"/>
                    </w:rPr>
                    <w:t>)</w:t>
                  </w:r>
                </w:p>
                <w:p w14:paraId="57BC6D69" w14:textId="37198644" w:rsidR="0026021E" w:rsidRPr="00E22C6B" w:rsidRDefault="0026021E" w:rsidP="0026021E"/>
                <w:p w14:paraId="24DB490B" w14:textId="06A989CF" w:rsidR="00C66AFC" w:rsidRPr="00E22C6B" w:rsidRDefault="00C66AFC" w:rsidP="005250B7">
                  <w:pPr>
                    <w:ind w:left="0" w:firstLine="0"/>
                    <w:rPr>
                      <w:rFonts w:eastAsia="Times New Roman" w:cs="Times New Roman"/>
                      <w:szCs w:val="24"/>
                    </w:rPr>
                  </w:pPr>
                </w:p>
              </w:tc>
            </w:tr>
          </w:tbl>
          <w:p w14:paraId="3F2EB136" w14:textId="076FA978" w:rsidR="00593BF3" w:rsidRPr="00E22C6B" w:rsidRDefault="00593BF3" w:rsidP="005250B7">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p>
        </w:tc>
      </w:tr>
      <w:tr w:rsidR="0026021E" w:rsidRPr="00E22C6B" w14:paraId="623DB69D" w14:textId="77777777" w:rsidTr="00593BF3">
        <w:tc>
          <w:tcPr>
            <w:cnfStyle w:val="001000000000" w:firstRow="0" w:lastRow="0" w:firstColumn="1" w:lastColumn="0" w:oddVBand="0" w:evenVBand="0" w:oddHBand="0" w:evenHBand="0" w:firstRowFirstColumn="0" w:firstRowLastColumn="0" w:lastRowFirstColumn="0" w:lastRowLastColumn="0"/>
            <w:tcW w:w="1795" w:type="dxa"/>
          </w:tcPr>
          <w:p w14:paraId="308B238A" w14:textId="40DDD16C" w:rsidR="00593BF3" w:rsidRPr="00E22C6B" w:rsidRDefault="00593BF3" w:rsidP="005250B7">
            <w:pPr>
              <w:spacing w:line="360" w:lineRule="auto"/>
              <w:ind w:left="0" w:firstLine="0"/>
              <w:rPr>
                <w:rFonts w:cs="Times New Roman"/>
              </w:rPr>
            </w:pPr>
            <w:r w:rsidRPr="00E22C6B">
              <w:rPr>
                <w:rStyle w:val="Strong"/>
                <w:rFonts w:cs="Times New Roman"/>
              </w:rPr>
              <w:lastRenderedPageBreak/>
              <w:t>Environmental</w:t>
            </w:r>
          </w:p>
        </w:tc>
        <w:tc>
          <w:tcPr>
            <w:tcW w:w="7195" w:type="dxa"/>
          </w:tcPr>
          <w:p w14:paraId="64DF3694" w14:textId="55D06013" w:rsidR="00593BF3" w:rsidRPr="00E22C6B" w:rsidRDefault="00651659" w:rsidP="005250B7">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cs="Times New Roman"/>
              </w:rPr>
            </w:pPr>
            <w:r w:rsidRPr="00E22C6B">
              <w:rPr>
                <w:rFonts w:cs="Times New Roman"/>
              </w:rPr>
              <w:t xml:space="preserve">Sustainability is increasingly important in Rome's hospitality industry. Guests are seeking eco-friendly accommodations, prompting hotels to </w:t>
            </w:r>
            <w:r w:rsidR="00AD2994" w:rsidRPr="00E22C6B">
              <w:rPr>
                <w:rFonts w:cs="Times New Roman"/>
              </w:rPr>
              <w:t>accept</w:t>
            </w:r>
            <w:r w:rsidRPr="00E22C6B">
              <w:rPr>
                <w:rFonts w:cs="Times New Roman"/>
              </w:rPr>
              <w:t xml:space="preserve"> green practices such as energy-efficient </w:t>
            </w:r>
            <w:r w:rsidR="00AD2994" w:rsidRPr="00E22C6B">
              <w:rPr>
                <w:rFonts w:cs="Times New Roman"/>
              </w:rPr>
              <w:t>arrangements</w:t>
            </w:r>
            <w:r w:rsidRPr="00E22C6B">
              <w:rPr>
                <w:rFonts w:cs="Times New Roman"/>
              </w:rPr>
              <w:t xml:space="preserve"> and </w:t>
            </w:r>
            <w:r w:rsidR="00AD2994" w:rsidRPr="00E22C6B">
              <w:rPr>
                <w:rFonts w:cs="Times New Roman"/>
              </w:rPr>
              <w:t>left-over</w:t>
            </w:r>
            <w:r w:rsidRPr="00E22C6B">
              <w:rPr>
                <w:rFonts w:cs="Times New Roman"/>
              </w:rPr>
              <w:t xml:space="preserve"> </w:t>
            </w:r>
            <w:r w:rsidR="00AD2994" w:rsidRPr="00E22C6B">
              <w:rPr>
                <w:rFonts w:cs="Times New Roman"/>
              </w:rPr>
              <w:t>decrease</w:t>
            </w:r>
            <w:r w:rsidRPr="00E22C6B">
              <w:rPr>
                <w:rFonts w:cs="Times New Roman"/>
              </w:rPr>
              <w:t xml:space="preserve"> programs.</w:t>
            </w:r>
          </w:p>
        </w:tc>
      </w:tr>
      <w:tr w:rsidR="00C66AFC" w:rsidRPr="00E22C6B" w14:paraId="1A2EADA8" w14:textId="77777777" w:rsidTr="0059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74937F9F" w14:textId="619C48C6" w:rsidR="00593BF3" w:rsidRPr="00E22C6B" w:rsidRDefault="00593BF3" w:rsidP="005250B7">
            <w:pPr>
              <w:spacing w:line="360" w:lineRule="auto"/>
              <w:ind w:left="0" w:firstLine="0"/>
              <w:rPr>
                <w:rFonts w:cs="Times New Roman"/>
              </w:rPr>
            </w:pPr>
            <w:r w:rsidRPr="00E22C6B">
              <w:rPr>
                <w:rStyle w:val="Strong"/>
                <w:rFonts w:cs="Times New Roman"/>
              </w:rPr>
              <w:t>Political</w:t>
            </w:r>
          </w:p>
        </w:tc>
        <w:tc>
          <w:tcPr>
            <w:tcW w:w="7195" w:type="dxa"/>
          </w:tcPr>
          <w:p w14:paraId="5993E7C1" w14:textId="2D051FD9" w:rsidR="00593BF3" w:rsidRPr="00E22C6B" w:rsidRDefault="00651659" w:rsidP="005250B7">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r w:rsidRPr="00E22C6B">
              <w:rPr>
                <w:rFonts w:cs="Times New Roman"/>
              </w:rPr>
              <w:t>The Italian government has increased quotas for labor migrants to address shortages in sectors like hospitality. This policy aims to alleviate staffing issues in cities including Rome.</w:t>
            </w:r>
          </w:p>
        </w:tc>
      </w:tr>
      <w:tr w:rsidR="0026021E" w:rsidRPr="00E22C6B" w14:paraId="0B538773" w14:textId="77777777" w:rsidTr="00593BF3">
        <w:tc>
          <w:tcPr>
            <w:cnfStyle w:val="001000000000" w:firstRow="0" w:lastRow="0" w:firstColumn="1" w:lastColumn="0" w:oddVBand="0" w:evenVBand="0" w:oddHBand="0" w:evenHBand="0" w:firstRowFirstColumn="0" w:firstRowLastColumn="0" w:lastRowFirstColumn="0" w:lastRowLastColumn="0"/>
            <w:tcW w:w="1795" w:type="dxa"/>
          </w:tcPr>
          <w:p w14:paraId="0BC8D802" w14:textId="0A72DF7C" w:rsidR="00593BF3" w:rsidRPr="00E22C6B" w:rsidRDefault="00593BF3" w:rsidP="005250B7">
            <w:pPr>
              <w:spacing w:line="360" w:lineRule="auto"/>
              <w:ind w:left="0" w:firstLine="0"/>
              <w:rPr>
                <w:rFonts w:cs="Times New Roman"/>
              </w:rPr>
            </w:pPr>
            <w:r w:rsidRPr="00E22C6B">
              <w:rPr>
                <w:rStyle w:val="Strong"/>
                <w:rFonts w:cs="Times New Roman"/>
              </w:rPr>
              <w:t>Legal</w:t>
            </w:r>
          </w:p>
        </w:tc>
        <w:tc>
          <w:tcPr>
            <w:tcW w:w="7195" w:type="dxa"/>
          </w:tcPr>
          <w:p w14:paraId="33136D44" w14:textId="73F45E54" w:rsidR="00593BF3" w:rsidRPr="00E22C6B" w:rsidRDefault="00593BF3" w:rsidP="005250B7">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cs="Times New Roman"/>
              </w:rPr>
            </w:pPr>
            <w:r w:rsidRPr="00E22C6B">
              <w:rPr>
                <w:rFonts w:cs="Times New Roman"/>
              </w:rPr>
              <w:t>The European Commission emphasizes the need for regulatory reforms in professional services, including hospitality. Compliance with labor laws and regulations is essential for hotels to ensure fair treatment of employees.</w:t>
            </w:r>
          </w:p>
        </w:tc>
      </w:tr>
      <w:tr w:rsidR="00C66AFC" w:rsidRPr="00E22C6B" w14:paraId="615B8947" w14:textId="77777777" w:rsidTr="0059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E7FEDAB" w14:textId="00D3A4E5" w:rsidR="00593BF3" w:rsidRPr="00E22C6B" w:rsidRDefault="00593BF3" w:rsidP="005250B7">
            <w:pPr>
              <w:spacing w:line="360" w:lineRule="auto"/>
              <w:ind w:left="0" w:firstLine="0"/>
              <w:rPr>
                <w:rFonts w:cs="Times New Roman"/>
              </w:rPr>
            </w:pPr>
            <w:r w:rsidRPr="00E22C6B">
              <w:rPr>
                <w:rStyle w:val="Strong"/>
                <w:rFonts w:cs="Times New Roman"/>
              </w:rPr>
              <w:t>Ethical</w:t>
            </w:r>
          </w:p>
        </w:tc>
        <w:tc>
          <w:tcPr>
            <w:tcW w:w="7195" w:type="dxa"/>
          </w:tcPr>
          <w:p w14:paraId="2CCD7703" w14:textId="181B54E9" w:rsidR="00593BF3" w:rsidRPr="00E22C6B" w:rsidRDefault="000B2629" w:rsidP="005250B7">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cs="Times New Roman"/>
              </w:rPr>
            </w:pPr>
            <w:r w:rsidRPr="00E22C6B">
              <w:rPr>
                <w:rFonts w:cs="Times New Roman"/>
              </w:rPr>
              <w:t>There are growing concerns about working conditions in Rome's hospitality industry, including issues related to fair wages and employee treatment. Addressing these ethical considerations is crucial for staff morale and reputation management</w:t>
            </w:r>
            <w:r w:rsidR="00ED6DBD" w:rsidRPr="00E22C6B">
              <w:rPr>
                <w:rFonts w:cs="Times New Roman"/>
              </w:rPr>
              <w:t xml:space="preserve"> (Giousmpasoglon, 2024). </w:t>
            </w:r>
          </w:p>
        </w:tc>
      </w:tr>
      <w:tr w:rsidR="00CB2F4E" w:rsidRPr="00E22C6B" w14:paraId="288322A1" w14:textId="77777777" w:rsidTr="00593BF3">
        <w:tc>
          <w:tcPr>
            <w:cnfStyle w:val="001000000000" w:firstRow="0" w:lastRow="0" w:firstColumn="1" w:lastColumn="0" w:oddVBand="0" w:evenVBand="0" w:oddHBand="0" w:evenHBand="0" w:firstRowFirstColumn="0" w:firstRowLastColumn="0" w:lastRowFirstColumn="0" w:lastRowLastColumn="0"/>
            <w:tcW w:w="1795" w:type="dxa"/>
          </w:tcPr>
          <w:p w14:paraId="059EB520" w14:textId="5DA796A0" w:rsidR="00CB2F4E" w:rsidRPr="00E22C6B" w:rsidRDefault="00CB2F4E" w:rsidP="005250B7">
            <w:pPr>
              <w:ind w:left="0" w:firstLine="0"/>
              <w:rPr>
                <w:rStyle w:val="Strong"/>
                <w:rFonts w:cs="Times New Roman"/>
              </w:rPr>
            </w:pPr>
            <w:r w:rsidRPr="00E22C6B">
              <w:rPr>
                <w:rStyle w:val="Strong"/>
                <w:rFonts w:cs="Times New Roman"/>
              </w:rPr>
              <w:t>D</w:t>
            </w:r>
            <w:r w:rsidRPr="00E22C6B">
              <w:rPr>
                <w:rStyle w:val="Strong"/>
              </w:rPr>
              <w:t>emographic</w:t>
            </w:r>
          </w:p>
        </w:tc>
        <w:tc>
          <w:tcPr>
            <w:tcW w:w="719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B2F4E" w:rsidRPr="00E22C6B" w14:paraId="17F48372" w14:textId="77777777" w:rsidTr="00CB2F4E">
              <w:trPr>
                <w:tblCellSpacing w:w="15" w:type="dxa"/>
              </w:trPr>
              <w:tc>
                <w:tcPr>
                  <w:tcW w:w="0" w:type="auto"/>
                  <w:vAlign w:val="center"/>
                  <w:hideMark/>
                </w:tcPr>
                <w:p w14:paraId="4E832378" w14:textId="77777777" w:rsidR="00CB2F4E" w:rsidRPr="00E22C6B" w:rsidRDefault="00CB2F4E" w:rsidP="00CB2F4E">
                  <w:pPr>
                    <w:spacing w:line="240" w:lineRule="auto"/>
                    <w:ind w:left="0" w:firstLine="0"/>
                    <w:rPr>
                      <w:rFonts w:cs="Times New Roman"/>
                      <w:lang w:val="en-GB"/>
                    </w:rPr>
                  </w:pPr>
                </w:p>
              </w:tc>
            </w:tr>
          </w:tbl>
          <w:p w14:paraId="1A635F85" w14:textId="77777777" w:rsidR="00CB2F4E" w:rsidRPr="00E22C6B" w:rsidRDefault="00CB2F4E" w:rsidP="00CB2F4E">
            <w:pPr>
              <w:ind w:left="0" w:firstLine="0"/>
              <w:cnfStyle w:val="000000000000" w:firstRow="0" w:lastRow="0" w:firstColumn="0" w:lastColumn="0" w:oddVBand="0" w:evenVBand="0" w:oddHBand="0" w:evenHBand="0" w:firstRowFirstColumn="0" w:firstRowLastColumn="0" w:lastRowFirstColumn="0" w:lastRowLastColumn="0"/>
              <w:rPr>
                <w:rFonts w:cs="Times New Roman"/>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79"/>
            </w:tblGrid>
            <w:tr w:rsidR="00CB2F4E" w:rsidRPr="00E22C6B" w14:paraId="43621970" w14:textId="77777777" w:rsidTr="00CB2F4E">
              <w:trPr>
                <w:tblCellSpacing w:w="15" w:type="dxa"/>
              </w:trPr>
              <w:tc>
                <w:tcPr>
                  <w:tcW w:w="0" w:type="auto"/>
                  <w:vAlign w:val="center"/>
                  <w:hideMark/>
                </w:tcPr>
                <w:p w14:paraId="71542025" w14:textId="1CAFD177" w:rsidR="00CB2F4E" w:rsidRPr="00E22C6B" w:rsidRDefault="00CB2F4E" w:rsidP="00CB2F4E">
                  <w:pPr>
                    <w:ind w:left="0" w:firstLine="0"/>
                    <w:rPr>
                      <w:rFonts w:cs="Times New Roman"/>
                      <w:lang w:val="en-GB"/>
                    </w:rPr>
                  </w:pPr>
                  <w:r w:rsidRPr="00E22C6B">
                    <w:rPr>
                      <w:rFonts w:cs="Times New Roman"/>
                      <w:lang w:val="en-GB"/>
                    </w:rPr>
                    <w:t xml:space="preserve">There is a shift in the demographic profile of tourists visiting Rome, including a rise in tech-savvy Millennials and Gen Z travellers. These </w:t>
                  </w:r>
                  <w:r w:rsidRPr="00E22C6B">
                    <w:rPr>
                      <w:rFonts w:cs="Times New Roman"/>
                      <w:lang w:val="en-GB"/>
                    </w:rPr>
                    <w:lastRenderedPageBreak/>
                    <w:t>younger guests expect contactless services, eco-friendly facilities, and digital convenience. The hotel must align with these expectations to remain competitive in an evolving market.</w:t>
                  </w:r>
                </w:p>
              </w:tc>
            </w:tr>
          </w:tbl>
          <w:p w14:paraId="3497396F" w14:textId="77777777" w:rsidR="00CB2F4E" w:rsidRPr="00E22C6B" w:rsidRDefault="00CB2F4E" w:rsidP="005250B7">
            <w:pPr>
              <w:ind w:left="0" w:firstLine="0"/>
              <w:cnfStyle w:val="000000000000" w:firstRow="0" w:lastRow="0" w:firstColumn="0" w:lastColumn="0" w:oddVBand="0" w:evenVBand="0" w:oddHBand="0" w:evenHBand="0" w:firstRowFirstColumn="0" w:firstRowLastColumn="0" w:lastRowFirstColumn="0" w:lastRowLastColumn="0"/>
              <w:rPr>
                <w:rFonts w:cs="Times New Roman"/>
              </w:rPr>
            </w:pPr>
          </w:p>
        </w:tc>
      </w:tr>
    </w:tbl>
    <w:p w14:paraId="07ABEE41" w14:textId="45EF5F57" w:rsidR="00A225A1" w:rsidRPr="00E22C6B" w:rsidRDefault="00A225A1" w:rsidP="00A225A1">
      <w:pPr>
        <w:rPr>
          <w:rFonts w:cs="Times New Roman"/>
        </w:rPr>
      </w:pPr>
    </w:p>
    <w:p w14:paraId="0B296B2B" w14:textId="5509148F" w:rsidR="00DB35F4" w:rsidRPr="00E22C6B" w:rsidRDefault="00DB35F4" w:rsidP="00DB35F4">
      <w:pPr>
        <w:pStyle w:val="Heading2"/>
      </w:pPr>
      <w:bookmarkStart w:id="4" w:name="_Toc199340227"/>
      <w:r w:rsidRPr="00E22C6B">
        <w:t>TOWS Analysis</w:t>
      </w:r>
      <w:bookmarkEnd w:id="4"/>
    </w:p>
    <w:p w14:paraId="24476F26" w14:textId="0A2EAC04" w:rsidR="00995760" w:rsidRPr="00E22C6B" w:rsidRDefault="00995760" w:rsidP="005C2959">
      <w:pPr>
        <w:ind w:left="0" w:firstLine="0"/>
        <w:rPr>
          <w:rFonts w:eastAsia="Times New Roman" w:cs="Times New Roman"/>
          <w:szCs w:val="24"/>
        </w:rPr>
      </w:pPr>
      <w:r w:rsidRPr="00E22C6B">
        <w:rPr>
          <w:rFonts w:eastAsia="Times New Roman" w:cs="Times New Roman"/>
          <w:szCs w:val="24"/>
        </w:rPr>
        <w:t>TOWS analysis assists in turning interior elements into strategic retorts. Its international brand, Marriott Bonvoy program</w:t>
      </w:r>
      <w:r w:rsidR="004F5A8D" w:rsidRPr="00E22C6B">
        <w:rPr>
          <w:rFonts w:eastAsia="Times New Roman" w:cs="Times New Roman"/>
          <w:szCs w:val="24"/>
        </w:rPr>
        <w:t>,</w:t>
      </w:r>
      <w:r w:rsidRPr="00E22C6B">
        <w:rPr>
          <w:rFonts w:eastAsia="Times New Roman" w:cs="Times New Roman"/>
          <w:szCs w:val="24"/>
        </w:rPr>
        <w:t xml:space="preserve"> can help the Rome Marriott Park Hotel to promote eco-tourism packages and appeal to sustainability-oriented </w:t>
      </w:r>
      <w:r w:rsidR="004F5A8D" w:rsidRPr="00E22C6B">
        <w:rPr>
          <w:rFonts w:eastAsia="Times New Roman" w:cs="Times New Roman"/>
          <w:szCs w:val="24"/>
        </w:rPr>
        <w:t>travellers</w:t>
      </w:r>
      <w:r w:rsidRPr="00E22C6B">
        <w:rPr>
          <w:rFonts w:eastAsia="Times New Roman" w:cs="Times New Roman"/>
          <w:szCs w:val="24"/>
        </w:rPr>
        <w:t xml:space="preserve">. It is in an appropriate location, and its size can facilitate the </w:t>
      </w:r>
      <w:r w:rsidR="004F5A8D" w:rsidRPr="00E22C6B">
        <w:rPr>
          <w:rFonts w:eastAsia="Times New Roman" w:cs="Times New Roman"/>
          <w:szCs w:val="24"/>
        </w:rPr>
        <w:t>organisation</w:t>
      </w:r>
      <w:r w:rsidRPr="00E22C6B">
        <w:rPr>
          <w:rFonts w:eastAsia="Times New Roman" w:cs="Times New Roman"/>
          <w:szCs w:val="24"/>
        </w:rPr>
        <w:t xml:space="preserve"> of intelligent events, following the digital hospitality trends (Menegaki &amp; Tiwari, 2023). To manage the flaws, AI-powered products and mobile check-ins ought to be </w:t>
      </w:r>
      <w:r w:rsidR="004F5A8D" w:rsidRPr="00E22C6B">
        <w:rPr>
          <w:rFonts w:eastAsia="Times New Roman" w:cs="Times New Roman"/>
          <w:szCs w:val="24"/>
        </w:rPr>
        <w:t>implemented</w:t>
      </w:r>
      <w:r w:rsidRPr="00E22C6B">
        <w:rPr>
          <w:rFonts w:eastAsia="Times New Roman" w:cs="Times New Roman"/>
          <w:szCs w:val="24"/>
        </w:rPr>
        <w:t xml:space="preserve"> to enhance the swiftness of service (Akhilesh &amp; Kumar, 2025). Internal training systems can raise employee flexibility and spirits, improving conformity with digital </w:t>
      </w:r>
      <w:r w:rsidR="004F5A8D" w:rsidRPr="00E22C6B">
        <w:rPr>
          <w:rFonts w:eastAsia="Times New Roman" w:cs="Times New Roman"/>
          <w:szCs w:val="24"/>
        </w:rPr>
        <w:t>modernisations</w:t>
      </w:r>
      <w:r w:rsidRPr="00E22C6B">
        <w:rPr>
          <w:rFonts w:eastAsia="Times New Roman" w:cs="Times New Roman"/>
          <w:szCs w:val="24"/>
        </w:rPr>
        <w:t xml:space="preserve">. As a response to threats, brand trust may be </w:t>
      </w:r>
      <w:r w:rsidR="004F5A8D" w:rsidRPr="00E22C6B">
        <w:rPr>
          <w:rFonts w:eastAsia="Times New Roman" w:cs="Times New Roman"/>
          <w:szCs w:val="24"/>
        </w:rPr>
        <w:t>utilised</w:t>
      </w:r>
      <w:r w:rsidRPr="00E22C6B">
        <w:rPr>
          <w:rFonts w:eastAsia="Times New Roman" w:cs="Times New Roman"/>
          <w:szCs w:val="24"/>
        </w:rPr>
        <w:t xml:space="preserve"> to deliver certified safety packages and compete with Airbnb (McKinsey &amp; Company, 2023). Labour shortage, lack of technology and guest changing demands previously mentioned are related. Addressing them as a combination guarantees strategic clarity and preparedness </w:t>
      </w:r>
      <w:r w:rsidR="004F5A8D" w:rsidRPr="00E22C6B">
        <w:rPr>
          <w:rFonts w:eastAsia="Times New Roman" w:cs="Times New Roman"/>
          <w:szCs w:val="24"/>
        </w:rPr>
        <w:t>for</w:t>
      </w:r>
      <w:r w:rsidRPr="00E22C6B">
        <w:rPr>
          <w:rFonts w:eastAsia="Times New Roman" w:cs="Times New Roman"/>
          <w:szCs w:val="24"/>
        </w:rPr>
        <w:t xml:space="preserve"> the future. The reputation and occupancy of the hotel will also be maintained as a result of constant checking of the guest reviews.</w:t>
      </w:r>
    </w:p>
    <w:p w14:paraId="45418113" w14:textId="0D730EDF" w:rsidR="00DB35F4" w:rsidRPr="00E22C6B" w:rsidRDefault="00DB35F4" w:rsidP="00DB35F4">
      <w:pPr>
        <w:pStyle w:val="Caption"/>
        <w:keepNext/>
        <w:rPr>
          <w:b/>
          <w:bCs/>
          <w:color w:val="auto"/>
        </w:rPr>
      </w:pPr>
      <w:r w:rsidRPr="00E22C6B">
        <w:rPr>
          <w:b/>
          <w:bCs/>
          <w:color w:val="auto"/>
        </w:rPr>
        <w:t xml:space="preserve">Table </w:t>
      </w:r>
      <w:r w:rsidRPr="00E22C6B">
        <w:rPr>
          <w:b/>
          <w:bCs/>
          <w:color w:val="auto"/>
        </w:rPr>
        <w:fldChar w:fldCharType="begin"/>
      </w:r>
      <w:r w:rsidRPr="00E22C6B">
        <w:rPr>
          <w:b/>
          <w:bCs/>
          <w:color w:val="auto"/>
        </w:rPr>
        <w:instrText xml:space="preserve"> SEQ Table \* ARABIC </w:instrText>
      </w:r>
      <w:r w:rsidRPr="00E22C6B">
        <w:rPr>
          <w:b/>
          <w:bCs/>
          <w:color w:val="auto"/>
        </w:rPr>
        <w:fldChar w:fldCharType="separate"/>
      </w:r>
      <w:r w:rsidR="009E319A" w:rsidRPr="00E22C6B">
        <w:rPr>
          <w:b/>
          <w:bCs/>
          <w:noProof/>
          <w:color w:val="auto"/>
        </w:rPr>
        <w:t>3</w:t>
      </w:r>
      <w:r w:rsidRPr="00E22C6B">
        <w:rPr>
          <w:b/>
          <w:bCs/>
          <w:color w:val="auto"/>
        </w:rPr>
        <w:fldChar w:fldCharType="end"/>
      </w:r>
      <w:r w:rsidRPr="00E22C6B">
        <w:rPr>
          <w:b/>
          <w:bCs/>
          <w:color w:val="auto"/>
        </w:rPr>
        <w:t xml:space="preserve"> TOWS Analysis Rome Marriott Park Hotel</w:t>
      </w:r>
    </w:p>
    <w:tbl>
      <w:tblPr>
        <w:tblStyle w:val="GridTable4-Accent5"/>
        <w:tblW w:w="0" w:type="auto"/>
        <w:tblLook w:val="04A0" w:firstRow="1" w:lastRow="0" w:firstColumn="1" w:lastColumn="0" w:noHBand="0" w:noVBand="1"/>
      </w:tblPr>
      <w:tblGrid>
        <w:gridCol w:w="2335"/>
        <w:gridCol w:w="3330"/>
        <w:gridCol w:w="3685"/>
      </w:tblGrid>
      <w:tr w:rsidR="00ED0F30" w:rsidRPr="00E22C6B" w14:paraId="5AC96B33" w14:textId="77777777" w:rsidTr="00346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6B66E656" w14:textId="77777777" w:rsidR="00ED0F30" w:rsidRPr="00E22C6B" w:rsidRDefault="00ED0F30" w:rsidP="00346C7D">
            <w:pPr>
              <w:spacing w:line="360" w:lineRule="auto"/>
              <w:ind w:left="0" w:firstLine="0"/>
              <w:rPr>
                <w:rFonts w:eastAsia="Times New Roman" w:cs="Times New Roman"/>
                <w:szCs w:val="24"/>
              </w:rPr>
            </w:pPr>
            <w:r w:rsidRPr="00E22C6B">
              <w:rPr>
                <w:rFonts w:eastAsia="Times New Roman" w:cs="Times New Roman"/>
                <w:szCs w:val="24"/>
              </w:rPr>
              <w:t>Strategic Options</w:t>
            </w:r>
          </w:p>
        </w:tc>
        <w:tc>
          <w:tcPr>
            <w:tcW w:w="3330" w:type="dxa"/>
            <w:hideMark/>
          </w:tcPr>
          <w:p w14:paraId="659F5BA3" w14:textId="77777777" w:rsidR="00ED0F30" w:rsidRPr="00E22C6B" w:rsidRDefault="00ED0F30" w:rsidP="00346C7D">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E22C6B">
              <w:rPr>
                <w:rFonts w:eastAsia="Times New Roman" w:cs="Times New Roman"/>
                <w:szCs w:val="24"/>
              </w:rPr>
              <w:t>Strengths (S)</w:t>
            </w:r>
          </w:p>
        </w:tc>
        <w:tc>
          <w:tcPr>
            <w:tcW w:w="3685" w:type="dxa"/>
            <w:hideMark/>
          </w:tcPr>
          <w:p w14:paraId="2D8B79B9" w14:textId="77777777" w:rsidR="00ED0F30" w:rsidRPr="00E22C6B" w:rsidRDefault="00ED0F30" w:rsidP="00346C7D">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E22C6B">
              <w:rPr>
                <w:rFonts w:eastAsia="Times New Roman" w:cs="Times New Roman"/>
                <w:szCs w:val="24"/>
              </w:rPr>
              <w:t>Weaknesses (W)</w:t>
            </w:r>
          </w:p>
        </w:tc>
      </w:tr>
      <w:tr w:rsidR="00ED0F30" w:rsidRPr="00E22C6B" w14:paraId="2E09DBE2" w14:textId="77777777" w:rsidTr="00346C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7C2257D1" w14:textId="77777777" w:rsidR="00ED0F30" w:rsidRPr="00E22C6B" w:rsidRDefault="00ED0F30" w:rsidP="00346C7D">
            <w:pPr>
              <w:spacing w:line="360" w:lineRule="auto"/>
              <w:ind w:left="0" w:firstLine="0"/>
              <w:rPr>
                <w:rFonts w:eastAsia="Times New Roman" w:cs="Times New Roman"/>
                <w:szCs w:val="24"/>
              </w:rPr>
            </w:pPr>
            <w:r w:rsidRPr="00E22C6B">
              <w:rPr>
                <w:rFonts w:eastAsia="Times New Roman" w:cs="Times New Roman"/>
                <w:szCs w:val="24"/>
              </w:rPr>
              <w:t>Opportunities (O)</w:t>
            </w:r>
          </w:p>
        </w:tc>
        <w:tc>
          <w:tcPr>
            <w:tcW w:w="3330" w:type="dxa"/>
            <w:hideMark/>
          </w:tcPr>
          <w:p w14:paraId="4C8FFA64" w14:textId="77777777"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r w:rsidRPr="00E22C6B">
              <w:rPr>
                <w:rFonts w:eastAsia="Times New Roman" w:cs="Times New Roman"/>
                <w:b/>
                <w:bCs/>
                <w:szCs w:val="24"/>
              </w:rPr>
              <w:t>SO Strategies</w:t>
            </w:r>
          </w:p>
          <w:p w14:paraId="4A85A5C5" w14:textId="4B66CEBC"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E22C6B">
              <w:rPr>
                <w:rFonts w:eastAsia="Times New Roman" w:cs="Times New Roman"/>
                <w:szCs w:val="24"/>
              </w:rPr>
              <w:t xml:space="preserve">In the use of marriott’s global reputation and </w:t>
            </w:r>
            <w:r w:rsidR="008C39C0" w:rsidRPr="00E22C6B">
              <w:rPr>
                <w:rFonts w:eastAsia="Times New Roman" w:cs="Times New Roman"/>
                <w:szCs w:val="24"/>
              </w:rPr>
              <w:t>b</w:t>
            </w:r>
            <w:r w:rsidRPr="00E22C6B">
              <w:rPr>
                <w:rFonts w:eastAsia="Times New Roman" w:cs="Times New Roman"/>
                <w:szCs w:val="24"/>
              </w:rPr>
              <w:t>onvoy program to promote</w:t>
            </w:r>
            <w:r w:rsidR="008C39C0" w:rsidRPr="00E22C6B">
              <w:rPr>
                <w:rFonts w:eastAsia="Times New Roman" w:cs="Times New Roman"/>
                <w:szCs w:val="24"/>
              </w:rPr>
              <w:t xml:space="preserve"> the </w:t>
            </w:r>
            <w:r w:rsidRPr="00E22C6B">
              <w:rPr>
                <w:rFonts w:eastAsia="Times New Roman" w:cs="Times New Roman"/>
                <w:szCs w:val="24"/>
              </w:rPr>
              <w:t>eco-friendly packages</w:t>
            </w:r>
            <w:r w:rsidR="008C39C0" w:rsidRPr="00E22C6B">
              <w:rPr>
                <w:rFonts w:eastAsia="Times New Roman" w:cs="Times New Roman"/>
                <w:szCs w:val="24"/>
              </w:rPr>
              <w:t xml:space="preserve"> and also</w:t>
            </w:r>
            <w:r w:rsidRPr="00E22C6B">
              <w:rPr>
                <w:rFonts w:eastAsia="Times New Roman" w:cs="Times New Roman"/>
                <w:szCs w:val="24"/>
              </w:rPr>
              <w:t xml:space="preserve"> attract environmentally conscious travellers</w:t>
            </w:r>
            <w:r w:rsidR="00323295" w:rsidRPr="00E22C6B">
              <w:rPr>
                <w:rFonts w:eastAsia="Times New Roman" w:cs="Times New Roman"/>
                <w:szCs w:val="24"/>
              </w:rPr>
              <w:t>.</w:t>
            </w:r>
          </w:p>
          <w:p w14:paraId="04354F6F" w14:textId="6033A7FA"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E22C6B">
              <w:rPr>
                <w:rFonts w:eastAsia="Times New Roman" w:cs="Times New Roman"/>
                <w:szCs w:val="24"/>
              </w:rPr>
              <w:t xml:space="preserve">The leverage location and size to attract corporate events and </w:t>
            </w:r>
            <w:r w:rsidR="008C39C0" w:rsidRPr="00E22C6B">
              <w:rPr>
                <w:rFonts w:eastAsia="Times New Roman" w:cs="Times New Roman"/>
                <w:szCs w:val="24"/>
              </w:rPr>
              <w:t>smart tourism</w:t>
            </w:r>
            <w:r w:rsidRPr="00E22C6B">
              <w:rPr>
                <w:rFonts w:eastAsia="Times New Roman" w:cs="Times New Roman"/>
                <w:szCs w:val="24"/>
              </w:rPr>
              <w:t xml:space="preserve"> experiences </w:t>
            </w:r>
            <w:r w:rsidRPr="00E22C6B">
              <w:rPr>
                <w:rFonts w:eastAsia="Times New Roman" w:cs="Times New Roman"/>
                <w:szCs w:val="24"/>
              </w:rPr>
              <w:lastRenderedPageBreak/>
              <w:t>through digital innovation (Menegaki &amp; Tiwari, 2023).</w:t>
            </w:r>
          </w:p>
        </w:tc>
        <w:tc>
          <w:tcPr>
            <w:tcW w:w="3685" w:type="dxa"/>
            <w:hideMark/>
          </w:tcPr>
          <w:p w14:paraId="0C351923" w14:textId="77777777"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r w:rsidRPr="00E22C6B">
              <w:rPr>
                <w:rFonts w:eastAsia="Times New Roman" w:cs="Times New Roman"/>
                <w:b/>
                <w:bCs/>
                <w:szCs w:val="24"/>
              </w:rPr>
              <w:lastRenderedPageBreak/>
              <w:t>WO Strategies</w:t>
            </w:r>
          </w:p>
          <w:p w14:paraId="6C1215F3" w14:textId="77777777"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E22C6B">
              <w:rPr>
                <w:rFonts w:eastAsia="Times New Roman" w:cs="Times New Roman"/>
                <w:szCs w:val="24"/>
              </w:rPr>
              <w:t>The Implementation of AI-based and mobile technologies to improve service speed and efficiency (Akhilesh &amp; Kumar, 2025).</w:t>
            </w:r>
          </w:p>
          <w:p w14:paraId="0CE0FB00" w14:textId="553EA6C1" w:rsidR="00ED0F30" w:rsidRPr="00E22C6B" w:rsidRDefault="00ED0F30" w:rsidP="00346C7D">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E22C6B">
              <w:rPr>
                <w:rFonts w:eastAsia="Times New Roman" w:cs="Times New Roman"/>
                <w:szCs w:val="24"/>
              </w:rPr>
              <w:t>In the launch, internal staff motivation and training programmes to align service quality with digital upgrades.</w:t>
            </w:r>
            <w:r w:rsidR="00194860" w:rsidRPr="00E22C6B">
              <w:rPr>
                <w:rFonts w:eastAsia="Times New Roman" w:cs="Times New Roman"/>
                <w:szCs w:val="24"/>
              </w:rPr>
              <w:t xml:space="preserve"> </w:t>
            </w:r>
            <w:r w:rsidR="00194860" w:rsidRPr="00E22C6B">
              <w:t>Provide training and incentives to staff to align service with digital and ethical expectations.</w:t>
            </w:r>
          </w:p>
        </w:tc>
      </w:tr>
      <w:tr w:rsidR="00ED0F30" w:rsidRPr="00E22C6B" w14:paraId="450D3891" w14:textId="77777777" w:rsidTr="00346C7D">
        <w:tc>
          <w:tcPr>
            <w:cnfStyle w:val="001000000000" w:firstRow="0" w:lastRow="0" w:firstColumn="1" w:lastColumn="0" w:oddVBand="0" w:evenVBand="0" w:oddHBand="0" w:evenHBand="0" w:firstRowFirstColumn="0" w:firstRowLastColumn="0" w:lastRowFirstColumn="0" w:lastRowLastColumn="0"/>
            <w:tcW w:w="2335" w:type="dxa"/>
            <w:hideMark/>
          </w:tcPr>
          <w:p w14:paraId="4B453F5F" w14:textId="77777777" w:rsidR="00ED0F30" w:rsidRPr="00E22C6B" w:rsidRDefault="00ED0F30" w:rsidP="00346C7D">
            <w:pPr>
              <w:spacing w:line="360" w:lineRule="auto"/>
              <w:ind w:left="0" w:firstLine="0"/>
              <w:rPr>
                <w:rFonts w:eastAsia="Times New Roman" w:cs="Times New Roman"/>
                <w:szCs w:val="24"/>
              </w:rPr>
            </w:pPr>
            <w:r w:rsidRPr="00E22C6B">
              <w:rPr>
                <w:rFonts w:eastAsia="Times New Roman" w:cs="Times New Roman"/>
                <w:szCs w:val="24"/>
              </w:rPr>
              <w:t>Threats (T)</w:t>
            </w:r>
          </w:p>
        </w:tc>
        <w:tc>
          <w:tcPr>
            <w:tcW w:w="3330" w:type="dxa"/>
            <w:hideMark/>
          </w:tcPr>
          <w:p w14:paraId="3A9D0A49" w14:textId="77777777" w:rsidR="00ED0F30" w:rsidRPr="00E22C6B" w:rsidRDefault="00ED0F30" w:rsidP="00346C7D">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E22C6B">
              <w:rPr>
                <w:rFonts w:eastAsia="Times New Roman" w:cs="Times New Roman"/>
                <w:b/>
                <w:bCs/>
                <w:szCs w:val="24"/>
              </w:rPr>
              <w:t>ST Strategies</w:t>
            </w:r>
          </w:p>
          <w:p w14:paraId="35A06624" w14:textId="2F25E3D6" w:rsidR="00ED0F30" w:rsidRPr="00E22C6B" w:rsidRDefault="00ED0F30" w:rsidP="00346C7D">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E22C6B">
              <w:rPr>
                <w:rFonts w:eastAsia="Times New Roman" w:cs="Times New Roman"/>
                <w:szCs w:val="24"/>
              </w:rPr>
              <w:t>The use of brand trust and scale to offer competitive event packages against boutique hotels and Airbnb rivals</w:t>
            </w:r>
            <w:r w:rsidR="009A0243" w:rsidRPr="00E22C6B">
              <w:rPr>
                <w:rFonts w:eastAsia="Times New Roman" w:cs="Times New Roman"/>
                <w:szCs w:val="24"/>
              </w:rPr>
              <w:t xml:space="preserve"> (</w:t>
            </w:r>
            <w:r w:rsidR="009A0243" w:rsidRPr="00E22C6B">
              <w:t>González-Reverté et al., 2022)</w:t>
            </w:r>
            <w:r w:rsidRPr="00E22C6B">
              <w:rPr>
                <w:rFonts w:eastAsia="Times New Roman" w:cs="Times New Roman"/>
                <w:szCs w:val="24"/>
              </w:rPr>
              <w:t>. An emphasis on hygiene and safety certifications to meet post-pandemic guest expectations (McKinsey &amp; Company, 2023).</w:t>
            </w:r>
          </w:p>
        </w:tc>
        <w:tc>
          <w:tcPr>
            <w:tcW w:w="3685" w:type="dxa"/>
            <w:hideMark/>
          </w:tcPr>
          <w:p w14:paraId="657B41D3" w14:textId="77777777" w:rsidR="00ED0F30" w:rsidRPr="00E22C6B" w:rsidRDefault="00ED0F30" w:rsidP="00346C7D">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rPr>
            </w:pPr>
            <w:r w:rsidRPr="00E22C6B">
              <w:rPr>
                <w:rFonts w:eastAsia="Times New Roman" w:cs="Times New Roman"/>
                <w:b/>
                <w:bCs/>
                <w:szCs w:val="24"/>
              </w:rPr>
              <w:t>WT Strategies</w:t>
            </w:r>
          </w:p>
          <w:p w14:paraId="4499382F" w14:textId="5665D7D6" w:rsidR="00ED0F30" w:rsidRPr="00E22C6B" w:rsidRDefault="00ED0F30" w:rsidP="00346C7D">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E22C6B">
              <w:rPr>
                <w:rFonts w:eastAsia="Times New Roman" w:cs="Times New Roman"/>
                <w:szCs w:val="24"/>
              </w:rPr>
              <w:t xml:space="preserve">The improving HR practices to address </w:t>
            </w:r>
            <w:r w:rsidR="00B47B7E" w:rsidRPr="00E22C6B">
              <w:rPr>
                <w:rFonts w:eastAsia="Times New Roman" w:cs="Times New Roman"/>
                <w:szCs w:val="24"/>
              </w:rPr>
              <w:t xml:space="preserve">the </w:t>
            </w:r>
            <w:r w:rsidRPr="00E22C6B">
              <w:rPr>
                <w:rFonts w:eastAsia="Times New Roman" w:cs="Times New Roman"/>
                <w:szCs w:val="24"/>
              </w:rPr>
              <w:t>low employee morale and retain talent amid industry pressure. The monitor online feedback closely and act on complaints to recover reputation and maintain occupancy.</w:t>
            </w:r>
            <w:r w:rsidR="009B6874" w:rsidRPr="00E22C6B">
              <w:rPr>
                <w:rFonts w:eastAsia="Times New Roman" w:cs="Times New Roman"/>
                <w:szCs w:val="24"/>
              </w:rPr>
              <w:t xml:space="preserve"> </w:t>
            </w:r>
            <w:r w:rsidR="009B6874" w:rsidRPr="00E22C6B">
              <w:t xml:space="preserve"> Monitor digital reviews closely and act quickly on guest complaints to rebuild trust.</w:t>
            </w:r>
          </w:p>
        </w:tc>
      </w:tr>
    </w:tbl>
    <w:p w14:paraId="7F11AA29" w14:textId="77777777" w:rsidR="00CA1FC0" w:rsidRPr="00E22C6B" w:rsidRDefault="00CA1FC0" w:rsidP="00CA1FC0">
      <w:pPr>
        <w:ind w:left="0" w:firstLine="0"/>
        <w:rPr>
          <w:rFonts w:cs="Times New Roman"/>
        </w:rPr>
      </w:pPr>
    </w:p>
    <w:p w14:paraId="0B1AFB58" w14:textId="489FAA40" w:rsidR="00F24A8C" w:rsidRPr="00E22C6B" w:rsidRDefault="00F24A8C" w:rsidP="00F24A8C">
      <w:pPr>
        <w:pStyle w:val="Heading1"/>
        <w:rPr>
          <w:rFonts w:cs="Times New Roman"/>
          <w:b w:val="0"/>
          <w:bCs/>
          <w:szCs w:val="24"/>
        </w:rPr>
      </w:pPr>
      <w:bookmarkStart w:id="5" w:name="_Toc199340228"/>
      <w:r w:rsidRPr="00E22C6B">
        <w:rPr>
          <w:rFonts w:cs="Times New Roman"/>
          <w:bCs/>
          <w:szCs w:val="24"/>
        </w:rPr>
        <w:t>Recommendations and Change Management</w:t>
      </w:r>
      <w:bookmarkEnd w:id="5"/>
    </w:p>
    <w:p w14:paraId="4605C009" w14:textId="1E2A31A9" w:rsidR="00855EEE" w:rsidRPr="00E22C6B" w:rsidRDefault="00855EEE" w:rsidP="00F24A8C">
      <w:pPr>
        <w:ind w:left="0" w:firstLine="0"/>
        <w:rPr>
          <w:rFonts w:cs="Times New Roman"/>
        </w:rPr>
      </w:pPr>
      <w:r w:rsidRPr="00E22C6B">
        <w:rPr>
          <w:rFonts w:cs="Times New Roman"/>
        </w:rPr>
        <w:t xml:space="preserve">Currently, the Rome Marriott Park Hotel has severe managerial problems, especially with employee engagement, efficiency, and quality of service (Tripadvisor, 2025a). Complaints by guests regarding delays in checking in, unresponsive employees and inadequate maintenance of rooms point to greater systemic issues. In response to these, a number of recommendations are offered which dwell on better management practice, work satisfaction, and general guest experience. To lead the change, </w:t>
      </w:r>
      <w:r w:rsidR="00BB349A" w:rsidRPr="00E22C6B">
        <w:rPr>
          <w:rFonts w:cs="Times New Roman"/>
        </w:rPr>
        <w:t xml:space="preserve">the </w:t>
      </w:r>
      <w:r w:rsidRPr="00E22C6B">
        <w:rPr>
          <w:rFonts w:cs="Times New Roman"/>
        </w:rPr>
        <w:t xml:space="preserve">Kotter 8-Step Change Model will be </w:t>
      </w:r>
      <w:r w:rsidR="00BB349A" w:rsidRPr="00E22C6B">
        <w:rPr>
          <w:rFonts w:cs="Times New Roman"/>
        </w:rPr>
        <w:t>utilised</w:t>
      </w:r>
      <w:r w:rsidRPr="00E22C6B">
        <w:rPr>
          <w:rFonts w:cs="Times New Roman"/>
        </w:rPr>
        <w:t>. This model focuses on the establishment of urgency, formation of a guiding coalition, the development and communication of a clear vision, empowerment of the employees, accomplishing short-term victories, and the reinforcement of changes into the corporate culture. Applying the model by Kotter makes change structured and sustainable, which allows overcoming resistance and fostering success in the long term (Núñez-Ríos et al., 2020). This will be a sure way of getting back to business as usual in the hotel and win back the confidence of the workers and the clients.</w:t>
      </w:r>
    </w:p>
    <w:p w14:paraId="3159E33D" w14:textId="74087926" w:rsidR="00F24A8C" w:rsidRPr="00E22C6B" w:rsidRDefault="00F24A8C" w:rsidP="00F24A8C">
      <w:pPr>
        <w:pStyle w:val="Heading2"/>
        <w:rPr>
          <w:rFonts w:cs="Times New Roman"/>
          <w:b w:val="0"/>
          <w:bCs/>
          <w:szCs w:val="24"/>
        </w:rPr>
      </w:pPr>
      <w:bookmarkStart w:id="6" w:name="_Toc199340229"/>
      <w:r w:rsidRPr="00E22C6B">
        <w:rPr>
          <w:rFonts w:cs="Times New Roman"/>
          <w:bCs/>
          <w:szCs w:val="24"/>
        </w:rPr>
        <w:t>Enhance Employee Engagement and Training</w:t>
      </w:r>
      <w:bookmarkEnd w:id="6"/>
    </w:p>
    <w:p w14:paraId="606F71AA" w14:textId="38F7A6E2" w:rsidR="00F24A8C" w:rsidRPr="00E22C6B" w:rsidRDefault="004E7B85" w:rsidP="00F24A8C">
      <w:pPr>
        <w:ind w:left="0" w:firstLine="0"/>
        <w:rPr>
          <w:rFonts w:cs="Times New Roman"/>
        </w:rPr>
      </w:pPr>
      <w:r w:rsidRPr="00E22C6B">
        <w:rPr>
          <w:rFonts w:cs="Times New Roman"/>
        </w:rPr>
        <w:t>The w</w:t>
      </w:r>
      <w:r w:rsidR="00022457" w:rsidRPr="00E22C6B">
        <w:rPr>
          <w:rFonts w:cs="Times New Roman"/>
        </w:rPr>
        <w:t xml:space="preserve">orkers often feel disconnected from work, leading to bad service and raising the number of disappointed guests. Giving employees training in providing excellent customer service, managing </w:t>
      </w:r>
      <w:r w:rsidR="00022457" w:rsidRPr="00E22C6B">
        <w:rPr>
          <w:rFonts w:cs="Times New Roman"/>
        </w:rPr>
        <w:lastRenderedPageBreak/>
        <w:t>disagreements and understanding other cultures can greatly improve their ability to perform their duties</w:t>
      </w:r>
      <w:r w:rsidR="00AE095F" w:rsidRPr="00E22C6B">
        <w:rPr>
          <w:rFonts w:cs="Times New Roman"/>
        </w:rPr>
        <w:t xml:space="preserve"> </w:t>
      </w:r>
      <w:r w:rsidR="00AE095F" w:rsidRPr="00E22C6B">
        <w:rPr>
          <w:rFonts w:cs="Times New Roman"/>
          <w:szCs w:val="24"/>
          <w:shd w:val="clear" w:color="auto" w:fill="FFFFFF"/>
        </w:rPr>
        <w:t>Agustian et al</w:t>
      </w:r>
      <w:r w:rsidR="00022457" w:rsidRPr="00E22C6B">
        <w:rPr>
          <w:rFonts w:cs="Times New Roman"/>
        </w:rPr>
        <w:t>.</w:t>
      </w:r>
      <w:r w:rsidR="00AE095F" w:rsidRPr="00E22C6B">
        <w:rPr>
          <w:rFonts w:cs="Times New Roman"/>
        </w:rPr>
        <w:t>, (2023)</w:t>
      </w:r>
      <w:r w:rsidR="00022457" w:rsidRPr="00E22C6B">
        <w:rPr>
          <w:rFonts w:cs="Times New Roman"/>
        </w:rPr>
        <w:t xml:space="preserve"> Additionally, running workshops and seminars now and then helps improve employees’ skills and encourages them to feel happier and more pleased with their jobs.</w:t>
      </w:r>
      <w:r w:rsidR="00924CBF" w:rsidRPr="00E22C6B">
        <w:rPr>
          <w:rFonts w:cs="Times New Roman"/>
        </w:rPr>
        <w:t xml:space="preserve"> </w:t>
      </w:r>
      <w:r w:rsidR="00F24A8C" w:rsidRPr="00E22C6B">
        <w:rPr>
          <w:rFonts w:cs="Times New Roman"/>
        </w:rPr>
        <w:t>The use of an employee recognition system can increase the motivation level of the staff</w:t>
      </w:r>
      <w:r w:rsidR="007575F2" w:rsidRPr="00E22C6B">
        <w:rPr>
          <w:rFonts w:cs="Times New Roman"/>
        </w:rPr>
        <w:t xml:space="preserve"> </w:t>
      </w:r>
      <w:r w:rsidR="007575F2" w:rsidRPr="00E22C6B">
        <w:rPr>
          <w:color w:val="000000"/>
          <w:shd w:val="clear" w:color="auto" w:fill="FFFFFF"/>
        </w:rPr>
        <w:t>(Vinh et al., 2022)</w:t>
      </w:r>
      <w:r w:rsidR="00F24A8C" w:rsidRPr="00E22C6B">
        <w:rPr>
          <w:rFonts w:cs="Times New Roman"/>
        </w:rPr>
        <w:t xml:space="preserve">. Aside from appreciating all employees who successfully pass an inspection, </w:t>
      </w:r>
      <w:r w:rsidR="00893C11" w:rsidRPr="00E22C6B">
        <w:rPr>
          <w:rFonts w:cs="Times New Roman"/>
        </w:rPr>
        <w:t>recognising</w:t>
      </w:r>
      <w:r w:rsidR="00F24A8C" w:rsidRPr="00E22C6B">
        <w:rPr>
          <w:rFonts w:cs="Times New Roman"/>
        </w:rPr>
        <w:t xml:space="preserve"> exceptional performance by the ‘Employee of the Month’ awards or some innovative incentive </w:t>
      </w:r>
      <w:r w:rsidR="005B02D7" w:rsidRPr="00E22C6B">
        <w:rPr>
          <w:rFonts w:cs="Times New Roman"/>
        </w:rPr>
        <w:t>plans</w:t>
      </w:r>
      <w:r w:rsidR="00F24A8C" w:rsidRPr="00E22C6B">
        <w:rPr>
          <w:rFonts w:cs="Times New Roman"/>
        </w:rPr>
        <w:t xml:space="preserve"> can </w:t>
      </w:r>
      <w:r w:rsidR="005B02D7" w:rsidRPr="00E22C6B">
        <w:rPr>
          <w:rFonts w:cs="Times New Roman"/>
        </w:rPr>
        <w:t>support</w:t>
      </w:r>
      <w:r w:rsidR="00F24A8C" w:rsidRPr="00E22C6B">
        <w:rPr>
          <w:rFonts w:cs="Times New Roman"/>
        </w:rPr>
        <w:t xml:space="preserve"> build a culture of excellence and accountability</w:t>
      </w:r>
      <w:r w:rsidR="00281C19" w:rsidRPr="00E22C6B">
        <w:rPr>
          <w:rFonts w:cs="Times New Roman"/>
        </w:rPr>
        <w:t xml:space="preserve">. </w:t>
      </w:r>
    </w:p>
    <w:p w14:paraId="2E68686E" w14:textId="56549F46" w:rsidR="00F24A8C" w:rsidRPr="00E22C6B" w:rsidRDefault="00F24A8C" w:rsidP="00F24A8C">
      <w:pPr>
        <w:pStyle w:val="Heading2"/>
        <w:rPr>
          <w:rFonts w:cs="Times New Roman"/>
          <w:b w:val="0"/>
          <w:bCs/>
          <w:szCs w:val="24"/>
        </w:rPr>
      </w:pPr>
      <w:bookmarkStart w:id="7" w:name="_Toc199340230"/>
      <w:r w:rsidRPr="00E22C6B">
        <w:rPr>
          <w:rFonts w:cs="Times New Roman"/>
          <w:bCs/>
          <w:szCs w:val="24"/>
        </w:rPr>
        <w:t>Streamline Operational Processes</w:t>
      </w:r>
      <w:bookmarkEnd w:id="7"/>
    </w:p>
    <w:p w14:paraId="767B01B3" w14:textId="65701D26" w:rsidR="00F24A8C" w:rsidRPr="00E22C6B" w:rsidRDefault="00690DF6" w:rsidP="00F24A8C">
      <w:pPr>
        <w:ind w:left="0" w:firstLine="0"/>
        <w:rPr>
          <w:rFonts w:cs="Times New Roman"/>
        </w:rPr>
      </w:pPr>
      <w:r w:rsidRPr="00E22C6B">
        <w:rPr>
          <w:rFonts w:cs="Times New Roman"/>
        </w:rPr>
        <w:t>In the u</w:t>
      </w:r>
      <w:r w:rsidR="00022457" w:rsidRPr="00E22C6B">
        <w:rPr>
          <w:rFonts w:cs="Times New Roman"/>
        </w:rPr>
        <w:t xml:space="preserve">ndesirable experiences for guests are often due to difficulties they have while being checked in or checked out of their rooms. Sometimes, these issues can harm the enjoyment of the people visiting. </w:t>
      </w:r>
      <w:r w:rsidRPr="00E22C6B">
        <w:rPr>
          <w:rFonts w:cs="Times New Roman"/>
        </w:rPr>
        <w:t>The o</w:t>
      </w:r>
      <w:r w:rsidR="00022457" w:rsidRPr="00E22C6B">
        <w:rPr>
          <w:rFonts w:cs="Times New Roman"/>
        </w:rPr>
        <w:t xml:space="preserve">ne way to handle this is by relying on Property Management Systems (PMS) that streamline the process for all, making customers happier and reducing waiting periods. Nevertheless, to benefit from these tools, staff must be properly trained. Moreover, with mobile check-in and digital key options, guests can pass smoothly through the process and follow the current trends in the industry. </w:t>
      </w:r>
      <w:r w:rsidR="00F24A8C" w:rsidRPr="00E22C6B">
        <w:rPr>
          <w:rFonts w:cs="Times New Roman"/>
        </w:rPr>
        <w:t>These technologies not only enhance efficiency but also show commitment from the hotel to innovation and ease in terms of the guest’s use.</w:t>
      </w:r>
    </w:p>
    <w:p w14:paraId="67FD23A4" w14:textId="7D10741B" w:rsidR="00F24A8C" w:rsidRPr="00E22C6B" w:rsidRDefault="00F24A8C" w:rsidP="00F24A8C">
      <w:pPr>
        <w:pStyle w:val="Heading2"/>
        <w:rPr>
          <w:rFonts w:cs="Times New Roman"/>
          <w:b w:val="0"/>
          <w:bCs/>
          <w:szCs w:val="24"/>
        </w:rPr>
      </w:pPr>
      <w:bookmarkStart w:id="8" w:name="_Toc199340231"/>
      <w:r w:rsidRPr="00E22C6B">
        <w:rPr>
          <w:rFonts w:cs="Times New Roman"/>
          <w:bCs/>
          <w:szCs w:val="24"/>
        </w:rPr>
        <w:t>Revise Management Structure and Communication Channels</w:t>
      </w:r>
      <w:bookmarkEnd w:id="8"/>
    </w:p>
    <w:p w14:paraId="754D2EE7" w14:textId="0119CF7F" w:rsidR="00F24A8C" w:rsidRPr="00E22C6B" w:rsidRDefault="00F24A8C" w:rsidP="00F24A8C">
      <w:pPr>
        <w:tabs>
          <w:tab w:val="left" w:pos="180"/>
          <w:tab w:val="left" w:pos="270"/>
        </w:tabs>
        <w:ind w:left="0" w:firstLine="0"/>
        <w:rPr>
          <w:rFonts w:cs="Times New Roman"/>
        </w:rPr>
      </w:pPr>
      <w:r w:rsidRPr="00E22C6B">
        <w:rPr>
          <w:rFonts w:cs="Times New Roman"/>
        </w:rPr>
        <w:t xml:space="preserve">A hierarchical and stubborn management stratum may disable effective communication and expeditious decision-making. </w:t>
      </w:r>
      <w:r w:rsidR="00022457" w:rsidRPr="00E22C6B">
        <w:rPr>
          <w:rFonts w:cs="Times New Roman"/>
        </w:rPr>
        <w:t>When managers from different departments can decide what to do for themselves, the overall response and versatility of the organisation rise</w:t>
      </w:r>
      <w:r w:rsidR="00BF0F57" w:rsidRPr="00E22C6B">
        <w:rPr>
          <w:rFonts w:cs="Times New Roman"/>
        </w:rPr>
        <w:t xml:space="preserve"> </w:t>
      </w:r>
      <w:r w:rsidR="00BF0F57" w:rsidRPr="00E22C6B">
        <w:rPr>
          <w:color w:val="000000"/>
          <w:shd w:val="clear" w:color="auto" w:fill="FFFFFF"/>
        </w:rPr>
        <w:t>(López‐Gamero et al., 2022)</w:t>
      </w:r>
      <w:r w:rsidR="00281C19" w:rsidRPr="00E22C6B">
        <w:rPr>
          <w:rFonts w:cs="Times New Roman"/>
        </w:rPr>
        <w:t xml:space="preserve">. </w:t>
      </w:r>
      <w:r w:rsidR="00022457" w:rsidRPr="00E22C6B">
        <w:rPr>
          <w:rFonts w:cs="Times New Roman"/>
        </w:rPr>
        <w:t xml:space="preserve">Managers can quickly solve problems and decide based on the immediate requirements of their departments. Regular gatherings of different departments will assist with ensuring more coordination and how information is shared between teams. </w:t>
      </w:r>
      <w:r w:rsidR="00281C19" w:rsidRPr="00E22C6B">
        <w:rPr>
          <w:rFonts w:cs="Times New Roman"/>
        </w:rPr>
        <w:t>W</w:t>
      </w:r>
      <w:r w:rsidR="00022457" w:rsidRPr="00E22C6B">
        <w:rPr>
          <w:rFonts w:cs="Times New Roman"/>
        </w:rPr>
        <w:t>hen a company provides an environment for feedback such as suggestion boxes or digital platforms, all employees at every level feel more comfortable</w:t>
      </w:r>
      <w:r w:rsidR="00CB7D9F" w:rsidRPr="00E22C6B">
        <w:rPr>
          <w:rFonts w:cs="Times New Roman"/>
        </w:rPr>
        <w:t xml:space="preserve"> </w:t>
      </w:r>
      <w:r w:rsidR="00022457" w:rsidRPr="00E22C6B">
        <w:rPr>
          <w:rFonts w:cs="Times New Roman"/>
        </w:rPr>
        <w:t>sharing their thoughts and concerns</w:t>
      </w:r>
      <w:r w:rsidRPr="00E22C6B">
        <w:rPr>
          <w:rFonts w:cs="Times New Roman"/>
        </w:rPr>
        <w:t xml:space="preserve">. </w:t>
      </w:r>
    </w:p>
    <w:p w14:paraId="2D0D5C70" w14:textId="65647944" w:rsidR="00F24A8C" w:rsidRPr="00E22C6B" w:rsidRDefault="00F24A8C" w:rsidP="00F24A8C">
      <w:pPr>
        <w:pStyle w:val="Heading2"/>
        <w:rPr>
          <w:rFonts w:cs="Times New Roman"/>
          <w:b w:val="0"/>
          <w:bCs/>
          <w:szCs w:val="24"/>
        </w:rPr>
      </w:pPr>
      <w:bookmarkStart w:id="9" w:name="_Toc199340232"/>
      <w:r w:rsidRPr="00E22C6B">
        <w:rPr>
          <w:rFonts w:cs="Times New Roman"/>
          <w:bCs/>
          <w:szCs w:val="24"/>
        </w:rPr>
        <w:t>Implement Quality Control Measures</w:t>
      </w:r>
      <w:bookmarkEnd w:id="9"/>
    </w:p>
    <w:p w14:paraId="74A00CBA" w14:textId="459BC5C2" w:rsidR="00F24A8C" w:rsidRPr="00E22C6B" w:rsidRDefault="00F24A8C" w:rsidP="00F24A8C">
      <w:pPr>
        <w:ind w:left="0" w:firstLine="0"/>
        <w:rPr>
          <w:rFonts w:cs="Times New Roman"/>
        </w:rPr>
      </w:pPr>
      <w:r w:rsidRPr="00E22C6B">
        <w:rPr>
          <w:rFonts w:cs="Times New Roman"/>
        </w:rPr>
        <w:t xml:space="preserve">Quality control must be rolled out with </w:t>
      </w:r>
      <w:r w:rsidR="00785AFB" w:rsidRPr="00E22C6B">
        <w:rPr>
          <w:rFonts w:cs="Times New Roman"/>
        </w:rPr>
        <w:t>a standardised</w:t>
      </w:r>
      <w:r w:rsidRPr="00E22C6B">
        <w:rPr>
          <w:rFonts w:cs="Times New Roman"/>
        </w:rPr>
        <w:t xml:space="preserve"> high service level. It is important to develop standard operating procedures (SOPs) for housekeeping, maintenance, and customer service for uniformity and reliability </w:t>
      </w:r>
      <w:r w:rsidR="004D7F81" w:rsidRPr="00E22C6B">
        <w:rPr>
          <w:color w:val="000000"/>
          <w:shd w:val="clear" w:color="auto" w:fill="FFFFFF"/>
        </w:rPr>
        <w:t xml:space="preserve">(Maria et al., 2024). </w:t>
      </w:r>
      <w:r w:rsidRPr="00E22C6B">
        <w:rPr>
          <w:rFonts w:cs="Times New Roman"/>
        </w:rPr>
        <w:t xml:space="preserve">It can identify areas in need of improvement as well as make sure that there </w:t>
      </w:r>
      <w:r w:rsidR="00586FA2" w:rsidRPr="00E22C6B">
        <w:rPr>
          <w:rFonts w:cs="Times New Roman"/>
        </w:rPr>
        <w:t>is</w:t>
      </w:r>
      <w:r w:rsidRPr="00E22C6B">
        <w:rPr>
          <w:rFonts w:cs="Times New Roman"/>
        </w:rPr>
        <w:t xml:space="preserve"> </w:t>
      </w:r>
      <w:r w:rsidR="00785AFB" w:rsidRPr="00E22C6B">
        <w:rPr>
          <w:rFonts w:cs="Times New Roman"/>
        </w:rPr>
        <w:t>compliance</w:t>
      </w:r>
      <w:r w:rsidRPr="00E22C6B">
        <w:rPr>
          <w:rFonts w:cs="Times New Roman"/>
        </w:rPr>
        <w:t xml:space="preserve"> </w:t>
      </w:r>
      <w:r w:rsidR="00586FA2" w:rsidRPr="00E22C6B">
        <w:rPr>
          <w:rFonts w:cs="Times New Roman"/>
        </w:rPr>
        <w:t>with</w:t>
      </w:r>
      <w:r w:rsidRPr="00E22C6B">
        <w:rPr>
          <w:rFonts w:cs="Times New Roman"/>
        </w:rPr>
        <w:t xml:space="preserve"> set standards. The inclusion of guest feedback into quality control procedures is also important. </w:t>
      </w:r>
      <w:r w:rsidR="00A378A4" w:rsidRPr="00E22C6B">
        <w:rPr>
          <w:rFonts w:cs="Times New Roman"/>
        </w:rPr>
        <w:t xml:space="preserve">Reviews and feedback in surveys may show common </w:t>
      </w:r>
      <w:r w:rsidR="00A378A4" w:rsidRPr="00E22C6B">
        <w:rPr>
          <w:rFonts w:cs="Times New Roman"/>
        </w:rPr>
        <w:lastRenderedPageBreak/>
        <w:t>challenges, so management can focus on the most urgent corrections first.</w:t>
      </w:r>
      <w:r w:rsidR="00EE25FC" w:rsidRPr="00E22C6B">
        <w:rPr>
          <w:rFonts w:cs="Times New Roman"/>
        </w:rPr>
        <w:t xml:space="preserve"> T</w:t>
      </w:r>
      <w:r w:rsidR="00A378A4" w:rsidRPr="00E22C6B">
        <w:rPr>
          <w:rFonts w:cs="Times New Roman"/>
        </w:rPr>
        <w:t>o th</w:t>
      </w:r>
      <w:r w:rsidR="00275608" w:rsidRPr="00E22C6B">
        <w:rPr>
          <w:rFonts w:cs="Times New Roman"/>
        </w:rPr>
        <w:t>is</w:t>
      </w:r>
      <w:r w:rsidR="00A378A4" w:rsidRPr="00E22C6B">
        <w:rPr>
          <w:rFonts w:cs="Times New Roman"/>
        </w:rPr>
        <w:t xml:space="preserve"> approach, the areas needing the most attention are tackled first, helping to boost the service and make guests </w:t>
      </w:r>
      <w:r w:rsidR="00A80731" w:rsidRPr="00E22C6B">
        <w:rPr>
          <w:rFonts w:cs="Times New Roman"/>
        </w:rPr>
        <w:t>happier</w:t>
      </w:r>
      <w:r w:rsidR="00586FA2" w:rsidRPr="00E22C6B">
        <w:rPr>
          <w:rFonts w:cs="Times New Roman"/>
        </w:rPr>
        <w:t xml:space="preserve"> </w:t>
      </w:r>
      <w:r w:rsidR="00586FA2" w:rsidRPr="00E22C6B">
        <w:rPr>
          <w:color w:val="000000"/>
          <w:shd w:val="clear" w:color="auto" w:fill="FFFFFF"/>
        </w:rPr>
        <w:t>(Scheyvens and Hughes, 2021)</w:t>
      </w:r>
      <w:r w:rsidR="00586FA2" w:rsidRPr="00E22C6B">
        <w:rPr>
          <w:rFonts w:cs="Times New Roman"/>
        </w:rPr>
        <w:t>.</w:t>
      </w:r>
    </w:p>
    <w:p w14:paraId="3B1525D2" w14:textId="0AC3ECBB" w:rsidR="00F24A8C" w:rsidRPr="00E22C6B" w:rsidRDefault="00F24A8C" w:rsidP="00F24A8C">
      <w:pPr>
        <w:pStyle w:val="Heading2"/>
        <w:rPr>
          <w:rFonts w:cs="Times New Roman"/>
          <w:b w:val="0"/>
          <w:bCs/>
          <w:szCs w:val="24"/>
        </w:rPr>
      </w:pPr>
      <w:bookmarkStart w:id="10" w:name="_Toc199340233"/>
      <w:r w:rsidRPr="00E22C6B">
        <w:rPr>
          <w:rFonts w:cs="Times New Roman"/>
          <w:bCs/>
          <w:szCs w:val="24"/>
        </w:rPr>
        <w:t>Develop a Comprehensive Change Management Plan</w:t>
      </w:r>
      <w:bookmarkEnd w:id="10"/>
    </w:p>
    <w:p w14:paraId="3558B2A5" w14:textId="46E8E193" w:rsidR="00F24A8C" w:rsidRPr="00E22C6B" w:rsidRDefault="00F24A8C" w:rsidP="005E6D29">
      <w:pPr>
        <w:ind w:left="0" w:firstLine="0"/>
        <w:rPr>
          <w:rFonts w:cs="Times New Roman"/>
        </w:rPr>
      </w:pPr>
      <w:r w:rsidRPr="00E22C6B">
        <w:rPr>
          <w:rFonts w:cs="Times New Roman"/>
        </w:rPr>
        <w:t>Undertaking the suggested recommendations would necessitate a planned change management strategy that can be achieved through Kotter’s 8-Step Change Model</w:t>
      </w:r>
      <w:r w:rsidR="00E73CA9" w:rsidRPr="00E22C6B">
        <w:rPr>
          <w:rFonts w:cs="Times New Roman"/>
        </w:rPr>
        <w:t>,</w:t>
      </w:r>
      <w:r w:rsidRPr="00E22C6B">
        <w:rPr>
          <w:rFonts w:cs="Times New Roman"/>
        </w:rPr>
        <w:t xml:space="preserve"> </w:t>
      </w:r>
      <w:r w:rsidR="003E6F38" w:rsidRPr="00E22C6B">
        <w:rPr>
          <w:rFonts w:cs="Times New Roman"/>
        </w:rPr>
        <w:t>which</w:t>
      </w:r>
      <w:r w:rsidRPr="00E22C6B">
        <w:rPr>
          <w:rFonts w:cs="Times New Roman"/>
        </w:rPr>
        <w:t xml:space="preserve"> </w:t>
      </w:r>
      <w:r w:rsidR="009F660D" w:rsidRPr="00E22C6B">
        <w:rPr>
          <w:rFonts w:cs="Times New Roman"/>
        </w:rPr>
        <w:t>offers</w:t>
      </w:r>
      <w:r w:rsidRPr="00E22C6B">
        <w:rPr>
          <w:rFonts w:cs="Times New Roman"/>
        </w:rPr>
        <w:t xml:space="preserve"> a practicable scheme to accomplish such </w:t>
      </w:r>
      <w:r w:rsidR="00BE5C8E" w:rsidRPr="00E22C6B">
        <w:rPr>
          <w:rFonts w:cs="Times New Roman"/>
        </w:rPr>
        <w:t>alteration</w:t>
      </w:r>
      <w:r w:rsidR="000B4D96" w:rsidRPr="00E22C6B">
        <w:rPr>
          <w:rFonts w:cs="Times New Roman"/>
        </w:rPr>
        <w:t xml:space="preserve">. </w:t>
      </w:r>
      <w:r w:rsidRPr="00E22C6B">
        <w:rPr>
          <w:rFonts w:cs="Times New Roman"/>
        </w:rPr>
        <w:t>The process of urgency is initiated by creating a sense of urgency which can be done by focusing on the guest feedback and performance metrics showing the need for a change at the time. According to the news of Tripadvisor (2025b), this may refer to reviews online, for example, TripAdvisor, employee exits interviews, and slumping trends in bookings, all indicating that there is dissatisfaction with the current practice. Swift responses to these concerns will help avoid long-term effects of damaging brand reputation and customer’s loyalty. Subsequently, a formidable coalition ought to be developed involving key employees who can support the change agenda and proliferate the engagement. This is then followed by establishing a clear vision and strategy of improvement which should then be communicated effectively at all levels in the organization in order to create alignment and commitment</w:t>
      </w:r>
      <w:r w:rsidR="005E6D29" w:rsidRPr="00E22C6B">
        <w:rPr>
          <w:rFonts w:cs="Times New Roman"/>
        </w:rPr>
        <w:t xml:space="preserve"> (Volk and Zerfass, 2020)</w:t>
      </w:r>
      <w:r w:rsidRPr="00E22C6B">
        <w:rPr>
          <w:rFonts w:cs="Times New Roman"/>
        </w:rPr>
        <w:t>. In order to make progress it is crucial to ensure the removal of the barriers to the change in terms of outworn processes or staff opposition (Alshahrani and Basahal, 2024).</w:t>
      </w:r>
      <w:r w:rsidR="00732000" w:rsidRPr="00E22C6B">
        <w:rPr>
          <w:rStyle w:val="CommentReference"/>
        </w:rPr>
        <w:t xml:space="preserve"> </w:t>
      </w:r>
    </w:p>
    <w:p w14:paraId="26CA371D" w14:textId="33FE48B0" w:rsidR="00F24A8C" w:rsidRPr="00E22C6B" w:rsidRDefault="00F24A8C" w:rsidP="00F24A8C">
      <w:pPr>
        <w:pStyle w:val="Heading2"/>
        <w:rPr>
          <w:rFonts w:cs="Times New Roman"/>
          <w:b w:val="0"/>
          <w:bCs/>
          <w:szCs w:val="24"/>
        </w:rPr>
      </w:pPr>
      <w:bookmarkStart w:id="11" w:name="_Toc199340234"/>
      <w:r w:rsidRPr="00E22C6B">
        <w:rPr>
          <w:rFonts w:cs="Times New Roman"/>
          <w:bCs/>
          <w:szCs w:val="24"/>
        </w:rPr>
        <w:t>Monitor and Evaluate Progress</w:t>
      </w:r>
      <w:bookmarkEnd w:id="11"/>
    </w:p>
    <w:p w14:paraId="36B11ED7" w14:textId="47CE3F21" w:rsidR="00F24A8C" w:rsidRPr="00E22C6B" w:rsidRDefault="00F24A8C" w:rsidP="00F24A8C">
      <w:pPr>
        <w:ind w:left="0" w:firstLine="0"/>
        <w:rPr>
          <w:rFonts w:cs="Times New Roman"/>
        </w:rPr>
      </w:pPr>
      <w:r w:rsidRPr="00E22C6B">
        <w:rPr>
          <w:rFonts w:cs="Times New Roman"/>
        </w:rPr>
        <w:t>Key performance indicators (KPIs) setting is imperative for ensuring that the changes that are instituted are exercised (Mahmoud et al., 2020). Such metrics as the employees’ satisfaction scores, and the guest satisfaction rating and the operational efficiency indicators can serve as measurable indicators of a progress. The periodic examination of these KPIs enables us to modify them and use them to benefit our improvement. This in-depth approach for the evaluation of the hotel guarantees that the hotel is always tuned to the needs of the stakeholders and provides high-quality services at all times.</w:t>
      </w:r>
    </w:p>
    <w:p w14:paraId="18167D9C" w14:textId="4ED135A8" w:rsidR="00FF7801" w:rsidRPr="00E22C6B" w:rsidRDefault="00FF7801" w:rsidP="00FF7801">
      <w:pPr>
        <w:rPr>
          <w:rFonts w:cs="Times New Roman"/>
        </w:rPr>
      </w:pPr>
      <w:r w:rsidRPr="00E22C6B">
        <w:rPr>
          <w:rFonts w:cs="Times New Roman"/>
        </w:rPr>
        <w:br w:type="page"/>
      </w:r>
    </w:p>
    <w:p w14:paraId="16B6D64B" w14:textId="1A8C87AE" w:rsidR="00FC6A5A" w:rsidRPr="00E22C6B" w:rsidRDefault="00FC6A5A" w:rsidP="00FC6A5A">
      <w:pPr>
        <w:pStyle w:val="Heading2"/>
      </w:pPr>
      <w:bookmarkStart w:id="12" w:name="_Toc199340235"/>
      <w:r w:rsidRPr="00E22C6B">
        <w:lastRenderedPageBreak/>
        <w:t>Implementation Plan for Each Recommendation</w:t>
      </w:r>
      <w:bookmarkEnd w:id="12"/>
    </w:p>
    <w:p w14:paraId="53102047" w14:textId="249DA29C" w:rsidR="00FC6A5A" w:rsidRPr="00E22C6B" w:rsidRDefault="00FC6A5A" w:rsidP="002D5310">
      <w:pPr>
        <w:ind w:left="0" w:firstLine="0"/>
        <w:rPr>
          <w:rFonts w:cs="Times New Roman"/>
        </w:rPr>
      </w:pPr>
      <w:r w:rsidRPr="00E22C6B">
        <w:rPr>
          <w:rFonts w:cs="Times New Roman"/>
        </w:rPr>
        <w:t>Every recommendation will be introduced gradually using a phased rollout plan. All company staff can expect training after three months, with department heads starting first</w:t>
      </w:r>
      <w:r w:rsidR="003C4F1F" w:rsidRPr="00E22C6B">
        <w:rPr>
          <w:rFonts w:cs="Times New Roman"/>
        </w:rPr>
        <w:t xml:space="preserve"> (</w:t>
      </w:r>
      <w:r w:rsidR="003C4F1F" w:rsidRPr="00E22C6B">
        <w:t>Ngoc et al., 2021</w:t>
      </w:r>
      <w:r w:rsidR="003C4F1F" w:rsidRPr="00E22C6B">
        <w:rPr>
          <w:rFonts w:cs="Times New Roman"/>
        </w:rPr>
        <w:t>)</w:t>
      </w:r>
      <w:r w:rsidRPr="00E22C6B">
        <w:rPr>
          <w:rFonts w:cs="Times New Roman"/>
        </w:rPr>
        <w:t>. Contained in the training are courses on understanding other cultures, resolving disagreements and helpful customer service. At the same time, staff will use PMS and check in with their phones and IT specialists will support both with deployment and explanation. Feedback about communication channels will be collected every two weeks using interdepartmental meetings and anonymous forms</w:t>
      </w:r>
      <w:r w:rsidR="00FC1BCA" w:rsidRPr="00E22C6B">
        <w:rPr>
          <w:rFonts w:cs="Times New Roman"/>
        </w:rPr>
        <w:t xml:space="preserve"> </w:t>
      </w:r>
      <w:r w:rsidR="003F5E7C" w:rsidRPr="00E22C6B">
        <w:rPr>
          <w:color w:val="000000"/>
          <w:shd w:val="clear" w:color="auto" w:fill="FFFFFF"/>
        </w:rPr>
        <w:t xml:space="preserve">(Özgen, 2025). </w:t>
      </w:r>
      <w:r w:rsidRPr="00E22C6B">
        <w:rPr>
          <w:rFonts w:cs="Times New Roman"/>
        </w:rPr>
        <w:t>Extra guidelines are in place with each recommendation, providing everyone with defined schedules and roles.</w:t>
      </w:r>
      <w:r w:rsidR="00C05CD5" w:rsidRPr="00E22C6B">
        <w:rPr>
          <w:rFonts w:cs="Times New Roman"/>
        </w:rPr>
        <w:t xml:space="preserve"> </w:t>
      </w:r>
      <w:r w:rsidRPr="00E22C6B">
        <w:rPr>
          <w:rFonts w:cs="Times New Roman"/>
        </w:rPr>
        <w:t>A module’s training will run for two weeks and judgments will be made through reviews of both lessons and exercises</w:t>
      </w:r>
      <w:r w:rsidR="002D5310" w:rsidRPr="00E22C6B">
        <w:rPr>
          <w:rFonts w:cs="Times New Roman"/>
        </w:rPr>
        <w:t xml:space="preserve"> (Morris, Perry and Wardle, 2021)</w:t>
      </w:r>
      <w:r w:rsidRPr="00E22C6B">
        <w:rPr>
          <w:rFonts w:cs="Times New Roman"/>
        </w:rPr>
        <w:t xml:space="preserve">. </w:t>
      </w:r>
    </w:p>
    <w:p w14:paraId="00B71CEF" w14:textId="1F254EA3" w:rsidR="00222EED" w:rsidRPr="00E22C6B" w:rsidRDefault="00C05CD5" w:rsidP="00856432">
      <w:pPr>
        <w:ind w:left="0" w:firstLine="0"/>
        <w:rPr>
          <w:rFonts w:cs="Times New Roman"/>
        </w:rPr>
      </w:pPr>
      <w:r w:rsidRPr="00E22C6B">
        <w:rPr>
          <w:rFonts w:cs="Times New Roman"/>
        </w:rPr>
        <w:t>Implementation team members will keep up the progress by reviewing it biweekly with all participants. Any challenges or setbacks found in the process will be handled immediately as they appear</w:t>
      </w:r>
      <w:r w:rsidR="00C351C1" w:rsidRPr="00E22C6B">
        <w:rPr>
          <w:rFonts w:cs="Times New Roman"/>
        </w:rPr>
        <w:t xml:space="preserve"> (Dulac-Arnold et al., 2021)</w:t>
      </w:r>
      <w:r w:rsidRPr="00E22C6B">
        <w:rPr>
          <w:rFonts w:cs="Times New Roman"/>
        </w:rPr>
        <w:t>. HR assists line managers to guarantee that the employee uses their learning immediately in practice. Every month, learning modules will be part of team sessions and employees will find training materials in our internal LMS</w:t>
      </w:r>
      <w:r w:rsidR="002A5ECF" w:rsidRPr="00E22C6B">
        <w:rPr>
          <w:rFonts w:cs="Times New Roman"/>
        </w:rPr>
        <w:t xml:space="preserve"> </w:t>
      </w:r>
      <w:r w:rsidR="00460195" w:rsidRPr="00E22C6B">
        <w:rPr>
          <w:color w:val="000000"/>
          <w:shd w:val="clear" w:color="auto" w:fill="FFFFFF"/>
        </w:rPr>
        <w:t>(Kapp et al., 2020).</w:t>
      </w:r>
    </w:p>
    <w:p w14:paraId="15897340" w14:textId="6B289A12" w:rsidR="00222EED" w:rsidRPr="00E22C6B" w:rsidRDefault="00222EED" w:rsidP="00222EED">
      <w:pPr>
        <w:pStyle w:val="Heading2"/>
      </w:pPr>
      <w:bookmarkStart w:id="13" w:name="_Toc199340236"/>
      <w:r w:rsidRPr="00E22C6B">
        <w:t>Change Management Strategy</w:t>
      </w:r>
      <w:bookmarkEnd w:id="13"/>
    </w:p>
    <w:p w14:paraId="26107511" w14:textId="7A601CEA" w:rsidR="00222EED" w:rsidRPr="00E22C6B" w:rsidRDefault="00222EED" w:rsidP="0094754A">
      <w:pPr>
        <w:ind w:left="0" w:firstLine="0"/>
      </w:pPr>
      <w:r w:rsidRPr="00E22C6B">
        <w:t>The model created by John Kotter will guide us through the process</w:t>
      </w:r>
      <w:r w:rsidR="0060702B" w:rsidRPr="00E22C6B">
        <w:t>,</w:t>
      </w:r>
      <w:r w:rsidRPr="00E22C6B">
        <w:t xml:space="preserve"> urge people to support the change, gather a strong group for the change, decide on a vision, communicate that vision, empower employees, gain initial achievements, hold onto those gains and include the new ways in our culture. </w:t>
      </w:r>
      <w:r w:rsidR="006312AC" w:rsidRPr="00E22C6B">
        <w:rPr>
          <w:rFonts w:cs="Times New Roman"/>
          <w:shd w:val="clear" w:color="auto" w:fill="FFFFFF"/>
        </w:rPr>
        <w:t>Montano et al. (2023)</w:t>
      </w:r>
      <w:r w:rsidRPr="00E22C6B">
        <w:t xml:space="preserve"> </w:t>
      </w:r>
      <w:r w:rsidR="004C1422" w:rsidRPr="00E22C6B">
        <w:t>This</w:t>
      </w:r>
      <w:r w:rsidRPr="00E22C6B">
        <w:t xml:space="preserve"> method, adjustments are applied in a designed way that leaves little to chance and encourages all team members.</w:t>
      </w:r>
      <w:r w:rsidR="0060702B" w:rsidRPr="00E22C6B">
        <w:t xml:space="preserve"> </w:t>
      </w:r>
      <w:r w:rsidR="006A1D32" w:rsidRPr="00E22C6B">
        <w:t>At this</w:t>
      </w:r>
      <w:r w:rsidRPr="00E22C6B">
        <w:t xml:space="preserve"> stage, the hotel’s staff must be informed by highlighting the advantages of the change for everyone</w:t>
      </w:r>
      <w:r w:rsidR="00664326" w:rsidRPr="00E22C6B">
        <w:t xml:space="preserve"> (Grynko et al., 2024)</w:t>
      </w:r>
      <w:r w:rsidRPr="00E22C6B">
        <w:t xml:space="preserve">. </w:t>
      </w:r>
      <w:r w:rsidR="00F22A11" w:rsidRPr="00E22C6B">
        <w:t xml:space="preserve"> </w:t>
      </w:r>
      <w:r w:rsidRPr="00E22C6B">
        <w:t>Efficient employee feedback systems allow staff to mention their challenges and talk about what could be improved</w:t>
      </w:r>
      <w:r w:rsidR="00BD0652" w:rsidRPr="00E22C6B">
        <w:t xml:space="preserve"> (Ghani et al., 2022)</w:t>
      </w:r>
      <w:r w:rsidRPr="00E22C6B">
        <w:t>. Certain key staff from different divisions will be chosen as change champions to proselytize for change, serve as good examples and help others make the switch. If everyone is trained well, resistance often goes away because employees feel equipped to use the new tools and adopt the new procedures. While improving skills is a focus, the workshops will help participants change how they think to better face changes</w:t>
      </w:r>
      <w:r w:rsidR="0094754A" w:rsidRPr="00E22C6B">
        <w:t xml:space="preserve"> (</w:t>
      </w:r>
      <w:r w:rsidR="00BF0FE9" w:rsidRPr="00E22C6B">
        <w:rPr>
          <w:rFonts w:cs="Times New Roman"/>
          <w:color w:val="222222"/>
          <w:szCs w:val="24"/>
          <w:shd w:val="clear" w:color="auto" w:fill="FFFFFF"/>
        </w:rPr>
        <w:t>Mínguez</w:t>
      </w:r>
      <w:r w:rsidR="00BF0FE9" w:rsidRPr="00E22C6B">
        <w:rPr>
          <w:rFonts w:ascii="Arial" w:hAnsi="Arial" w:cs="Arial"/>
          <w:color w:val="222222"/>
          <w:szCs w:val="24"/>
          <w:shd w:val="clear" w:color="auto" w:fill="FFFFFF"/>
        </w:rPr>
        <w:t xml:space="preserve"> </w:t>
      </w:r>
      <w:r w:rsidR="0094754A" w:rsidRPr="00E22C6B">
        <w:t>et al., 2021)</w:t>
      </w:r>
      <w:r w:rsidRPr="00E22C6B">
        <w:t>. Moreover, recognition and incentive systems will encourage employees who support and help drive the change for its reward</w:t>
      </w:r>
      <w:r w:rsidR="008D5866" w:rsidRPr="00E22C6B">
        <w:t xml:space="preserve"> (Hansamali</w:t>
      </w:r>
      <w:r w:rsidR="00FB6C59" w:rsidRPr="00E22C6B">
        <w:t xml:space="preserve"> </w:t>
      </w:r>
      <w:r w:rsidR="008D5866" w:rsidRPr="00E22C6B">
        <w:t>et al., 2024)</w:t>
      </w:r>
      <w:r w:rsidRPr="00E22C6B">
        <w:t xml:space="preserve">. Because it motivates individuals, adoption happens and momentum grows. Constant monitoring and evaluation by using KPIs and </w:t>
      </w:r>
      <w:r w:rsidRPr="00E22C6B">
        <w:lastRenderedPageBreak/>
        <w:t>employee opinions will give management the chance to spot problems early and alter the change steps as needed</w:t>
      </w:r>
      <w:r w:rsidR="00AA2A0D" w:rsidRPr="00E22C6B">
        <w:t xml:space="preserve"> (Pop et al., 2021)</w:t>
      </w:r>
      <w:r w:rsidRPr="00E22C6B">
        <w:t xml:space="preserve">. </w:t>
      </w:r>
    </w:p>
    <w:p w14:paraId="2393AB7F" w14:textId="7C5B8D6C" w:rsidR="002473E0" w:rsidRPr="00E22C6B" w:rsidRDefault="002473E0" w:rsidP="002473E0">
      <w:pPr>
        <w:pStyle w:val="Heading2"/>
        <w:rPr>
          <w:rFonts w:cs="Times New Roman"/>
        </w:rPr>
      </w:pPr>
      <w:bookmarkStart w:id="14" w:name="_Toc199340237"/>
      <w:r w:rsidRPr="00E22C6B">
        <w:t>Success Metrics and KPIs</w:t>
      </w:r>
      <w:bookmarkEnd w:id="14"/>
    </w:p>
    <w:p w14:paraId="73C7D2DE" w14:textId="19147B7F" w:rsidR="002473E0" w:rsidRPr="00E22C6B" w:rsidRDefault="002473E0" w:rsidP="00F5374F">
      <w:pPr>
        <w:ind w:left="0" w:firstLine="0"/>
        <w:rPr>
          <w:rFonts w:cs="Times New Roman"/>
        </w:rPr>
      </w:pPr>
      <w:r w:rsidRPr="00E22C6B">
        <w:rPr>
          <w:rFonts w:cs="Times New Roman"/>
        </w:rPr>
        <w:t xml:space="preserve">A detailed evaluation method will be applied to measure how well the proposed plans are being performed at </w:t>
      </w:r>
      <w:r w:rsidR="005A09BC" w:rsidRPr="00E22C6B">
        <w:rPr>
          <w:rFonts w:cs="Times New Roman"/>
        </w:rPr>
        <w:t xml:space="preserve">the </w:t>
      </w:r>
      <w:r w:rsidRPr="00E22C6B">
        <w:rPr>
          <w:rFonts w:cs="Times New Roman"/>
        </w:rPr>
        <w:t>Hotel</w:t>
      </w:r>
      <w:r w:rsidR="00F5374F" w:rsidRPr="00E22C6B">
        <w:rPr>
          <w:rFonts w:cs="Times New Roman"/>
        </w:rPr>
        <w:t xml:space="preserve"> (</w:t>
      </w:r>
      <w:r w:rsidR="00856B87" w:rsidRPr="00E22C6B">
        <w:rPr>
          <w:rFonts w:cs="Times New Roman"/>
          <w:color w:val="222222"/>
          <w:szCs w:val="24"/>
          <w:shd w:val="clear" w:color="auto" w:fill="FFFFFF"/>
        </w:rPr>
        <w:t xml:space="preserve">Anica-Popa </w:t>
      </w:r>
      <w:r w:rsidR="00F5374F" w:rsidRPr="00E22C6B">
        <w:rPr>
          <w:rFonts w:cs="Times New Roman"/>
        </w:rPr>
        <w:t>et al., 202</w:t>
      </w:r>
      <w:r w:rsidR="00856B87" w:rsidRPr="00E22C6B">
        <w:rPr>
          <w:rFonts w:cs="Times New Roman"/>
        </w:rPr>
        <w:t>5</w:t>
      </w:r>
      <w:r w:rsidR="00F5374F" w:rsidRPr="00E22C6B">
        <w:rPr>
          <w:rFonts w:cs="Times New Roman"/>
        </w:rPr>
        <w:t>)</w:t>
      </w:r>
      <w:r w:rsidRPr="00E22C6B">
        <w:rPr>
          <w:rFonts w:cs="Times New Roman"/>
        </w:rPr>
        <w:t>. The Balanced Scorecard will lead the process by focusing on four key perspectives: money, customers, important internal activities and employee development.</w:t>
      </w:r>
    </w:p>
    <w:p w14:paraId="2D821A72" w14:textId="5231C99D" w:rsidR="002473E0" w:rsidRPr="00E22C6B" w:rsidRDefault="00274846" w:rsidP="002473E0">
      <w:pPr>
        <w:ind w:left="0" w:firstLine="0"/>
        <w:rPr>
          <w:rFonts w:cs="Times New Roman"/>
        </w:rPr>
      </w:pPr>
      <w:r w:rsidRPr="00E22C6B">
        <w:rPr>
          <w:rFonts w:cs="Times New Roman"/>
        </w:rPr>
        <w:t xml:space="preserve">The </w:t>
      </w:r>
      <w:r w:rsidR="002473E0" w:rsidRPr="00E22C6B">
        <w:rPr>
          <w:rFonts w:cs="Times New Roman"/>
        </w:rPr>
        <w:t>(KPIs) are comprised of the following.</w:t>
      </w:r>
    </w:p>
    <w:p w14:paraId="710FA83F" w14:textId="77777777" w:rsidR="00247741" w:rsidRPr="00E22C6B" w:rsidRDefault="00EA4703" w:rsidP="00247741">
      <w:pPr>
        <w:pStyle w:val="ListParagraph"/>
        <w:numPr>
          <w:ilvl w:val="0"/>
          <w:numId w:val="2"/>
        </w:numPr>
        <w:rPr>
          <w:rFonts w:cs="Times New Roman"/>
        </w:rPr>
      </w:pPr>
      <w:r w:rsidRPr="00E22C6B">
        <w:rPr>
          <w:rFonts w:cs="Times New Roman"/>
        </w:rPr>
        <w:t>A decline in the turnover rate suggests that staff are satisfied and want to stay on.</w:t>
      </w:r>
    </w:p>
    <w:p w14:paraId="04C672C5" w14:textId="77777777" w:rsidR="00247741" w:rsidRPr="00E22C6B" w:rsidRDefault="00EA4703" w:rsidP="00247741">
      <w:pPr>
        <w:pStyle w:val="ListParagraph"/>
        <w:numPr>
          <w:ilvl w:val="0"/>
          <w:numId w:val="2"/>
        </w:numPr>
        <w:rPr>
          <w:rFonts w:cs="Times New Roman"/>
        </w:rPr>
      </w:pPr>
      <w:r w:rsidRPr="00E22C6B">
        <w:rPr>
          <w:rFonts w:cs="Times New Roman"/>
        </w:rPr>
        <w:t>How much time does it take guests to check in and check out? A shorter stay means that services are now done faster.</w:t>
      </w:r>
    </w:p>
    <w:p w14:paraId="1794C0B3" w14:textId="6BC6C33A" w:rsidR="00247741" w:rsidRPr="00E22C6B" w:rsidRDefault="00EA4703" w:rsidP="00F43C66">
      <w:pPr>
        <w:pStyle w:val="ListParagraph"/>
        <w:numPr>
          <w:ilvl w:val="0"/>
          <w:numId w:val="2"/>
        </w:numPr>
        <w:rPr>
          <w:rFonts w:cs="Times New Roman"/>
        </w:rPr>
      </w:pPr>
      <w:r w:rsidRPr="00E22C6B">
        <w:rPr>
          <w:rFonts w:cs="Times New Roman"/>
        </w:rPr>
        <w:t>Resolving guest complaints quickly will make the experience more enjoyable for guests</w:t>
      </w:r>
      <w:r w:rsidR="00F43C66" w:rsidRPr="00E22C6B">
        <w:rPr>
          <w:rFonts w:cs="Times New Roman"/>
        </w:rPr>
        <w:t xml:space="preserve"> (Morgeson et al., 2020)</w:t>
      </w:r>
      <w:r w:rsidRPr="00E22C6B">
        <w:rPr>
          <w:rFonts w:cs="Times New Roman"/>
        </w:rPr>
        <w:t>.</w:t>
      </w:r>
    </w:p>
    <w:p w14:paraId="0C470FE6" w14:textId="4176BA7C" w:rsidR="002F650A" w:rsidRPr="00E22C6B" w:rsidRDefault="00247741" w:rsidP="002F650A">
      <w:pPr>
        <w:ind w:left="0" w:firstLine="0"/>
        <w:rPr>
          <w:rFonts w:cs="Times New Roman"/>
        </w:rPr>
      </w:pPr>
      <w:r w:rsidRPr="00E22C6B">
        <w:rPr>
          <w:rFonts w:cs="Times New Roman"/>
        </w:rPr>
        <w:t>Every month, these KPIs are reviewed, outcomes are shared in group discussions</w:t>
      </w:r>
      <w:r w:rsidR="000E29A7" w:rsidRPr="00E22C6B">
        <w:rPr>
          <w:rFonts w:cs="Times New Roman"/>
        </w:rPr>
        <w:t>,</w:t>
      </w:r>
      <w:r w:rsidRPr="00E22C6B">
        <w:rPr>
          <w:rFonts w:cs="Times New Roman"/>
        </w:rPr>
        <w:t xml:space="preserve"> and the results are presented on visual dashboards located in both staff and management areas</w:t>
      </w:r>
      <w:r w:rsidR="00CE25E7" w:rsidRPr="00E22C6B">
        <w:rPr>
          <w:rFonts w:cs="Times New Roman"/>
        </w:rPr>
        <w:t xml:space="preserve"> (Nunes et al., 2024)</w:t>
      </w:r>
      <w:r w:rsidRPr="00E22C6B">
        <w:rPr>
          <w:rFonts w:cs="Times New Roman"/>
        </w:rPr>
        <w:t>.</w:t>
      </w:r>
      <w:r w:rsidR="00CE25E7" w:rsidRPr="00E22C6B">
        <w:rPr>
          <w:rFonts w:cs="Times New Roman"/>
        </w:rPr>
        <w:t xml:space="preserve"> </w:t>
      </w:r>
      <w:r w:rsidRPr="00E22C6B">
        <w:rPr>
          <w:rFonts w:cs="Times New Roman"/>
        </w:rPr>
        <w:t xml:space="preserve"> To create the dashboard, business intelligence software will be used. In this way, departments can observe and report on their performance indicators at any time</w:t>
      </w:r>
      <w:r w:rsidR="00CE25E7" w:rsidRPr="00E22C6B">
        <w:rPr>
          <w:rFonts w:cs="Times New Roman"/>
        </w:rPr>
        <w:t xml:space="preserve"> (Conboy et al., 2020)</w:t>
      </w:r>
      <w:r w:rsidRPr="00E22C6B">
        <w:rPr>
          <w:rFonts w:cs="Times New Roman"/>
        </w:rPr>
        <w:t xml:space="preserve">. </w:t>
      </w:r>
    </w:p>
    <w:p w14:paraId="02DD0E4D" w14:textId="77777777" w:rsidR="006D2976" w:rsidRPr="00E22C6B" w:rsidRDefault="006D2976" w:rsidP="002F650A">
      <w:pPr>
        <w:ind w:left="0" w:firstLine="0"/>
        <w:rPr>
          <w:rFonts w:cs="Times New Roman"/>
        </w:rPr>
      </w:pPr>
    </w:p>
    <w:p w14:paraId="0BFC15F4" w14:textId="4584A1FC" w:rsidR="009E319A" w:rsidRPr="00E22C6B" w:rsidRDefault="009E319A" w:rsidP="002F650A">
      <w:pPr>
        <w:ind w:left="0" w:firstLine="0"/>
        <w:rPr>
          <w:b/>
          <w:bCs/>
        </w:rPr>
      </w:pPr>
      <w:r w:rsidRPr="00E22C6B">
        <w:rPr>
          <w:b/>
          <w:bCs/>
        </w:rPr>
        <w:t xml:space="preserve">Table </w:t>
      </w:r>
      <w:r w:rsidRPr="00E22C6B">
        <w:rPr>
          <w:b/>
          <w:bCs/>
        </w:rPr>
        <w:fldChar w:fldCharType="begin"/>
      </w:r>
      <w:r w:rsidRPr="00E22C6B">
        <w:rPr>
          <w:b/>
          <w:bCs/>
        </w:rPr>
        <w:instrText xml:space="preserve"> SEQ Table \* ARABIC </w:instrText>
      </w:r>
      <w:r w:rsidRPr="00E22C6B">
        <w:rPr>
          <w:b/>
          <w:bCs/>
        </w:rPr>
        <w:fldChar w:fldCharType="separate"/>
      </w:r>
      <w:r w:rsidRPr="00E22C6B">
        <w:rPr>
          <w:b/>
          <w:bCs/>
          <w:noProof/>
        </w:rPr>
        <w:t>4</w:t>
      </w:r>
      <w:r w:rsidRPr="00E22C6B">
        <w:rPr>
          <w:b/>
          <w:bCs/>
        </w:rPr>
        <w:fldChar w:fldCharType="end"/>
      </w:r>
      <w:r w:rsidRPr="00E22C6B">
        <w:rPr>
          <w:b/>
          <w:bCs/>
        </w:rPr>
        <w:t xml:space="preserve"> Balanced Scorecard – Rome Marriott Park Hotel</w:t>
      </w:r>
    </w:p>
    <w:tbl>
      <w:tblPr>
        <w:tblStyle w:val="GridTable4-Accent5"/>
        <w:tblW w:w="0" w:type="auto"/>
        <w:tblLook w:val="04A0" w:firstRow="1" w:lastRow="0" w:firstColumn="1" w:lastColumn="0" w:noHBand="0" w:noVBand="1"/>
      </w:tblPr>
      <w:tblGrid>
        <w:gridCol w:w="1870"/>
        <w:gridCol w:w="1870"/>
        <w:gridCol w:w="1870"/>
        <w:gridCol w:w="1870"/>
        <w:gridCol w:w="1870"/>
      </w:tblGrid>
      <w:tr w:rsidR="00CD4FC7" w:rsidRPr="00E22C6B" w14:paraId="33E7D98A" w14:textId="77777777" w:rsidTr="00CD4F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239A13D" w14:textId="1E7B0370" w:rsidR="00CD4FC7" w:rsidRPr="00E22C6B" w:rsidRDefault="00CD4FC7" w:rsidP="00FA1A26">
            <w:pPr>
              <w:spacing w:line="360" w:lineRule="auto"/>
              <w:ind w:left="0" w:firstLine="0"/>
              <w:rPr>
                <w:rFonts w:asciiTheme="majorBidi" w:hAnsiTheme="majorBidi" w:cstheme="majorBidi"/>
                <w:szCs w:val="24"/>
              </w:rPr>
            </w:pPr>
            <w:r w:rsidRPr="00E22C6B">
              <w:rPr>
                <w:rStyle w:val="Strong"/>
                <w:rFonts w:asciiTheme="majorBidi" w:hAnsiTheme="majorBidi" w:cstheme="majorBidi"/>
                <w:szCs w:val="24"/>
              </w:rPr>
              <w:t>Perspective</w:t>
            </w:r>
          </w:p>
        </w:tc>
        <w:tc>
          <w:tcPr>
            <w:tcW w:w="1870" w:type="dxa"/>
          </w:tcPr>
          <w:p w14:paraId="77EB64BE" w14:textId="703FA717" w:rsidR="00CD4FC7" w:rsidRPr="00E22C6B" w:rsidRDefault="00CD4FC7" w:rsidP="00FA1A26">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Style w:val="Strong"/>
                <w:rFonts w:asciiTheme="majorBidi" w:hAnsiTheme="majorBidi" w:cstheme="majorBidi"/>
                <w:szCs w:val="24"/>
              </w:rPr>
              <w:t>Key Performance Indicator (KPI)</w:t>
            </w:r>
          </w:p>
        </w:tc>
        <w:tc>
          <w:tcPr>
            <w:tcW w:w="1870" w:type="dxa"/>
          </w:tcPr>
          <w:p w14:paraId="1C84C716" w14:textId="54FA2187" w:rsidR="00CD4FC7" w:rsidRPr="00E22C6B" w:rsidRDefault="00CD4FC7" w:rsidP="00FA1A26">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Style w:val="Strong"/>
                <w:rFonts w:asciiTheme="majorBidi" w:hAnsiTheme="majorBidi" w:cstheme="majorBidi"/>
                <w:szCs w:val="24"/>
              </w:rPr>
              <w:t>Target/Goal</w:t>
            </w:r>
          </w:p>
        </w:tc>
        <w:tc>
          <w:tcPr>
            <w:tcW w:w="1870" w:type="dxa"/>
          </w:tcPr>
          <w:p w14:paraId="2CD65D5A" w14:textId="1AE521C5" w:rsidR="00CD4FC7" w:rsidRPr="00E22C6B" w:rsidRDefault="00CD4FC7" w:rsidP="00FA1A26">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Style w:val="Strong"/>
                <w:rFonts w:asciiTheme="majorBidi" w:hAnsiTheme="majorBidi" w:cstheme="majorBidi"/>
                <w:szCs w:val="24"/>
              </w:rPr>
              <w:t>Measurement Frequency</w:t>
            </w:r>
          </w:p>
        </w:tc>
        <w:tc>
          <w:tcPr>
            <w:tcW w:w="1870" w:type="dxa"/>
          </w:tcPr>
          <w:p w14:paraId="36C80EAD" w14:textId="634D415B" w:rsidR="00CD4FC7" w:rsidRPr="00E22C6B" w:rsidRDefault="00CD4FC7" w:rsidP="00FA1A26">
            <w:pPr>
              <w:spacing w:line="360" w:lineRule="auto"/>
              <w:ind w:left="0" w:firstLine="0"/>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Style w:val="Strong"/>
                <w:rFonts w:asciiTheme="majorBidi" w:hAnsiTheme="majorBidi" w:cstheme="majorBidi"/>
                <w:szCs w:val="24"/>
              </w:rPr>
              <w:t>Tool/Method</w:t>
            </w:r>
          </w:p>
        </w:tc>
      </w:tr>
      <w:tr w:rsidR="00CD4FC7" w:rsidRPr="00E22C6B" w14:paraId="56CF0EF2" w14:textId="77777777" w:rsidTr="00CD4F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091630A" w14:textId="25D12224" w:rsidR="00CD4FC7" w:rsidRPr="00E22C6B" w:rsidRDefault="00CD4FC7" w:rsidP="00FA1A26">
            <w:pPr>
              <w:spacing w:line="360" w:lineRule="auto"/>
              <w:ind w:left="0" w:firstLine="0"/>
              <w:rPr>
                <w:rFonts w:asciiTheme="majorBidi" w:hAnsiTheme="majorBidi" w:cstheme="majorBidi"/>
                <w:szCs w:val="24"/>
              </w:rPr>
            </w:pPr>
            <w:r w:rsidRPr="00E22C6B">
              <w:rPr>
                <w:rStyle w:val="Strong"/>
                <w:rFonts w:asciiTheme="majorBidi" w:hAnsiTheme="majorBidi" w:cstheme="majorBidi"/>
                <w:szCs w:val="24"/>
              </w:rPr>
              <w:t>Financial</w:t>
            </w:r>
          </w:p>
        </w:tc>
        <w:tc>
          <w:tcPr>
            <w:tcW w:w="1870" w:type="dxa"/>
          </w:tcPr>
          <w:p w14:paraId="449163A7" w14:textId="63179000"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Revenue Per Available Room (RevPAR)</w:t>
            </w:r>
          </w:p>
        </w:tc>
        <w:tc>
          <w:tcPr>
            <w:tcW w:w="1870" w:type="dxa"/>
          </w:tcPr>
          <w:p w14:paraId="18A8E286" w14:textId="19FC306F"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10% increase in RevPAR</w:t>
            </w:r>
          </w:p>
        </w:tc>
        <w:tc>
          <w:tcPr>
            <w:tcW w:w="1870" w:type="dxa"/>
          </w:tcPr>
          <w:p w14:paraId="2206F4E4" w14:textId="7ADAE365"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7FED89DE" w14:textId="3A528810"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PMS and finance reports</w:t>
            </w:r>
          </w:p>
        </w:tc>
      </w:tr>
      <w:tr w:rsidR="00CD4FC7" w:rsidRPr="00E22C6B" w14:paraId="2E376BF2" w14:textId="77777777" w:rsidTr="00CD4FC7">
        <w:tc>
          <w:tcPr>
            <w:cnfStyle w:val="001000000000" w:firstRow="0" w:lastRow="0" w:firstColumn="1" w:lastColumn="0" w:oddVBand="0" w:evenVBand="0" w:oddHBand="0" w:evenHBand="0" w:firstRowFirstColumn="0" w:firstRowLastColumn="0" w:lastRowFirstColumn="0" w:lastRowLastColumn="0"/>
            <w:tcW w:w="1870" w:type="dxa"/>
          </w:tcPr>
          <w:p w14:paraId="607D3925"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3F063B79" w14:textId="0B3A96B9"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Average Daily Rate (ADR)</w:t>
            </w:r>
          </w:p>
        </w:tc>
        <w:tc>
          <w:tcPr>
            <w:tcW w:w="1870" w:type="dxa"/>
          </w:tcPr>
          <w:p w14:paraId="6D247489" w14:textId="61B4E091"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Increase by €15 per room</w:t>
            </w:r>
          </w:p>
        </w:tc>
        <w:tc>
          <w:tcPr>
            <w:tcW w:w="1870" w:type="dxa"/>
          </w:tcPr>
          <w:p w14:paraId="2A9794F8" w14:textId="7317FEB4"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143AC8D6" w14:textId="7A932C09"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Financial dashboard</w:t>
            </w:r>
          </w:p>
        </w:tc>
      </w:tr>
      <w:tr w:rsidR="00CD4FC7" w:rsidRPr="00E22C6B" w14:paraId="69B72FD4" w14:textId="77777777" w:rsidTr="00FA1A26">
        <w:trPr>
          <w:cnfStyle w:val="000000100000" w:firstRow="0" w:lastRow="0" w:firstColumn="0" w:lastColumn="0" w:oddVBand="0" w:evenVBand="0" w:oddHBand="1"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1870" w:type="dxa"/>
          </w:tcPr>
          <w:p w14:paraId="1F34F137"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4D169DB3" w14:textId="7B0D3DCB"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Cost-per-hire</w:t>
            </w:r>
          </w:p>
        </w:tc>
        <w:tc>
          <w:tcPr>
            <w:tcW w:w="1870" w:type="dxa"/>
          </w:tcPr>
          <w:p w14:paraId="77ACCA3E" w14:textId="46087D92"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Decrease by 20%</w:t>
            </w:r>
          </w:p>
        </w:tc>
        <w:tc>
          <w:tcPr>
            <w:tcW w:w="1870" w:type="dxa"/>
          </w:tcPr>
          <w:p w14:paraId="3AD7B425" w14:textId="4EC62860"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Quarterly</w:t>
            </w:r>
          </w:p>
        </w:tc>
        <w:tc>
          <w:tcPr>
            <w:tcW w:w="1870" w:type="dxa"/>
          </w:tcPr>
          <w:p w14:paraId="0026C098" w14:textId="2307B8A7"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HR cost analysis</w:t>
            </w:r>
          </w:p>
        </w:tc>
      </w:tr>
      <w:tr w:rsidR="00CD4FC7" w:rsidRPr="00E22C6B" w14:paraId="65097E1E" w14:textId="77777777" w:rsidTr="00CD4FC7">
        <w:tc>
          <w:tcPr>
            <w:cnfStyle w:val="001000000000" w:firstRow="0" w:lastRow="0" w:firstColumn="1" w:lastColumn="0" w:oddVBand="0" w:evenVBand="0" w:oddHBand="0" w:evenHBand="0" w:firstRowFirstColumn="0" w:firstRowLastColumn="0" w:lastRowFirstColumn="0" w:lastRowLastColumn="0"/>
            <w:tcW w:w="1870" w:type="dxa"/>
          </w:tcPr>
          <w:p w14:paraId="33B2C317" w14:textId="7A43A6F8" w:rsidR="00CD4FC7" w:rsidRPr="00E22C6B" w:rsidRDefault="00CD4FC7" w:rsidP="00FA1A26">
            <w:pPr>
              <w:spacing w:line="360" w:lineRule="auto"/>
              <w:ind w:left="0" w:firstLine="0"/>
              <w:rPr>
                <w:rFonts w:asciiTheme="majorBidi" w:hAnsiTheme="majorBidi" w:cstheme="majorBidi"/>
                <w:szCs w:val="24"/>
              </w:rPr>
            </w:pPr>
            <w:r w:rsidRPr="00E22C6B">
              <w:rPr>
                <w:rStyle w:val="Strong"/>
                <w:rFonts w:asciiTheme="majorBidi" w:hAnsiTheme="majorBidi" w:cstheme="majorBidi"/>
                <w:szCs w:val="24"/>
              </w:rPr>
              <w:lastRenderedPageBreak/>
              <w:t>Customer</w:t>
            </w:r>
          </w:p>
        </w:tc>
        <w:tc>
          <w:tcPr>
            <w:tcW w:w="1870" w:type="dxa"/>
          </w:tcPr>
          <w:p w14:paraId="6BF320DF" w14:textId="1069832A"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Net Promoter Score (NPS)</w:t>
            </w:r>
          </w:p>
        </w:tc>
        <w:tc>
          <w:tcPr>
            <w:tcW w:w="1870" w:type="dxa"/>
          </w:tcPr>
          <w:p w14:paraId="6940EAD8" w14:textId="3AD99A88"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Increase by 15 points</w:t>
            </w:r>
          </w:p>
        </w:tc>
        <w:tc>
          <w:tcPr>
            <w:tcW w:w="1870" w:type="dxa"/>
          </w:tcPr>
          <w:p w14:paraId="7A7E4698" w14:textId="490A16B1"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59672529" w14:textId="2315627D"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Online review platforms, surveys</w:t>
            </w:r>
          </w:p>
        </w:tc>
      </w:tr>
      <w:tr w:rsidR="00CD4FC7" w:rsidRPr="00E22C6B" w14:paraId="60C3CF42" w14:textId="77777777" w:rsidTr="00CD4F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8383824"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5FCE7E7D" w14:textId="06701541"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Guest complaint resolution time</w:t>
            </w:r>
          </w:p>
        </w:tc>
        <w:tc>
          <w:tcPr>
            <w:tcW w:w="1870" w:type="dxa"/>
          </w:tcPr>
          <w:p w14:paraId="0FD77135" w14:textId="14EC08CD"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Resolved within 12–24 hours</w:t>
            </w:r>
          </w:p>
        </w:tc>
        <w:tc>
          <w:tcPr>
            <w:tcW w:w="1870" w:type="dxa"/>
          </w:tcPr>
          <w:p w14:paraId="571EB207" w14:textId="3E1A5E10"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Weekly</w:t>
            </w:r>
          </w:p>
        </w:tc>
        <w:tc>
          <w:tcPr>
            <w:tcW w:w="1870" w:type="dxa"/>
          </w:tcPr>
          <w:p w14:paraId="4FA0A416" w14:textId="1497717E"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Guest feedback logs</w:t>
            </w:r>
          </w:p>
        </w:tc>
      </w:tr>
      <w:tr w:rsidR="00CD4FC7" w:rsidRPr="00E22C6B" w14:paraId="6EC7CA17" w14:textId="77777777" w:rsidTr="00CD4FC7">
        <w:tc>
          <w:tcPr>
            <w:cnfStyle w:val="001000000000" w:firstRow="0" w:lastRow="0" w:firstColumn="1" w:lastColumn="0" w:oddVBand="0" w:evenVBand="0" w:oddHBand="0" w:evenHBand="0" w:firstRowFirstColumn="0" w:firstRowLastColumn="0" w:lastRowFirstColumn="0" w:lastRowLastColumn="0"/>
            <w:tcW w:w="1870" w:type="dxa"/>
          </w:tcPr>
          <w:p w14:paraId="52F30D10"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514902D7" w14:textId="10E9B4E9"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Average check-in/out time</w:t>
            </w:r>
          </w:p>
        </w:tc>
        <w:tc>
          <w:tcPr>
            <w:tcW w:w="1870" w:type="dxa"/>
          </w:tcPr>
          <w:p w14:paraId="78FEDEC0" w14:textId="70CE02B8"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Reduced by 20%</w:t>
            </w:r>
          </w:p>
        </w:tc>
        <w:tc>
          <w:tcPr>
            <w:tcW w:w="1870" w:type="dxa"/>
          </w:tcPr>
          <w:p w14:paraId="64B45420" w14:textId="2A4B2FE7"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750C2A83" w14:textId="2179697E"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PMS time tracking</w:t>
            </w:r>
          </w:p>
        </w:tc>
      </w:tr>
      <w:tr w:rsidR="00CD4FC7" w:rsidRPr="00E22C6B" w14:paraId="3FF02ECB" w14:textId="77777777" w:rsidTr="00CD4F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1A0C0C8" w14:textId="49D0BF92" w:rsidR="00CD4FC7" w:rsidRPr="00E22C6B" w:rsidRDefault="00CD4FC7" w:rsidP="00FA1A26">
            <w:pPr>
              <w:spacing w:line="360" w:lineRule="auto"/>
              <w:ind w:left="0" w:firstLine="0"/>
              <w:rPr>
                <w:rFonts w:asciiTheme="majorBidi" w:hAnsiTheme="majorBidi" w:cstheme="majorBidi"/>
                <w:szCs w:val="24"/>
              </w:rPr>
            </w:pPr>
            <w:r w:rsidRPr="00E22C6B">
              <w:rPr>
                <w:rStyle w:val="Strong"/>
                <w:rFonts w:asciiTheme="majorBidi" w:hAnsiTheme="majorBidi" w:cstheme="majorBidi"/>
                <w:szCs w:val="24"/>
              </w:rPr>
              <w:t>Internal Processes</w:t>
            </w:r>
          </w:p>
        </w:tc>
        <w:tc>
          <w:tcPr>
            <w:tcW w:w="1870" w:type="dxa"/>
          </w:tcPr>
          <w:p w14:paraId="0F1065D7" w14:textId="685211BD"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SOP compliance rate</w:t>
            </w:r>
          </w:p>
        </w:tc>
        <w:tc>
          <w:tcPr>
            <w:tcW w:w="1870" w:type="dxa"/>
          </w:tcPr>
          <w:p w14:paraId="031FB0E4" w14:textId="2F7F675D"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90% adherence</w:t>
            </w:r>
          </w:p>
        </w:tc>
        <w:tc>
          <w:tcPr>
            <w:tcW w:w="1870" w:type="dxa"/>
          </w:tcPr>
          <w:p w14:paraId="71D1DA41" w14:textId="45AD1D3F"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1AAED363" w14:textId="1D47D826"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Internal audits</w:t>
            </w:r>
          </w:p>
        </w:tc>
      </w:tr>
      <w:tr w:rsidR="00CD4FC7" w:rsidRPr="00E22C6B" w14:paraId="37DC6016" w14:textId="77777777" w:rsidTr="00CD4FC7">
        <w:tc>
          <w:tcPr>
            <w:cnfStyle w:val="001000000000" w:firstRow="0" w:lastRow="0" w:firstColumn="1" w:lastColumn="0" w:oddVBand="0" w:evenVBand="0" w:oddHBand="0" w:evenHBand="0" w:firstRowFirstColumn="0" w:firstRowLastColumn="0" w:lastRowFirstColumn="0" w:lastRowLastColumn="0"/>
            <w:tcW w:w="1870" w:type="dxa"/>
          </w:tcPr>
          <w:p w14:paraId="7C3FF390"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3C6FE901" w14:textId="683BF09C"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Guest service issue response rate</w:t>
            </w:r>
          </w:p>
        </w:tc>
        <w:tc>
          <w:tcPr>
            <w:tcW w:w="1870" w:type="dxa"/>
          </w:tcPr>
          <w:p w14:paraId="2C4A916C" w14:textId="5E8A8376"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Resolved within 24 hours</w:t>
            </w:r>
          </w:p>
        </w:tc>
        <w:tc>
          <w:tcPr>
            <w:tcW w:w="1870" w:type="dxa"/>
          </w:tcPr>
          <w:p w14:paraId="43B9AFB4" w14:textId="02E22A33"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Weekly</w:t>
            </w:r>
          </w:p>
        </w:tc>
        <w:tc>
          <w:tcPr>
            <w:tcW w:w="1870" w:type="dxa"/>
          </w:tcPr>
          <w:p w14:paraId="45967391" w14:textId="3979A252"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Operations dashboard</w:t>
            </w:r>
          </w:p>
        </w:tc>
      </w:tr>
      <w:tr w:rsidR="00CD4FC7" w:rsidRPr="00E22C6B" w14:paraId="3A39018F" w14:textId="77777777" w:rsidTr="00CD4F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C5F00BD" w14:textId="0A54FBB0" w:rsidR="00CD4FC7" w:rsidRPr="00E22C6B" w:rsidRDefault="00CD4FC7" w:rsidP="00FA1A26">
            <w:pPr>
              <w:spacing w:line="360" w:lineRule="auto"/>
              <w:ind w:left="0" w:firstLine="0"/>
              <w:rPr>
                <w:rFonts w:asciiTheme="majorBidi" w:hAnsiTheme="majorBidi" w:cstheme="majorBidi"/>
                <w:szCs w:val="24"/>
              </w:rPr>
            </w:pPr>
            <w:r w:rsidRPr="00E22C6B">
              <w:rPr>
                <w:rStyle w:val="Strong"/>
                <w:rFonts w:asciiTheme="majorBidi" w:hAnsiTheme="majorBidi" w:cstheme="majorBidi"/>
                <w:szCs w:val="24"/>
              </w:rPr>
              <w:t>Learning &amp; Growth</w:t>
            </w:r>
          </w:p>
        </w:tc>
        <w:tc>
          <w:tcPr>
            <w:tcW w:w="1870" w:type="dxa"/>
          </w:tcPr>
          <w:p w14:paraId="03AC16D9" w14:textId="79483586"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Staff turnover rate</w:t>
            </w:r>
          </w:p>
        </w:tc>
        <w:tc>
          <w:tcPr>
            <w:tcW w:w="1870" w:type="dxa"/>
          </w:tcPr>
          <w:p w14:paraId="7BF5418B" w14:textId="623A446C"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Reduced by 10%</w:t>
            </w:r>
          </w:p>
        </w:tc>
        <w:tc>
          <w:tcPr>
            <w:tcW w:w="1870" w:type="dxa"/>
          </w:tcPr>
          <w:p w14:paraId="0AE072FA" w14:textId="705FCF0E"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Quarterly</w:t>
            </w:r>
          </w:p>
        </w:tc>
        <w:tc>
          <w:tcPr>
            <w:tcW w:w="1870" w:type="dxa"/>
          </w:tcPr>
          <w:p w14:paraId="5FA78F80" w14:textId="2697348A"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HR reports</w:t>
            </w:r>
          </w:p>
        </w:tc>
      </w:tr>
      <w:tr w:rsidR="00CD4FC7" w:rsidRPr="00E22C6B" w14:paraId="778790A2" w14:textId="77777777" w:rsidTr="00CD4FC7">
        <w:tc>
          <w:tcPr>
            <w:cnfStyle w:val="001000000000" w:firstRow="0" w:lastRow="0" w:firstColumn="1" w:lastColumn="0" w:oddVBand="0" w:evenVBand="0" w:oddHBand="0" w:evenHBand="0" w:firstRowFirstColumn="0" w:firstRowLastColumn="0" w:lastRowFirstColumn="0" w:lastRowLastColumn="0"/>
            <w:tcW w:w="1870" w:type="dxa"/>
          </w:tcPr>
          <w:p w14:paraId="37FD9F8B"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17DE741C" w14:textId="11C74DB4"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Staff training completion rate</w:t>
            </w:r>
          </w:p>
        </w:tc>
        <w:tc>
          <w:tcPr>
            <w:tcW w:w="1870" w:type="dxa"/>
          </w:tcPr>
          <w:p w14:paraId="4C191D21" w14:textId="25FCB561"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100% of target staff trained</w:t>
            </w:r>
          </w:p>
        </w:tc>
        <w:tc>
          <w:tcPr>
            <w:tcW w:w="1870" w:type="dxa"/>
          </w:tcPr>
          <w:p w14:paraId="7A7F5559" w14:textId="6AC70C8C"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Monthly</w:t>
            </w:r>
          </w:p>
        </w:tc>
        <w:tc>
          <w:tcPr>
            <w:tcW w:w="1870" w:type="dxa"/>
          </w:tcPr>
          <w:p w14:paraId="01FA39C9" w14:textId="71394D8B" w:rsidR="00CD4FC7" w:rsidRPr="00E22C6B" w:rsidRDefault="00CD4FC7" w:rsidP="00FA1A26">
            <w:pPr>
              <w:spacing w:line="360" w:lineRule="auto"/>
              <w:ind w:left="0" w:firstLine="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LMS tracking system</w:t>
            </w:r>
          </w:p>
        </w:tc>
      </w:tr>
      <w:tr w:rsidR="00CD4FC7" w:rsidRPr="00E22C6B" w14:paraId="30882425" w14:textId="77777777" w:rsidTr="00CD4F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6C49509" w14:textId="77777777" w:rsidR="00CD4FC7" w:rsidRPr="00E22C6B" w:rsidRDefault="00CD4FC7" w:rsidP="00FA1A26">
            <w:pPr>
              <w:spacing w:line="360" w:lineRule="auto"/>
              <w:ind w:left="0" w:firstLine="0"/>
              <w:rPr>
                <w:rFonts w:asciiTheme="majorBidi" w:hAnsiTheme="majorBidi" w:cstheme="majorBidi"/>
                <w:szCs w:val="24"/>
              </w:rPr>
            </w:pPr>
          </w:p>
        </w:tc>
        <w:tc>
          <w:tcPr>
            <w:tcW w:w="1870" w:type="dxa"/>
          </w:tcPr>
          <w:p w14:paraId="5E964053" w14:textId="3E60C2E9"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Staff engagement score (from surveys)</w:t>
            </w:r>
          </w:p>
        </w:tc>
        <w:tc>
          <w:tcPr>
            <w:tcW w:w="1870" w:type="dxa"/>
          </w:tcPr>
          <w:p w14:paraId="452EA9FC" w14:textId="21223066"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80% positive engagement</w:t>
            </w:r>
          </w:p>
        </w:tc>
        <w:tc>
          <w:tcPr>
            <w:tcW w:w="1870" w:type="dxa"/>
          </w:tcPr>
          <w:p w14:paraId="2A3C0FBA" w14:textId="37A78508"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Quarterly</w:t>
            </w:r>
          </w:p>
        </w:tc>
        <w:tc>
          <w:tcPr>
            <w:tcW w:w="1870" w:type="dxa"/>
          </w:tcPr>
          <w:p w14:paraId="5D340A9D" w14:textId="30A764CA" w:rsidR="00CD4FC7" w:rsidRPr="00E22C6B" w:rsidRDefault="00CD4FC7" w:rsidP="00FA1A26">
            <w:pPr>
              <w:spacing w:line="360" w:lineRule="auto"/>
              <w:ind w:left="0" w:firstLine="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22C6B">
              <w:rPr>
                <w:rFonts w:asciiTheme="majorBidi" w:hAnsiTheme="majorBidi" w:cstheme="majorBidi"/>
                <w:szCs w:val="24"/>
              </w:rPr>
              <w:t>Anonymous employee surveys</w:t>
            </w:r>
          </w:p>
        </w:tc>
      </w:tr>
    </w:tbl>
    <w:p w14:paraId="12138529" w14:textId="77777777" w:rsidR="009E319A" w:rsidRPr="00E22C6B" w:rsidRDefault="009E319A" w:rsidP="00247741">
      <w:pPr>
        <w:ind w:left="0" w:firstLine="0"/>
        <w:rPr>
          <w:rFonts w:cs="Times New Roman"/>
        </w:rPr>
      </w:pPr>
    </w:p>
    <w:p w14:paraId="72A0FA0F" w14:textId="7EFA1B3B" w:rsidR="00704858" w:rsidRPr="00E22C6B" w:rsidRDefault="00704858" w:rsidP="00E718B2">
      <w:pPr>
        <w:pStyle w:val="Heading2"/>
      </w:pPr>
      <w:bookmarkStart w:id="15" w:name="_Toc199340238"/>
      <w:r w:rsidRPr="00E22C6B">
        <w:t>Cost-Benefit Analysis</w:t>
      </w:r>
      <w:bookmarkEnd w:id="15"/>
    </w:p>
    <w:p w14:paraId="24A5FF12" w14:textId="795A71A0" w:rsidR="00704858" w:rsidRPr="00E22C6B" w:rsidRDefault="007C7201" w:rsidP="00480B16">
      <w:pPr>
        <w:ind w:left="0" w:firstLine="0"/>
      </w:pPr>
      <w:r w:rsidRPr="00E22C6B">
        <w:t>Altogether</w:t>
      </w:r>
      <w:r w:rsidR="00704858" w:rsidRPr="00E22C6B">
        <w:t xml:space="preserve">, </w:t>
      </w:r>
      <w:r w:rsidR="005F68AA" w:rsidRPr="00E22C6B">
        <w:t>the Hotel</w:t>
      </w:r>
      <w:r w:rsidR="00704858" w:rsidRPr="00E22C6B">
        <w:t xml:space="preserve"> estimates the cost for new initiatives will be €58,000. The money will be put to good use in several areas of improvement: staff training and recognition programs will receive €25,000, helping to improve how guests are served and lifting staff morale, while the PMS and mobile check-in solutions will receive €18,000 to </w:t>
      </w:r>
      <w:r w:rsidR="006413A2" w:rsidRPr="00E22C6B">
        <w:t>modernise</w:t>
      </w:r>
      <w:r w:rsidR="00704858" w:rsidRPr="00E22C6B">
        <w:t xml:space="preserve"> the technology used by guests and improve efficiency. €5,000 will go toward making organizational improvements and introducing better internal communication, supporting the growth of leaders and close cooperation among teams</w:t>
      </w:r>
      <w:r w:rsidR="00D64EBA" w:rsidRPr="00E22C6B">
        <w:t xml:space="preserve"> (Grass et al., 2020)</w:t>
      </w:r>
      <w:r w:rsidR="00704858" w:rsidRPr="00E22C6B">
        <w:t xml:space="preserve">. </w:t>
      </w:r>
    </w:p>
    <w:p w14:paraId="65E739CA" w14:textId="037EAD4E" w:rsidR="00704858" w:rsidRPr="00E22C6B" w:rsidRDefault="00704858" w:rsidP="009D6DA9">
      <w:pPr>
        <w:ind w:left="0" w:firstLine="0"/>
      </w:pPr>
      <w:r w:rsidRPr="00E22C6B">
        <w:t xml:space="preserve">The expected return is a 15% higher level of guest satisfaction which is believed to bring about more guest loyalty and encourage them to reserve again. Add on to this, if employee turnover is </w:t>
      </w:r>
      <w:r w:rsidRPr="00E22C6B">
        <w:lastRenderedPageBreak/>
        <w:t>down by 10%, the company will pay much less for recruiting and training new staff</w:t>
      </w:r>
      <w:r w:rsidR="00B003DB" w:rsidRPr="00E22C6B">
        <w:t xml:space="preserve"> (Choy and Kamoche, 2020)</w:t>
      </w:r>
      <w:r w:rsidRPr="00E22C6B">
        <w:t>. By improving how check-in/check-out and service activities are managed, it is expected that the firm will reduce costs by about €20,000 each year</w:t>
      </w:r>
      <w:r w:rsidR="000224A6" w:rsidRPr="00E22C6B">
        <w:t xml:space="preserve"> (Bharti and Sharma, 2023)</w:t>
      </w:r>
      <w:r w:rsidRPr="00E22C6B">
        <w:t>. The company expects to achieve break-even in about 12 months, primarily benefiting from more booked rooms, better reviews from guests and a better place in the market</w:t>
      </w:r>
      <w:r w:rsidR="009D6DA9" w:rsidRPr="00E22C6B">
        <w:t xml:space="preserve"> (Westcott, 2020)</w:t>
      </w:r>
      <w:r w:rsidRPr="00E22C6B">
        <w:t xml:space="preserve">. </w:t>
      </w:r>
    </w:p>
    <w:p w14:paraId="3EB4CE76" w14:textId="4E42DC25" w:rsidR="00F24A8C" w:rsidRPr="00E22C6B" w:rsidRDefault="00F24A8C" w:rsidP="00F24A8C">
      <w:pPr>
        <w:pStyle w:val="Heading1"/>
        <w:rPr>
          <w:rFonts w:cs="Times New Roman"/>
          <w:bCs/>
          <w:szCs w:val="24"/>
        </w:rPr>
      </w:pPr>
      <w:bookmarkStart w:id="16" w:name="_Toc199340239"/>
      <w:r w:rsidRPr="00E22C6B">
        <w:rPr>
          <w:rFonts w:cs="Times New Roman"/>
          <w:bCs/>
          <w:szCs w:val="24"/>
        </w:rPr>
        <w:t>Action Plan</w:t>
      </w:r>
      <w:bookmarkEnd w:id="16"/>
    </w:p>
    <w:p w14:paraId="7D857058" w14:textId="77777777" w:rsidR="00FF7801" w:rsidRPr="00E22C6B" w:rsidRDefault="00FF7801" w:rsidP="00FF7801">
      <w:pPr>
        <w:jc w:val="center"/>
      </w:pPr>
    </w:p>
    <w:tbl>
      <w:tblPr>
        <w:tblStyle w:val="TableGrid"/>
        <w:tblW w:w="10440" w:type="dxa"/>
        <w:tblInd w:w="-635" w:type="dxa"/>
        <w:tblLook w:val="04A0" w:firstRow="1" w:lastRow="0" w:firstColumn="1" w:lastColumn="0" w:noHBand="0" w:noVBand="1"/>
      </w:tblPr>
      <w:tblGrid>
        <w:gridCol w:w="2465"/>
        <w:gridCol w:w="3475"/>
        <w:gridCol w:w="2430"/>
        <w:gridCol w:w="2070"/>
      </w:tblGrid>
      <w:tr w:rsidR="00732000" w:rsidRPr="00E22C6B" w14:paraId="6E173A0B" w14:textId="77777777" w:rsidTr="00A34083">
        <w:tc>
          <w:tcPr>
            <w:tcW w:w="2465" w:type="dxa"/>
          </w:tcPr>
          <w:p w14:paraId="7676C307" w14:textId="5E33FF7B" w:rsidR="00732000" w:rsidRPr="00E22C6B" w:rsidRDefault="00FF7801" w:rsidP="00FF7801">
            <w:pPr>
              <w:spacing w:line="360" w:lineRule="auto"/>
              <w:jc w:val="center"/>
              <w:rPr>
                <w:rFonts w:cs="Times New Roman"/>
                <w:b/>
                <w:bCs/>
              </w:rPr>
            </w:pPr>
            <w:bookmarkStart w:id="17" w:name="_Hlk198523346"/>
            <w:r w:rsidRPr="00E22C6B">
              <w:rPr>
                <w:rFonts w:cs="Times New Roman"/>
                <w:b/>
                <w:bCs/>
              </w:rPr>
              <w:t>Problem</w:t>
            </w:r>
          </w:p>
        </w:tc>
        <w:tc>
          <w:tcPr>
            <w:tcW w:w="3475" w:type="dxa"/>
          </w:tcPr>
          <w:p w14:paraId="4524D8A8" w14:textId="77777777" w:rsidR="00732000" w:rsidRPr="00E22C6B" w:rsidRDefault="00732000" w:rsidP="00FF7801">
            <w:pPr>
              <w:spacing w:line="360" w:lineRule="auto"/>
              <w:jc w:val="center"/>
              <w:rPr>
                <w:rFonts w:eastAsia="Times New Roman" w:cs="Times New Roman"/>
                <w:b/>
                <w:bCs/>
              </w:rPr>
            </w:pPr>
            <w:r w:rsidRPr="00E22C6B">
              <w:rPr>
                <w:rFonts w:eastAsia="Times New Roman" w:cs="Times New Roman"/>
                <w:b/>
                <w:bCs/>
              </w:rPr>
              <w:t>Solution</w:t>
            </w:r>
          </w:p>
          <w:p w14:paraId="31987B46" w14:textId="77777777" w:rsidR="00732000" w:rsidRPr="00E22C6B" w:rsidRDefault="00732000" w:rsidP="00FF7801">
            <w:pPr>
              <w:spacing w:line="360" w:lineRule="auto"/>
              <w:jc w:val="center"/>
              <w:rPr>
                <w:rFonts w:cs="Times New Roman"/>
              </w:rPr>
            </w:pPr>
          </w:p>
        </w:tc>
        <w:tc>
          <w:tcPr>
            <w:tcW w:w="2430" w:type="dxa"/>
          </w:tcPr>
          <w:p w14:paraId="41BE08E4" w14:textId="77777777" w:rsidR="00732000" w:rsidRPr="00E22C6B" w:rsidRDefault="00732000" w:rsidP="00FF7801">
            <w:pPr>
              <w:spacing w:line="360" w:lineRule="auto"/>
              <w:jc w:val="center"/>
              <w:rPr>
                <w:rFonts w:cs="Times New Roman"/>
              </w:rPr>
            </w:pPr>
            <w:r w:rsidRPr="00E22C6B">
              <w:rPr>
                <w:rFonts w:eastAsia="Times New Roman" w:cs="Times New Roman"/>
                <w:b/>
                <w:bCs/>
              </w:rPr>
              <w:t>Desired Outcome</w:t>
            </w:r>
          </w:p>
        </w:tc>
        <w:tc>
          <w:tcPr>
            <w:tcW w:w="2070" w:type="dxa"/>
          </w:tcPr>
          <w:p w14:paraId="3267F237" w14:textId="77777777" w:rsidR="00732000" w:rsidRPr="00E22C6B" w:rsidRDefault="00732000" w:rsidP="00FF7801">
            <w:pPr>
              <w:spacing w:line="360" w:lineRule="auto"/>
              <w:jc w:val="center"/>
              <w:rPr>
                <w:rFonts w:cs="Times New Roman"/>
              </w:rPr>
            </w:pPr>
            <w:r w:rsidRPr="00E22C6B">
              <w:rPr>
                <w:rFonts w:eastAsia="Times New Roman" w:cs="Times New Roman"/>
                <w:b/>
                <w:bCs/>
              </w:rPr>
              <w:t>Timescale</w:t>
            </w:r>
          </w:p>
        </w:tc>
      </w:tr>
      <w:bookmarkEnd w:id="17"/>
      <w:tr w:rsidR="00732000" w:rsidRPr="00E22C6B" w14:paraId="49B4A5DC" w14:textId="77777777" w:rsidTr="00A34083">
        <w:trPr>
          <w:trHeight w:val="1808"/>
        </w:trPr>
        <w:tc>
          <w:tcPr>
            <w:tcW w:w="2465" w:type="dxa"/>
          </w:tcPr>
          <w:p w14:paraId="0C1AA1F3" w14:textId="77777777" w:rsidR="00732000" w:rsidRPr="00E22C6B" w:rsidRDefault="00732000" w:rsidP="00A34083">
            <w:pPr>
              <w:spacing w:line="360" w:lineRule="auto"/>
              <w:ind w:left="0" w:firstLine="0"/>
              <w:rPr>
                <w:rFonts w:cs="Times New Roman"/>
                <w:b/>
                <w:bCs/>
              </w:rPr>
            </w:pPr>
            <w:r w:rsidRPr="00E22C6B">
              <w:rPr>
                <w:rFonts w:cs="Times New Roman"/>
                <w:b/>
                <w:bCs/>
              </w:rPr>
              <w:t>Low employee morale &amp; engagement</w:t>
            </w:r>
            <w:r w:rsidRPr="00E22C6B">
              <w:rPr>
                <w:rFonts w:cs="Times New Roman"/>
                <w:b/>
                <w:bCs/>
              </w:rPr>
              <w:tab/>
            </w:r>
          </w:p>
          <w:p w14:paraId="74C394C2" w14:textId="77777777" w:rsidR="00732000" w:rsidRPr="00E22C6B" w:rsidRDefault="00732000" w:rsidP="00FE0132">
            <w:pPr>
              <w:spacing w:line="360" w:lineRule="auto"/>
              <w:rPr>
                <w:rFonts w:cs="Times New Roman"/>
                <w:b/>
                <w:bCs/>
              </w:rPr>
            </w:pPr>
            <w:r w:rsidRPr="00E22C6B">
              <w:rPr>
                <w:rFonts w:cs="Times New Roman"/>
                <w:b/>
                <w:bCs/>
              </w:rPr>
              <w:t xml:space="preserve">Implement </w:t>
            </w:r>
          </w:p>
          <w:p w14:paraId="0E2EBA22" w14:textId="77777777" w:rsidR="00732000" w:rsidRPr="00E22C6B" w:rsidRDefault="00732000" w:rsidP="00FE0132">
            <w:pPr>
              <w:spacing w:line="360" w:lineRule="auto"/>
              <w:rPr>
                <w:rFonts w:cs="Times New Roman"/>
              </w:rPr>
            </w:pPr>
          </w:p>
        </w:tc>
        <w:tc>
          <w:tcPr>
            <w:tcW w:w="3475" w:type="dxa"/>
          </w:tcPr>
          <w:p w14:paraId="31A7744F" w14:textId="520414D4" w:rsidR="00732000" w:rsidRPr="00E22C6B" w:rsidRDefault="00732000" w:rsidP="00A34083">
            <w:pPr>
              <w:pStyle w:val="NoSpacing"/>
              <w:ind w:left="0" w:firstLine="0"/>
            </w:pPr>
            <w:r w:rsidRPr="00E22C6B">
              <w:t xml:space="preserve">Strengthening the communication channels and leadership training programs will use Kotter’s 8-Step Change Model </w:t>
            </w:r>
          </w:p>
        </w:tc>
        <w:tc>
          <w:tcPr>
            <w:tcW w:w="2430" w:type="dxa"/>
          </w:tcPr>
          <w:p w14:paraId="0025B8E5" w14:textId="77777777" w:rsidR="00732000" w:rsidRPr="00E22C6B" w:rsidRDefault="00732000" w:rsidP="00A34083">
            <w:pPr>
              <w:ind w:left="0" w:firstLine="0"/>
              <w:rPr>
                <w:rFonts w:cs="Times New Roman"/>
              </w:rPr>
            </w:pPr>
            <w:r w:rsidRPr="00E22C6B">
              <w:rPr>
                <w:rFonts w:cs="Times New Roman"/>
              </w:rPr>
              <w:t>Increased workforce motivation, cooperation, and lower turnover rate</w:t>
            </w:r>
          </w:p>
        </w:tc>
        <w:tc>
          <w:tcPr>
            <w:tcW w:w="2070" w:type="dxa"/>
          </w:tcPr>
          <w:p w14:paraId="4232D387" w14:textId="0C96D699" w:rsidR="00732000" w:rsidRPr="00E22C6B" w:rsidRDefault="00732000" w:rsidP="00FE0132">
            <w:pPr>
              <w:spacing w:line="360" w:lineRule="auto"/>
              <w:rPr>
                <w:rFonts w:cs="Times New Roman"/>
              </w:rPr>
            </w:pPr>
            <w:r w:rsidRPr="00E22C6B">
              <w:rPr>
                <w:rFonts w:cs="Times New Roman"/>
              </w:rPr>
              <w:t>3</w:t>
            </w:r>
            <w:r w:rsidR="00FF7801" w:rsidRPr="00E22C6B">
              <w:rPr>
                <w:rFonts w:cs="Times New Roman"/>
              </w:rPr>
              <w:t xml:space="preserve"> to </w:t>
            </w:r>
            <w:r w:rsidRPr="00E22C6B">
              <w:rPr>
                <w:rFonts w:cs="Times New Roman"/>
              </w:rPr>
              <w:t>6 months</w:t>
            </w:r>
          </w:p>
        </w:tc>
      </w:tr>
      <w:tr w:rsidR="00732000" w:rsidRPr="00E22C6B" w14:paraId="24B20C69" w14:textId="77777777" w:rsidTr="00A34083">
        <w:trPr>
          <w:trHeight w:val="1430"/>
        </w:trPr>
        <w:tc>
          <w:tcPr>
            <w:tcW w:w="2465" w:type="dxa"/>
          </w:tcPr>
          <w:p w14:paraId="324BD160" w14:textId="77777777" w:rsidR="00732000" w:rsidRPr="00E22C6B" w:rsidRDefault="00732000" w:rsidP="00A34083">
            <w:pPr>
              <w:spacing w:line="360" w:lineRule="auto"/>
              <w:ind w:left="0" w:firstLine="0"/>
              <w:rPr>
                <w:rFonts w:cs="Times New Roman"/>
                <w:b/>
                <w:bCs/>
              </w:rPr>
            </w:pPr>
            <w:r w:rsidRPr="00E22C6B">
              <w:rPr>
                <w:rFonts w:cs="Times New Roman"/>
                <w:b/>
                <w:bCs/>
              </w:rPr>
              <w:t>Poor workers’ rights enforcement</w:t>
            </w:r>
          </w:p>
        </w:tc>
        <w:tc>
          <w:tcPr>
            <w:tcW w:w="3475" w:type="dxa"/>
          </w:tcPr>
          <w:p w14:paraId="21AC0B4C" w14:textId="4B84FD14" w:rsidR="00732000" w:rsidRPr="00E22C6B" w:rsidRDefault="00732000" w:rsidP="00A34083">
            <w:pPr>
              <w:ind w:left="0" w:firstLine="0"/>
              <w:rPr>
                <w:rFonts w:cs="Times New Roman"/>
              </w:rPr>
            </w:pPr>
            <w:r w:rsidRPr="00E22C6B">
              <w:rPr>
                <w:rFonts w:cs="Times New Roman"/>
              </w:rPr>
              <w:t>Review and update HR policies</w:t>
            </w:r>
            <w:r w:rsidR="00A34083" w:rsidRPr="00E22C6B">
              <w:rPr>
                <w:rFonts w:cs="Times New Roman"/>
              </w:rPr>
              <w:t xml:space="preserve"> to </w:t>
            </w:r>
            <w:r w:rsidRPr="00E22C6B">
              <w:rPr>
                <w:rFonts w:cs="Times New Roman"/>
              </w:rPr>
              <w:t>strengthen compliance with labor laws</w:t>
            </w:r>
          </w:p>
        </w:tc>
        <w:tc>
          <w:tcPr>
            <w:tcW w:w="2430" w:type="dxa"/>
          </w:tcPr>
          <w:p w14:paraId="603A17A8" w14:textId="07255885" w:rsidR="00732000" w:rsidRPr="00E22C6B" w:rsidRDefault="00A34083" w:rsidP="00A34083">
            <w:pPr>
              <w:ind w:left="0" w:firstLine="0"/>
              <w:rPr>
                <w:rFonts w:cs="Times New Roman"/>
              </w:rPr>
            </w:pPr>
            <w:r w:rsidRPr="00E22C6B">
              <w:rPr>
                <w:rFonts w:cs="Times New Roman"/>
              </w:rPr>
              <w:t>Obedience</w:t>
            </w:r>
            <w:r w:rsidR="00732000" w:rsidRPr="00E22C6B">
              <w:rPr>
                <w:rFonts w:cs="Times New Roman"/>
              </w:rPr>
              <w:t xml:space="preserve"> to regulations and increased satisfaction of the worker culture.</w:t>
            </w:r>
            <w:r w:rsidR="00732000" w:rsidRPr="00E22C6B">
              <w:rPr>
                <w:rFonts w:cs="Times New Roman"/>
              </w:rPr>
              <w:tab/>
            </w:r>
          </w:p>
          <w:p w14:paraId="2FAA78F3" w14:textId="77777777" w:rsidR="00732000" w:rsidRPr="00E22C6B" w:rsidRDefault="00732000" w:rsidP="00FE0132">
            <w:pPr>
              <w:spacing w:line="360" w:lineRule="auto"/>
              <w:rPr>
                <w:rFonts w:cs="Times New Roman"/>
              </w:rPr>
            </w:pPr>
          </w:p>
        </w:tc>
        <w:tc>
          <w:tcPr>
            <w:tcW w:w="2070" w:type="dxa"/>
          </w:tcPr>
          <w:p w14:paraId="39EED1DA" w14:textId="20267113" w:rsidR="00732000" w:rsidRPr="00E22C6B" w:rsidRDefault="00732000" w:rsidP="00FE0132">
            <w:pPr>
              <w:spacing w:line="360" w:lineRule="auto"/>
              <w:rPr>
                <w:rFonts w:cs="Times New Roman"/>
              </w:rPr>
            </w:pPr>
            <w:r w:rsidRPr="00E22C6B">
              <w:rPr>
                <w:rFonts w:cs="Times New Roman"/>
              </w:rPr>
              <w:t>2</w:t>
            </w:r>
            <w:r w:rsidR="00FF7801" w:rsidRPr="00E22C6B">
              <w:rPr>
                <w:rFonts w:cs="Times New Roman"/>
              </w:rPr>
              <w:t xml:space="preserve"> to </w:t>
            </w:r>
            <w:r w:rsidRPr="00E22C6B">
              <w:rPr>
                <w:rFonts w:cs="Times New Roman"/>
              </w:rPr>
              <w:t>4 months</w:t>
            </w:r>
            <w:r w:rsidRPr="00E22C6B">
              <w:rPr>
                <w:rFonts w:cs="Times New Roman"/>
              </w:rPr>
              <w:tab/>
            </w:r>
          </w:p>
          <w:p w14:paraId="19F56E4A" w14:textId="77777777" w:rsidR="00732000" w:rsidRPr="00E22C6B" w:rsidRDefault="00732000" w:rsidP="00FE0132">
            <w:pPr>
              <w:spacing w:line="360" w:lineRule="auto"/>
              <w:rPr>
                <w:rFonts w:cs="Times New Roman"/>
              </w:rPr>
            </w:pPr>
          </w:p>
        </w:tc>
      </w:tr>
      <w:tr w:rsidR="00732000" w:rsidRPr="00E22C6B" w14:paraId="06816CA9" w14:textId="77777777" w:rsidTr="00A34083">
        <w:trPr>
          <w:trHeight w:val="1349"/>
        </w:trPr>
        <w:tc>
          <w:tcPr>
            <w:tcW w:w="2465" w:type="dxa"/>
          </w:tcPr>
          <w:p w14:paraId="5D92D3B6" w14:textId="77777777" w:rsidR="00732000" w:rsidRPr="00E22C6B" w:rsidRDefault="00732000" w:rsidP="00A34083">
            <w:pPr>
              <w:ind w:left="0" w:firstLine="0"/>
              <w:rPr>
                <w:rFonts w:cs="Times New Roman"/>
                <w:b/>
                <w:bCs/>
              </w:rPr>
            </w:pPr>
            <w:r w:rsidRPr="00E22C6B">
              <w:rPr>
                <w:rFonts w:cs="Times New Roman"/>
                <w:b/>
                <w:bCs/>
              </w:rPr>
              <w:t>Negative guest feedback &amp; reputation</w:t>
            </w:r>
            <w:r w:rsidRPr="00E22C6B">
              <w:rPr>
                <w:rFonts w:cs="Times New Roman"/>
                <w:b/>
                <w:bCs/>
              </w:rPr>
              <w:tab/>
            </w:r>
          </w:p>
          <w:p w14:paraId="64D0D677" w14:textId="77777777" w:rsidR="00732000" w:rsidRPr="00E22C6B" w:rsidRDefault="00732000" w:rsidP="00FE0132">
            <w:pPr>
              <w:spacing w:line="360" w:lineRule="auto"/>
              <w:rPr>
                <w:rFonts w:cs="Times New Roman"/>
              </w:rPr>
            </w:pPr>
          </w:p>
        </w:tc>
        <w:tc>
          <w:tcPr>
            <w:tcW w:w="3475" w:type="dxa"/>
          </w:tcPr>
          <w:p w14:paraId="3AC07BE8" w14:textId="69B01EE1" w:rsidR="00732000" w:rsidRPr="00E22C6B" w:rsidRDefault="00732000" w:rsidP="00EA17BF">
            <w:pPr>
              <w:ind w:left="0" w:firstLine="0"/>
              <w:rPr>
                <w:rFonts w:cs="Times New Roman"/>
              </w:rPr>
            </w:pPr>
            <w:r w:rsidRPr="00E22C6B">
              <w:rPr>
                <w:rFonts w:cs="Times New Roman"/>
              </w:rPr>
              <w:t>Empower the customer service training of the staff and loops</w:t>
            </w:r>
            <w:r w:rsidR="00EA17BF" w:rsidRPr="00E22C6B">
              <w:rPr>
                <w:rFonts w:cs="Times New Roman"/>
              </w:rPr>
              <w:t xml:space="preserve"> (Kirkman et al., 2020)</w:t>
            </w:r>
            <w:r w:rsidRPr="00E22C6B">
              <w:rPr>
                <w:rFonts w:cs="Times New Roman"/>
              </w:rPr>
              <w:t>.</w:t>
            </w:r>
          </w:p>
        </w:tc>
        <w:tc>
          <w:tcPr>
            <w:tcW w:w="2430" w:type="dxa"/>
          </w:tcPr>
          <w:p w14:paraId="055E439C" w14:textId="275A073D" w:rsidR="00732000" w:rsidRPr="00E22C6B" w:rsidRDefault="00A34083" w:rsidP="00A34083">
            <w:pPr>
              <w:ind w:left="0" w:firstLine="0"/>
              <w:rPr>
                <w:rFonts w:cs="Times New Roman"/>
              </w:rPr>
            </w:pPr>
            <w:r w:rsidRPr="00E22C6B">
              <w:rPr>
                <w:rFonts w:cs="Times New Roman"/>
              </w:rPr>
              <w:t xml:space="preserve">Amplified </w:t>
            </w:r>
            <w:r w:rsidR="00732000" w:rsidRPr="00E22C6B">
              <w:rPr>
                <w:rFonts w:cs="Times New Roman"/>
              </w:rPr>
              <w:t>guest satisfaction scores and favourable reviews</w:t>
            </w:r>
            <w:r w:rsidR="00732000" w:rsidRPr="00E22C6B">
              <w:rPr>
                <w:rFonts w:cs="Times New Roman"/>
              </w:rPr>
              <w:tab/>
            </w:r>
          </w:p>
          <w:p w14:paraId="0C54605D" w14:textId="77777777" w:rsidR="00732000" w:rsidRPr="00E22C6B" w:rsidRDefault="00732000" w:rsidP="00FE0132">
            <w:pPr>
              <w:spacing w:line="360" w:lineRule="auto"/>
              <w:rPr>
                <w:rFonts w:cs="Times New Roman"/>
              </w:rPr>
            </w:pPr>
          </w:p>
        </w:tc>
        <w:tc>
          <w:tcPr>
            <w:tcW w:w="2070" w:type="dxa"/>
          </w:tcPr>
          <w:p w14:paraId="1C01751A" w14:textId="25CA3A46" w:rsidR="00732000" w:rsidRPr="00E22C6B" w:rsidRDefault="00732000" w:rsidP="00FE0132">
            <w:pPr>
              <w:spacing w:line="360" w:lineRule="auto"/>
              <w:rPr>
                <w:rFonts w:cs="Times New Roman"/>
              </w:rPr>
            </w:pPr>
            <w:r w:rsidRPr="00E22C6B">
              <w:rPr>
                <w:rFonts w:cs="Times New Roman"/>
              </w:rPr>
              <w:t>4</w:t>
            </w:r>
            <w:r w:rsidR="00FF7801" w:rsidRPr="00E22C6B">
              <w:rPr>
                <w:rFonts w:cs="Times New Roman"/>
              </w:rPr>
              <w:t xml:space="preserve"> to </w:t>
            </w:r>
            <w:r w:rsidRPr="00E22C6B">
              <w:rPr>
                <w:rFonts w:cs="Times New Roman"/>
              </w:rPr>
              <w:t>6 months</w:t>
            </w:r>
            <w:r w:rsidRPr="00E22C6B">
              <w:rPr>
                <w:rFonts w:cs="Times New Roman"/>
              </w:rPr>
              <w:tab/>
            </w:r>
          </w:p>
          <w:p w14:paraId="7EF62B73" w14:textId="77777777" w:rsidR="00732000" w:rsidRPr="00E22C6B" w:rsidRDefault="00732000" w:rsidP="00FE0132">
            <w:pPr>
              <w:spacing w:line="360" w:lineRule="auto"/>
              <w:rPr>
                <w:rFonts w:cs="Times New Roman"/>
              </w:rPr>
            </w:pPr>
          </w:p>
        </w:tc>
      </w:tr>
      <w:tr w:rsidR="00732000" w:rsidRPr="00E22C6B" w14:paraId="76E24998" w14:textId="77777777" w:rsidTr="00A34083">
        <w:trPr>
          <w:trHeight w:val="1448"/>
        </w:trPr>
        <w:tc>
          <w:tcPr>
            <w:tcW w:w="2465" w:type="dxa"/>
          </w:tcPr>
          <w:p w14:paraId="2E3248DE" w14:textId="77777777" w:rsidR="00732000" w:rsidRPr="00E22C6B" w:rsidRDefault="00732000" w:rsidP="00FE0132">
            <w:pPr>
              <w:spacing w:line="360" w:lineRule="auto"/>
              <w:rPr>
                <w:rFonts w:cs="Times New Roman"/>
                <w:b/>
                <w:bCs/>
              </w:rPr>
            </w:pPr>
            <w:r w:rsidRPr="00E22C6B">
              <w:rPr>
                <w:rFonts w:cs="Times New Roman"/>
                <w:b/>
                <w:bCs/>
              </w:rPr>
              <w:t>Resistance to change</w:t>
            </w:r>
            <w:r w:rsidRPr="00E22C6B">
              <w:rPr>
                <w:rFonts w:cs="Times New Roman"/>
                <w:b/>
                <w:bCs/>
              </w:rPr>
              <w:tab/>
            </w:r>
          </w:p>
          <w:p w14:paraId="5A222C56" w14:textId="77777777" w:rsidR="00732000" w:rsidRPr="00E22C6B" w:rsidRDefault="00732000" w:rsidP="00FE0132">
            <w:pPr>
              <w:spacing w:line="360" w:lineRule="auto"/>
              <w:rPr>
                <w:rFonts w:cs="Times New Roman"/>
              </w:rPr>
            </w:pPr>
          </w:p>
        </w:tc>
        <w:tc>
          <w:tcPr>
            <w:tcW w:w="3475" w:type="dxa"/>
          </w:tcPr>
          <w:p w14:paraId="6C0BC837" w14:textId="167293AF" w:rsidR="00732000" w:rsidRPr="00E22C6B" w:rsidRDefault="00A34083" w:rsidP="000D1FEB">
            <w:pPr>
              <w:ind w:left="0" w:firstLine="0"/>
              <w:rPr>
                <w:rFonts w:cs="Times New Roman"/>
              </w:rPr>
            </w:pPr>
            <w:r w:rsidRPr="00E22C6B">
              <w:rPr>
                <w:rFonts w:cs="Times New Roman"/>
              </w:rPr>
              <w:t>Demeanor</w:t>
            </w:r>
            <w:r w:rsidR="00732000" w:rsidRPr="00E22C6B">
              <w:rPr>
                <w:rFonts w:cs="Times New Roman"/>
              </w:rPr>
              <w:t xml:space="preserve"> workshops to involve staff</w:t>
            </w:r>
            <w:r w:rsidRPr="00E22C6B">
              <w:rPr>
                <w:rFonts w:cs="Times New Roman"/>
              </w:rPr>
              <w:t xml:space="preserve"> and </w:t>
            </w:r>
            <w:r w:rsidR="00732000" w:rsidRPr="00E22C6B">
              <w:rPr>
                <w:rFonts w:cs="Times New Roman"/>
              </w:rPr>
              <w:t>combine the change model of Lewin with Kotter’s</w:t>
            </w:r>
            <w:r w:rsidR="000D1FEB" w:rsidRPr="00E22C6B">
              <w:rPr>
                <w:rFonts w:cs="Times New Roman"/>
              </w:rPr>
              <w:t xml:space="preserve"> (Adelman-Mullally et al., 2023)</w:t>
            </w:r>
            <w:r w:rsidR="00732000" w:rsidRPr="00E22C6B">
              <w:rPr>
                <w:rFonts w:cs="Times New Roman"/>
              </w:rPr>
              <w:t>.</w:t>
            </w:r>
          </w:p>
        </w:tc>
        <w:tc>
          <w:tcPr>
            <w:tcW w:w="2430" w:type="dxa"/>
          </w:tcPr>
          <w:p w14:paraId="1B0CD22E" w14:textId="77777777" w:rsidR="00732000" w:rsidRPr="00E22C6B" w:rsidRDefault="00732000" w:rsidP="00A34083">
            <w:pPr>
              <w:ind w:left="0" w:firstLine="0"/>
              <w:rPr>
                <w:rFonts w:cs="Times New Roman"/>
              </w:rPr>
            </w:pPr>
            <w:r w:rsidRPr="00E22C6B">
              <w:rPr>
                <w:rFonts w:cs="Times New Roman"/>
              </w:rPr>
              <w:t>Smooth transition with reduced resistance</w:t>
            </w:r>
            <w:r w:rsidRPr="00E22C6B">
              <w:rPr>
                <w:rFonts w:cs="Times New Roman"/>
              </w:rPr>
              <w:tab/>
            </w:r>
          </w:p>
          <w:p w14:paraId="55E7ED46" w14:textId="77777777" w:rsidR="00732000" w:rsidRPr="00E22C6B" w:rsidRDefault="00732000" w:rsidP="00FE0132">
            <w:pPr>
              <w:spacing w:line="360" w:lineRule="auto"/>
              <w:rPr>
                <w:rFonts w:cs="Times New Roman"/>
              </w:rPr>
            </w:pPr>
          </w:p>
        </w:tc>
        <w:tc>
          <w:tcPr>
            <w:tcW w:w="2070" w:type="dxa"/>
          </w:tcPr>
          <w:p w14:paraId="3D8689F8" w14:textId="2871911E" w:rsidR="00732000" w:rsidRPr="00E22C6B" w:rsidRDefault="00732000" w:rsidP="00FE0132">
            <w:pPr>
              <w:spacing w:line="360" w:lineRule="auto"/>
              <w:rPr>
                <w:rFonts w:cs="Times New Roman"/>
              </w:rPr>
            </w:pPr>
            <w:r w:rsidRPr="00E22C6B">
              <w:rPr>
                <w:rFonts w:cs="Times New Roman"/>
              </w:rPr>
              <w:t>2</w:t>
            </w:r>
            <w:r w:rsidR="00FF7801" w:rsidRPr="00E22C6B">
              <w:rPr>
                <w:rFonts w:cs="Times New Roman"/>
              </w:rPr>
              <w:t xml:space="preserve"> to </w:t>
            </w:r>
            <w:r w:rsidRPr="00E22C6B">
              <w:rPr>
                <w:rFonts w:cs="Times New Roman"/>
              </w:rPr>
              <w:t>3 months</w:t>
            </w:r>
            <w:r w:rsidRPr="00E22C6B">
              <w:rPr>
                <w:rFonts w:cs="Times New Roman"/>
              </w:rPr>
              <w:tab/>
            </w:r>
          </w:p>
          <w:p w14:paraId="6D67CC61" w14:textId="77777777" w:rsidR="00732000" w:rsidRPr="00E22C6B" w:rsidRDefault="00732000" w:rsidP="00FE0132">
            <w:pPr>
              <w:spacing w:line="360" w:lineRule="auto"/>
              <w:rPr>
                <w:rFonts w:cs="Times New Roman"/>
              </w:rPr>
            </w:pPr>
          </w:p>
        </w:tc>
      </w:tr>
    </w:tbl>
    <w:p w14:paraId="622E35CA" w14:textId="77777777" w:rsidR="00F24A8C" w:rsidRPr="00E22C6B" w:rsidRDefault="00F24A8C" w:rsidP="00F24A8C">
      <w:pPr>
        <w:rPr>
          <w:rFonts w:cs="Times New Roman"/>
        </w:rPr>
      </w:pPr>
      <w:r w:rsidRPr="00E22C6B">
        <w:rPr>
          <w:rFonts w:cs="Times New Roman"/>
        </w:rPr>
        <w:t xml:space="preserve"> </w:t>
      </w:r>
    </w:p>
    <w:p w14:paraId="21D2840A" w14:textId="18DECE8A" w:rsidR="00F24A8C" w:rsidRPr="00E22C6B" w:rsidRDefault="00F24A8C" w:rsidP="00E12477">
      <w:pPr>
        <w:ind w:left="0" w:firstLine="0"/>
        <w:rPr>
          <w:rFonts w:cs="Times New Roman"/>
        </w:rPr>
      </w:pPr>
      <w:r w:rsidRPr="00E22C6B">
        <w:rPr>
          <w:rFonts w:cs="Times New Roman"/>
        </w:rPr>
        <w:t>This action plan covers the major threats of Rome Marriott Park Hotel. Boosting the morale among the employees through efficient leadership and communication enhancement through Kotter’s model is the first priority. At the same time HR policies need to be rewritten to protect workers’ rights that would guarantee compliance and can help establish trust</w:t>
      </w:r>
      <w:r w:rsidR="008070CD" w:rsidRPr="00E22C6B">
        <w:rPr>
          <w:rFonts w:cs="Times New Roman"/>
        </w:rPr>
        <w:t xml:space="preserve"> (Hossain et al., 2025)</w:t>
      </w:r>
      <w:r w:rsidRPr="00E22C6B">
        <w:rPr>
          <w:rFonts w:cs="Times New Roman"/>
        </w:rPr>
        <w:t xml:space="preserve">. </w:t>
      </w:r>
      <w:r w:rsidR="000B4D96" w:rsidRPr="00E22C6B">
        <w:rPr>
          <w:rFonts w:cs="Times New Roman"/>
        </w:rPr>
        <w:t>Supporting guests well reduces the number of negative comments which can be harmful to the hotel’s overall business</w:t>
      </w:r>
      <w:r w:rsidR="00C97135" w:rsidRPr="00E22C6B">
        <w:rPr>
          <w:rFonts w:cs="Times New Roman"/>
        </w:rPr>
        <w:t xml:space="preserve"> (</w:t>
      </w:r>
      <w:r w:rsidR="00C97135" w:rsidRPr="00E22C6B">
        <w:t>Padma and Ahn, 2020</w:t>
      </w:r>
      <w:r w:rsidR="00C97135" w:rsidRPr="00E22C6B">
        <w:rPr>
          <w:rFonts w:cs="Times New Roman"/>
        </w:rPr>
        <w:t>)</w:t>
      </w:r>
      <w:r w:rsidR="000B4D96" w:rsidRPr="00E22C6B">
        <w:rPr>
          <w:rFonts w:cs="Times New Roman"/>
        </w:rPr>
        <w:t xml:space="preserve">. Resisting change is a big problem in hospitals, </w:t>
      </w:r>
      <w:r w:rsidR="000B4D96" w:rsidRPr="00E22C6B">
        <w:rPr>
          <w:rFonts w:cs="Times New Roman"/>
        </w:rPr>
        <w:lastRenderedPageBreak/>
        <w:t>so encouraging employees to join workshops and training helps manage the situation. The</w:t>
      </w:r>
      <w:r w:rsidRPr="00E22C6B">
        <w:rPr>
          <w:rFonts w:cs="Times New Roman"/>
        </w:rPr>
        <w:t xml:space="preserve"> timescales are realizable for a medium sized hotel, and the costs associated with the establishment are acceptable for the hotel size and turnover and are therefore possible and efficient in its implementatio</w:t>
      </w:r>
      <w:r w:rsidR="000277EE" w:rsidRPr="00E22C6B">
        <w:rPr>
          <w:rFonts w:cs="Times New Roman"/>
        </w:rPr>
        <w:t>n</w:t>
      </w:r>
      <w:r w:rsidR="00492A0D" w:rsidRPr="00E22C6B">
        <w:rPr>
          <w:rFonts w:cs="Times New Roman"/>
        </w:rPr>
        <w:t xml:space="preserve"> (</w:t>
      </w:r>
      <w:r w:rsidR="00492A0D" w:rsidRPr="00E22C6B">
        <w:t>Slavković et al., 2023</w:t>
      </w:r>
      <w:r w:rsidR="00492A0D" w:rsidRPr="00E22C6B">
        <w:rPr>
          <w:rFonts w:cs="Times New Roman"/>
        </w:rPr>
        <w:t>)</w:t>
      </w:r>
      <w:r w:rsidRPr="00E22C6B">
        <w:rPr>
          <w:rFonts w:cs="Times New Roman"/>
        </w:rPr>
        <w:t xml:space="preserve">. </w:t>
      </w:r>
      <w:r w:rsidR="00A03F72" w:rsidRPr="00E22C6B">
        <w:rPr>
          <w:rFonts w:cs="Times New Roman"/>
        </w:rPr>
        <w:t xml:space="preserve"> </w:t>
      </w:r>
    </w:p>
    <w:p w14:paraId="4EA61BD0" w14:textId="063A7815" w:rsidR="00A03F72" w:rsidRPr="00E22C6B" w:rsidRDefault="00A03F72" w:rsidP="00A03F72">
      <w:pPr>
        <w:ind w:left="0" w:firstLine="0"/>
      </w:pPr>
      <w:r w:rsidRPr="00E22C6B">
        <w:t xml:space="preserve">As a </w:t>
      </w:r>
      <w:r w:rsidR="00F5328C" w:rsidRPr="00E22C6B">
        <w:t>outcome</w:t>
      </w:r>
      <w:r w:rsidRPr="00E22C6B">
        <w:t xml:space="preserve">, dividing the </w:t>
      </w:r>
      <w:r w:rsidR="00502AE0" w:rsidRPr="00E22C6B">
        <w:t>execution</w:t>
      </w:r>
      <w:r w:rsidRPr="00E22C6B">
        <w:t xml:space="preserve"> of the plan allows the hotel to adapt smoothly without disturbing regular activities. These morale initiatives which are leadership workshops, forums open to employees and recognition schemes, are being rolled out gradually to review their effectiveness and address any concerns as soon as possible. Training for customer service will start with staff who meet customers first and will gradually be applied to all customer service areas to ensure similar performance standards</w:t>
      </w:r>
      <w:r w:rsidR="00E13B71" w:rsidRPr="00E22C6B">
        <w:t xml:space="preserve"> (Zhang et al., 2021)</w:t>
      </w:r>
      <w:r w:rsidRPr="00E22C6B">
        <w:t>. They are not meant just to fix the present, but to drive lasting changes in the organization’s culture.</w:t>
      </w:r>
    </w:p>
    <w:p w14:paraId="134EBC9A" w14:textId="5FD46D99" w:rsidR="00A03F72" w:rsidRPr="00E22C6B" w:rsidRDefault="00A03F72" w:rsidP="00F43C66">
      <w:pPr>
        <w:spacing w:after="160"/>
        <w:ind w:left="0" w:firstLine="0"/>
      </w:pPr>
      <w:r w:rsidRPr="00E22C6B">
        <w:t>The middle management carry out the plan is crucial because they must connect senior leaders with the front-line staff</w:t>
      </w:r>
      <w:r w:rsidR="00DF2DFD" w:rsidRPr="00E22C6B">
        <w:t xml:space="preserve"> </w:t>
      </w:r>
      <w:r w:rsidR="00831CD9" w:rsidRPr="00E22C6B">
        <w:rPr>
          <w:color w:val="000000"/>
          <w:shd w:val="clear" w:color="auto" w:fill="FFFFFF"/>
        </w:rPr>
        <w:t xml:space="preserve">(Khalifa et al., 2023). </w:t>
      </w:r>
      <w:r w:rsidRPr="00E22C6B">
        <w:t>The leaders’ involvement and strong communication will help keep change moving forward. Getting regular opinions from employees through suggestion platforms and frequently reviewing performances together will uncover what needs improvement. At the same time, changes to HR policies will be compared to international standards in the hospitality industry to match Marriott International’s worldwide reputation</w:t>
      </w:r>
      <w:r w:rsidR="00F43C66" w:rsidRPr="00E22C6B">
        <w:t xml:space="preserve"> (Wesley et al., 2024)</w:t>
      </w:r>
      <w:r w:rsidRPr="00E22C6B">
        <w:t>. Strong compliance with the law will reduce the risk of disputes and help the company retain its workers</w:t>
      </w:r>
      <w:r w:rsidR="00F43C66" w:rsidRPr="00E22C6B">
        <w:t xml:space="preserve"> (Nguyen, 2020)</w:t>
      </w:r>
      <w:r w:rsidRPr="00E22C6B">
        <w:t>. Merging actions on employee support, customer care and improving the company’s structure will result in a strong organizational culture. If applied well, the plan will resolve today’s issues as well as prepare the hotel for future challenges and guest expectations.</w:t>
      </w:r>
    </w:p>
    <w:p w14:paraId="24203E90" w14:textId="5584D0FE" w:rsidR="00F24A8C" w:rsidRPr="00E22C6B" w:rsidRDefault="00F24A8C" w:rsidP="00CF5C94">
      <w:pPr>
        <w:pStyle w:val="Heading1"/>
      </w:pPr>
      <w:bookmarkStart w:id="18" w:name="_Toc199340240"/>
      <w:r w:rsidRPr="00E22C6B">
        <w:t>Conclusion</w:t>
      </w:r>
      <w:bookmarkEnd w:id="18"/>
    </w:p>
    <w:p w14:paraId="3E889230" w14:textId="2AFDA4F0" w:rsidR="00E70486" w:rsidRPr="00E22C6B" w:rsidRDefault="00F24A8C" w:rsidP="00AF54C6">
      <w:pPr>
        <w:ind w:left="0" w:firstLine="0"/>
        <w:rPr>
          <w:rFonts w:cs="Times New Roman"/>
          <w:szCs w:val="24"/>
        </w:rPr>
      </w:pPr>
      <w:r w:rsidRPr="00E22C6B">
        <w:rPr>
          <w:rFonts w:cs="Times New Roman"/>
        </w:rPr>
        <w:t>This project for the Rome Marriott Park Hotel critically assessed significant challenges that hinder its operational efficiency and well-being of the employees. Via the Introduction, it was evident that the problem of unsatisfactory workers’ rights and the unfriendly working environment was emerging that threatened the staff morale and the guest satisfaction</w:t>
      </w:r>
      <w:r w:rsidRPr="00E22C6B">
        <w:t xml:space="preserve"> </w:t>
      </w:r>
      <w:r w:rsidRPr="00E22C6B">
        <w:rPr>
          <w:rFonts w:cs="Times New Roman"/>
        </w:rPr>
        <w:t xml:space="preserve">(Tripadvisor, 2025a). The Problem Statement brought forward the contradiction between the prevailing management practices and the outlook of employees getting further deconstructed in the Situational Analysis, with pieces of feedback available on platforms such as TripAdvisor and internal performance metrics (Pérez-Rodríguez and Acosta-González, 2021). The Literature Review referenced the </w:t>
      </w:r>
      <w:r w:rsidRPr="00E22C6B">
        <w:rPr>
          <w:rFonts w:cs="Times New Roman"/>
        </w:rPr>
        <w:lastRenderedPageBreak/>
        <w:t xml:space="preserve">contemporary management and leadership theories, such as the transformational leadership and ethical HR practices, whereby a tight connection between empowered employees and potential service quality in the hospitality business was established. The Methodology took a qualitative nature based on secondary data to provide a rounded view (Guest et al., 2020). In the Analysis, findings supported the fact that the issues of unclear communication, lack of recognition, and </w:t>
      </w:r>
      <w:r w:rsidRPr="00E22C6B">
        <w:rPr>
          <w:rFonts w:cs="Times New Roman"/>
          <w:szCs w:val="24"/>
        </w:rPr>
        <w:t>inefficient HR policies were at the core of recurrent matters. Due to this, the Recommendations suggested the use of Kotter’s 8-Step Change Model in addition to a stricter policy enforcement, employee engagement plans, and customer service lectures</w:t>
      </w:r>
      <w:r w:rsidR="000B4D96" w:rsidRPr="00E22C6B">
        <w:rPr>
          <w:rFonts w:cs="Times New Roman"/>
          <w:szCs w:val="24"/>
        </w:rPr>
        <w:t xml:space="preserve">. </w:t>
      </w:r>
      <w:r w:rsidRPr="00E22C6B">
        <w:rPr>
          <w:rFonts w:cs="Times New Roman"/>
          <w:szCs w:val="24"/>
        </w:rPr>
        <w:t>These were transformed into a practical and affordable Action Plan, with priority issues in measurable periods of time (</w:t>
      </w:r>
      <w:r w:rsidR="00FE12EF" w:rsidRPr="00E22C6B">
        <w:rPr>
          <w:rFonts w:cs="Times New Roman"/>
          <w:color w:val="222222"/>
          <w:szCs w:val="24"/>
          <w:shd w:val="clear" w:color="auto" w:fill="FFFFFF"/>
        </w:rPr>
        <w:t xml:space="preserve">Núñez-Ríos </w:t>
      </w:r>
      <w:r w:rsidRPr="00E22C6B">
        <w:rPr>
          <w:rFonts w:cs="Times New Roman"/>
          <w:szCs w:val="24"/>
        </w:rPr>
        <w:t>et al., 202</w:t>
      </w:r>
      <w:r w:rsidR="00030032" w:rsidRPr="00E22C6B">
        <w:rPr>
          <w:rFonts w:cs="Times New Roman"/>
          <w:szCs w:val="24"/>
        </w:rPr>
        <w:t>0</w:t>
      </w:r>
      <w:r w:rsidRPr="00E22C6B">
        <w:rPr>
          <w:rFonts w:cs="Times New Roman"/>
          <w:szCs w:val="24"/>
        </w:rPr>
        <w:t xml:space="preserve">). In general, the </w:t>
      </w:r>
      <w:r w:rsidR="006413A2" w:rsidRPr="00E22C6B">
        <w:rPr>
          <w:rFonts w:cs="Times New Roman"/>
          <w:szCs w:val="24"/>
        </w:rPr>
        <w:t>execution</w:t>
      </w:r>
      <w:r w:rsidRPr="00E22C6B">
        <w:rPr>
          <w:rFonts w:cs="Times New Roman"/>
          <w:szCs w:val="24"/>
        </w:rPr>
        <w:t xml:space="preserve"> of these </w:t>
      </w:r>
      <w:r w:rsidR="000278F3" w:rsidRPr="00E22C6B">
        <w:rPr>
          <w:rFonts w:cs="Times New Roman"/>
          <w:szCs w:val="24"/>
        </w:rPr>
        <w:t>plans</w:t>
      </w:r>
      <w:r w:rsidRPr="00E22C6B">
        <w:rPr>
          <w:rFonts w:cs="Times New Roman"/>
          <w:szCs w:val="24"/>
        </w:rPr>
        <w:t xml:space="preserve"> will aid in staff satisfaction, ensure better services and restore the hotel’s name, guaranteeing the long-term success</w:t>
      </w:r>
      <w:r w:rsidR="00E70486" w:rsidRPr="00E22C6B">
        <w:rPr>
          <w:rFonts w:cs="Times New Roman"/>
          <w:szCs w:val="24"/>
        </w:rPr>
        <w:t>.</w:t>
      </w:r>
    </w:p>
    <w:p w14:paraId="29A2AD67" w14:textId="77777777" w:rsidR="000C7817" w:rsidRPr="00E22C6B" w:rsidRDefault="000C7817" w:rsidP="00AF54C6">
      <w:pPr>
        <w:ind w:left="0" w:firstLine="0"/>
        <w:rPr>
          <w:rStyle w:val="CommentReference"/>
          <w:sz w:val="24"/>
          <w:szCs w:val="24"/>
        </w:rPr>
      </w:pPr>
      <w:r w:rsidRPr="00E22C6B">
        <w:rPr>
          <w:rStyle w:val="CommentReference"/>
          <w:sz w:val="24"/>
          <w:szCs w:val="24"/>
        </w:rPr>
        <w:t>To maintain progress, the consultancy suggested making use of KPIs and feedback that are directly linked to the Balanced Scorecard. Because of this, it becomes simple for management to respond in a timely way to any problems that arise. Importantly, the team has agreed on specific KPIs like NPS, the completion of training, the level of engagement among staff and RevPAR and will check their progress on a monthly or quarterly schedule. Using these metrics, the leadership of a hotel can identify strengths and weaknesses and strengthen accountability among everyone.</w:t>
      </w:r>
    </w:p>
    <w:p w14:paraId="4FE72151" w14:textId="60E3245A" w:rsidR="000C7817" w:rsidRPr="00E22C6B" w:rsidRDefault="000C7817" w:rsidP="00AF54C6">
      <w:pPr>
        <w:ind w:left="0" w:firstLine="0"/>
        <w:rPr>
          <w:rStyle w:val="CommentReference"/>
          <w:sz w:val="24"/>
          <w:szCs w:val="24"/>
        </w:rPr>
      </w:pPr>
      <w:r w:rsidRPr="00E22C6B">
        <w:rPr>
          <w:rStyle w:val="CommentReference"/>
          <w:sz w:val="24"/>
          <w:szCs w:val="24"/>
        </w:rPr>
        <w:t>Numerous technologies, including mobile check-in, automated log systems and AI assistance for guests, provide much more value for hotels. According to the report, Rome Marriott Park Hotel has had problems applying these solutions, but their use can lead to quicker service, happier guests and less human mistake (Akhilesh and Kumar, 2025). Besides, introducing these changes allows the hotel to satisfy the expectations of users who are tech-focused and always on the road.</w:t>
      </w:r>
    </w:p>
    <w:p w14:paraId="108BC0C7" w14:textId="0FF9AB75" w:rsidR="002D387C" w:rsidRPr="00E22C6B" w:rsidRDefault="002D387C" w:rsidP="00AF54C6">
      <w:pPr>
        <w:ind w:left="0" w:firstLine="0"/>
        <w:rPr>
          <w:rStyle w:val="CommentReference"/>
          <w:sz w:val="24"/>
          <w:szCs w:val="24"/>
        </w:rPr>
      </w:pPr>
      <w:r w:rsidRPr="00E22C6B">
        <w:rPr>
          <w:rStyle w:val="CommentReference"/>
          <w:sz w:val="24"/>
          <w:szCs w:val="24"/>
        </w:rPr>
        <w:t>It is also mentioned in the report that culture should be transformed, not just the ways of working. Workshops, leadership growth and reward programs are established to encourage a workplace where staff feel valued and share the company’s aims. A welcoming environment helps keep skilled employees, reduces the need for recruiting and enhances what customers experience. To sum up, the report gives direction towards achieving greater competitiveness by using operational methods, new technology and strengthening staff through training.</w:t>
      </w:r>
    </w:p>
    <w:p w14:paraId="43993266" w14:textId="77777777" w:rsidR="00E70486" w:rsidRPr="00E22C6B" w:rsidRDefault="00E70486" w:rsidP="002D387C">
      <w:pPr>
        <w:ind w:left="0" w:firstLine="0"/>
        <w:rPr>
          <w:rStyle w:val="CommentReference"/>
        </w:rPr>
      </w:pPr>
      <w:r w:rsidRPr="00E22C6B">
        <w:rPr>
          <w:rStyle w:val="CommentReference"/>
        </w:rPr>
        <w:br w:type="page"/>
      </w:r>
    </w:p>
    <w:p w14:paraId="68C83B2E" w14:textId="4CB9665C" w:rsidR="001646E2" w:rsidRPr="00E22C6B" w:rsidRDefault="000549E4" w:rsidP="001646E2">
      <w:pPr>
        <w:pStyle w:val="Heading1"/>
      </w:pPr>
      <w:bookmarkStart w:id="19" w:name="_Toc199340241"/>
      <w:r w:rsidRPr="00E22C6B">
        <w:lastRenderedPageBreak/>
        <w:t>Reference</w:t>
      </w:r>
      <w:bookmarkEnd w:id="19"/>
      <w:r w:rsidR="006F0571" w:rsidRPr="00E22C6B">
        <w:rPr>
          <w:rFonts w:cs="Times New Roman"/>
          <w:szCs w:val="24"/>
        </w:rPr>
        <w:t>‌</w:t>
      </w:r>
      <w:r w:rsidR="006F0571" w:rsidRPr="00E22C6B">
        <w:rPr>
          <w:rFonts w:eastAsia="Times New Roman" w:cs="Times New Roman"/>
          <w:color w:val="000000"/>
          <w:szCs w:val="24"/>
        </w:rPr>
        <w:t xml:space="preserve"> </w:t>
      </w:r>
    </w:p>
    <w:p w14:paraId="649342AE" w14:textId="77777777" w:rsidR="001646E2" w:rsidRPr="00E22C6B" w:rsidRDefault="001646E2" w:rsidP="009B3BDE">
      <w:pPr>
        <w:ind w:left="720" w:hanging="720"/>
        <w:rPr>
          <w:rFonts w:cs="Times New Roman"/>
          <w:szCs w:val="24"/>
        </w:rPr>
      </w:pPr>
      <w:r w:rsidRPr="00E22C6B">
        <w:rPr>
          <w:rFonts w:cs="Times New Roman"/>
          <w:szCs w:val="24"/>
        </w:rPr>
        <w:t>Adelman-Mullally, T., Nielsen, S. and Chung, S.Y. (2023). Planned change in modern hierarchical organizations: A three-step model. </w:t>
      </w:r>
      <w:r w:rsidRPr="00E22C6B">
        <w:rPr>
          <w:rFonts w:cs="Times New Roman"/>
          <w:i/>
          <w:iCs/>
          <w:szCs w:val="24"/>
        </w:rPr>
        <w:t>Journal of Professional Nursing</w:t>
      </w:r>
      <w:r w:rsidRPr="00E22C6B">
        <w:rPr>
          <w:rFonts w:cs="Times New Roman"/>
          <w:szCs w:val="24"/>
        </w:rPr>
        <w:t>, [online] 46, pp.1–6. doi:https://doi.org/10.1016/j.profnurs.2023.02.002.</w:t>
      </w:r>
    </w:p>
    <w:p w14:paraId="0071E76E"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Agustian, K., Pohan, A., Zen, A., Wiwin, W. and Malik, A.J. (2023). Human Resource Management Strategies in Achieving Competitive Advantage in Business Administration. </w:t>
      </w:r>
      <w:r w:rsidRPr="00E22C6B">
        <w:rPr>
          <w:rFonts w:cs="Times New Roman"/>
          <w:i/>
          <w:iCs/>
          <w:color w:val="000000"/>
          <w:szCs w:val="24"/>
        </w:rPr>
        <w:t>Journal of Contemporary Administration and Management (ADMAN)</w:t>
      </w:r>
      <w:r w:rsidRPr="00E22C6B">
        <w:rPr>
          <w:rFonts w:cs="Times New Roman"/>
          <w:color w:val="000000"/>
          <w:szCs w:val="24"/>
        </w:rPr>
        <w:t>, [online] 1(2), pp.108–117. doi:https://doi.org/10.61100/adman.v1i2.53.</w:t>
      </w:r>
    </w:p>
    <w:p w14:paraId="2CC80EC0" w14:textId="77777777" w:rsidR="001646E2" w:rsidRPr="00E22C6B" w:rsidRDefault="001646E2" w:rsidP="009B3BDE">
      <w:pPr>
        <w:ind w:left="720" w:hanging="720"/>
        <w:rPr>
          <w:rFonts w:cs="Times New Roman"/>
          <w:szCs w:val="24"/>
        </w:rPr>
      </w:pPr>
      <w:r w:rsidRPr="00E22C6B">
        <w:rPr>
          <w:rFonts w:cs="Times New Roman"/>
          <w:szCs w:val="24"/>
        </w:rPr>
        <w:t>Akhilesh and Kumar, P. (2025). Impact of Artificial Intelligence on Employment and Skill Requirements in the Tourism Sector. </w:t>
      </w:r>
      <w:r w:rsidRPr="00E22C6B">
        <w:rPr>
          <w:rFonts w:cs="Times New Roman"/>
          <w:i/>
          <w:iCs/>
          <w:szCs w:val="24"/>
        </w:rPr>
        <w:t>Advances in hospitality, tourism and the services industry (AHTSI) book series</w:t>
      </w:r>
      <w:r w:rsidRPr="00E22C6B">
        <w:rPr>
          <w:rFonts w:cs="Times New Roman"/>
          <w:szCs w:val="24"/>
        </w:rPr>
        <w:t>, [online] pp.167–190. doi:https://doi.org/10.4018/979-8-3693-7447-4.ch011.</w:t>
      </w:r>
    </w:p>
    <w:p w14:paraId="11EAA08A" w14:textId="77777777" w:rsidR="001646E2" w:rsidRPr="00E22C6B" w:rsidRDefault="001646E2" w:rsidP="009B3BDE">
      <w:pPr>
        <w:ind w:left="720" w:hanging="720"/>
        <w:rPr>
          <w:rFonts w:cs="Times New Roman"/>
          <w:szCs w:val="24"/>
        </w:rPr>
      </w:pPr>
      <w:r w:rsidRPr="00E22C6B">
        <w:rPr>
          <w:rFonts w:cs="Times New Roman"/>
          <w:szCs w:val="24"/>
        </w:rPr>
        <w:t>Alshahrani, M.A. and Basahal, A.S. (2024). Overcoming Obstacles to Progress: Exploring the Causes and Effective Solutions to Employee Resistance to Organizational Change [online] 44(6), pp.1–12. doi:https://doi.org/10.21608/aja.2024.283391.1629.</w:t>
      </w:r>
    </w:p>
    <w:p w14:paraId="711D835E" w14:textId="77777777" w:rsidR="001646E2" w:rsidRPr="00E22C6B" w:rsidRDefault="001646E2" w:rsidP="009B3BDE">
      <w:pPr>
        <w:ind w:left="720" w:hanging="720"/>
        <w:rPr>
          <w:rFonts w:cs="Times New Roman"/>
          <w:color w:val="222222"/>
          <w:szCs w:val="24"/>
          <w:shd w:val="clear" w:color="auto" w:fill="FFFFFF"/>
        </w:rPr>
      </w:pPr>
      <w:r w:rsidRPr="00E22C6B">
        <w:rPr>
          <w:rFonts w:cs="Times New Roman"/>
          <w:color w:val="222222"/>
          <w:szCs w:val="24"/>
          <w:shd w:val="clear" w:color="auto" w:fill="FFFFFF"/>
        </w:rPr>
        <w:t>Anica-Popa, L.E., Petrică, I.M., Caraiani, C. and Lungu, C.I., 2025. Smart tourism economics: introducing a technology-driven competitive advantages framework. </w:t>
      </w:r>
      <w:r w:rsidRPr="00E22C6B">
        <w:rPr>
          <w:rFonts w:cs="Times New Roman"/>
          <w:i/>
          <w:iCs/>
          <w:color w:val="222222"/>
          <w:szCs w:val="24"/>
          <w:shd w:val="clear" w:color="auto" w:fill="FFFFFF"/>
        </w:rPr>
        <w:t>Journal of Business Economics and Management</w:t>
      </w:r>
      <w:r w:rsidRPr="00E22C6B">
        <w:rPr>
          <w:rFonts w:cs="Times New Roman"/>
          <w:color w:val="222222"/>
          <w:szCs w:val="24"/>
          <w:shd w:val="clear" w:color="auto" w:fill="FFFFFF"/>
        </w:rPr>
        <w:t>, </w:t>
      </w:r>
      <w:r w:rsidRPr="00E22C6B">
        <w:rPr>
          <w:rFonts w:cs="Times New Roman"/>
          <w:i/>
          <w:iCs/>
          <w:color w:val="222222"/>
          <w:szCs w:val="24"/>
          <w:shd w:val="clear" w:color="auto" w:fill="FFFFFF"/>
        </w:rPr>
        <w:t>26</w:t>
      </w:r>
      <w:r w:rsidRPr="00E22C6B">
        <w:rPr>
          <w:rFonts w:cs="Times New Roman"/>
          <w:color w:val="222222"/>
          <w:szCs w:val="24"/>
          <w:shd w:val="clear" w:color="auto" w:fill="FFFFFF"/>
        </w:rPr>
        <w:t xml:space="preserve">(2), pp.465-487. </w:t>
      </w:r>
      <w:r w:rsidRPr="00E22C6B">
        <w:rPr>
          <w:rFonts w:cs="Times New Roman"/>
          <w:color w:val="000000"/>
          <w:szCs w:val="24"/>
        </w:rPr>
        <w:t>doi:https://doi.org/10.3846/jbem.2025.23733.</w:t>
      </w:r>
    </w:p>
    <w:p w14:paraId="14459C4F" w14:textId="77777777" w:rsidR="001646E2" w:rsidRPr="00E22C6B" w:rsidRDefault="001646E2" w:rsidP="009B3BDE">
      <w:pPr>
        <w:ind w:left="720" w:hanging="720"/>
        <w:rPr>
          <w:rFonts w:cs="Times New Roman"/>
          <w:szCs w:val="24"/>
        </w:rPr>
      </w:pPr>
      <w:r w:rsidRPr="00E22C6B">
        <w:rPr>
          <w:rFonts w:cs="Times New Roman"/>
          <w:szCs w:val="24"/>
        </w:rPr>
        <w:t>Bharti, R. and Sharma, S. (2023). Guest Preferences And Future Challenges In The Post Covid-19 Scenario- An Exploratory Study Of Hotel Front Office Department. </w:t>
      </w:r>
      <w:r w:rsidRPr="00E22C6B">
        <w:rPr>
          <w:rFonts w:cs="Times New Roman"/>
          <w:i/>
          <w:iCs/>
          <w:szCs w:val="24"/>
        </w:rPr>
        <w:t>PUSA Journal of Hospitality and Applied Sciences</w:t>
      </w:r>
      <w:r w:rsidRPr="00E22C6B">
        <w:rPr>
          <w:rFonts w:cs="Times New Roman"/>
          <w:szCs w:val="24"/>
        </w:rPr>
        <w:t>, [online] 9(1), pp.47–57. doi:https://doi.org/10.48165/pjhas.2023.9.1.6.</w:t>
      </w:r>
    </w:p>
    <w:p w14:paraId="4D8A34D3" w14:textId="77777777" w:rsidR="001646E2" w:rsidRPr="00E22C6B" w:rsidRDefault="001646E2" w:rsidP="009B3BDE">
      <w:pPr>
        <w:ind w:left="720" w:hanging="720"/>
        <w:rPr>
          <w:rFonts w:cs="Times New Roman"/>
          <w:szCs w:val="24"/>
        </w:rPr>
      </w:pPr>
      <w:r w:rsidRPr="00E22C6B">
        <w:rPr>
          <w:rFonts w:cs="Times New Roman"/>
          <w:szCs w:val="24"/>
        </w:rPr>
        <w:t>Choy, M. W. C., and  Kamoche, K. (2020). Identifying stabilizing and destabilizing factors of job change: a qualitative study of employee retention in the Hong Kong travel agency industry. </w:t>
      </w:r>
      <w:r w:rsidRPr="00E22C6B">
        <w:rPr>
          <w:rFonts w:cs="Times New Roman"/>
          <w:i/>
          <w:iCs/>
          <w:szCs w:val="24"/>
        </w:rPr>
        <w:t>Current Issues in Tourism</w:t>
      </w:r>
      <w:r w:rsidRPr="00E22C6B">
        <w:rPr>
          <w:rFonts w:cs="Times New Roman"/>
          <w:szCs w:val="24"/>
        </w:rPr>
        <w:t>, </w:t>
      </w:r>
      <w:r w:rsidRPr="00E22C6B">
        <w:rPr>
          <w:rFonts w:cs="Times New Roman"/>
          <w:i/>
          <w:iCs/>
          <w:szCs w:val="24"/>
        </w:rPr>
        <w:t>24</w:t>
      </w:r>
      <w:r w:rsidRPr="00E22C6B">
        <w:rPr>
          <w:rFonts w:cs="Times New Roman"/>
          <w:szCs w:val="24"/>
        </w:rPr>
        <w:t>(10), 1375–1388. https://doi.org/10.1080/13683500.2020.1792853‌</w:t>
      </w:r>
    </w:p>
    <w:p w14:paraId="4A197059" w14:textId="77777777" w:rsidR="001646E2" w:rsidRPr="00E22C6B" w:rsidRDefault="001646E2" w:rsidP="009B3BDE">
      <w:pPr>
        <w:ind w:left="720" w:hanging="720"/>
        <w:rPr>
          <w:rFonts w:cs="Times New Roman"/>
          <w:szCs w:val="24"/>
        </w:rPr>
      </w:pPr>
      <w:r w:rsidRPr="00E22C6B">
        <w:rPr>
          <w:rFonts w:cs="Times New Roman"/>
          <w:szCs w:val="24"/>
        </w:rPr>
        <w:t>Conboy, K., Mikalef, P., Dennehy, D. and Krogstie, J. (2020). Using business analytics to enhance dynamic capabilities in operations research: A case analysis and research agenda. </w:t>
      </w:r>
      <w:r w:rsidRPr="00E22C6B">
        <w:rPr>
          <w:rFonts w:cs="Times New Roman"/>
          <w:i/>
          <w:iCs/>
          <w:szCs w:val="24"/>
        </w:rPr>
        <w:t>European Journal of Operational Research</w:t>
      </w:r>
      <w:r w:rsidRPr="00E22C6B">
        <w:rPr>
          <w:rFonts w:cs="Times New Roman"/>
          <w:szCs w:val="24"/>
        </w:rPr>
        <w:t>, [online] 281(3), pp.656–672. doi:https://doi.org/10.1016/j.ejor.2019.06.051.</w:t>
      </w:r>
    </w:p>
    <w:p w14:paraId="4CF7DD2C" w14:textId="77777777" w:rsidR="001646E2" w:rsidRPr="00E22C6B" w:rsidRDefault="001646E2" w:rsidP="009B3BDE">
      <w:pPr>
        <w:ind w:left="720" w:hanging="720"/>
        <w:rPr>
          <w:rFonts w:cs="Times New Roman"/>
          <w:szCs w:val="24"/>
        </w:rPr>
      </w:pPr>
      <w:r w:rsidRPr="00E22C6B">
        <w:rPr>
          <w:rFonts w:cs="Times New Roman"/>
          <w:szCs w:val="24"/>
        </w:rPr>
        <w:lastRenderedPageBreak/>
        <w:t>Dulac-Arnold, G., Levine, N., Mankowitz, D.J., Li, J., Paduraru, C., Gowal, S. and Hester, T. (2021). Challenges of real-world reinforcement learning: definitions, benchmarks and analysis. </w:t>
      </w:r>
      <w:r w:rsidRPr="00E22C6B">
        <w:rPr>
          <w:rFonts w:cs="Times New Roman"/>
          <w:i/>
          <w:iCs/>
          <w:szCs w:val="24"/>
        </w:rPr>
        <w:t>Machine Learning</w:t>
      </w:r>
      <w:r w:rsidRPr="00E22C6B">
        <w:rPr>
          <w:rFonts w:cs="Times New Roman"/>
          <w:szCs w:val="24"/>
        </w:rPr>
        <w:t>, [online] 110(9), pp.2419–2468. doi:https://doi.org/10.1007/s10994-021-05961-4.</w:t>
      </w:r>
    </w:p>
    <w:p w14:paraId="5BECCED4"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Gajić, T., Vukolić, D., Bugarčić, J., Đoković, F., Spasojević, A., Knežević, S., Đorđević Boljanović, J., Glišić, S., Matović, S. and Dávid, L.D. (2024). The Adoption of Artificial Intelligence in Serbian Hospitality: A Potential Path to Sustainable Practice. </w:t>
      </w:r>
      <w:r w:rsidRPr="00E22C6B">
        <w:rPr>
          <w:rFonts w:cs="Times New Roman"/>
          <w:i/>
          <w:iCs/>
          <w:color w:val="000000"/>
          <w:szCs w:val="24"/>
        </w:rPr>
        <w:t>Sustainability</w:t>
      </w:r>
      <w:r w:rsidRPr="00E22C6B">
        <w:rPr>
          <w:rFonts w:cs="Times New Roman"/>
          <w:color w:val="000000"/>
          <w:szCs w:val="24"/>
        </w:rPr>
        <w:t>, [online] 16(8), p.3172. doi:https://doi.org/10.3390/su16083172.</w:t>
      </w:r>
    </w:p>
    <w:p w14:paraId="26C77FCC"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Getz, D. (2024). Festival and Event Tourism. </w:t>
      </w:r>
      <w:r w:rsidRPr="00E22C6B">
        <w:rPr>
          <w:rFonts w:cs="Times New Roman"/>
          <w:i/>
          <w:iCs/>
          <w:color w:val="000000"/>
          <w:szCs w:val="24"/>
        </w:rPr>
        <w:t>Encyclopedia of Tourism</w:t>
      </w:r>
      <w:r w:rsidRPr="00E22C6B">
        <w:rPr>
          <w:rFonts w:cs="Times New Roman"/>
          <w:color w:val="000000"/>
          <w:szCs w:val="24"/>
        </w:rPr>
        <w:t>, [online] pp.391–395. doi:https://doi.org/10.1007/978-3-030-74923-1_84.</w:t>
      </w:r>
    </w:p>
    <w:p w14:paraId="4E7E7459" w14:textId="77777777" w:rsidR="001646E2" w:rsidRPr="00E22C6B" w:rsidRDefault="001646E2" w:rsidP="009B3BDE">
      <w:pPr>
        <w:ind w:left="720" w:hanging="720"/>
        <w:rPr>
          <w:rFonts w:cs="Times New Roman"/>
          <w:szCs w:val="24"/>
        </w:rPr>
      </w:pPr>
      <w:r w:rsidRPr="00E22C6B">
        <w:rPr>
          <w:rFonts w:cs="Times New Roman"/>
          <w:szCs w:val="24"/>
        </w:rPr>
        <w:t>Ghani, B., Zada, M., Memon, K.R., Ullah, R., Khattak, A., Han, H., Ariza-Montes, A. and Araya-Castillo, L. (2022). Challenges and Strategies for Employee Retention in the Hospitality Industry: A Review. </w:t>
      </w:r>
      <w:r w:rsidRPr="00E22C6B">
        <w:rPr>
          <w:rFonts w:cs="Times New Roman"/>
          <w:i/>
          <w:iCs/>
          <w:szCs w:val="24"/>
        </w:rPr>
        <w:t>Sustainability</w:t>
      </w:r>
      <w:r w:rsidRPr="00E22C6B">
        <w:rPr>
          <w:rFonts w:cs="Times New Roman"/>
          <w:szCs w:val="24"/>
        </w:rPr>
        <w:t>, [online] 14(5), pp.2885–2885. doi:https://doi.org/10.3390/su14052885.</w:t>
      </w:r>
    </w:p>
    <w:p w14:paraId="64425FDC" w14:textId="77777777" w:rsidR="001646E2" w:rsidRPr="00E22C6B" w:rsidRDefault="001646E2" w:rsidP="009B3BDE">
      <w:pPr>
        <w:ind w:left="720" w:hanging="720"/>
        <w:rPr>
          <w:rFonts w:cs="Times New Roman"/>
          <w:szCs w:val="24"/>
        </w:rPr>
      </w:pPr>
      <w:r w:rsidRPr="00E22C6B">
        <w:rPr>
          <w:rFonts w:cs="Times New Roman"/>
          <w:szCs w:val="24"/>
        </w:rPr>
        <w:t>Giousmpasoglou, C. (2024). Working Conditions in the Hospitality Industry: The Case for a Fair and Decent Work Agenda. </w:t>
      </w:r>
      <w:r w:rsidRPr="00E22C6B">
        <w:rPr>
          <w:rFonts w:cs="Times New Roman"/>
          <w:i/>
          <w:iCs/>
          <w:szCs w:val="24"/>
        </w:rPr>
        <w:t>Sustainability</w:t>
      </w:r>
      <w:r w:rsidRPr="00E22C6B">
        <w:rPr>
          <w:rFonts w:cs="Times New Roman"/>
          <w:szCs w:val="24"/>
        </w:rPr>
        <w:t>, [online] 16(19), p.8428. doi:https://doi.org/10.3390/su16198428.</w:t>
      </w:r>
    </w:p>
    <w:p w14:paraId="6164597B" w14:textId="77777777" w:rsidR="001646E2" w:rsidRPr="00E22C6B" w:rsidRDefault="001646E2" w:rsidP="009B3BDE">
      <w:pPr>
        <w:ind w:left="720" w:hanging="720"/>
        <w:rPr>
          <w:rFonts w:cs="Times New Roman"/>
          <w:szCs w:val="24"/>
        </w:rPr>
      </w:pPr>
      <w:r w:rsidRPr="00E22C6B">
        <w:rPr>
          <w:rFonts w:cs="Times New Roman"/>
          <w:szCs w:val="24"/>
        </w:rPr>
        <w:t>González-Reverté, F., Gomis-López, J. M.,  and Díaz-Luque, P. (2022). Airbnb as a hotel competitor in touristified cities. Perceptions among upscale hoteliers in Barcelona. </w:t>
      </w:r>
      <w:r w:rsidRPr="00E22C6B">
        <w:rPr>
          <w:rFonts w:cs="Times New Roman"/>
          <w:i/>
          <w:iCs/>
          <w:szCs w:val="24"/>
        </w:rPr>
        <w:t>Tourism Geographies</w:t>
      </w:r>
      <w:r w:rsidRPr="00E22C6B">
        <w:rPr>
          <w:rFonts w:cs="Times New Roman"/>
          <w:szCs w:val="24"/>
        </w:rPr>
        <w:t>, </w:t>
      </w:r>
      <w:r w:rsidRPr="00E22C6B">
        <w:rPr>
          <w:rFonts w:cs="Times New Roman"/>
          <w:i/>
          <w:iCs/>
          <w:szCs w:val="24"/>
        </w:rPr>
        <w:t>25</w:t>
      </w:r>
      <w:r w:rsidRPr="00E22C6B">
        <w:rPr>
          <w:rFonts w:cs="Times New Roman"/>
          <w:szCs w:val="24"/>
        </w:rPr>
        <w:t>(4), 1204–1223. https://doi.org/10.1080/14616688.2022.2131898</w:t>
      </w:r>
    </w:p>
    <w:p w14:paraId="61C9A65D" w14:textId="77777777" w:rsidR="001646E2" w:rsidRPr="00E22C6B" w:rsidRDefault="001646E2" w:rsidP="009B3BDE">
      <w:pPr>
        <w:ind w:left="720" w:hanging="720"/>
        <w:rPr>
          <w:rFonts w:cs="Times New Roman"/>
          <w:szCs w:val="24"/>
        </w:rPr>
      </w:pPr>
      <w:r w:rsidRPr="00E22C6B">
        <w:rPr>
          <w:rFonts w:cs="Times New Roman"/>
          <w:szCs w:val="24"/>
        </w:rPr>
        <w:t>Grynko, T., Hviniashvili, T., Oliinyk, T., Saihak, Y., Yudina, O. and Korneyev, M. (2024). IMPROVEMENT OF THE CHANGE MANAGEMENT MODEL AT THE HOTEL INDUSTRY ENTERPRISES. </w:t>
      </w:r>
      <w:r w:rsidRPr="00E22C6B">
        <w:rPr>
          <w:rFonts w:cs="Times New Roman"/>
          <w:i/>
          <w:iCs/>
          <w:szCs w:val="24"/>
        </w:rPr>
        <w:t>Financial and credit activity problems of theory and practice</w:t>
      </w:r>
      <w:r w:rsidRPr="00E22C6B">
        <w:rPr>
          <w:rFonts w:cs="Times New Roman"/>
          <w:szCs w:val="24"/>
        </w:rPr>
        <w:t>, [online] 3(56), pp.423–438. doi:https://doi.org/10.55643/fcaptp.3.56.2024.4418.</w:t>
      </w:r>
    </w:p>
    <w:p w14:paraId="10002018" w14:textId="77777777" w:rsidR="001646E2" w:rsidRPr="00E22C6B" w:rsidRDefault="001646E2" w:rsidP="009B3BDE">
      <w:pPr>
        <w:ind w:left="720" w:hanging="720"/>
        <w:rPr>
          <w:rFonts w:cs="Times New Roman"/>
          <w:szCs w:val="24"/>
        </w:rPr>
      </w:pPr>
      <w:r w:rsidRPr="00E22C6B">
        <w:rPr>
          <w:rFonts w:cs="Times New Roman"/>
          <w:szCs w:val="24"/>
        </w:rPr>
        <w:t xml:space="preserve">Guest, G., Namey, E. and Chen, M. (2020). A Simple Method to Assess and Report Thematic Saturation in Qualitative Research. </w:t>
      </w:r>
      <w:r w:rsidRPr="00E22C6B">
        <w:rPr>
          <w:rFonts w:cs="Times New Roman"/>
          <w:i/>
          <w:iCs/>
          <w:szCs w:val="24"/>
        </w:rPr>
        <w:t>PLoS One</w:t>
      </w:r>
      <w:r w:rsidRPr="00E22C6B">
        <w:rPr>
          <w:rFonts w:cs="Times New Roman"/>
          <w:szCs w:val="24"/>
        </w:rPr>
        <w:t>, 15(5), pp.1–17. doi:https://doi.org/10.1371/journal.pone.0232076.</w:t>
      </w:r>
    </w:p>
    <w:p w14:paraId="6FDBF82E" w14:textId="77777777" w:rsidR="001646E2" w:rsidRPr="00E22C6B" w:rsidRDefault="001646E2" w:rsidP="009B3BDE">
      <w:pPr>
        <w:ind w:left="720" w:hanging="720"/>
        <w:rPr>
          <w:rFonts w:cs="Times New Roman"/>
          <w:szCs w:val="24"/>
        </w:rPr>
      </w:pPr>
      <w:r w:rsidRPr="00E22C6B">
        <w:rPr>
          <w:rFonts w:cs="Times New Roman"/>
          <w:szCs w:val="24"/>
        </w:rPr>
        <w:t>Hansamali, H. G. C, Francis, S.J., Sirikumar, T. and Ganeshamoorthy, S. (2024). IMPACT OF REWARDS SYSTEM ON EMPLOYEE PERFORMANCE. </w:t>
      </w:r>
      <w:r w:rsidRPr="00E22C6B">
        <w:rPr>
          <w:rFonts w:cs="Times New Roman"/>
          <w:i/>
          <w:iCs/>
          <w:szCs w:val="24"/>
        </w:rPr>
        <w:t>Esn.ac.lk</w:t>
      </w:r>
      <w:r w:rsidRPr="00E22C6B">
        <w:rPr>
          <w:rFonts w:cs="Times New Roman"/>
          <w:szCs w:val="24"/>
        </w:rPr>
        <w:t>. [online] doi:http://www.digital.lib.esn.ac.lk//handle/1234/16199.</w:t>
      </w:r>
    </w:p>
    <w:p w14:paraId="64CCF724" w14:textId="77777777" w:rsidR="001646E2" w:rsidRPr="00E22C6B" w:rsidRDefault="001646E2" w:rsidP="009B3BDE">
      <w:pPr>
        <w:ind w:left="720" w:hanging="720"/>
        <w:rPr>
          <w:rFonts w:cs="Times New Roman"/>
          <w:szCs w:val="24"/>
        </w:rPr>
      </w:pPr>
      <w:r w:rsidRPr="00E22C6B">
        <w:rPr>
          <w:rFonts w:cs="Times New Roman"/>
          <w:szCs w:val="24"/>
        </w:rPr>
        <w:lastRenderedPageBreak/>
        <w:t>Hemant Mediratta (2025). Transaction to Transformation. </w:t>
      </w:r>
      <w:r w:rsidRPr="00E22C6B">
        <w:rPr>
          <w:rFonts w:cs="Times New Roman"/>
          <w:i/>
          <w:iCs/>
          <w:szCs w:val="24"/>
        </w:rPr>
        <w:t>IGI Global eBooks</w:t>
      </w:r>
      <w:r w:rsidRPr="00E22C6B">
        <w:rPr>
          <w:rFonts w:cs="Times New Roman"/>
          <w:szCs w:val="24"/>
        </w:rPr>
        <w:t>, [online] pp.373–402. doi:https://doi.org/10.4018/979-8-3693-9760-2.ch014.</w:t>
      </w:r>
    </w:p>
    <w:p w14:paraId="263218CA" w14:textId="77777777" w:rsidR="001646E2" w:rsidRPr="00E22C6B" w:rsidRDefault="001646E2" w:rsidP="009B3BDE">
      <w:pPr>
        <w:ind w:left="720" w:hanging="720"/>
        <w:rPr>
          <w:rFonts w:cs="Times New Roman"/>
          <w:szCs w:val="24"/>
        </w:rPr>
      </w:pPr>
      <w:r w:rsidRPr="00E22C6B">
        <w:rPr>
          <w:rFonts w:cs="Times New Roman"/>
          <w:szCs w:val="24"/>
        </w:rPr>
        <w:t>Hossain, M.A., Raza, Md.A. and Rahman, J.Y. (2025). Human factors and employee resistance to adopting new cybersecurity protocols and technologies. </w:t>
      </w:r>
      <w:r w:rsidRPr="00E22C6B">
        <w:rPr>
          <w:rFonts w:cs="Times New Roman"/>
          <w:i/>
          <w:iCs/>
          <w:szCs w:val="24"/>
        </w:rPr>
        <w:t>SSRN Electronic Journal</w:t>
      </w:r>
      <w:r w:rsidRPr="00E22C6B">
        <w:rPr>
          <w:rFonts w:cs="Times New Roman"/>
          <w:szCs w:val="24"/>
        </w:rPr>
        <w:t>. [online] doi:https://doi.org/10.2139/ssrn.5207157.</w:t>
      </w:r>
    </w:p>
    <w:p w14:paraId="6AEDC8C2" w14:textId="2C901148" w:rsidR="001646E2" w:rsidRPr="00E22C6B" w:rsidRDefault="001646E2" w:rsidP="009B3BDE">
      <w:pPr>
        <w:ind w:left="720" w:hanging="720"/>
        <w:rPr>
          <w:rFonts w:cs="Times New Roman"/>
          <w:color w:val="000000"/>
          <w:szCs w:val="24"/>
        </w:rPr>
      </w:pPr>
      <w:r w:rsidRPr="00E22C6B">
        <w:rPr>
          <w:rFonts w:cs="Times New Roman"/>
          <w:color w:val="000000"/>
          <w:szCs w:val="24"/>
        </w:rPr>
        <w:t>Kapp, K.M., Deltcho Valtchanov and Pastore, R. (2020). Enhancing motivation in workplace training with casual games: a twelve month field study of retail employees. </w:t>
      </w:r>
      <w:r w:rsidRPr="00E22C6B">
        <w:rPr>
          <w:rFonts w:cs="Times New Roman"/>
          <w:i/>
          <w:iCs/>
          <w:color w:val="000000"/>
          <w:szCs w:val="24"/>
        </w:rPr>
        <w:t>Educational Technology Research and Development</w:t>
      </w:r>
      <w:r w:rsidRPr="00E22C6B">
        <w:rPr>
          <w:rFonts w:cs="Times New Roman"/>
          <w:color w:val="000000"/>
          <w:szCs w:val="24"/>
        </w:rPr>
        <w:t>, [online] 68(5), pp.2263–2284. doi:https://doi.org/10.1007/s11423-020-09769-2.</w:t>
      </w:r>
    </w:p>
    <w:p w14:paraId="2DF3C35C" w14:textId="6EC19FFC" w:rsidR="008014C1" w:rsidRPr="00E22C6B" w:rsidRDefault="008014C1" w:rsidP="008014C1">
      <w:pPr>
        <w:pStyle w:val="NormalWeb"/>
        <w:spacing w:before="0" w:beforeAutospacing="0" w:after="240" w:afterAutospacing="0" w:line="360" w:lineRule="auto"/>
        <w:ind w:left="720" w:hanging="720"/>
        <w:jc w:val="both"/>
        <w:rPr>
          <w:color w:val="000000"/>
        </w:rPr>
      </w:pPr>
      <w:r w:rsidRPr="00E22C6B">
        <w:rPr>
          <w:color w:val="000000"/>
        </w:rPr>
        <w:t>Khalifa, A., Abuelhassan Elshazly Abuelhassan, Haider, S., Soliman, M. and Hossain, M.S. (2023). Innovation Mechanism in the Hospitality Industry: A Mediated-Moderated Model. </w:t>
      </w:r>
      <w:r w:rsidRPr="00E22C6B">
        <w:rPr>
          <w:i/>
          <w:iCs/>
          <w:color w:val="000000"/>
        </w:rPr>
        <w:t>Journal of Tourism and Services</w:t>
      </w:r>
      <w:r w:rsidRPr="00E22C6B">
        <w:rPr>
          <w:color w:val="000000"/>
        </w:rPr>
        <w:t>, [online] 14(26), pp.173–196. doi:https://doi.org/10.29036/jots.v14i26.492.</w:t>
      </w:r>
    </w:p>
    <w:p w14:paraId="3F3BB057" w14:textId="77777777" w:rsidR="001646E2" w:rsidRPr="00E22C6B" w:rsidRDefault="001646E2" w:rsidP="009B3BDE">
      <w:pPr>
        <w:ind w:left="720" w:hanging="720"/>
        <w:rPr>
          <w:rFonts w:cs="Times New Roman"/>
          <w:szCs w:val="24"/>
        </w:rPr>
      </w:pPr>
      <w:r w:rsidRPr="00E22C6B">
        <w:rPr>
          <w:rFonts w:cs="Times New Roman"/>
          <w:szCs w:val="24"/>
        </w:rPr>
        <w:t>Kirkman, B., Chen, G. and Mathieu, J. (2020). Improving employee performance by developing empowering leaders &amp; companies. </w:t>
      </w:r>
      <w:r w:rsidRPr="00E22C6B">
        <w:rPr>
          <w:rFonts w:cs="Times New Roman"/>
          <w:i/>
          <w:iCs/>
          <w:szCs w:val="24"/>
        </w:rPr>
        <w:t>Behavioral Science &amp; Policy</w:t>
      </w:r>
      <w:r w:rsidRPr="00E22C6B">
        <w:rPr>
          <w:rFonts w:cs="Times New Roman"/>
          <w:szCs w:val="24"/>
        </w:rPr>
        <w:t>, [online] 6(1), pp.23–36. doi:https://doi.org/10.1177/237946152000600103.</w:t>
      </w:r>
    </w:p>
    <w:p w14:paraId="6FE8C8CD"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Korinth, B. (2023). Environmental &amp; Socio-economic Studies From resilience to collapse: a cross-country study of tourist spending in Europe during the COVID-19 pandemic. </w:t>
      </w:r>
      <w:r w:rsidRPr="00E22C6B">
        <w:rPr>
          <w:rFonts w:cs="Times New Roman"/>
          <w:i/>
          <w:iCs/>
          <w:color w:val="000000"/>
          <w:szCs w:val="24"/>
        </w:rPr>
        <w:t>Environ. Socio.-econ. Stud</w:t>
      </w:r>
      <w:r w:rsidRPr="00E22C6B">
        <w:rPr>
          <w:rFonts w:cs="Times New Roman"/>
          <w:color w:val="000000"/>
          <w:szCs w:val="24"/>
        </w:rPr>
        <w:t>, [online] 11, pp.54–64. doi:https://doi.org/10.2478/environ-2023-0017.</w:t>
      </w:r>
    </w:p>
    <w:p w14:paraId="506C6073" w14:textId="3C9C516F" w:rsidR="001646E2" w:rsidRPr="00E22C6B" w:rsidRDefault="001646E2" w:rsidP="009B3BDE">
      <w:pPr>
        <w:ind w:left="720" w:hanging="720"/>
        <w:rPr>
          <w:rStyle w:val="Hyperlink"/>
          <w:rFonts w:cs="Times New Roman"/>
          <w:color w:val="auto"/>
          <w:szCs w:val="24"/>
          <w:u w:val="none"/>
          <w:shd w:val="clear" w:color="auto" w:fill="FFFFFF"/>
        </w:rPr>
      </w:pPr>
      <w:r w:rsidRPr="00E22C6B">
        <w:rPr>
          <w:rFonts w:cs="Times New Roman"/>
          <w:szCs w:val="24"/>
          <w:shd w:val="clear" w:color="auto" w:fill="FFFFFF"/>
        </w:rPr>
        <w:t>Kuo, F. I., Fang, W. T., and LePage, B. A. (2021). Proactive environmental strategies in the hotel industry: eco-innovation, green competitive advantage, and green core competence. </w:t>
      </w:r>
      <w:r w:rsidRPr="00E22C6B">
        <w:rPr>
          <w:rFonts w:cs="Times New Roman"/>
          <w:i/>
          <w:iCs/>
          <w:szCs w:val="24"/>
          <w:shd w:val="clear" w:color="auto" w:fill="FFFFFF"/>
        </w:rPr>
        <w:t>Journal of Sustainable Tourism</w:t>
      </w:r>
      <w:r w:rsidRPr="00E22C6B">
        <w:rPr>
          <w:rFonts w:cs="Times New Roman"/>
          <w:szCs w:val="24"/>
          <w:shd w:val="clear" w:color="auto" w:fill="FFFFFF"/>
        </w:rPr>
        <w:t>, </w:t>
      </w:r>
      <w:r w:rsidRPr="00E22C6B">
        <w:rPr>
          <w:rFonts w:cs="Times New Roman"/>
          <w:i/>
          <w:iCs/>
          <w:szCs w:val="24"/>
          <w:shd w:val="clear" w:color="auto" w:fill="FFFFFF"/>
        </w:rPr>
        <w:t>30</w:t>
      </w:r>
      <w:r w:rsidRPr="00E22C6B">
        <w:rPr>
          <w:rFonts w:cs="Times New Roman"/>
          <w:szCs w:val="24"/>
          <w:shd w:val="clear" w:color="auto" w:fill="FFFFFF"/>
        </w:rPr>
        <w:t xml:space="preserve">(6), pp.1240–1261. </w:t>
      </w:r>
      <w:hyperlink r:id="rId12" w:history="1">
        <w:r w:rsidRPr="00E22C6B">
          <w:rPr>
            <w:rStyle w:val="Hyperlink"/>
            <w:rFonts w:cs="Times New Roman"/>
            <w:color w:val="auto"/>
            <w:szCs w:val="24"/>
            <w:u w:val="none"/>
            <w:shd w:val="clear" w:color="auto" w:fill="FFFFFF"/>
          </w:rPr>
          <w:t>https://doi.org/10.1080/09669582.2021.1931254</w:t>
        </w:r>
      </w:hyperlink>
    </w:p>
    <w:p w14:paraId="68BCFEE8" w14:textId="77777777" w:rsidR="001646E2" w:rsidRPr="00E22C6B" w:rsidRDefault="001646E2" w:rsidP="009B3BDE">
      <w:pPr>
        <w:ind w:left="720" w:hanging="720"/>
        <w:rPr>
          <w:rFonts w:cs="Times New Roman"/>
          <w:szCs w:val="24"/>
        </w:rPr>
      </w:pPr>
      <w:r w:rsidRPr="00E22C6B">
        <w:rPr>
          <w:rFonts w:cs="Times New Roman"/>
          <w:szCs w:val="24"/>
        </w:rPr>
        <w:t>Lee, J. and Hong, I.B. (2021). The Influence of Situational Constraints on Consumers’ Evaluation and Use of Online Reviews: A Heuristic-Systematic Model Perspective. </w:t>
      </w:r>
      <w:r w:rsidRPr="00E22C6B">
        <w:rPr>
          <w:rFonts w:cs="Times New Roman"/>
          <w:i/>
          <w:iCs/>
          <w:szCs w:val="24"/>
        </w:rPr>
        <w:t>Journal of Theoretical and Applied Electronic Commerce Research</w:t>
      </w:r>
      <w:r w:rsidRPr="00E22C6B">
        <w:rPr>
          <w:rFonts w:cs="Times New Roman"/>
          <w:szCs w:val="24"/>
        </w:rPr>
        <w:t>, [online] 16(5), pp.1517–1536. doi:https://doi.org/10.3390/jtaer16050085.</w:t>
      </w:r>
    </w:p>
    <w:p w14:paraId="358BF009"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Liu, J. (2024). An Analysis of the Investment Value of Marriott International in Post-pandemic Era. </w:t>
      </w:r>
      <w:r w:rsidRPr="00E22C6B">
        <w:rPr>
          <w:rFonts w:cs="Times New Roman"/>
          <w:i/>
          <w:iCs/>
          <w:color w:val="000000"/>
          <w:szCs w:val="24"/>
        </w:rPr>
        <w:t>Advances in Economics, Management and Political Sciences</w:t>
      </w:r>
      <w:r w:rsidRPr="00E22C6B">
        <w:rPr>
          <w:rFonts w:cs="Times New Roman"/>
          <w:color w:val="000000"/>
          <w:szCs w:val="24"/>
        </w:rPr>
        <w:t>, [online] 122(1), pp.51–58. doi:https://doi.org/10.54254/2754-1169/122/20242474.</w:t>
      </w:r>
    </w:p>
    <w:p w14:paraId="5484565F" w14:textId="77777777" w:rsidR="001646E2" w:rsidRPr="00E22C6B" w:rsidRDefault="001646E2" w:rsidP="001646E2">
      <w:pPr>
        <w:pStyle w:val="NormalWeb"/>
        <w:spacing w:before="0" w:beforeAutospacing="0" w:after="240" w:afterAutospacing="0" w:line="360" w:lineRule="auto"/>
        <w:ind w:left="720" w:hanging="720"/>
        <w:jc w:val="both"/>
        <w:rPr>
          <w:color w:val="000000"/>
        </w:rPr>
      </w:pPr>
      <w:r w:rsidRPr="00E22C6B">
        <w:rPr>
          <w:color w:val="000000"/>
        </w:rPr>
        <w:lastRenderedPageBreak/>
        <w:t>López‐Gamero, M.D., Molina‐Azorín, J.F., Pereira‐Moliner, J. and Pertusa‐Ortega, E.M. (2022). Agility, innovation, environmental management and competitiveness in the hotel industry. </w:t>
      </w:r>
      <w:r w:rsidRPr="00E22C6B">
        <w:rPr>
          <w:i/>
          <w:iCs/>
          <w:color w:val="000000"/>
        </w:rPr>
        <w:t>Corporate Social Responsibility and Environmental Management</w:t>
      </w:r>
      <w:r w:rsidRPr="00E22C6B">
        <w:rPr>
          <w:color w:val="000000"/>
        </w:rPr>
        <w:t>, [online] 30(2), pp.548–562. doi:https://doi.org/10.1002/csr.2373.</w:t>
      </w:r>
    </w:p>
    <w:p w14:paraId="73F250D4" w14:textId="77777777" w:rsidR="001646E2" w:rsidRPr="00E22C6B" w:rsidRDefault="001646E2" w:rsidP="009B3BDE">
      <w:pPr>
        <w:ind w:left="720" w:hanging="720"/>
        <w:rPr>
          <w:rFonts w:cs="Times New Roman"/>
          <w:szCs w:val="24"/>
        </w:rPr>
      </w:pPr>
      <w:r w:rsidRPr="00E22C6B">
        <w:rPr>
          <w:rFonts w:cs="Times New Roman"/>
          <w:szCs w:val="24"/>
        </w:rPr>
        <w:t xml:space="preserve">Mahmoud, A.S., Hamdan Ahmad, M., Mohd Yatim, Y. and Aminu Dodo, Y. (2020). Key Performance Indicators (KPIs) to Promote Building Developers Safety Performance in the Construction Industry. </w:t>
      </w:r>
      <w:r w:rsidRPr="00E22C6B">
        <w:rPr>
          <w:rFonts w:cs="Times New Roman"/>
          <w:i/>
          <w:iCs/>
          <w:szCs w:val="24"/>
        </w:rPr>
        <w:t>Journal of Industrial Engineering and Management</w:t>
      </w:r>
      <w:r w:rsidRPr="00E22C6B">
        <w:rPr>
          <w:rFonts w:cs="Times New Roman"/>
          <w:szCs w:val="24"/>
        </w:rPr>
        <w:t>, 13(2), p.371. doi:https://doi.org/10.3926/jiem.3099.</w:t>
      </w:r>
    </w:p>
    <w:p w14:paraId="3997C8C1"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Maria, F., Made, I. and Pande Putu Wulandari (2024). Strategic Approaches for Elevating Room Service Quality at Hotel Asa Larantuka, East Flores Regency. </w:t>
      </w:r>
      <w:r w:rsidRPr="00E22C6B">
        <w:rPr>
          <w:rFonts w:cs="Times New Roman"/>
          <w:i/>
          <w:iCs/>
          <w:color w:val="000000"/>
          <w:szCs w:val="24"/>
        </w:rPr>
        <w:t>Bali Journal of Hospitality, Tourism and Culture Research</w:t>
      </w:r>
      <w:r w:rsidRPr="00E22C6B">
        <w:rPr>
          <w:rFonts w:cs="Times New Roman"/>
          <w:color w:val="000000"/>
          <w:szCs w:val="24"/>
        </w:rPr>
        <w:t>, [online] 2(1), pp.67–85. doi:https://doi.org/10.5281/zenodo.14602789.</w:t>
      </w:r>
    </w:p>
    <w:p w14:paraId="0EFD57B4" w14:textId="77777777" w:rsidR="001646E2" w:rsidRPr="00E22C6B" w:rsidRDefault="001646E2" w:rsidP="009B3BDE">
      <w:pPr>
        <w:ind w:left="720" w:hanging="720"/>
        <w:rPr>
          <w:rFonts w:cs="Times New Roman"/>
          <w:szCs w:val="24"/>
        </w:rPr>
      </w:pPr>
      <w:r w:rsidRPr="00E22C6B">
        <w:rPr>
          <w:rFonts w:cs="Times New Roman"/>
          <w:szCs w:val="24"/>
        </w:rPr>
        <w:t>McKinsey and Company. (2025). </w:t>
      </w:r>
      <w:r w:rsidRPr="00E22C6B">
        <w:rPr>
          <w:rFonts w:cs="Times New Roman"/>
          <w:i/>
          <w:iCs/>
          <w:szCs w:val="24"/>
        </w:rPr>
        <w:t>Home</w:t>
      </w:r>
      <w:r w:rsidRPr="00E22C6B">
        <w:rPr>
          <w:rFonts w:cs="Times New Roman"/>
          <w:szCs w:val="24"/>
        </w:rPr>
        <w:t>. [online] Available at: https://www.mckinsey.com/ [Accessed 15 May 2025].</w:t>
      </w:r>
    </w:p>
    <w:p w14:paraId="281A41B9" w14:textId="77777777" w:rsidR="001646E2" w:rsidRPr="00E22C6B" w:rsidRDefault="001646E2" w:rsidP="009B3BDE">
      <w:pPr>
        <w:ind w:left="720" w:hanging="720"/>
        <w:rPr>
          <w:rFonts w:cs="Times New Roman"/>
          <w:szCs w:val="24"/>
        </w:rPr>
      </w:pPr>
      <w:r w:rsidRPr="00E22C6B">
        <w:rPr>
          <w:rFonts w:cs="Times New Roman"/>
          <w:szCs w:val="24"/>
        </w:rPr>
        <w:t>Menegaki, A.N. and Tiwari, A.K. (2023). Willingness to Pay for New Technologies and Environmental Technologies in Hotels: A Multinomial Logit Approach. </w:t>
      </w:r>
      <w:r w:rsidRPr="00E22C6B">
        <w:rPr>
          <w:rFonts w:cs="Times New Roman"/>
          <w:i/>
          <w:iCs/>
          <w:szCs w:val="24"/>
        </w:rPr>
        <w:t>Journal of the Knowledge Economy</w:t>
      </w:r>
      <w:r w:rsidRPr="00E22C6B">
        <w:rPr>
          <w:rFonts w:cs="Times New Roman"/>
          <w:szCs w:val="24"/>
        </w:rPr>
        <w:t>, [online] 15(3), pp.14902–14934. doi:https://doi.org/10.1007/s13132-023-01627-9.</w:t>
      </w:r>
    </w:p>
    <w:p w14:paraId="12582BEE" w14:textId="77777777" w:rsidR="001646E2" w:rsidRPr="00E22C6B" w:rsidRDefault="001646E2" w:rsidP="009B3BDE">
      <w:pPr>
        <w:ind w:left="720" w:hanging="720"/>
        <w:rPr>
          <w:rFonts w:cs="Times New Roman"/>
          <w:szCs w:val="24"/>
          <w:shd w:val="clear" w:color="auto" w:fill="FFFFFF"/>
        </w:rPr>
      </w:pPr>
      <w:r w:rsidRPr="00E22C6B">
        <w:rPr>
          <w:rFonts w:cs="Times New Roman"/>
          <w:szCs w:val="24"/>
          <w:shd w:val="clear" w:color="auto" w:fill="FFFFFF"/>
        </w:rPr>
        <w:t>Mínguez, C., Martínez-Hernández, C. and Yubero, C., 2021. Higher education and the sustainable tourism pedagogy: Are tourism students ready to lead change in the post pandemic era?. </w:t>
      </w:r>
      <w:r w:rsidRPr="00E22C6B">
        <w:rPr>
          <w:rFonts w:cs="Times New Roman"/>
          <w:i/>
          <w:iCs/>
          <w:szCs w:val="24"/>
          <w:shd w:val="clear" w:color="auto" w:fill="FFFFFF"/>
        </w:rPr>
        <w:t>Journal of Hospitality, Leisure, Sport &amp; Tourism Education</w:t>
      </w:r>
      <w:r w:rsidRPr="00E22C6B">
        <w:rPr>
          <w:rFonts w:cs="Times New Roman"/>
          <w:szCs w:val="24"/>
          <w:shd w:val="clear" w:color="auto" w:fill="FFFFFF"/>
        </w:rPr>
        <w:t>, </w:t>
      </w:r>
      <w:r w:rsidRPr="00E22C6B">
        <w:rPr>
          <w:rFonts w:cs="Times New Roman"/>
          <w:i/>
          <w:iCs/>
          <w:szCs w:val="24"/>
          <w:shd w:val="clear" w:color="auto" w:fill="FFFFFF"/>
        </w:rPr>
        <w:t>29</w:t>
      </w:r>
      <w:r w:rsidRPr="00E22C6B">
        <w:rPr>
          <w:rFonts w:cs="Times New Roman"/>
          <w:szCs w:val="24"/>
          <w:shd w:val="clear" w:color="auto" w:fill="FFFFFF"/>
        </w:rPr>
        <w:t xml:space="preserve">, p.100329. </w:t>
      </w:r>
      <w:r w:rsidRPr="00E22C6B">
        <w:rPr>
          <w:rFonts w:cs="Times New Roman"/>
          <w:szCs w:val="24"/>
        </w:rPr>
        <w:t>doi:https://doi.org/10.1016/j.jhlste.2021.100329.</w:t>
      </w:r>
    </w:p>
    <w:p w14:paraId="5B99F525" w14:textId="77777777" w:rsidR="001646E2" w:rsidRPr="00E22C6B" w:rsidRDefault="001646E2" w:rsidP="009B3BDE">
      <w:pPr>
        <w:ind w:left="720" w:hanging="720"/>
        <w:rPr>
          <w:rFonts w:cs="Times New Roman"/>
          <w:color w:val="000000"/>
          <w:szCs w:val="24"/>
        </w:rPr>
      </w:pPr>
      <w:r w:rsidRPr="00E22C6B">
        <w:rPr>
          <w:rFonts w:cs="Times New Roman"/>
          <w:szCs w:val="24"/>
          <w:shd w:val="clear" w:color="auto" w:fill="FFFFFF"/>
        </w:rPr>
        <w:t>Montano, L. J. </w:t>
      </w:r>
      <w:r w:rsidRPr="00E22C6B">
        <w:rPr>
          <w:rFonts w:cs="Times New Roman"/>
          <w:i/>
          <w:iCs/>
          <w:szCs w:val="24"/>
          <w:shd w:val="clear" w:color="auto" w:fill="FFFFFF"/>
        </w:rPr>
        <w:t>et al.</w:t>
      </w:r>
      <w:r w:rsidRPr="00E22C6B">
        <w:rPr>
          <w:rFonts w:cs="Times New Roman"/>
          <w:szCs w:val="24"/>
          <w:shd w:val="clear" w:color="auto" w:fill="FFFFFF"/>
        </w:rPr>
        <w:t> (2023) ‘Co-learning through participatory evaluation: an example using Theory of Change in a large-scale EU-funded tourism intervention’, </w:t>
      </w:r>
      <w:r w:rsidRPr="00E22C6B">
        <w:rPr>
          <w:rFonts w:cs="Times New Roman"/>
          <w:i/>
          <w:iCs/>
          <w:szCs w:val="24"/>
          <w:shd w:val="clear" w:color="auto" w:fill="FFFFFF"/>
        </w:rPr>
        <w:t>Journal of Sustainable Tourism</w:t>
      </w:r>
      <w:r w:rsidRPr="00E22C6B">
        <w:rPr>
          <w:rFonts w:cs="Times New Roman"/>
          <w:szCs w:val="24"/>
          <w:shd w:val="clear" w:color="auto" w:fill="FFFFFF"/>
        </w:rPr>
        <w:t xml:space="preserve">, 33(4), pp. 653–672. doi: 10.1080/09669582.2023.2227781. </w:t>
      </w:r>
      <w:r w:rsidRPr="00E22C6B">
        <w:rPr>
          <w:rFonts w:cs="Times New Roman"/>
          <w:color w:val="000000"/>
          <w:szCs w:val="24"/>
        </w:rPr>
        <w:t>doi:https://doi.org/10.1080//09669582.2023.2227781.</w:t>
      </w:r>
    </w:p>
    <w:p w14:paraId="3C5E624F" w14:textId="77777777" w:rsidR="001646E2" w:rsidRPr="00E22C6B" w:rsidRDefault="001646E2" w:rsidP="009B3BDE">
      <w:pPr>
        <w:ind w:left="720" w:hanging="720"/>
        <w:rPr>
          <w:rFonts w:cs="Times New Roman"/>
          <w:szCs w:val="24"/>
        </w:rPr>
      </w:pPr>
      <w:r w:rsidRPr="00E22C6B">
        <w:rPr>
          <w:rFonts w:cs="Times New Roman"/>
          <w:szCs w:val="24"/>
        </w:rPr>
        <w:t>Morgeson, F.V., Hult, T.M., Sunil Mithas, Keiningham, T. and Fornell, C. (2020). Turning Complaining Customers into Loyal Customers: Moderators of the Complaint Handling–Customer Loyalty Relationship. </w:t>
      </w:r>
      <w:r w:rsidRPr="00E22C6B">
        <w:rPr>
          <w:rFonts w:cs="Times New Roman"/>
          <w:i/>
          <w:iCs/>
          <w:szCs w:val="24"/>
        </w:rPr>
        <w:t>Journal of Marketing</w:t>
      </w:r>
      <w:r w:rsidRPr="00E22C6B">
        <w:rPr>
          <w:rFonts w:cs="Times New Roman"/>
          <w:szCs w:val="24"/>
        </w:rPr>
        <w:t>, [online] 84(5), pp.79–99. doi:https://doi.org/10.1177/0022242920929029.</w:t>
      </w:r>
    </w:p>
    <w:p w14:paraId="0BEE50B0" w14:textId="77777777" w:rsidR="001646E2" w:rsidRPr="00E22C6B" w:rsidRDefault="001646E2" w:rsidP="009B3BDE">
      <w:pPr>
        <w:ind w:left="720" w:hanging="720"/>
        <w:rPr>
          <w:rFonts w:cs="Times New Roman"/>
          <w:szCs w:val="24"/>
        </w:rPr>
      </w:pPr>
      <w:r w:rsidRPr="00E22C6B">
        <w:rPr>
          <w:rFonts w:cs="Times New Roman"/>
          <w:szCs w:val="24"/>
        </w:rPr>
        <w:lastRenderedPageBreak/>
        <w:t>Morris, R., Perry, T. and Wardle, L. (2021). Formative assessment and feedback for learning in higher education: A systematic review. </w:t>
      </w:r>
      <w:r w:rsidRPr="00E22C6B">
        <w:rPr>
          <w:rFonts w:cs="Times New Roman"/>
          <w:i/>
          <w:iCs/>
          <w:szCs w:val="24"/>
        </w:rPr>
        <w:t>Review of Education</w:t>
      </w:r>
      <w:r w:rsidRPr="00E22C6B">
        <w:rPr>
          <w:rFonts w:cs="Times New Roman"/>
          <w:szCs w:val="24"/>
        </w:rPr>
        <w:t>, [online] 9(3). doi:https://doi.org/10.1002/rev3.3292.</w:t>
      </w:r>
    </w:p>
    <w:p w14:paraId="509A1733" w14:textId="77777777" w:rsidR="001646E2" w:rsidRPr="00E22C6B" w:rsidRDefault="001646E2" w:rsidP="009B3BDE">
      <w:pPr>
        <w:ind w:left="720" w:hanging="720"/>
        <w:rPr>
          <w:rFonts w:cs="Times New Roman"/>
          <w:szCs w:val="24"/>
        </w:rPr>
      </w:pPr>
      <w:r w:rsidRPr="00E22C6B">
        <w:rPr>
          <w:rFonts w:cs="Times New Roman"/>
          <w:szCs w:val="24"/>
        </w:rPr>
        <w:t xml:space="preserve">Mujtaba, B. and Cavico, F. (2023). E-Commerce and Social Media Policies in the Digital Age: Legal Analysis and Recommendations for Management. </w:t>
      </w:r>
      <w:r w:rsidRPr="00E22C6B">
        <w:rPr>
          <w:rFonts w:cs="Times New Roman"/>
          <w:i/>
          <w:iCs/>
          <w:szCs w:val="24"/>
        </w:rPr>
        <w:t>Journal of Entrepreneurship and Business Venturing</w:t>
      </w:r>
      <w:r w:rsidRPr="00E22C6B">
        <w:rPr>
          <w:rFonts w:cs="Times New Roman"/>
          <w:szCs w:val="24"/>
        </w:rPr>
        <w:t>, 3(1). doi:https://doi.org/10.56536/jebv.v3i1.37.</w:t>
      </w:r>
    </w:p>
    <w:p w14:paraId="4278E043"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Munir, T., Dia, H. and Ghaderi, H. (2021). A Systematic Review of the Role of Road Network Pricing in Shaping Sustainable Cities: Lessons Learned and Opportunities for a Post-Pandemic World. </w:t>
      </w:r>
      <w:r w:rsidRPr="00E22C6B">
        <w:rPr>
          <w:rFonts w:cs="Times New Roman"/>
          <w:i/>
          <w:iCs/>
          <w:color w:val="000000"/>
          <w:szCs w:val="24"/>
        </w:rPr>
        <w:t>Sustainability</w:t>
      </w:r>
      <w:r w:rsidRPr="00E22C6B">
        <w:rPr>
          <w:rFonts w:cs="Times New Roman"/>
          <w:color w:val="000000"/>
          <w:szCs w:val="24"/>
        </w:rPr>
        <w:t>, [online] 13(21), pp.12048–12048. doi:https://doi.org/10.3390/su132112048.</w:t>
      </w:r>
    </w:p>
    <w:p w14:paraId="324030EC" w14:textId="77777777" w:rsidR="001646E2" w:rsidRPr="00E22C6B" w:rsidRDefault="001646E2" w:rsidP="009B3BDE">
      <w:pPr>
        <w:ind w:left="720" w:hanging="720"/>
        <w:rPr>
          <w:rFonts w:cs="Times New Roman"/>
          <w:szCs w:val="24"/>
        </w:rPr>
      </w:pPr>
      <w:r w:rsidRPr="00E22C6B">
        <w:rPr>
          <w:rFonts w:cs="Times New Roman"/>
          <w:szCs w:val="24"/>
        </w:rPr>
        <w:t>Ngoc Su, D., Luc Tra, D., Thi Huynh, H. M., Nguyen, H. H. T., and O’Mahony, B. (2021). Enhancing resilience in the Covid-19 crisis: lessons from human resource management practices in Vietnam. </w:t>
      </w:r>
      <w:r w:rsidRPr="00E22C6B">
        <w:rPr>
          <w:rFonts w:cs="Times New Roman"/>
          <w:i/>
          <w:iCs/>
          <w:szCs w:val="24"/>
        </w:rPr>
        <w:t>Current Issues in Tourism</w:t>
      </w:r>
      <w:r w:rsidRPr="00E22C6B">
        <w:rPr>
          <w:rFonts w:cs="Times New Roman"/>
          <w:szCs w:val="24"/>
        </w:rPr>
        <w:t>, </w:t>
      </w:r>
      <w:r w:rsidRPr="00E22C6B">
        <w:rPr>
          <w:rFonts w:cs="Times New Roman"/>
          <w:i/>
          <w:iCs/>
          <w:szCs w:val="24"/>
        </w:rPr>
        <w:t>24</w:t>
      </w:r>
      <w:r w:rsidRPr="00E22C6B">
        <w:rPr>
          <w:rFonts w:cs="Times New Roman"/>
          <w:szCs w:val="24"/>
        </w:rPr>
        <w:t xml:space="preserve">(22), 3189–3205. </w:t>
      </w:r>
      <w:hyperlink r:id="rId13" w:history="1">
        <w:r w:rsidRPr="00E22C6B">
          <w:rPr>
            <w:rStyle w:val="Hyperlink"/>
            <w:rFonts w:cs="Times New Roman"/>
            <w:szCs w:val="24"/>
          </w:rPr>
          <w:t>https://doi.org/10.1080/13683500.2020.1863930</w:t>
        </w:r>
      </w:hyperlink>
    </w:p>
    <w:p w14:paraId="63A1AB9E" w14:textId="77777777" w:rsidR="001646E2" w:rsidRPr="00E22C6B" w:rsidRDefault="001646E2" w:rsidP="009B3BDE">
      <w:pPr>
        <w:ind w:left="720" w:hanging="720"/>
        <w:rPr>
          <w:rFonts w:cs="Times New Roman"/>
          <w:szCs w:val="24"/>
        </w:rPr>
      </w:pPr>
      <w:r w:rsidRPr="00E22C6B">
        <w:rPr>
          <w:rFonts w:cs="Times New Roman"/>
          <w:szCs w:val="24"/>
        </w:rPr>
        <w:t>Nguyen, T.P. (2020). Coping with Precariousness: How Social Insurance Law Shapes Workers’ Survival Strategies in Vietnam. </w:t>
      </w:r>
      <w:r w:rsidRPr="00E22C6B">
        <w:rPr>
          <w:rFonts w:cs="Times New Roman"/>
          <w:i/>
          <w:iCs/>
          <w:szCs w:val="24"/>
        </w:rPr>
        <w:t>Law &amp; Society Review</w:t>
      </w:r>
      <w:r w:rsidRPr="00E22C6B">
        <w:rPr>
          <w:rFonts w:cs="Times New Roman"/>
          <w:szCs w:val="24"/>
        </w:rPr>
        <w:t>, [online] 54(3), pp.544–570. doi:https://doi.org/10.1111/lasr.12497.</w:t>
      </w:r>
    </w:p>
    <w:p w14:paraId="4C41BD17" w14:textId="77777777" w:rsidR="001646E2" w:rsidRPr="00E22C6B" w:rsidRDefault="001646E2" w:rsidP="009B3BDE">
      <w:pPr>
        <w:ind w:left="720" w:hanging="720"/>
        <w:rPr>
          <w:rFonts w:cs="Times New Roman"/>
          <w:szCs w:val="24"/>
        </w:rPr>
      </w:pPr>
      <w:r w:rsidRPr="00E22C6B">
        <w:rPr>
          <w:rFonts w:cs="Times New Roman"/>
          <w:szCs w:val="24"/>
        </w:rPr>
        <w:t>Nunes, F., Alexandre, E. and Gaspar, P.D. (2024). Implementing Key Performance Indicators and Designing Dashboard Solutions in an Automotive Components Company: A Case Study. </w:t>
      </w:r>
      <w:r w:rsidRPr="00E22C6B">
        <w:rPr>
          <w:rFonts w:cs="Times New Roman"/>
          <w:i/>
          <w:iCs/>
          <w:szCs w:val="24"/>
        </w:rPr>
        <w:t>Administrative Sciences</w:t>
      </w:r>
      <w:r w:rsidRPr="00E22C6B">
        <w:rPr>
          <w:rFonts w:cs="Times New Roman"/>
          <w:szCs w:val="24"/>
        </w:rPr>
        <w:t>, [online] 14(8), pp.175–175. doi:https://doi.org/10.3390/admsci14080175.</w:t>
      </w:r>
    </w:p>
    <w:p w14:paraId="10FFFC64" w14:textId="77777777" w:rsidR="001646E2" w:rsidRPr="00E22C6B" w:rsidRDefault="001646E2" w:rsidP="009B3BDE">
      <w:pPr>
        <w:ind w:left="720" w:hanging="720"/>
        <w:rPr>
          <w:rFonts w:cs="Times New Roman"/>
          <w:color w:val="222222"/>
          <w:szCs w:val="24"/>
          <w:shd w:val="clear" w:color="auto" w:fill="FFFFFF"/>
        </w:rPr>
      </w:pPr>
      <w:r w:rsidRPr="00E22C6B">
        <w:rPr>
          <w:rFonts w:cs="Times New Roman"/>
          <w:color w:val="222222"/>
          <w:szCs w:val="24"/>
          <w:shd w:val="clear" w:color="auto" w:fill="FFFFFF"/>
        </w:rPr>
        <w:t>Núñez-Ríos, J.E., Sánchez-García, J.Y. and Tejeida-Padilla, R., 2020. Human capital management in tourism smes from a cyber-systemic approach. </w:t>
      </w:r>
      <w:r w:rsidRPr="00E22C6B">
        <w:rPr>
          <w:rFonts w:cs="Times New Roman"/>
          <w:i/>
          <w:iCs/>
          <w:color w:val="222222"/>
          <w:szCs w:val="24"/>
          <w:shd w:val="clear" w:color="auto" w:fill="FFFFFF"/>
        </w:rPr>
        <w:t>Systemic Practice and Action Research</w:t>
      </w:r>
      <w:r w:rsidRPr="00E22C6B">
        <w:rPr>
          <w:rFonts w:cs="Times New Roman"/>
          <w:color w:val="222222"/>
          <w:szCs w:val="24"/>
          <w:shd w:val="clear" w:color="auto" w:fill="FFFFFF"/>
        </w:rPr>
        <w:t>, </w:t>
      </w:r>
      <w:r w:rsidRPr="00E22C6B">
        <w:rPr>
          <w:rFonts w:cs="Times New Roman"/>
          <w:i/>
          <w:iCs/>
          <w:color w:val="222222"/>
          <w:szCs w:val="24"/>
          <w:shd w:val="clear" w:color="auto" w:fill="FFFFFF"/>
        </w:rPr>
        <w:t>33</w:t>
      </w:r>
      <w:r w:rsidRPr="00E22C6B">
        <w:rPr>
          <w:rFonts w:cs="Times New Roman"/>
          <w:color w:val="222222"/>
          <w:szCs w:val="24"/>
          <w:shd w:val="clear" w:color="auto" w:fill="FFFFFF"/>
        </w:rPr>
        <w:t xml:space="preserve">, pp.527-559. </w:t>
      </w:r>
      <w:r w:rsidRPr="00E22C6B">
        <w:rPr>
          <w:rFonts w:cs="Times New Roman"/>
          <w:color w:val="000000"/>
          <w:szCs w:val="24"/>
        </w:rPr>
        <w:t>doi:https://doi.org/10.1007/s11213-019-09499-4.</w:t>
      </w:r>
    </w:p>
    <w:p w14:paraId="4782446C"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Özgen, H.K.Ş. (2025). Excellence in hotel businesses: the case of a European quality award-winning hotel. </w:t>
      </w:r>
      <w:r w:rsidRPr="00E22C6B">
        <w:rPr>
          <w:rFonts w:cs="Times New Roman"/>
          <w:i/>
          <w:iCs/>
          <w:color w:val="000000"/>
          <w:szCs w:val="24"/>
        </w:rPr>
        <w:t>International Journal of Business Excellence</w:t>
      </w:r>
      <w:r w:rsidRPr="00E22C6B">
        <w:rPr>
          <w:rFonts w:cs="Times New Roman"/>
          <w:color w:val="000000"/>
          <w:szCs w:val="24"/>
        </w:rPr>
        <w:t>, [online] 35(1), pp.90–113. doi:https://doi.org/10.1504/ijbex.2025.144524.</w:t>
      </w:r>
    </w:p>
    <w:p w14:paraId="6B87B0A2" w14:textId="77777777" w:rsidR="001646E2" w:rsidRPr="00E22C6B" w:rsidRDefault="001646E2" w:rsidP="009B3BDE">
      <w:pPr>
        <w:ind w:left="720" w:hanging="720"/>
        <w:rPr>
          <w:rFonts w:cs="Times New Roman"/>
          <w:szCs w:val="24"/>
        </w:rPr>
      </w:pPr>
      <w:r w:rsidRPr="00E22C6B">
        <w:rPr>
          <w:rFonts w:cs="Times New Roman"/>
          <w:szCs w:val="24"/>
        </w:rPr>
        <w:t>Padma, P. and Ahn, J., 2020. Guest satisfaction &amp; dissatisfaction in luxury hotels: An application of big data. </w:t>
      </w:r>
      <w:r w:rsidRPr="00E22C6B">
        <w:rPr>
          <w:rFonts w:cs="Times New Roman"/>
          <w:i/>
          <w:iCs/>
          <w:szCs w:val="24"/>
        </w:rPr>
        <w:t>International journal of hospitality management</w:t>
      </w:r>
      <w:r w:rsidRPr="00E22C6B">
        <w:rPr>
          <w:rFonts w:cs="Times New Roman"/>
          <w:szCs w:val="24"/>
        </w:rPr>
        <w:t>, </w:t>
      </w:r>
      <w:r w:rsidRPr="00E22C6B">
        <w:rPr>
          <w:rFonts w:cs="Times New Roman"/>
          <w:i/>
          <w:iCs/>
          <w:szCs w:val="24"/>
        </w:rPr>
        <w:t>84</w:t>
      </w:r>
      <w:r w:rsidRPr="00E22C6B">
        <w:rPr>
          <w:rFonts w:cs="Times New Roman"/>
          <w:szCs w:val="24"/>
        </w:rPr>
        <w:t xml:space="preserve">, p.102318. </w:t>
      </w:r>
      <w:hyperlink r:id="rId14" w:tgtFrame="_blank" w:tooltip="Persistent link using digital object identifier" w:history="1">
        <w:r w:rsidRPr="00E22C6B">
          <w:rPr>
            <w:rStyle w:val="Hyperlink"/>
            <w:rFonts w:cs="Times New Roman"/>
            <w:szCs w:val="24"/>
          </w:rPr>
          <w:t>https://doi.org/10.1016/j.ijhm.2019.102318</w:t>
        </w:r>
      </w:hyperlink>
    </w:p>
    <w:p w14:paraId="4F90290B" w14:textId="77777777" w:rsidR="001646E2" w:rsidRPr="00E22C6B" w:rsidRDefault="001646E2" w:rsidP="009B3BDE">
      <w:pPr>
        <w:ind w:left="720" w:hanging="720"/>
        <w:rPr>
          <w:rFonts w:cs="Times New Roman"/>
          <w:szCs w:val="24"/>
        </w:rPr>
      </w:pPr>
      <w:r w:rsidRPr="00E22C6B">
        <w:rPr>
          <w:rFonts w:cs="Times New Roman"/>
          <w:szCs w:val="24"/>
          <w:shd w:val="clear" w:color="auto" w:fill="FFFFFF"/>
        </w:rPr>
        <w:lastRenderedPageBreak/>
        <w:t>Paulose, D. and Shakeel, A. (2021) ‘Perceived Experience, Perceived Value and Customer Satisfaction as Antecedents to Loyalty among Hotel Guests’, </w:t>
      </w:r>
      <w:r w:rsidRPr="00E22C6B">
        <w:rPr>
          <w:rFonts w:cs="Times New Roman"/>
          <w:i/>
          <w:iCs/>
          <w:szCs w:val="24"/>
          <w:shd w:val="clear" w:color="auto" w:fill="FFFFFF"/>
        </w:rPr>
        <w:t>Journal of Quality Assurance in Hospitality &amp; Tourism</w:t>
      </w:r>
      <w:r w:rsidRPr="00E22C6B">
        <w:rPr>
          <w:rFonts w:cs="Times New Roman"/>
          <w:szCs w:val="24"/>
          <w:shd w:val="clear" w:color="auto" w:fill="FFFFFF"/>
        </w:rPr>
        <w:t>, 23(2), pp. 447–481. doi: 10.1080/1528008X.2021.1884930.</w:t>
      </w:r>
    </w:p>
    <w:p w14:paraId="68835DF1" w14:textId="77777777" w:rsidR="001646E2" w:rsidRPr="00E22C6B" w:rsidRDefault="001646E2" w:rsidP="009B3BDE">
      <w:pPr>
        <w:ind w:left="720" w:hanging="720"/>
        <w:rPr>
          <w:rFonts w:cs="Times New Roman"/>
          <w:szCs w:val="24"/>
        </w:rPr>
      </w:pPr>
      <w:r w:rsidRPr="00E22C6B">
        <w:rPr>
          <w:rFonts w:cs="Times New Roman"/>
          <w:szCs w:val="24"/>
        </w:rPr>
        <w:t xml:space="preserve">Pérez-Rodríguez, J.V. and Acosta-González, E. (2021). Transient and Persistent Cost Efficiency in Hotels in the Canary Islands. </w:t>
      </w:r>
      <w:r w:rsidRPr="00E22C6B">
        <w:rPr>
          <w:rFonts w:cs="Times New Roman"/>
          <w:i/>
          <w:iCs/>
          <w:szCs w:val="24"/>
        </w:rPr>
        <w:t>Journal of Hospitality &amp; Tourism Research</w:t>
      </w:r>
      <w:r w:rsidRPr="00E22C6B">
        <w:rPr>
          <w:rFonts w:cs="Times New Roman"/>
          <w:szCs w:val="24"/>
        </w:rPr>
        <w:t>, p.109634802110322. doi:https://doi.org/10.1177/10963480211032254.</w:t>
      </w:r>
    </w:p>
    <w:p w14:paraId="12B7C351" w14:textId="77777777" w:rsidR="001646E2" w:rsidRPr="00E22C6B" w:rsidRDefault="001646E2" w:rsidP="009B3BDE">
      <w:pPr>
        <w:ind w:left="720" w:hanging="720"/>
        <w:rPr>
          <w:rFonts w:cs="Times New Roman"/>
          <w:szCs w:val="24"/>
        </w:rPr>
      </w:pPr>
      <w:r w:rsidRPr="00E22C6B">
        <w:rPr>
          <w:rFonts w:cs="Times New Roman"/>
          <w:szCs w:val="24"/>
        </w:rPr>
        <w:t>Pop, B.O., Popescu, C. and Gabor, M.R., 2023. Process and product change management as a predictor and innovative solution for company performance: a case study on the optimization process in the automotive industry. </w:t>
      </w:r>
      <w:r w:rsidRPr="00E22C6B">
        <w:rPr>
          <w:rFonts w:cs="Times New Roman"/>
          <w:i/>
          <w:iCs/>
          <w:szCs w:val="24"/>
        </w:rPr>
        <w:t>Applied System Innovation</w:t>
      </w:r>
      <w:r w:rsidRPr="00E22C6B">
        <w:rPr>
          <w:rFonts w:cs="Times New Roman"/>
          <w:szCs w:val="24"/>
        </w:rPr>
        <w:t>, </w:t>
      </w:r>
      <w:r w:rsidRPr="00E22C6B">
        <w:rPr>
          <w:rFonts w:cs="Times New Roman"/>
          <w:i/>
          <w:iCs/>
          <w:szCs w:val="24"/>
        </w:rPr>
        <w:t>6</w:t>
      </w:r>
      <w:r w:rsidRPr="00E22C6B">
        <w:rPr>
          <w:rFonts w:cs="Times New Roman"/>
          <w:szCs w:val="24"/>
        </w:rPr>
        <w:t>(5), p.75. doi:https://doi.org/10.3390/asi6050075.</w:t>
      </w:r>
    </w:p>
    <w:p w14:paraId="2ECCA8F5"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Rana, R.L., Adamashvili, N. and Tricase, C. (2022). The Impact of Blockchain Technology Adoption on Tourism Industry: A Systematic Literature Review. </w:t>
      </w:r>
      <w:r w:rsidRPr="00E22C6B">
        <w:rPr>
          <w:rFonts w:cs="Times New Roman"/>
          <w:i/>
          <w:iCs/>
          <w:color w:val="000000"/>
          <w:szCs w:val="24"/>
        </w:rPr>
        <w:t>Sustainability</w:t>
      </w:r>
      <w:r w:rsidRPr="00E22C6B">
        <w:rPr>
          <w:rFonts w:cs="Times New Roman"/>
          <w:color w:val="000000"/>
          <w:szCs w:val="24"/>
        </w:rPr>
        <w:t>, [online] 14(12), p.7383. doi:https://doi.org/10.3390/su14127383.</w:t>
      </w:r>
    </w:p>
    <w:p w14:paraId="7C7A911F" w14:textId="3A7CEA2F" w:rsidR="001646E2" w:rsidRPr="00E22C6B" w:rsidRDefault="001646E2" w:rsidP="009B3BDE">
      <w:pPr>
        <w:ind w:left="720" w:hanging="720"/>
        <w:rPr>
          <w:rFonts w:cs="Times New Roman"/>
          <w:color w:val="000000"/>
          <w:szCs w:val="24"/>
        </w:rPr>
      </w:pPr>
      <w:r w:rsidRPr="00E22C6B">
        <w:rPr>
          <w:rFonts w:cs="Times New Roman"/>
          <w:color w:val="000000"/>
          <w:szCs w:val="24"/>
        </w:rPr>
        <w:t>Scheyvens, R. and Hughes, E. (2021). Can tourism help to ‘end poverty in all its forms everywhere’? The challenge of tourism addressing SDG1. </w:t>
      </w:r>
      <w:r w:rsidRPr="00E22C6B">
        <w:rPr>
          <w:rFonts w:cs="Times New Roman"/>
          <w:i/>
          <w:iCs/>
          <w:color w:val="000000"/>
          <w:szCs w:val="24"/>
        </w:rPr>
        <w:t>Activating Critical Thinking to Advance the Sustainable Development Goals in Tourism Systems</w:t>
      </w:r>
      <w:r w:rsidRPr="00E22C6B">
        <w:rPr>
          <w:rFonts w:cs="Times New Roman"/>
          <w:color w:val="000000"/>
          <w:szCs w:val="24"/>
        </w:rPr>
        <w:t>, [online] pp.215–233. doi:https://doi.org/10.4324/9781003140542-13.</w:t>
      </w:r>
    </w:p>
    <w:p w14:paraId="6530DC45" w14:textId="1E7F430C" w:rsidR="00AC314B" w:rsidRPr="00E22C6B" w:rsidRDefault="00AC314B" w:rsidP="009B3BDE">
      <w:pPr>
        <w:ind w:left="720" w:hanging="720"/>
        <w:rPr>
          <w:rFonts w:cs="Times New Roman"/>
          <w:color w:val="000000"/>
          <w:szCs w:val="24"/>
        </w:rPr>
      </w:pPr>
      <w:r w:rsidRPr="00E22C6B">
        <w:rPr>
          <w:rFonts w:cs="Times New Roman"/>
          <w:szCs w:val="24"/>
        </w:rPr>
        <w:t>Slavković, M., Ognjanović, J. and Bugarčić, M., 2023. Sustainability of human capital efficiency in the hotel industry: Panel data evidence. </w:t>
      </w:r>
      <w:r w:rsidRPr="00E22C6B">
        <w:rPr>
          <w:rFonts w:cs="Times New Roman"/>
          <w:i/>
          <w:iCs/>
          <w:szCs w:val="24"/>
        </w:rPr>
        <w:t>Sustainability</w:t>
      </w:r>
      <w:r w:rsidRPr="00E22C6B">
        <w:rPr>
          <w:rFonts w:cs="Times New Roman"/>
          <w:szCs w:val="24"/>
        </w:rPr>
        <w:t>, </w:t>
      </w:r>
      <w:r w:rsidRPr="00E22C6B">
        <w:rPr>
          <w:rFonts w:cs="Times New Roman"/>
          <w:i/>
          <w:iCs/>
          <w:szCs w:val="24"/>
        </w:rPr>
        <w:t>15</w:t>
      </w:r>
      <w:r w:rsidRPr="00E22C6B">
        <w:rPr>
          <w:rFonts w:cs="Times New Roman"/>
          <w:szCs w:val="24"/>
        </w:rPr>
        <w:t>(3), p.2268. doi:https://doi.org/10.3390/su15032268.</w:t>
      </w:r>
    </w:p>
    <w:p w14:paraId="051E5577"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Thiong', S. and Maina, O. (2021). </w:t>
      </w:r>
      <w:r w:rsidRPr="00E22C6B">
        <w:rPr>
          <w:rFonts w:cs="Times New Roman"/>
          <w:i/>
          <w:iCs/>
          <w:color w:val="000000"/>
          <w:szCs w:val="24"/>
        </w:rPr>
        <w:t>EFFECT OF FINANCIAL RISK ON FINANCIAL PERFORMANCE OF FIVE STAR HOTELS IN KENYA</w:t>
      </w:r>
      <w:r w:rsidRPr="00E22C6B">
        <w:rPr>
          <w:rFonts w:cs="Times New Roman"/>
          <w:color w:val="000000"/>
          <w:szCs w:val="24"/>
        </w:rPr>
        <w:t>. [online] Available at: http://repository.kcau.ac.ke:8080/bitstream/handle/123456789/1295/Maina-Effect%20Of%20Financial%20Risk%20On%20Financial%20Performance%20Of%20Five%20Star%20Hotels%20In%20Kenya.pdf?sequence=1&amp;isAllowed=y [Accessed 19 May 2025].</w:t>
      </w:r>
    </w:p>
    <w:p w14:paraId="77C16BCD" w14:textId="77777777" w:rsidR="001646E2" w:rsidRPr="00E22C6B" w:rsidRDefault="001646E2" w:rsidP="009B3BDE">
      <w:pPr>
        <w:ind w:left="720" w:hanging="720"/>
        <w:rPr>
          <w:rFonts w:cs="Times New Roman"/>
          <w:szCs w:val="24"/>
        </w:rPr>
      </w:pPr>
      <w:r w:rsidRPr="00E22C6B">
        <w:rPr>
          <w:rFonts w:cs="Times New Roman"/>
          <w:szCs w:val="24"/>
        </w:rPr>
        <w:t>Tripadvisor. (2024). </w:t>
      </w:r>
      <w:r w:rsidRPr="00E22C6B">
        <w:rPr>
          <w:rFonts w:cs="Times New Roman"/>
          <w:i/>
          <w:iCs/>
          <w:szCs w:val="24"/>
        </w:rPr>
        <w:t>Worst Experience at a Marriott</w:t>
      </w:r>
      <w:r w:rsidRPr="00E22C6B">
        <w:rPr>
          <w:rFonts w:cs="Times New Roman"/>
          <w:szCs w:val="24"/>
        </w:rPr>
        <w:t>. [online] Tripadvisor.com. Available at: https://www.tripadvisor.com/ShowUserReviews-g187791-d619622-r971742088-Rome_Marriott_Park_Hotel-Rome_Lazio.html [Accessed 15 May 2025].</w:t>
      </w:r>
    </w:p>
    <w:p w14:paraId="525192CE" w14:textId="77777777" w:rsidR="001646E2" w:rsidRPr="00E22C6B" w:rsidRDefault="001646E2" w:rsidP="009B3BDE">
      <w:pPr>
        <w:ind w:left="720" w:hanging="720"/>
        <w:rPr>
          <w:rFonts w:cs="Times New Roman"/>
          <w:szCs w:val="24"/>
        </w:rPr>
      </w:pPr>
      <w:r w:rsidRPr="00E22C6B">
        <w:rPr>
          <w:rFonts w:cs="Times New Roman"/>
          <w:szCs w:val="24"/>
        </w:rPr>
        <w:lastRenderedPageBreak/>
        <w:t>Tripadvisor. (2025). </w:t>
      </w:r>
      <w:r w:rsidRPr="00E22C6B">
        <w:rPr>
          <w:rFonts w:cs="Times New Roman"/>
          <w:i/>
          <w:iCs/>
          <w:szCs w:val="24"/>
        </w:rPr>
        <w:t>Really disappointed and failing everywhere</w:t>
      </w:r>
      <w:r w:rsidRPr="00E22C6B">
        <w:rPr>
          <w:rFonts w:cs="Times New Roman"/>
          <w:szCs w:val="24"/>
        </w:rPr>
        <w:t>. [online] Tripadvisor.com. Available at: https://www.tripadvisor.com/ShowUserReviews-g187791-d619622-r922863276-Rome_Marriott_Park_Hotel-Rome_Lazio.html [Accessed 15 May 2025].</w:t>
      </w:r>
    </w:p>
    <w:p w14:paraId="1E79C214" w14:textId="77777777" w:rsidR="001646E2" w:rsidRPr="00E22C6B" w:rsidRDefault="001646E2" w:rsidP="009B3BDE">
      <w:pPr>
        <w:ind w:left="720" w:hanging="720"/>
        <w:rPr>
          <w:rFonts w:cs="Times New Roman"/>
          <w:szCs w:val="24"/>
        </w:rPr>
      </w:pPr>
      <w:r w:rsidRPr="00E22C6B">
        <w:rPr>
          <w:rFonts w:cs="Times New Roman"/>
          <w:szCs w:val="24"/>
        </w:rPr>
        <w:t xml:space="preserve">Tripadvisor. (2025a). </w:t>
      </w:r>
      <w:r w:rsidRPr="00E22C6B">
        <w:rPr>
          <w:rFonts w:cs="Times New Roman"/>
          <w:i/>
          <w:iCs/>
          <w:szCs w:val="24"/>
        </w:rPr>
        <w:t>Tripadvisor</w:t>
      </w:r>
      <w:r w:rsidRPr="00E22C6B">
        <w:rPr>
          <w:rFonts w:cs="Times New Roman"/>
          <w:szCs w:val="24"/>
        </w:rPr>
        <w:t>. [online] Available at: https://www.tripadvisor.com/Hotel_Review-g187791-d619622-Reviews-Rome_Marriott_Park_Hotel-Rome_Lazio.html [Accessed 15 May 2025].</w:t>
      </w:r>
    </w:p>
    <w:p w14:paraId="4017398E" w14:textId="77777777" w:rsidR="001646E2" w:rsidRPr="00E22C6B" w:rsidRDefault="001646E2" w:rsidP="009B3BDE">
      <w:pPr>
        <w:ind w:left="720" w:hanging="720"/>
        <w:rPr>
          <w:rFonts w:cs="Times New Roman"/>
          <w:szCs w:val="24"/>
        </w:rPr>
      </w:pPr>
      <w:r w:rsidRPr="00E22C6B">
        <w:rPr>
          <w:rFonts w:cs="Times New Roman"/>
          <w:szCs w:val="24"/>
        </w:rPr>
        <w:t xml:space="preserve">Tripadvisor. (2025b). </w:t>
      </w:r>
      <w:r w:rsidRPr="00E22C6B">
        <w:rPr>
          <w:rFonts w:cs="Times New Roman"/>
          <w:i/>
          <w:iCs/>
          <w:szCs w:val="24"/>
        </w:rPr>
        <w:t>Tripadvisor</w:t>
      </w:r>
      <w:r w:rsidRPr="00E22C6B">
        <w:rPr>
          <w:rFonts w:cs="Times New Roman"/>
          <w:szCs w:val="24"/>
        </w:rPr>
        <w:t>. [online] Available at: https://www.tripadvisor.com/Hotel_Review-g187791-d619622-Reviews-Rome_Marriott_Park_Hotel-Rome_Lazio.html.</w:t>
      </w:r>
    </w:p>
    <w:p w14:paraId="5607D094"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Uzuner, G. and Ghosh, S. (2020). Do pandemics have an asymmetric effect on tourism in Italy? </w:t>
      </w:r>
      <w:r w:rsidRPr="00E22C6B">
        <w:rPr>
          <w:rFonts w:cs="Times New Roman"/>
          <w:i/>
          <w:iCs/>
          <w:color w:val="000000"/>
          <w:szCs w:val="24"/>
        </w:rPr>
        <w:t>Quality &amp; Quantity</w:t>
      </w:r>
      <w:r w:rsidRPr="00E22C6B">
        <w:rPr>
          <w:rFonts w:cs="Times New Roman"/>
          <w:color w:val="000000"/>
          <w:szCs w:val="24"/>
        </w:rPr>
        <w:t>, [online] 55(5), pp.1561–1579. doi:https://doi.org/10.1007/s11135-020-01074-7.</w:t>
      </w:r>
    </w:p>
    <w:p w14:paraId="04D9AF5C" w14:textId="77777777" w:rsidR="001646E2" w:rsidRPr="00E22C6B" w:rsidRDefault="001646E2" w:rsidP="009B3BDE">
      <w:pPr>
        <w:ind w:left="720" w:hanging="720"/>
        <w:rPr>
          <w:rFonts w:cs="Times New Roman"/>
          <w:color w:val="000000"/>
          <w:szCs w:val="24"/>
        </w:rPr>
      </w:pPr>
      <w:r w:rsidRPr="00E22C6B">
        <w:rPr>
          <w:rFonts w:cs="Times New Roman"/>
          <w:color w:val="000000"/>
          <w:szCs w:val="24"/>
        </w:rPr>
        <w:t>Vinh, N.Q., Hien, L.M. and Do, Q.H. (2022). The Relationship between Transformation Leadership, Job Satisfaction and Employee Motivation in the Tourism Industry. </w:t>
      </w:r>
      <w:r w:rsidRPr="00E22C6B">
        <w:rPr>
          <w:rFonts w:cs="Times New Roman"/>
          <w:i/>
          <w:iCs/>
          <w:color w:val="000000"/>
          <w:szCs w:val="24"/>
        </w:rPr>
        <w:t>Administrative Sciences</w:t>
      </w:r>
      <w:r w:rsidRPr="00E22C6B">
        <w:rPr>
          <w:rFonts w:cs="Times New Roman"/>
          <w:color w:val="000000"/>
          <w:szCs w:val="24"/>
        </w:rPr>
        <w:t>, [online] 12(4), p.161. doi:https://doi.org/10.3390/admsci12040161.</w:t>
      </w:r>
    </w:p>
    <w:p w14:paraId="2E291DFC" w14:textId="77777777" w:rsidR="001646E2" w:rsidRPr="00E22C6B" w:rsidRDefault="001646E2" w:rsidP="009B3BDE">
      <w:pPr>
        <w:ind w:left="720" w:hanging="720"/>
        <w:rPr>
          <w:rFonts w:cs="Times New Roman"/>
          <w:szCs w:val="24"/>
        </w:rPr>
      </w:pPr>
      <w:r w:rsidRPr="00E22C6B">
        <w:rPr>
          <w:rFonts w:cs="Times New Roman"/>
          <w:szCs w:val="24"/>
        </w:rPr>
        <w:t>Volk, S.C. and Zerfass, A. (2020). Alignment:Explicating a Key Concept in Strategic Communication. </w:t>
      </w:r>
      <w:r w:rsidRPr="00E22C6B">
        <w:rPr>
          <w:rFonts w:cs="Times New Roman"/>
          <w:i/>
          <w:iCs/>
          <w:szCs w:val="24"/>
        </w:rPr>
        <w:t>Taylor &amp; Francis</w:t>
      </w:r>
      <w:r w:rsidRPr="00E22C6B">
        <w:rPr>
          <w:rFonts w:cs="Times New Roman"/>
          <w:szCs w:val="24"/>
        </w:rPr>
        <w:t>, [online] pp.105–123. doi:https://doi.org/10.4324/9780429295638-8.</w:t>
      </w:r>
    </w:p>
    <w:p w14:paraId="7A7023E9" w14:textId="77777777" w:rsidR="001646E2" w:rsidRPr="00E22C6B" w:rsidRDefault="001646E2" w:rsidP="009B3BDE">
      <w:pPr>
        <w:ind w:left="720" w:hanging="720"/>
        <w:rPr>
          <w:rFonts w:cs="Times New Roman"/>
          <w:szCs w:val="24"/>
        </w:rPr>
      </w:pPr>
      <w:r w:rsidRPr="00E22C6B">
        <w:rPr>
          <w:rFonts w:cs="Times New Roman"/>
          <w:kern w:val="2"/>
          <w:szCs w:val="24"/>
          <w14:ligatures w14:val="standardContextual"/>
        </w:rPr>
        <w:t>Wesley, S., Jackson, K.N., Ramos, D.M., Vanbeber, S. and Mujtaba, B.G. (2024). Marriott Hotel’s Practices in Mitigating Discrimination Through Inclusionary Employee Resource Groups. </w:t>
      </w:r>
      <w:r w:rsidRPr="00E22C6B">
        <w:rPr>
          <w:rFonts w:cs="Times New Roman"/>
          <w:i/>
          <w:iCs/>
          <w:kern w:val="2"/>
          <w:szCs w:val="24"/>
          <w14:ligatures w14:val="standardContextual"/>
        </w:rPr>
        <w:t>Journal of Business Diversity</w:t>
      </w:r>
      <w:r w:rsidRPr="00E22C6B">
        <w:rPr>
          <w:rFonts w:cs="Times New Roman"/>
          <w:kern w:val="2"/>
          <w:szCs w:val="24"/>
          <w14:ligatures w14:val="standardContextual"/>
        </w:rPr>
        <w:t>, [online] 24(1), pp.41–56. doi:https://doi.org/10.33423/jbd.v24i1.6897.</w:t>
      </w:r>
    </w:p>
    <w:p w14:paraId="3B1E99E8" w14:textId="77777777" w:rsidR="001646E2" w:rsidRPr="00E22C6B" w:rsidRDefault="001646E2" w:rsidP="009B3BDE">
      <w:pPr>
        <w:ind w:left="720" w:hanging="720"/>
        <w:rPr>
          <w:rFonts w:cs="Times New Roman"/>
          <w:kern w:val="2"/>
          <w:szCs w:val="24"/>
          <w14:ligatures w14:val="standardContextual"/>
        </w:rPr>
      </w:pPr>
      <w:r w:rsidRPr="00E22C6B">
        <w:rPr>
          <w:rFonts w:cs="Times New Roman"/>
          <w:kern w:val="2"/>
          <w:szCs w:val="24"/>
          <w14:ligatures w14:val="standardContextual"/>
        </w:rPr>
        <w:t>Westcott, M. (2020). Introduction to Tourism. </w:t>
      </w:r>
      <w:r w:rsidRPr="00E22C6B">
        <w:rPr>
          <w:rFonts w:cs="Times New Roman"/>
          <w:i/>
          <w:iCs/>
          <w:kern w:val="2"/>
          <w:szCs w:val="24"/>
          <w14:ligatures w14:val="standardContextual"/>
        </w:rPr>
        <w:t>Hust.edu.vn</w:t>
      </w:r>
      <w:r w:rsidRPr="00E22C6B">
        <w:rPr>
          <w:rFonts w:cs="Times New Roman"/>
          <w:kern w:val="2"/>
          <w:szCs w:val="24"/>
          <w14:ligatures w14:val="standardContextual"/>
        </w:rPr>
        <w:t>. [online] doi:https://doi.org/OER000002172.</w:t>
      </w:r>
    </w:p>
    <w:p w14:paraId="2003214A" w14:textId="77777777" w:rsidR="001646E2" w:rsidRPr="00E22C6B" w:rsidRDefault="001646E2" w:rsidP="009B3BDE">
      <w:pPr>
        <w:ind w:left="720" w:hanging="720"/>
        <w:rPr>
          <w:rStyle w:val="Hyperlink"/>
          <w:rFonts w:cs="Times New Roman"/>
          <w:szCs w:val="24"/>
        </w:rPr>
      </w:pPr>
      <w:r w:rsidRPr="00E22C6B">
        <w:rPr>
          <w:rFonts w:cs="Times New Roman"/>
          <w:szCs w:val="24"/>
        </w:rPr>
        <w:t>Zhang, J. J. Y., Følstad, A., and Bjørkli, C. A. (2021). Organizational Factors Affecting Successful Implementation of Chatbots for Customer Service. </w:t>
      </w:r>
      <w:r w:rsidRPr="00E22C6B">
        <w:rPr>
          <w:rFonts w:cs="Times New Roman"/>
          <w:i/>
          <w:iCs/>
          <w:szCs w:val="24"/>
        </w:rPr>
        <w:t>Journal of Internet Commerce</w:t>
      </w:r>
      <w:r w:rsidRPr="00E22C6B">
        <w:rPr>
          <w:rFonts w:cs="Times New Roman"/>
          <w:szCs w:val="24"/>
        </w:rPr>
        <w:t>, </w:t>
      </w:r>
      <w:r w:rsidRPr="00E22C6B">
        <w:rPr>
          <w:rFonts w:cs="Times New Roman"/>
          <w:i/>
          <w:iCs/>
          <w:szCs w:val="24"/>
        </w:rPr>
        <w:t>22</w:t>
      </w:r>
      <w:r w:rsidRPr="00E22C6B">
        <w:rPr>
          <w:rFonts w:cs="Times New Roman"/>
          <w:szCs w:val="24"/>
        </w:rPr>
        <w:t xml:space="preserve">(1), 122–156. </w:t>
      </w:r>
      <w:hyperlink r:id="rId15" w:history="1">
        <w:r w:rsidRPr="00E22C6B">
          <w:rPr>
            <w:rStyle w:val="Hyperlink"/>
            <w:rFonts w:cs="Times New Roman"/>
            <w:szCs w:val="24"/>
          </w:rPr>
          <w:t>https://doi.org/10.1080/15332861.2021.1966723</w:t>
        </w:r>
      </w:hyperlink>
    </w:p>
    <w:p w14:paraId="295351C8" w14:textId="77777777" w:rsidR="001646E2" w:rsidRDefault="001646E2" w:rsidP="001646E2">
      <w:pPr>
        <w:pStyle w:val="NormalWeb"/>
        <w:rPr>
          <w:color w:val="000000"/>
        </w:rPr>
      </w:pPr>
      <w:r w:rsidRPr="00E22C6B">
        <w:rPr>
          <w:color w:val="000000"/>
        </w:rPr>
        <w:t>‌</w:t>
      </w:r>
    </w:p>
    <w:p w14:paraId="79A15557" w14:textId="3B4F4294" w:rsidR="00C22910" w:rsidRPr="00D7600F" w:rsidRDefault="00C22910" w:rsidP="00D7600F">
      <w:pPr>
        <w:pStyle w:val="NormalWeb"/>
        <w:rPr>
          <w:color w:val="000000"/>
        </w:rPr>
      </w:pPr>
    </w:p>
    <w:sectPr w:rsidR="00C22910" w:rsidRPr="00D760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B0222"/>
    <w:multiLevelType w:val="multilevel"/>
    <w:tmpl w:val="203C0078"/>
    <w:lvl w:ilvl="0">
      <w:start w:val="1"/>
      <w:numFmt w:val="decimal"/>
      <w:pStyle w:val="Heading1"/>
      <w:lvlText w:val="%1"/>
      <w:lvlJc w:val="left"/>
      <w:pPr>
        <w:ind w:left="432" w:hanging="432"/>
      </w:pPr>
      <w:rPr>
        <w:b/>
        <w:bCs w:val="0"/>
      </w:r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9832178"/>
    <w:multiLevelType w:val="hybridMultilevel"/>
    <w:tmpl w:val="73642E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00627828">
    <w:abstractNumId w:val="0"/>
  </w:num>
  <w:num w:numId="2" w16cid:durableId="292367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4EB"/>
    <w:rsid w:val="0000013C"/>
    <w:rsid w:val="0001067E"/>
    <w:rsid w:val="00011299"/>
    <w:rsid w:val="00012B2F"/>
    <w:rsid w:val="000146C3"/>
    <w:rsid w:val="00016D11"/>
    <w:rsid w:val="00022457"/>
    <w:rsid w:val="000224A6"/>
    <w:rsid w:val="0002355D"/>
    <w:rsid w:val="000277EE"/>
    <w:rsid w:val="000278F3"/>
    <w:rsid w:val="00030032"/>
    <w:rsid w:val="000329A5"/>
    <w:rsid w:val="00034F92"/>
    <w:rsid w:val="00036C59"/>
    <w:rsid w:val="000549E4"/>
    <w:rsid w:val="00056477"/>
    <w:rsid w:val="000603A0"/>
    <w:rsid w:val="00074209"/>
    <w:rsid w:val="00082059"/>
    <w:rsid w:val="00085895"/>
    <w:rsid w:val="00086CF5"/>
    <w:rsid w:val="000A5819"/>
    <w:rsid w:val="000A5AEF"/>
    <w:rsid w:val="000A5F3D"/>
    <w:rsid w:val="000A75C6"/>
    <w:rsid w:val="000B2629"/>
    <w:rsid w:val="000B4D96"/>
    <w:rsid w:val="000B6109"/>
    <w:rsid w:val="000C0990"/>
    <w:rsid w:val="000C7817"/>
    <w:rsid w:val="000D1FEB"/>
    <w:rsid w:val="000E29A7"/>
    <w:rsid w:val="000F42F9"/>
    <w:rsid w:val="00100C59"/>
    <w:rsid w:val="00100F1F"/>
    <w:rsid w:val="00106E0D"/>
    <w:rsid w:val="0011370E"/>
    <w:rsid w:val="00120EBE"/>
    <w:rsid w:val="00136350"/>
    <w:rsid w:val="0014505B"/>
    <w:rsid w:val="001550D0"/>
    <w:rsid w:val="001646E2"/>
    <w:rsid w:val="00174591"/>
    <w:rsid w:val="001802E6"/>
    <w:rsid w:val="00181141"/>
    <w:rsid w:val="00191C55"/>
    <w:rsid w:val="00194860"/>
    <w:rsid w:val="001B4277"/>
    <w:rsid w:val="001B7090"/>
    <w:rsid w:val="001D0A45"/>
    <w:rsid w:val="001E4CAC"/>
    <w:rsid w:val="001E5C8E"/>
    <w:rsid w:val="001E698F"/>
    <w:rsid w:val="00205DAC"/>
    <w:rsid w:val="00207425"/>
    <w:rsid w:val="00214616"/>
    <w:rsid w:val="0021779B"/>
    <w:rsid w:val="00221A2A"/>
    <w:rsid w:val="00221F04"/>
    <w:rsid w:val="00222EED"/>
    <w:rsid w:val="00224986"/>
    <w:rsid w:val="0023273D"/>
    <w:rsid w:val="00232DB8"/>
    <w:rsid w:val="00235739"/>
    <w:rsid w:val="002473E0"/>
    <w:rsid w:val="00247741"/>
    <w:rsid w:val="00251820"/>
    <w:rsid w:val="0026021E"/>
    <w:rsid w:val="00260EE6"/>
    <w:rsid w:val="00266A4B"/>
    <w:rsid w:val="00274846"/>
    <w:rsid w:val="00275608"/>
    <w:rsid w:val="00281C19"/>
    <w:rsid w:val="002866EB"/>
    <w:rsid w:val="00287084"/>
    <w:rsid w:val="0028750E"/>
    <w:rsid w:val="0029096A"/>
    <w:rsid w:val="00293D69"/>
    <w:rsid w:val="002A310B"/>
    <w:rsid w:val="002A5ECF"/>
    <w:rsid w:val="002B5333"/>
    <w:rsid w:val="002C3E01"/>
    <w:rsid w:val="002D387C"/>
    <w:rsid w:val="002D5310"/>
    <w:rsid w:val="002D7857"/>
    <w:rsid w:val="002E1D53"/>
    <w:rsid w:val="002E325D"/>
    <w:rsid w:val="002E32FC"/>
    <w:rsid w:val="002F5457"/>
    <w:rsid w:val="002F5E96"/>
    <w:rsid w:val="002F650A"/>
    <w:rsid w:val="00302512"/>
    <w:rsid w:val="003200A0"/>
    <w:rsid w:val="00323295"/>
    <w:rsid w:val="00347772"/>
    <w:rsid w:val="00361491"/>
    <w:rsid w:val="00366AC4"/>
    <w:rsid w:val="00383027"/>
    <w:rsid w:val="0038695E"/>
    <w:rsid w:val="003A2660"/>
    <w:rsid w:val="003C4F1F"/>
    <w:rsid w:val="003D69E1"/>
    <w:rsid w:val="003E6F38"/>
    <w:rsid w:val="003F5E7C"/>
    <w:rsid w:val="003F6F00"/>
    <w:rsid w:val="00407327"/>
    <w:rsid w:val="00411C93"/>
    <w:rsid w:val="00412694"/>
    <w:rsid w:val="00414B08"/>
    <w:rsid w:val="00416F66"/>
    <w:rsid w:val="00431966"/>
    <w:rsid w:val="004330D5"/>
    <w:rsid w:val="00434E5B"/>
    <w:rsid w:val="00436C0E"/>
    <w:rsid w:val="00442DDF"/>
    <w:rsid w:val="00452438"/>
    <w:rsid w:val="00453D7F"/>
    <w:rsid w:val="00455E7A"/>
    <w:rsid w:val="00460195"/>
    <w:rsid w:val="00480B16"/>
    <w:rsid w:val="00492730"/>
    <w:rsid w:val="00492A0D"/>
    <w:rsid w:val="0049346F"/>
    <w:rsid w:val="004A10BD"/>
    <w:rsid w:val="004A15E9"/>
    <w:rsid w:val="004A4FEE"/>
    <w:rsid w:val="004A6984"/>
    <w:rsid w:val="004B00C7"/>
    <w:rsid w:val="004C1422"/>
    <w:rsid w:val="004C3E2A"/>
    <w:rsid w:val="004D7F81"/>
    <w:rsid w:val="004E20EA"/>
    <w:rsid w:val="004E398C"/>
    <w:rsid w:val="004E6422"/>
    <w:rsid w:val="004E6B73"/>
    <w:rsid w:val="004E7B85"/>
    <w:rsid w:val="004F5A8D"/>
    <w:rsid w:val="00502AE0"/>
    <w:rsid w:val="00507B9B"/>
    <w:rsid w:val="005146CF"/>
    <w:rsid w:val="005250B7"/>
    <w:rsid w:val="005302A7"/>
    <w:rsid w:val="005406B1"/>
    <w:rsid w:val="005422E1"/>
    <w:rsid w:val="0057667A"/>
    <w:rsid w:val="00586FA2"/>
    <w:rsid w:val="00593BF3"/>
    <w:rsid w:val="00593F5E"/>
    <w:rsid w:val="005A09BC"/>
    <w:rsid w:val="005A17AF"/>
    <w:rsid w:val="005B02D7"/>
    <w:rsid w:val="005B0754"/>
    <w:rsid w:val="005B0838"/>
    <w:rsid w:val="005B0B2D"/>
    <w:rsid w:val="005C2959"/>
    <w:rsid w:val="005C33FD"/>
    <w:rsid w:val="005E611B"/>
    <w:rsid w:val="005E6D29"/>
    <w:rsid w:val="005F68AA"/>
    <w:rsid w:val="0060702B"/>
    <w:rsid w:val="0061035B"/>
    <w:rsid w:val="00623642"/>
    <w:rsid w:val="00624529"/>
    <w:rsid w:val="006312AC"/>
    <w:rsid w:val="00631E23"/>
    <w:rsid w:val="00632BA5"/>
    <w:rsid w:val="006413A2"/>
    <w:rsid w:val="006418A8"/>
    <w:rsid w:val="00651659"/>
    <w:rsid w:val="00653887"/>
    <w:rsid w:val="0065639A"/>
    <w:rsid w:val="00664326"/>
    <w:rsid w:val="0066440F"/>
    <w:rsid w:val="00681923"/>
    <w:rsid w:val="00686A12"/>
    <w:rsid w:val="00690DF6"/>
    <w:rsid w:val="006A1D32"/>
    <w:rsid w:val="006A4DBD"/>
    <w:rsid w:val="006A7586"/>
    <w:rsid w:val="006C2AD2"/>
    <w:rsid w:val="006D2976"/>
    <w:rsid w:val="006D6103"/>
    <w:rsid w:val="006F0571"/>
    <w:rsid w:val="006F277B"/>
    <w:rsid w:val="006F3618"/>
    <w:rsid w:val="00704858"/>
    <w:rsid w:val="00707231"/>
    <w:rsid w:val="00723B3F"/>
    <w:rsid w:val="00730CA7"/>
    <w:rsid w:val="00732000"/>
    <w:rsid w:val="007350E9"/>
    <w:rsid w:val="0074296B"/>
    <w:rsid w:val="00753AB7"/>
    <w:rsid w:val="0075496B"/>
    <w:rsid w:val="00755DDD"/>
    <w:rsid w:val="00757099"/>
    <w:rsid w:val="007575F2"/>
    <w:rsid w:val="00763769"/>
    <w:rsid w:val="00774768"/>
    <w:rsid w:val="007748AF"/>
    <w:rsid w:val="0078175A"/>
    <w:rsid w:val="00785AFB"/>
    <w:rsid w:val="00794709"/>
    <w:rsid w:val="007A44D4"/>
    <w:rsid w:val="007A6035"/>
    <w:rsid w:val="007C4689"/>
    <w:rsid w:val="007C7201"/>
    <w:rsid w:val="007D374D"/>
    <w:rsid w:val="007D5681"/>
    <w:rsid w:val="007E3810"/>
    <w:rsid w:val="007E3969"/>
    <w:rsid w:val="008014C1"/>
    <w:rsid w:val="00801E5E"/>
    <w:rsid w:val="008070CD"/>
    <w:rsid w:val="00830F2A"/>
    <w:rsid w:val="00831CD9"/>
    <w:rsid w:val="00844504"/>
    <w:rsid w:val="0084722A"/>
    <w:rsid w:val="00854189"/>
    <w:rsid w:val="00855EEE"/>
    <w:rsid w:val="00856432"/>
    <w:rsid w:val="00856B87"/>
    <w:rsid w:val="00863965"/>
    <w:rsid w:val="00885146"/>
    <w:rsid w:val="00892459"/>
    <w:rsid w:val="00893C11"/>
    <w:rsid w:val="008B52C2"/>
    <w:rsid w:val="008B6F5E"/>
    <w:rsid w:val="008C10C3"/>
    <w:rsid w:val="008C39C0"/>
    <w:rsid w:val="008C428D"/>
    <w:rsid w:val="008C718C"/>
    <w:rsid w:val="008D5866"/>
    <w:rsid w:val="00907EE3"/>
    <w:rsid w:val="009117F4"/>
    <w:rsid w:val="00915B7F"/>
    <w:rsid w:val="009235CB"/>
    <w:rsid w:val="00924CBF"/>
    <w:rsid w:val="0092628C"/>
    <w:rsid w:val="00931E37"/>
    <w:rsid w:val="00940DDE"/>
    <w:rsid w:val="0094754A"/>
    <w:rsid w:val="009532C8"/>
    <w:rsid w:val="00953BB5"/>
    <w:rsid w:val="009559A9"/>
    <w:rsid w:val="00964C1F"/>
    <w:rsid w:val="009743FB"/>
    <w:rsid w:val="00995760"/>
    <w:rsid w:val="009976BF"/>
    <w:rsid w:val="009A0243"/>
    <w:rsid w:val="009A53F0"/>
    <w:rsid w:val="009B3BDE"/>
    <w:rsid w:val="009B6874"/>
    <w:rsid w:val="009D5166"/>
    <w:rsid w:val="009D6DA9"/>
    <w:rsid w:val="009D7590"/>
    <w:rsid w:val="009E19BE"/>
    <w:rsid w:val="009E1A47"/>
    <w:rsid w:val="009E319A"/>
    <w:rsid w:val="009F660D"/>
    <w:rsid w:val="00A03F72"/>
    <w:rsid w:val="00A1111E"/>
    <w:rsid w:val="00A12DB6"/>
    <w:rsid w:val="00A12F82"/>
    <w:rsid w:val="00A179EA"/>
    <w:rsid w:val="00A225A1"/>
    <w:rsid w:val="00A34083"/>
    <w:rsid w:val="00A378A4"/>
    <w:rsid w:val="00A37EAD"/>
    <w:rsid w:val="00A52E17"/>
    <w:rsid w:val="00A60E12"/>
    <w:rsid w:val="00A72C58"/>
    <w:rsid w:val="00A775ED"/>
    <w:rsid w:val="00A80731"/>
    <w:rsid w:val="00A83A60"/>
    <w:rsid w:val="00AA2A0D"/>
    <w:rsid w:val="00AC1E90"/>
    <w:rsid w:val="00AC26EB"/>
    <w:rsid w:val="00AC314B"/>
    <w:rsid w:val="00AC5349"/>
    <w:rsid w:val="00AD0BB4"/>
    <w:rsid w:val="00AD2994"/>
    <w:rsid w:val="00AD3BDE"/>
    <w:rsid w:val="00AE0366"/>
    <w:rsid w:val="00AE095F"/>
    <w:rsid w:val="00AE47FB"/>
    <w:rsid w:val="00AE7B2E"/>
    <w:rsid w:val="00AF36C7"/>
    <w:rsid w:val="00AF54C6"/>
    <w:rsid w:val="00B003DB"/>
    <w:rsid w:val="00B024EB"/>
    <w:rsid w:val="00B12B54"/>
    <w:rsid w:val="00B256AF"/>
    <w:rsid w:val="00B25D0D"/>
    <w:rsid w:val="00B4485A"/>
    <w:rsid w:val="00B47B7E"/>
    <w:rsid w:val="00B56530"/>
    <w:rsid w:val="00B679AB"/>
    <w:rsid w:val="00B75BB7"/>
    <w:rsid w:val="00BA2CAC"/>
    <w:rsid w:val="00BB349A"/>
    <w:rsid w:val="00BC7950"/>
    <w:rsid w:val="00BD0652"/>
    <w:rsid w:val="00BD3506"/>
    <w:rsid w:val="00BE0E0B"/>
    <w:rsid w:val="00BE276F"/>
    <w:rsid w:val="00BE5C8E"/>
    <w:rsid w:val="00BF05BE"/>
    <w:rsid w:val="00BF0F57"/>
    <w:rsid w:val="00BF0FE9"/>
    <w:rsid w:val="00C00ED4"/>
    <w:rsid w:val="00C01D7C"/>
    <w:rsid w:val="00C02E30"/>
    <w:rsid w:val="00C05CD5"/>
    <w:rsid w:val="00C127EF"/>
    <w:rsid w:val="00C209E1"/>
    <w:rsid w:val="00C22910"/>
    <w:rsid w:val="00C32152"/>
    <w:rsid w:val="00C32252"/>
    <w:rsid w:val="00C348A3"/>
    <w:rsid w:val="00C34D53"/>
    <w:rsid w:val="00C351C1"/>
    <w:rsid w:val="00C3564E"/>
    <w:rsid w:val="00C44BF3"/>
    <w:rsid w:val="00C5162A"/>
    <w:rsid w:val="00C66AFC"/>
    <w:rsid w:val="00C74012"/>
    <w:rsid w:val="00C80DC5"/>
    <w:rsid w:val="00C83351"/>
    <w:rsid w:val="00C97135"/>
    <w:rsid w:val="00CA0A21"/>
    <w:rsid w:val="00CA1FC0"/>
    <w:rsid w:val="00CA6C8F"/>
    <w:rsid w:val="00CB2F4E"/>
    <w:rsid w:val="00CB6353"/>
    <w:rsid w:val="00CB7A25"/>
    <w:rsid w:val="00CB7D9F"/>
    <w:rsid w:val="00CC2C92"/>
    <w:rsid w:val="00CD1168"/>
    <w:rsid w:val="00CD4FC7"/>
    <w:rsid w:val="00CD5A3C"/>
    <w:rsid w:val="00CE1AD4"/>
    <w:rsid w:val="00CE25E7"/>
    <w:rsid w:val="00CE6518"/>
    <w:rsid w:val="00CE72D3"/>
    <w:rsid w:val="00CF2227"/>
    <w:rsid w:val="00CF4276"/>
    <w:rsid w:val="00CF5C94"/>
    <w:rsid w:val="00CF5DC2"/>
    <w:rsid w:val="00D301D5"/>
    <w:rsid w:val="00D64EBA"/>
    <w:rsid w:val="00D7600F"/>
    <w:rsid w:val="00D81B60"/>
    <w:rsid w:val="00D8540A"/>
    <w:rsid w:val="00D90291"/>
    <w:rsid w:val="00D9386D"/>
    <w:rsid w:val="00D96E20"/>
    <w:rsid w:val="00D976FE"/>
    <w:rsid w:val="00DA747E"/>
    <w:rsid w:val="00DB35F4"/>
    <w:rsid w:val="00DC40AF"/>
    <w:rsid w:val="00DD2EBC"/>
    <w:rsid w:val="00DF197A"/>
    <w:rsid w:val="00DF2DFD"/>
    <w:rsid w:val="00DF6723"/>
    <w:rsid w:val="00E069A9"/>
    <w:rsid w:val="00E10C05"/>
    <w:rsid w:val="00E12477"/>
    <w:rsid w:val="00E13B71"/>
    <w:rsid w:val="00E21A03"/>
    <w:rsid w:val="00E22C6B"/>
    <w:rsid w:val="00E26407"/>
    <w:rsid w:val="00E31D86"/>
    <w:rsid w:val="00E414D5"/>
    <w:rsid w:val="00E42648"/>
    <w:rsid w:val="00E45519"/>
    <w:rsid w:val="00E558D3"/>
    <w:rsid w:val="00E70486"/>
    <w:rsid w:val="00E718B2"/>
    <w:rsid w:val="00E73CA9"/>
    <w:rsid w:val="00E75D7D"/>
    <w:rsid w:val="00E75E2D"/>
    <w:rsid w:val="00E8075D"/>
    <w:rsid w:val="00E84F16"/>
    <w:rsid w:val="00E9558D"/>
    <w:rsid w:val="00EA07EF"/>
    <w:rsid w:val="00EA17BF"/>
    <w:rsid w:val="00EA4703"/>
    <w:rsid w:val="00EC3DE1"/>
    <w:rsid w:val="00ED0F30"/>
    <w:rsid w:val="00ED6DBD"/>
    <w:rsid w:val="00EE1CF8"/>
    <w:rsid w:val="00EE25FC"/>
    <w:rsid w:val="00EE387F"/>
    <w:rsid w:val="00EE615E"/>
    <w:rsid w:val="00EE6C88"/>
    <w:rsid w:val="00EF2BCC"/>
    <w:rsid w:val="00F019A5"/>
    <w:rsid w:val="00F106CB"/>
    <w:rsid w:val="00F1168A"/>
    <w:rsid w:val="00F137F2"/>
    <w:rsid w:val="00F22A11"/>
    <w:rsid w:val="00F24A8C"/>
    <w:rsid w:val="00F35B85"/>
    <w:rsid w:val="00F43131"/>
    <w:rsid w:val="00F43C66"/>
    <w:rsid w:val="00F5328C"/>
    <w:rsid w:val="00F5374F"/>
    <w:rsid w:val="00F55334"/>
    <w:rsid w:val="00F73EFB"/>
    <w:rsid w:val="00F8180D"/>
    <w:rsid w:val="00F85FE3"/>
    <w:rsid w:val="00FA15C8"/>
    <w:rsid w:val="00FA1A26"/>
    <w:rsid w:val="00FA20DE"/>
    <w:rsid w:val="00FA5F69"/>
    <w:rsid w:val="00FB6C59"/>
    <w:rsid w:val="00FB7157"/>
    <w:rsid w:val="00FC1BCA"/>
    <w:rsid w:val="00FC53D7"/>
    <w:rsid w:val="00FC6A5A"/>
    <w:rsid w:val="00FE12EF"/>
    <w:rsid w:val="00FF2DB0"/>
    <w:rsid w:val="00FF7428"/>
    <w:rsid w:val="00FF7495"/>
    <w:rsid w:val="00FF78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BF2932"/>
  <w15:chartTrackingRefBased/>
  <w15:docId w15:val="{DEEED6BA-D606-498C-B35B-4B99BA122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162A"/>
    <w:pPr>
      <w:keepNext/>
      <w:keepLines/>
      <w:numPr>
        <w:ilvl w:val="2"/>
        <w:numId w:val="1"/>
      </w:numPr>
      <w:spacing w:before="40" w:line="480" w:lineRule="auto"/>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024E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24E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024E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024E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024E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024E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162A"/>
    <w:rPr>
      <w:rFonts w:ascii="Times New Roman" w:eastAsiaTheme="majorEastAsia" w:hAnsi="Times New Roman" w:cstheme="majorBidi"/>
      <w:b/>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customStyle="1" w:styleId="Heading4Char">
    <w:name w:val="Heading 4 Char"/>
    <w:basedOn w:val="DefaultParagraphFont"/>
    <w:link w:val="Heading4"/>
    <w:uiPriority w:val="9"/>
    <w:semiHidden/>
    <w:rsid w:val="00B024EB"/>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B024EB"/>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B024EB"/>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B024EB"/>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B024E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024EB"/>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DF6723"/>
    <w:pPr>
      <w:spacing w:before="100" w:beforeAutospacing="1" w:after="100" w:afterAutospacing="1" w:line="240" w:lineRule="auto"/>
      <w:ind w:left="0" w:firstLine="0"/>
      <w:jc w:val="left"/>
    </w:pPr>
    <w:rPr>
      <w:rFonts w:eastAsia="Times New Roman" w:cs="Times New Roman"/>
      <w:szCs w:val="24"/>
    </w:rPr>
  </w:style>
  <w:style w:type="table" w:styleId="TableGrid">
    <w:name w:val="Table Grid"/>
    <w:basedOn w:val="TableNormal"/>
    <w:uiPriority w:val="39"/>
    <w:rsid w:val="002249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24986"/>
    <w:rPr>
      <w:b/>
      <w:bCs/>
    </w:rPr>
  </w:style>
  <w:style w:type="character" w:customStyle="1" w:styleId="relative">
    <w:name w:val="relative"/>
    <w:basedOn w:val="DefaultParagraphFont"/>
    <w:rsid w:val="00224986"/>
  </w:style>
  <w:style w:type="character" w:customStyle="1" w:styleId="ms-1">
    <w:name w:val="ms-1"/>
    <w:basedOn w:val="DefaultParagraphFont"/>
    <w:rsid w:val="00224986"/>
  </w:style>
  <w:style w:type="character" w:customStyle="1" w:styleId="max-w-full">
    <w:name w:val="max-w-full"/>
    <w:basedOn w:val="DefaultParagraphFont"/>
    <w:rsid w:val="00224986"/>
  </w:style>
  <w:style w:type="character" w:styleId="Hyperlink">
    <w:name w:val="Hyperlink"/>
    <w:basedOn w:val="DefaultParagraphFont"/>
    <w:uiPriority w:val="99"/>
    <w:unhideWhenUsed/>
    <w:rsid w:val="00631E23"/>
    <w:rPr>
      <w:color w:val="0563C1" w:themeColor="hyperlink"/>
      <w:u w:val="single"/>
    </w:rPr>
  </w:style>
  <w:style w:type="character" w:customStyle="1" w:styleId="UnresolvedMention1">
    <w:name w:val="Unresolved Mention1"/>
    <w:basedOn w:val="DefaultParagraphFont"/>
    <w:uiPriority w:val="99"/>
    <w:semiHidden/>
    <w:unhideWhenUsed/>
    <w:rsid w:val="00631E23"/>
    <w:rPr>
      <w:color w:val="605E5C"/>
      <w:shd w:val="clear" w:color="auto" w:fill="E1DFDD"/>
    </w:rPr>
  </w:style>
  <w:style w:type="paragraph" w:styleId="Caption">
    <w:name w:val="caption"/>
    <w:basedOn w:val="Normal"/>
    <w:next w:val="Normal"/>
    <w:uiPriority w:val="35"/>
    <w:unhideWhenUsed/>
    <w:qFormat/>
    <w:rsid w:val="00C209E1"/>
    <w:pPr>
      <w:spacing w:after="200" w:line="240" w:lineRule="auto"/>
    </w:pPr>
    <w:rPr>
      <w:i/>
      <w:iCs/>
      <w:color w:val="44546A" w:themeColor="text2"/>
      <w:sz w:val="18"/>
      <w:szCs w:val="18"/>
    </w:rPr>
  </w:style>
  <w:style w:type="table" w:styleId="GridTable5Dark-Accent6">
    <w:name w:val="Grid Table 5 Dark Accent 6"/>
    <w:basedOn w:val="TableNormal"/>
    <w:uiPriority w:val="50"/>
    <w:rsid w:val="00A225A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Emphasis">
    <w:name w:val="Emphasis"/>
    <w:basedOn w:val="DefaultParagraphFont"/>
    <w:uiPriority w:val="20"/>
    <w:qFormat/>
    <w:rsid w:val="00593BF3"/>
    <w:rPr>
      <w:i/>
      <w:iCs/>
    </w:rPr>
  </w:style>
  <w:style w:type="table" w:styleId="GridTable4-Accent6">
    <w:name w:val="Grid Table 4 Accent 6"/>
    <w:basedOn w:val="TableNormal"/>
    <w:uiPriority w:val="49"/>
    <w:rsid w:val="00593BF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BE276F"/>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2F5457"/>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23273D"/>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3273D"/>
    <w:pPr>
      <w:spacing w:after="100"/>
      <w:ind w:left="0"/>
    </w:pPr>
  </w:style>
  <w:style w:type="paragraph" w:styleId="TOC2">
    <w:name w:val="toc 2"/>
    <w:basedOn w:val="Normal"/>
    <w:next w:val="Normal"/>
    <w:autoRedefine/>
    <w:uiPriority w:val="39"/>
    <w:unhideWhenUsed/>
    <w:rsid w:val="0023273D"/>
    <w:pPr>
      <w:spacing w:after="100"/>
      <w:ind w:left="240"/>
    </w:pPr>
  </w:style>
  <w:style w:type="character" w:styleId="CommentReference">
    <w:name w:val="annotation reference"/>
    <w:basedOn w:val="DefaultParagraphFont"/>
    <w:uiPriority w:val="99"/>
    <w:semiHidden/>
    <w:unhideWhenUsed/>
    <w:rsid w:val="00753AB7"/>
    <w:rPr>
      <w:sz w:val="16"/>
      <w:szCs w:val="16"/>
    </w:rPr>
  </w:style>
  <w:style w:type="paragraph" w:styleId="CommentText">
    <w:name w:val="annotation text"/>
    <w:basedOn w:val="Normal"/>
    <w:link w:val="CommentTextChar"/>
    <w:uiPriority w:val="99"/>
    <w:semiHidden/>
    <w:unhideWhenUsed/>
    <w:rsid w:val="00753AB7"/>
    <w:pPr>
      <w:spacing w:line="240" w:lineRule="auto"/>
    </w:pPr>
    <w:rPr>
      <w:sz w:val="20"/>
      <w:szCs w:val="20"/>
    </w:rPr>
  </w:style>
  <w:style w:type="character" w:customStyle="1" w:styleId="CommentTextChar">
    <w:name w:val="Comment Text Char"/>
    <w:basedOn w:val="DefaultParagraphFont"/>
    <w:link w:val="CommentText"/>
    <w:uiPriority w:val="99"/>
    <w:semiHidden/>
    <w:rsid w:val="00753AB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53AB7"/>
    <w:rPr>
      <w:b/>
      <w:bCs/>
    </w:rPr>
  </w:style>
  <w:style w:type="character" w:customStyle="1" w:styleId="CommentSubjectChar">
    <w:name w:val="Comment Subject Char"/>
    <w:basedOn w:val="CommentTextChar"/>
    <w:link w:val="CommentSubject"/>
    <w:uiPriority w:val="99"/>
    <w:semiHidden/>
    <w:rsid w:val="00753AB7"/>
    <w:rPr>
      <w:rFonts w:ascii="Times New Roman" w:hAnsi="Times New Roman"/>
      <w:b/>
      <w:bCs/>
      <w:sz w:val="20"/>
      <w:szCs w:val="20"/>
    </w:rPr>
  </w:style>
  <w:style w:type="paragraph" w:styleId="ListParagraph">
    <w:name w:val="List Paragraph"/>
    <w:basedOn w:val="Normal"/>
    <w:uiPriority w:val="34"/>
    <w:qFormat/>
    <w:rsid w:val="00247741"/>
    <w:pPr>
      <w:ind w:left="720"/>
      <w:contextualSpacing/>
    </w:pPr>
  </w:style>
  <w:style w:type="table" w:styleId="GridTable5Dark-Accent5">
    <w:name w:val="Grid Table 5 Dark Accent 5"/>
    <w:basedOn w:val="TableNormal"/>
    <w:uiPriority w:val="50"/>
    <w:rsid w:val="009E319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BalloonText">
    <w:name w:val="Balloon Text"/>
    <w:basedOn w:val="Normal"/>
    <w:link w:val="BalloonTextChar"/>
    <w:uiPriority w:val="99"/>
    <w:semiHidden/>
    <w:unhideWhenUsed/>
    <w:rsid w:val="00C3225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22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9432">
      <w:bodyDiv w:val="1"/>
      <w:marLeft w:val="0"/>
      <w:marRight w:val="0"/>
      <w:marTop w:val="0"/>
      <w:marBottom w:val="0"/>
      <w:divBdr>
        <w:top w:val="none" w:sz="0" w:space="0" w:color="auto"/>
        <w:left w:val="none" w:sz="0" w:space="0" w:color="auto"/>
        <w:bottom w:val="none" w:sz="0" w:space="0" w:color="auto"/>
        <w:right w:val="none" w:sz="0" w:space="0" w:color="auto"/>
      </w:divBdr>
    </w:div>
    <w:div w:id="37896646">
      <w:bodyDiv w:val="1"/>
      <w:marLeft w:val="0"/>
      <w:marRight w:val="0"/>
      <w:marTop w:val="0"/>
      <w:marBottom w:val="0"/>
      <w:divBdr>
        <w:top w:val="none" w:sz="0" w:space="0" w:color="auto"/>
        <w:left w:val="none" w:sz="0" w:space="0" w:color="auto"/>
        <w:bottom w:val="none" w:sz="0" w:space="0" w:color="auto"/>
        <w:right w:val="none" w:sz="0" w:space="0" w:color="auto"/>
      </w:divBdr>
    </w:div>
    <w:div w:id="45766483">
      <w:bodyDiv w:val="1"/>
      <w:marLeft w:val="0"/>
      <w:marRight w:val="0"/>
      <w:marTop w:val="0"/>
      <w:marBottom w:val="0"/>
      <w:divBdr>
        <w:top w:val="none" w:sz="0" w:space="0" w:color="auto"/>
        <w:left w:val="none" w:sz="0" w:space="0" w:color="auto"/>
        <w:bottom w:val="none" w:sz="0" w:space="0" w:color="auto"/>
        <w:right w:val="none" w:sz="0" w:space="0" w:color="auto"/>
      </w:divBdr>
    </w:div>
    <w:div w:id="139034453">
      <w:bodyDiv w:val="1"/>
      <w:marLeft w:val="0"/>
      <w:marRight w:val="0"/>
      <w:marTop w:val="0"/>
      <w:marBottom w:val="0"/>
      <w:divBdr>
        <w:top w:val="none" w:sz="0" w:space="0" w:color="auto"/>
        <w:left w:val="none" w:sz="0" w:space="0" w:color="auto"/>
        <w:bottom w:val="none" w:sz="0" w:space="0" w:color="auto"/>
        <w:right w:val="none" w:sz="0" w:space="0" w:color="auto"/>
      </w:divBdr>
    </w:div>
    <w:div w:id="149564339">
      <w:bodyDiv w:val="1"/>
      <w:marLeft w:val="0"/>
      <w:marRight w:val="0"/>
      <w:marTop w:val="0"/>
      <w:marBottom w:val="0"/>
      <w:divBdr>
        <w:top w:val="none" w:sz="0" w:space="0" w:color="auto"/>
        <w:left w:val="none" w:sz="0" w:space="0" w:color="auto"/>
        <w:bottom w:val="none" w:sz="0" w:space="0" w:color="auto"/>
        <w:right w:val="none" w:sz="0" w:space="0" w:color="auto"/>
      </w:divBdr>
    </w:div>
    <w:div w:id="175075363">
      <w:bodyDiv w:val="1"/>
      <w:marLeft w:val="0"/>
      <w:marRight w:val="0"/>
      <w:marTop w:val="0"/>
      <w:marBottom w:val="0"/>
      <w:divBdr>
        <w:top w:val="none" w:sz="0" w:space="0" w:color="auto"/>
        <w:left w:val="none" w:sz="0" w:space="0" w:color="auto"/>
        <w:bottom w:val="none" w:sz="0" w:space="0" w:color="auto"/>
        <w:right w:val="none" w:sz="0" w:space="0" w:color="auto"/>
      </w:divBdr>
    </w:div>
    <w:div w:id="259728982">
      <w:bodyDiv w:val="1"/>
      <w:marLeft w:val="0"/>
      <w:marRight w:val="0"/>
      <w:marTop w:val="0"/>
      <w:marBottom w:val="0"/>
      <w:divBdr>
        <w:top w:val="none" w:sz="0" w:space="0" w:color="auto"/>
        <w:left w:val="none" w:sz="0" w:space="0" w:color="auto"/>
        <w:bottom w:val="none" w:sz="0" w:space="0" w:color="auto"/>
        <w:right w:val="none" w:sz="0" w:space="0" w:color="auto"/>
      </w:divBdr>
    </w:div>
    <w:div w:id="316106114">
      <w:bodyDiv w:val="1"/>
      <w:marLeft w:val="0"/>
      <w:marRight w:val="0"/>
      <w:marTop w:val="0"/>
      <w:marBottom w:val="0"/>
      <w:divBdr>
        <w:top w:val="none" w:sz="0" w:space="0" w:color="auto"/>
        <w:left w:val="none" w:sz="0" w:space="0" w:color="auto"/>
        <w:bottom w:val="none" w:sz="0" w:space="0" w:color="auto"/>
        <w:right w:val="none" w:sz="0" w:space="0" w:color="auto"/>
      </w:divBdr>
    </w:div>
    <w:div w:id="320156224">
      <w:bodyDiv w:val="1"/>
      <w:marLeft w:val="0"/>
      <w:marRight w:val="0"/>
      <w:marTop w:val="0"/>
      <w:marBottom w:val="0"/>
      <w:divBdr>
        <w:top w:val="none" w:sz="0" w:space="0" w:color="auto"/>
        <w:left w:val="none" w:sz="0" w:space="0" w:color="auto"/>
        <w:bottom w:val="none" w:sz="0" w:space="0" w:color="auto"/>
        <w:right w:val="none" w:sz="0" w:space="0" w:color="auto"/>
      </w:divBdr>
    </w:div>
    <w:div w:id="363987164">
      <w:bodyDiv w:val="1"/>
      <w:marLeft w:val="0"/>
      <w:marRight w:val="0"/>
      <w:marTop w:val="0"/>
      <w:marBottom w:val="0"/>
      <w:divBdr>
        <w:top w:val="none" w:sz="0" w:space="0" w:color="auto"/>
        <w:left w:val="none" w:sz="0" w:space="0" w:color="auto"/>
        <w:bottom w:val="none" w:sz="0" w:space="0" w:color="auto"/>
        <w:right w:val="none" w:sz="0" w:space="0" w:color="auto"/>
      </w:divBdr>
    </w:div>
    <w:div w:id="408430189">
      <w:bodyDiv w:val="1"/>
      <w:marLeft w:val="0"/>
      <w:marRight w:val="0"/>
      <w:marTop w:val="0"/>
      <w:marBottom w:val="0"/>
      <w:divBdr>
        <w:top w:val="none" w:sz="0" w:space="0" w:color="auto"/>
        <w:left w:val="none" w:sz="0" w:space="0" w:color="auto"/>
        <w:bottom w:val="none" w:sz="0" w:space="0" w:color="auto"/>
        <w:right w:val="none" w:sz="0" w:space="0" w:color="auto"/>
      </w:divBdr>
    </w:div>
    <w:div w:id="490097855">
      <w:bodyDiv w:val="1"/>
      <w:marLeft w:val="0"/>
      <w:marRight w:val="0"/>
      <w:marTop w:val="0"/>
      <w:marBottom w:val="0"/>
      <w:divBdr>
        <w:top w:val="none" w:sz="0" w:space="0" w:color="auto"/>
        <w:left w:val="none" w:sz="0" w:space="0" w:color="auto"/>
        <w:bottom w:val="none" w:sz="0" w:space="0" w:color="auto"/>
        <w:right w:val="none" w:sz="0" w:space="0" w:color="auto"/>
      </w:divBdr>
    </w:div>
    <w:div w:id="535700970">
      <w:bodyDiv w:val="1"/>
      <w:marLeft w:val="0"/>
      <w:marRight w:val="0"/>
      <w:marTop w:val="0"/>
      <w:marBottom w:val="0"/>
      <w:divBdr>
        <w:top w:val="none" w:sz="0" w:space="0" w:color="auto"/>
        <w:left w:val="none" w:sz="0" w:space="0" w:color="auto"/>
        <w:bottom w:val="none" w:sz="0" w:space="0" w:color="auto"/>
        <w:right w:val="none" w:sz="0" w:space="0" w:color="auto"/>
      </w:divBdr>
    </w:div>
    <w:div w:id="583609046">
      <w:bodyDiv w:val="1"/>
      <w:marLeft w:val="0"/>
      <w:marRight w:val="0"/>
      <w:marTop w:val="0"/>
      <w:marBottom w:val="0"/>
      <w:divBdr>
        <w:top w:val="none" w:sz="0" w:space="0" w:color="auto"/>
        <w:left w:val="none" w:sz="0" w:space="0" w:color="auto"/>
        <w:bottom w:val="none" w:sz="0" w:space="0" w:color="auto"/>
        <w:right w:val="none" w:sz="0" w:space="0" w:color="auto"/>
      </w:divBdr>
    </w:div>
    <w:div w:id="683434741">
      <w:bodyDiv w:val="1"/>
      <w:marLeft w:val="0"/>
      <w:marRight w:val="0"/>
      <w:marTop w:val="0"/>
      <w:marBottom w:val="0"/>
      <w:divBdr>
        <w:top w:val="none" w:sz="0" w:space="0" w:color="auto"/>
        <w:left w:val="none" w:sz="0" w:space="0" w:color="auto"/>
        <w:bottom w:val="none" w:sz="0" w:space="0" w:color="auto"/>
        <w:right w:val="none" w:sz="0" w:space="0" w:color="auto"/>
      </w:divBdr>
    </w:div>
    <w:div w:id="704447038">
      <w:bodyDiv w:val="1"/>
      <w:marLeft w:val="0"/>
      <w:marRight w:val="0"/>
      <w:marTop w:val="0"/>
      <w:marBottom w:val="0"/>
      <w:divBdr>
        <w:top w:val="none" w:sz="0" w:space="0" w:color="auto"/>
        <w:left w:val="none" w:sz="0" w:space="0" w:color="auto"/>
        <w:bottom w:val="none" w:sz="0" w:space="0" w:color="auto"/>
        <w:right w:val="none" w:sz="0" w:space="0" w:color="auto"/>
      </w:divBdr>
    </w:div>
    <w:div w:id="788474772">
      <w:bodyDiv w:val="1"/>
      <w:marLeft w:val="0"/>
      <w:marRight w:val="0"/>
      <w:marTop w:val="0"/>
      <w:marBottom w:val="0"/>
      <w:divBdr>
        <w:top w:val="none" w:sz="0" w:space="0" w:color="auto"/>
        <w:left w:val="none" w:sz="0" w:space="0" w:color="auto"/>
        <w:bottom w:val="none" w:sz="0" w:space="0" w:color="auto"/>
        <w:right w:val="none" w:sz="0" w:space="0" w:color="auto"/>
      </w:divBdr>
    </w:div>
    <w:div w:id="791290864">
      <w:bodyDiv w:val="1"/>
      <w:marLeft w:val="0"/>
      <w:marRight w:val="0"/>
      <w:marTop w:val="0"/>
      <w:marBottom w:val="0"/>
      <w:divBdr>
        <w:top w:val="none" w:sz="0" w:space="0" w:color="auto"/>
        <w:left w:val="none" w:sz="0" w:space="0" w:color="auto"/>
        <w:bottom w:val="none" w:sz="0" w:space="0" w:color="auto"/>
        <w:right w:val="none" w:sz="0" w:space="0" w:color="auto"/>
      </w:divBdr>
    </w:div>
    <w:div w:id="792484975">
      <w:bodyDiv w:val="1"/>
      <w:marLeft w:val="0"/>
      <w:marRight w:val="0"/>
      <w:marTop w:val="0"/>
      <w:marBottom w:val="0"/>
      <w:divBdr>
        <w:top w:val="none" w:sz="0" w:space="0" w:color="auto"/>
        <w:left w:val="none" w:sz="0" w:space="0" w:color="auto"/>
        <w:bottom w:val="none" w:sz="0" w:space="0" w:color="auto"/>
        <w:right w:val="none" w:sz="0" w:space="0" w:color="auto"/>
      </w:divBdr>
    </w:div>
    <w:div w:id="803348608">
      <w:bodyDiv w:val="1"/>
      <w:marLeft w:val="0"/>
      <w:marRight w:val="0"/>
      <w:marTop w:val="0"/>
      <w:marBottom w:val="0"/>
      <w:divBdr>
        <w:top w:val="none" w:sz="0" w:space="0" w:color="auto"/>
        <w:left w:val="none" w:sz="0" w:space="0" w:color="auto"/>
        <w:bottom w:val="none" w:sz="0" w:space="0" w:color="auto"/>
        <w:right w:val="none" w:sz="0" w:space="0" w:color="auto"/>
      </w:divBdr>
    </w:div>
    <w:div w:id="814493371">
      <w:bodyDiv w:val="1"/>
      <w:marLeft w:val="0"/>
      <w:marRight w:val="0"/>
      <w:marTop w:val="0"/>
      <w:marBottom w:val="0"/>
      <w:divBdr>
        <w:top w:val="none" w:sz="0" w:space="0" w:color="auto"/>
        <w:left w:val="none" w:sz="0" w:space="0" w:color="auto"/>
        <w:bottom w:val="none" w:sz="0" w:space="0" w:color="auto"/>
        <w:right w:val="none" w:sz="0" w:space="0" w:color="auto"/>
      </w:divBdr>
    </w:div>
    <w:div w:id="828524270">
      <w:bodyDiv w:val="1"/>
      <w:marLeft w:val="0"/>
      <w:marRight w:val="0"/>
      <w:marTop w:val="0"/>
      <w:marBottom w:val="0"/>
      <w:divBdr>
        <w:top w:val="none" w:sz="0" w:space="0" w:color="auto"/>
        <w:left w:val="none" w:sz="0" w:space="0" w:color="auto"/>
        <w:bottom w:val="none" w:sz="0" w:space="0" w:color="auto"/>
        <w:right w:val="none" w:sz="0" w:space="0" w:color="auto"/>
      </w:divBdr>
    </w:div>
    <w:div w:id="829757648">
      <w:bodyDiv w:val="1"/>
      <w:marLeft w:val="0"/>
      <w:marRight w:val="0"/>
      <w:marTop w:val="0"/>
      <w:marBottom w:val="0"/>
      <w:divBdr>
        <w:top w:val="none" w:sz="0" w:space="0" w:color="auto"/>
        <w:left w:val="none" w:sz="0" w:space="0" w:color="auto"/>
        <w:bottom w:val="none" w:sz="0" w:space="0" w:color="auto"/>
        <w:right w:val="none" w:sz="0" w:space="0" w:color="auto"/>
      </w:divBdr>
    </w:div>
    <w:div w:id="870387173">
      <w:bodyDiv w:val="1"/>
      <w:marLeft w:val="0"/>
      <w:marRight w:val="0"/>
      <w:marTop w:val="0"/>
      <w:marBottom w:val="0"/>
      <w:divBdr>
        <w:top w:val="none" w:sz="0" w:space="0" w:color="auto"/>
        <w:left w:val="none" w:sz="0" w:space="0" w:color="auto"/>
        <w:bottom w:val="none" w:sz="0" w:space="0" w:color="auto"/>
        <w:right w:val="none" w:sz="0" w:space="0" w:color="auto"/>
      </w:divBdr>
    </w:div>
    <w:div w:id="882257461">
      <w:bodyDiv w:val="1"/>
      <w:marLeft w:val="0"/>
      <w:marRight w:val="0"/>
      <w:marTop w:val="0"/>
      <w:marBottom w:val="0"/>
      <w:divBdr>
        <w:top w:val="none" w:sz="0" w:space="0" w:color="auto"/>
        <w:left w:val="none" w:sz="0" w:space="0" w:color="auto"/>
        <w:bottom w:val="none" w:sz="0" w:space="0" w:color="auto"/>
        <w:right w:val="none" w:sz="0" w:space="0" w:color="auto"/>
      </w:divBdr>
    </w:div>
    <w:div w:id="978265325">
      <w:bodyDiv w:val="1"/>
      <w:marLeft w:val="0"/>
      <w:marRight w:val="0"/>
      <w:marTop w:val="0"/>
      <w:marBottom w:val="0"/>
      <w:divBdr>
        <w:top w:val="none" w:sz="0" w:space="0" w:color="auto"/>
        <w:left w:val="none" w:sz="0" w:space="0" w:color="auto"/>
        <w:bottom w:val="none" w:sz="0" w:space="0" w:color="auto"/>
        <w:right w:val="none" w:sz="0" w:space="0" w:color="auto"/>
      </w:divBdr>
    </w:div>
    <w:div w:id="1042753388">
      <w:bodyDiv w:val="1"/>
      <w:marLeft w:val="0"/>
      <w:marRight w:val="0"/>
      <w:marTop w:val="0"/>
      <w:marBottom w:val="0"/>
      <w:divBdr>
        <w:top w:val="none" w:sz="0" w:space="0" w:color="auto"/>
        <w:left w:val="none" w:sz="0" w:space="0" w:color="auto"/>
        <w:bottom w:val="none" w:sz="0" w:space="0" w:color="auto"/>
        <w:right w:val="none" w:sz="0" w:space="0" w:color="auto"/>
      </w:divBdr>
    </w:div>
    <w:div w:id="1069618688">
      <w:bodyDiv w:val="1"/>
      <w:marLeft w:val="0"/>
      <w:marRight w:val="0"/>
      <w:marTop w:val="0"/>
      <w:marBottom w:val="0"/>
      <w:divBdr>
        <w:top w:val="none" w:sz="0" w:space="0" w:color="auto"/>
        <w:left w:val="none" w:sz="0" w:space="0" w:color="auto"/>
        <w:bottom w:val="none" w:sz="0" w:space="0" w:color="auto"/>
        <w:right w:val="none" w:sz="0" w:space="0" w:color="auto"/>
      </w:divBdr>
    </w:div>
    <w:div w:id="1095175363">
      <w:bodyDiv w:val="1"/>
      <w:marLeft w:val="0"/>
      <w:marRight w:val="0"/>
      <w:marTop w:val="0"/>
      <w:marBottom w:val="0"/>
      <w:divBdr>
        <w:top w:val="none" w:sz="0" w:space="0" w:color="auto"/>
        <w:left w:val="none" w:sz="0" w:space="0" w:color="auto"/>
        <w:bottom w:val="none" w:sz="0" w:space="0" w:color="auto"/>
        <w:right w:val="none" w:sz="0" w:space="0" w:color="auto"/>
      </w:divBdr>
    </w:div>
    <w:div w:id="1138061984">
      <w:bodyDiv w:val="1"/>
      <w:marLeft w:val="0"/>
      <w:marRight w:val="0"/>
      <w:marTop w:val="0"/>
      <w:marBottom w:val="0"/>
      <w:divBdr>
        <w:top w:val="none" w:sz="0" w:space="0" w:color="auto"/>
        <w:left w:val="none" w:sz="0" w:space="0" w:color="auto"/>
        <w:bottom w:val="none" w:sz="0" w:space="0" w:color="auto"/>
        <w:right w:val="none" w:sz="0" w:space="0" w:color="auto"/>
      </w:divBdr>
    </w:div>
    <w:div w:id="1151367132">
      <w:bodyDiv w:val="1"/>
      <w:marLeft w:val="0"/>
      <w:marRight w:val="0"/>
      <w:marTop w:val="0"/>
      <w:marBottom w:val="0"/>
      <w:divBdr>
        <w:top w:val="none" w:sz="0" w:space="0" w:color="auto"/>
        <w:left w:val="none" w:sz="0" w:space="0" w:color="auto"/>
        <w:bottom w:val="none" w:sz="0" w:space="0" w:color="auto"/>
        <w:right w:val="none" w:sz="0" w:space="0" w:color="auto"/>
      </w:divBdr>
    </w:div>
    <w:div w:id="1157765580">
      <w:bodyDiv w:val="1"/>
      <w:marLeft w:val="0"/>
      <w:marRight w:val="0"/>
      <w:marTop w:val="0"/>
      <w:marBottom w:val="0"/>
      <w:divBdr>
        <w:top w:val="none" w:sz="0" w:space="0" w:color="auto"/>
        <w:left w:val="none" w:sz="0" w:space="0" w:color="auto"/>
        <w:bottom w:val="none" w:sz="0" w:space="0" w:color="auto"/>
        <w:right w:val="none" w:sz="0" w:space="0" w:color="auto"/>
      </w:divBdr>
    </w:div>
    <w:div w:id="1161581603">
      <w:bodyDiv w:val="1"/>
      <w:marLeft w:val="0"/>
      <w:marRight w:val="0"/>
      <w:marTop w:val="0"/>
      <w:marBottom w:val="0"/>
      <w:divBdr>
        <w:top w:val="none" w:sz="0" w:space="0" w:color="auto"/>
        <w:left w:val="none" w:sz="0" w:space="0" w:color="auto"/>
        <w:bottom w:val="none" w:sz="0" w:space="0" w:color="auto"/>
        <w:right w:val="none" w:sz="0" w:space="0" w:color="auto"/>
      </w:divBdr>
    </w:div>
    <w:div w:id="1191187977">
      <w:bodyDiv w:val="1"/>
      <w:marLeft w:val="0"/>
      <w:marRight w:val="0"/>
      <w:marTop w:val="0"/>
      <w:marBottom w:val="0"/>
      <w:divBdr>
        <w:top w:val="none" w:sz="0" w:space="0" w:color="auto"/>
        <w:left w:val="none" w:sz="0" w:space="0" w:color="auto"/>
        <w:bottom w:val="none" w:sz="0" w:space="0" w:color="auto"/>
        <w:right w:val="none" w:sz="0" w:space="0" w:color="auto"/>
      </w:divBdr>
    </w:div>
    <w:div w:id="1209100789">
      <w:bodyDiv w:val="1"/>
      <w:marLeft w:val="0"/>
      <w:marRight w:val="0"/>
      <w:marTop w:val="0"/>
      <w:marBottom w:val="0"/>
      <w:divBdr>
        <w:top w:val="none" w:sz="0" w:space="0" w:color="auto"/>
        <w:left w:val="none" w:sz="0" w:space="0" w:color="auto"/>
        <w:bottom w:val="none" w:sz="0" w:space="0" w:color="auto"/>
        <w:right w:val="none" w:sz="0" w:space="0" w:color="auto"/>
      </w:divBdr>
    </w:div>
    <w:div w:id="1228802663">
      <w:bodyDiv w:val="1"/>
      <w:marLeft w:val="0"/>
      <w:marRight w:val="0"/>
      <w:marTop w:val="0"/>
      <w:marBottom w:val="0"/>
      <w:divBdr>
        <w:top w:val="none" w:sz="0" w:space="0" w:color="auto"/>
        <w:left w:val="none" w:sz="0" w:space="0" w:color="auto"/>
        <w:bottom w:val="none" w:sz="0" w:space="0" w:color="auto"/>
        <w:right w:val="none" w:sz="0" w:space="0" w:color="auto"/>
      </w:divBdr>
    </w:div>
    <w:div w:id="1270821413">
      <w:bodyDiv w:val="1"/>
      <w:marLeft w:val="0"/>
      <w:marRight w:val="0"/>
      <w:marTop w:val="0"/>
      <w:marBottom w:val="0"/>
      <w:divBdr>
        <w:top w:val="none" w:sz="0" w:space="0" w:color="auto"/>
        <w:left w:val="none" w:sz="0" w:space="0" w:color="auto"/>
        <w:bottom w:val="none" w:sz="0" w:space="0" w:color="auto"/>
        <w:right w:val="none" w:sz="0" w:space="0" w:color="auto"/>
      </w:divBdr>
    </w:div>
    <w:div w:id="1312633153">
      <w:bodyDiv w:val="1"/>
      <w:marLeft w:val="0"/>
      <w:marRight w:val="0"/>
      <w:marTop w:val="0"/>
      <w:marBottom w:val="0"/>
      <w:divBdr>
        <w:top w:val="none" w:sz="0" w:space="0" w:color="auto"/>
        <w:left w:val="none" w:sz="0" w:space="0" w:color="auto"/>
        <w:bottom w:val="none" w:sz="0" w:space="0" w:color="auto"/>
        <w:right w:val="none" w:sz="0" w:space="0" w:color="auto"/>
      </w:divBdr>
    </w:div>
    <w:div w:id="1356540741">
      <w:bodyDiv w:val="1"/>
      <w:marLeft w:val="0"/>
      <w:marRight w:val="0"/>
      <w:marTop w:val="0"/>
      <w:marBottom w:val="0"/>
      <w:divBdr>
        <w:top w:val="none" w:sz="0" w:space="0" w:color="auto"/>
        <w:left w:val="none" w:sz="0" w:space="0" w:color="auto"/>
        <w:bottom w:val="none" w:sz="0" w:space="0" w:color="auto"/>
        <w:right w:val="none" w:sz="0" w:space="0" w:color="auto"/>
      </w:divBdr>
    </w:div>
    <w:div w:id="1364672914">
      <w:bodyDiv w:val="1"/>
      <w:marLeft w:val="0"/>
      <w:marRight w:val="0"/>
      <w:marTop w:val="0"/>
      <w:marBottom w:val="0"/>
      <w:divBdr>
        <w:top w:val="none" w:sz="0" w:space="0" w:color="auto"/>
        <w:left w:val="none" w:sz="0" w:space="0" w:color="auto"/>
        <w:bottom w:val="none" w:sz="0" w:space="0" w:color="auto"/>
        <w:right w:val="none" w:sz="0" w:space="0" w:color="auto"/>
      </w:divBdr>
    </w:div>
    <w:div w:id="1382553813">
      <w:bodyDiv w:val="1"/>
      <w:marLeft w:val="0"/>
      <w:marRight w:val="0"/>
      <w:marTop w:val="0"/>
      <w:marBottom w:val="0"/>
      <w:divBdr>
        <w:top w:val="none" w:sz="0" w:space="0" w:color="auto"/>
        <w:left w:val="none" w:sz="0" w:space="0" w:color="auto"/>
        <w:bottom w:val="none" w:sz="0" w:space="0" w:color="auto"/>
        <w:right w:val="none" w:sz="0" w:space="0" w:color="auto"/>
      </w:divBdr>
    </w:div>
    <w:div w:id="1384868310">
      <w:bodyDiv w:val="1"/>
      <w:marLeft w:val="0"/>
      <w:marRight w:val="0"/>
      <w:marTop w:val="0"/>
      <w:marBottom w:val="0"/>
      <w:divBdr>
        <w:top w:val="none" w:sz="0" w:space="0" w:color="auto"/>
        <w:left w:val="none" w:sz="0" w:space="0" w:color="auto"/>
        <w:bottom w:val="none" w:sz="0" w:space="0" w:color="auto"/>
        <w:right w:val="none" w:sz="0" w:space="0" w:color="auto"/>
      </w:divBdr>
    </w:div>
    <w:div w:id="1411460636">
      <w:bodyDiv w:val="1"/>
      <w:marLeft w:val="0"/>
      <w:marRight w:val="0"/>
      <w:marTop w:val="0"/>
      <w:marBottom w:val="0"/>
      <w:divBdr>
        <w:top w:val="none" w:sz="0" w:space="0" w:color="auto"/>
        <w:left w:val="none" w:sz="0" w:space="0" w:color="auto"/>
        <w:bottom w:val="none" w:sz="0" w:space="0" w:color="auto"/>
        <w:right w:val="none" w:sz="0" w:space="0" w:color="auto"/>
      </w:divBdr>
    </w:div>
    <w:div w:id="1442338540">
      <w:bodyDiv w:val="1"/>
      <w:marLeft w:val="0"/>
      <w:marRight w:val="0"/>
      <w:marTop w:val="0"/>
      <w:marBottom w:val="0"/>
      <w:divBdr>
        <w:top w:val="none" w:sz="0" w:space="0" w:color="auto"/>
        <w:left w:val="none" w:sz="0" w:space="0" w:color="auto"/>
        <w:bottom w:val="none" w:sz="0" w:space="0" w:color="auto"/>
        <w:right w:val="none" w:sz="0" w:space="0" w:color="auto"/>
      </w:divBdr>
    </w:div>
    <w:div w:id="1484733833">
      <w:bodyDiv w:val="1"/>
      <w:marLeft w:val="0"/>
      <w:marRight w:val="0"/>
      <w:marTop w:val="0"/>
      <w:marBottom w:val="0"/>
      <w:divBdr>
        <w:top w:val="none" w:sz="0" w:space="0" w:color="auto"/>
        <w:left w:val="none" w:sz="0" w:space="0" w:color="auto"/>
        <w:bottom w:val="none" w:sz="0" w:space="0" w:color="auto"/>
        <w:right w:val="none" w:sz="0" w:space="0" w:color="auto"/>
      </w:divBdr>
    </w:div>
    <w:div w:id="1569419435">
      <w:bodyDiv w:val="1"/>
      <w:marLeft w:val="0"/>
      <w:marRight w:val="0"/>
      <w:marTop w:val="0"/>
      <w:marBottom w:val="0"/>
      <w:divBdr>
        <w:top w:val="none" w:sz="0" w:space="0" w:color="auto"/>
        <w:left w:val="none" w:sz="0" w:space="0" w:color="auto"/>
        <w:bottom w:val="none" w:sz="0" w:space="0" w:color="auto"/>
        <w:right w:val="none" w:sz="0" w:space="0" w:color="auto"/>
      </w:divBdr>
    </w:div>
    <w:div w:id="1704985885">
      <w:bodyDiv w:val="1"/>
      <w:marLeft w:val="0"/>
      <w:marRight w:val="0"/>
      <w:marTop w:val="0"/>
      <w:marBottom w:val="0"/>
      <w:divBdr>
        <w:top w:val="none" w:sz="0" w:space="0" w:color="auto"/>
        <w:left w:val="none" w:sz="0" w:space="0" w:color="auto"/>
        <w:bottom w:val="none" w:sz="0" w:space="0" w:color="auto"/>
        <w:right w:val="none" w:sz="0" w:space="0" w:color="auto"/>
      </w:divBdr>
    </w:div>
    <w:div w:id="1752655030">
      <w:bodyDiv w:val="1"/>
      <w:marLeft w:val="0"/>
      <w:marRight w:val="0"/>
      <w:marTop w:val="0"/>
      <w:marBottom w:val="0"/>
      <w:divBdr>
        <w:top w:val="none" w:sz="0" w:space="0" w:color="auto"/>
        <w:left w:val="none" w:sz="0" w:space="0" w:color="auto"/>
        <w:bottom w:val="none" w:sz="0" w:space="0" w:color="auto"/>
        <w:right w:val="none" w:sz="0" w:space="0" w:color="auto"/>
      </w:divBdr>
    </w:div>
    <w:div w:id="1804498704">
      <w:bodyDiv w:val="1"/>
      <w:marLeft w:val="0"/>
      <w:marRight w:val="0"/>
      <w:marTop w:val="0"/>
      <w:marBottom w:val="0"/>
      <w:divBdr>
        <w:top w:val="none" w:sz="0" w:space="0" w:color="auto"/>
        <w:left w:val="none" w:sz="0" w:space="0" w:color="auto"/>
        <w:bottom w:val="none" w:sz="0" w:space="0" w:color="auto"/>
        <w:right w:val="none" w:sz="0" w:space="0" w:color="auto"/>
      </w:divBdr>
    </w:div>
    <w:div w:id="1883009148">
      <w:bodyDiv w:val="1"/>
      <w:marLeft w:val="0"/>
      <w:marRight w:val="0"/>
      <w:marTop w:val="0"/>
      <w:marBottom w:val="0"/>
      <w:divBdr>
        <w:top w:val="none" w:sz="0" w:space="0" w:color="auto"/>
        <w:left w:val="none" w:sz="0" w:space="0" w:color="auto"/>
        <w:bottom w:val="none" w:sz="0" w:space="0" w:color="auto"/>
        <w:right w:val="none" w:sz="0" w:space="0" w:color="auto"/>
      </w:divBdr>
    </w:div>
    <w:div w:id="1933276511">
      <w:bodyDiv w:val="1"/>
      <w:marLeft w:val="0"/>
      <w:marRight w:val="0"/>
      <w:marTop w:val="0"/>
      <w:marBottom w:val="0"/>
      <w:divBdr>
        <w:top w:val="none" w:sz="0" w:space="0" w:color="auto"/>
        <w:left w:val="none" w:sz="0" w:space="0" w:color="auto"/>
        <w:bottom w:val="none" w:sz="0" w:space="0" w:color="auto"/>
        <w:right w:val="none" w:sz="0" w:space="0" w:color="auto"/>
      </w:divBdr>
    </w:div>
    <w:div w:id="1953121753">
      <w:bodyDiv w:val="1"/>
      <w:marLeft w:val="0"/>
      <w:marRight w:val="0"/>
      <w:marTop w:val="0"/>
      <w:marBottom w:val="0"/>
      <w:divBdr>
        <w:top w:val="none" w:sz="0" w:space="0" w:color="auto"/>
        <w:left w:val="none" w:sz="0" w:space="0" w:color="auto"/>
        <w:bottom w:val="none" w:sz="0" w:space="0" w:color="auto"/>
        <w:right w:val="none" w:sz="0" w:space="0" w:color="auto"/>
      </w:divBdr>
    </w:div>
    <w:div w:id="1980454312">
      <w:bodyDiv w:val="1"/>
      <w:marLeft w:val="0"/>
      <w:marRight w:val="0"/>
      <w:marTop w:val="0"/>
      <w:marBottom w:val="0"/>
      <w:divBdr>
        <w:top w:val="none" w:sz="0" w:space="0" w:color="auto"/>
        <w:left w:val="none" w:sz="0" w:space="0" w:color="auto"/>
        <w:bottom w:val="none" w:sz="0" w:space="0" w:color="auto"/>
        <w:right w:val="none" w:sz="0" w:space="0" w:color="auto"/>
      </w:divBdr>
    </w:div>
    <w:div w:id="1994410216">
      <w:bodyDiv w:val="1"/>
      <w:marLeft w:val="0"/>
      <w:marRight w:val="0"/>
      <w:marTop w:val="0"/>
      <w:marBottom w:val="0"/>
      <w:divBdr>
        <w:top w:val="none" w:sz="0" w:space="0" w:color="auto"/>
        <w:left w:val="none" w:sz="0" w:space="0" w:color="auto"/>
        <w:bottom w:val="none" w:sz="0" w:space="0" w:color="auto"/>
        <w:right w:val="none" w:sz="0" w:space="0" w:color="auto"/>
      </w:divBdr>
    </w:div>
    <w:div w:id="2042168206">
      <w:bodyDiv w:val="1"/>
      <w:marLeft w:val="0"/>
      <w:marRight w:val="0"/>
      <w:marTop w:val="0"/>
      <w:marBottom w:val="0"/>
      <w:divBdr>
        <w:top w:val="none" w:sz="0" w:space="0" w:color="auto"/>
        <w:left w:val="none" w:sz="0" w:space="0" w:color="auto"/>
        <w:bottom w:val="none" w:sz="0" w:space="0" w:color="auto"/>
        <w:right w:val="none" w:sz="0" w:space="0" w:color="auto"/>
      </w:divBdr>
    </w:div>
    <w:div w:id="2059014873">
      <w:bodyDiv w:val="1"/>
      <w:marLeft w:val="0"/>
      <w:marRight w:val="0"/>
      <w:marTop w:val="0"/>
      <w:marBottom w:val="0"/>
      <w:divBdr>
        <w:top w:val="none" w:sz="0" w:space="0" w:color="auto"/>
        <w:left w:val="none" w:sz="0" w:space="0" w:color="auto"/>
        <w:bottom w:val="none" w:sz="0" w:space="0" w:color="auto"/>
        <w:right w:val="none" w:sz="0" w:space="0" w:color="auto"/>
      </w:divBdr>
    </w:div>
    <w:div w:id="2068914708">
      <w:bodyDiv w:val="1"/>
      <w:marLeft w:val="0"/>
      <w:marRight w:val="0"/>
      <w:marTop w:val="0"/>
      <w:marBottom w:val="0"/>
      <w:divBdr>
        <w:top w:val="none" w:sz="0" w:space="0" w:color="auto"/>
        <w:left w:val="none" w:sz="0" w:space="0" w:color="auto"/>
        <w:bottom w:val="none" w:sz="0" w:space="0" w:color="auto"/>
        <w:right w:val="none" w:sz="0" w:space="0" w:color="auto"/>
      </w:divBdr>
    </w:div>
    <w:div w:id="2078358358">
      <w:bodyDiv w:val="1"/>
      <w:marLeft w:val="0"/>
      <w:marRight w:val="0"/>
      <w:marTop w:val="0"/>
      <w:marBottom w:val="0"/>
      <w:divBdr>
        <w:top w:val="none" w:sz="0" w:space="0" w:color="auto"/>
        <w:left w:val="none" w:sz="0" w:space="0" w:color="auto"/>
        <w:bottom w:val="none" w:sz="0" w:space="0" w:color="auto"/>
        <w:right w:val="none" w:sz="0" w:space="0" w:color="auto"/>
      </w:divBdr>
    </w:div>
    <w:div w:id="2136634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80/13683500.2020.1863930"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80/09669582.2021.193125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webSettings" Target="webSettings.xml"/><Relationship Id="rId15" Type="http://schemas.openxmlformats.org/officeDocument/2006/relationships/hyperlink" Target="https://doi.org/10.1080/15332861.2021.1966723"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16/j.ijhm.2019.102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00742-CE35-484A-8D4B-8751BBD53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9183</Words>
  <Characters>52344</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Ali</dc:creator>
  <cp:keywords/>
  <dc:description/>
  <cp:lastModifiedBy>Elena Tudorache</cp:lastModifiedBy>
  <cp:revision>524</cp:revision>
  <dcterms:created xsi:type="dcterms:W3CDTF">2025-05-15T13:09:00Z</dcterms:created>
  <dcterms:modified xsi:type="dcterms:W3CDTF">2025-06-19T06:47:00Z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cf5d0b25-25dc-4826-9695-04d4498f5fee</vt:lpwstr>
  </property>
</Properties>
</file>