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D31EAB" w14:textId="387B8AB8" w:rsidR="00C6554A" w:rsidRPr="00E44567" w:rsidRDefault="00177238" w:rsidP="00C6554A">
      <w:pPr>
        <w:pStyle w:val="Photo"/>
        <w:rPr>
          <w:rFonts w:ascii="Arial" w:hAnsi="Arial" w:cs="Arial"/>
        </w:rPr>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045E3F83" wp14:editId="4A418BB0">
            <wp:extent cx="5486400" cy="4581525"/>
            <wp:effectExtent l="0" t="0" r="0" b="9525"/>
            <wp:docPr id="3" name="Picture 3" descr="Light and Sound (Science in Infographics): Amazon.co.uk: J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ght and Sound (Science in Infographics): Amazon.co.uk: Jon ..."/>
                    <pic:cNvPicPr>
                      <a:picLocks noChangeAspect="1" noChangeArrowheads="1"/>
                    </pic:cNvPicPr>
                  </pic:nvPicPr>
                  <pic:blipFill rotWithShape="1">
                    <a:blip r:embed="rId7">
                      <a:extLst>
                        <a:ext uri="{28A0092B-C50C-407E-A947-70E740481C1C}">
                          <a14:useLocalDpi xmlns:a14="http://schemas.microsoft.com/office/drawing/2010/main" val="0"/>
                        </a:ext>
                      </a:extLst>
                    </a:blip>
                    <a:srcRect b="36532"/>
                    <a:stretch/>
                  </pic:blipFill>
                  <pic:spPr bwMode="auto">
                    <a:xfrm>
                      <a:off x="0" y="0"/>
                      <a:ext cx="5486400" cy="4581525"/>
                    </a:xfrm>
                    <a:prstGeom prst="rect">
                      <a:avLst/>
                    </a:prstGeom>
                    <a:noFill/>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14:paraId="5E4C4BBA" w14:textId="3788DA51" w:rsidR="00C6554A" w:rsidRPr="00E44567" w:rsidRDefault="00306541" w:rsidP="00C6554A">
      <w:pPr>
        <w:pStyle w:val="Title"/>
        <w:rPr>
          <w:rFonts w:ascii="Arial" w:hAnsi="Arial" w:cs="Arial"/>
          <w:sz w:val="48"/>
          <w:szCs w:val="16"/>
        </w:rPr>
      </w:pPr>
      <w:r w:rsidRPr="00E44567">
        <w:rPr>
          <w:rFonts w:ascii="Arial" w:hAnsi="Arial" w:cs="Arial"/>
          <w:sz w:val="48"/>
          <w:szCs w:val="16"/>
        </w:rPr>
        <w:t>LIGHTING LAYOUT AND SOUND INDEX CALCULAT</w:t>
      </w:r>
      <w:r w:rsidR="0007753B">
        <w:rPr>
          <w:rFonts w:ascii="Arial" w:hAnsi="Arial" w:cs="Arial"/>
          <w:sz w:val="48"/>
          <w:szCs w:val="16"/>
        </w:rPr>
        <w:t>I</w:t>
      </w:r>
      <w:r w:rsidRPr="00E44567">
        <w:rPr>
          <w:rFonts w:ascii="Arial" w:hAnsi="Arial" w:cs="Arial"/>
          <w:sz w:val="48"/>
          <w:szCs w:val="16"/>
        </w:rPr>
        <w:t>ON</w:t>
      </w:r>
    </w:p>
    <w:p w14:paraId="300214F5" w14:textId="182C2D78" w:rsidR="00C6554A" w:rsidRPr="00E44567" w:rsidRDefault="00306541" w:rsidP="00C6554A">
      <w:pPr>
        <w:pStyle w:val="Subtitle"/>
        <w:rPr>
          <w:rFonts w:ascii="Arial" w:hAnsi="Arial" w:cs="Arial"/>
          <w:sz w:val="20"/>
          <w:szCs w:val="16"/>
        </w:rPr>
      </w:pPr>
      <w:r w:rsidRPr="00E44567">
        <w:rPr>
          <w:rFonts w:ascii="Arial" w:hAnsi="Arial" w:cs="Arial"/>
          <w:sz w:val="20"/>
          <w:szCs w:val="16"/>
        </w:rPr>
        <w:t xml:space="preserve">MATERIAL </w:t>
      </w:r>
      <w:bookmarkStart w:id="5" w:name="_GoBack"/>
      <w:bookmarkEnd w:id="5"/>
      <w:r w:rsidRPr="00E44567">
        <w:rPr>
          <w:rFonts w:ascii="Arial" w:hAnsi="Arial" w:cs="Arial"/>
          <w:sz w:val="20"/>
          <w:szCs w:val="16"/>
        </w:rPr>
        <w:t>SC</w:t>
      </w:r>
      <w:r w:rsidR="0007753B">
        <w:rPr>
          <w:rFonts w:ascii="Arial" w:hAnsi="Arial" w:cs="Arial"/>
          <w:sz w:val="20"/>
          <w:szCs w:val="16"/>
        </w:rPr>
        <w:t>I</w:t>
      </w:r>
      <w:r w:rsidRPr="00E44567">
        <w:rPr>
          <w:rFonts w:ascii="Arial" w:hAnsi="Arial" w:cs="Arial"/>
          <w:sz w:val="20"/>
          <w:szCs w:val="16"/>
        </w:rPr>
        <w:t>ENCE AND BUILDING SERVICES</w:t>
      </w:r>
    </w:p>
    <w:p w14:paraId="5AEAD48B" w14:textId="33E211DE" w:rsidR="00C6554A" w:rsidRPr="00E44567" w:rsidRDefault="00306541" w:rsidP="00C6554A">
      <w:pPr>
        <w:pStyle w:val="ContactInfo"/>
        <w:rPr>
          <w:rFonts w:ascii="Arial" w:hAnsi="Arial" w:cs="Arial"/>
        </w:rPr>
      </w:pPr>
      <w:r w:rsidRPr="00E44567">
        <w:rPr>
          <w:rFonts w:ascii="Arial" w:hAnsi="Arial" w:cs="Arial"/>
          <w:sz w:val="16"/>
          <w:szCs w:val="16"/>
        </w:rPr>
        <w:t>OWE TOWELL</w:t>
      </w:r>
      <w:r w:rsidR="00C6554A" w:rsidRPr="00E44567">
        <w:rPr>
          <w:rFonts w:ascii="Arial" w:hAnsi="Arial" w:cs="Arial"/>
          <w:sz w:val="16"/>
          <w:szCs w:val="16"/>
        </w:rPr>
        <w:t xml:space="preserve"> | </w:t>
      </w:r>
      <w:r w:rsidRPr="00E44567">
        <w:rPr>
          <w:rFonts w:ascii="Arial" w:hAnsi="Arial" w:cs="Arial"/>
          <w:sz w:val="16"/>
          <w:szCs w:val="16"/>
        </w:rPr>
        <w:t>HNC BUILT ENVIRONMENT</w:t>
      </w:r>
      <w:r w:rsidR="00C6554A" w:rsidRPr="00E44567">
        <w:rPr>
          <w:rFonts w:ascii="Arial" w:hAnsi="Arial" w:cs="Arial"/>
          <w:sz w:val="16"/>
          <w:szCs w:val="16"/>
        </w:rPr>
        <w:t xml:space="preserve"> | </w:t>
      </w:r>
      <w:r w:rsidR="007B0D3D">
        <w:rPr>
          <w:rFonts w:ascii="Arial" w:hAnsi="Arial" w:cs="Arial"/>
          <w:sz w:val="16"/>
          <w:szCs w:val="16"/>
        </w:rPr>
        <w:t>10</w:t>
      </w:r>
      <w:r w:rsidRPr="00E44567">
        <w:rPr>
          <w:rFonts w:ascii="Arial" w:hAnsi="Arial" w:cs="Arial"/>
          <w:sz w:val="16"/>
          <w:szCs w:val="16"/>
        </w:rPr>
        <w:t>/0</w:t>
      </w:r>
      <w:r w:rsidR="007B0D3D">
        <w:rPr>
          <w:rFonts w:ascii="Arial" w:hAnsi="Arial" w:cs="Arial"/>
          <w:sz w:val="16"/>
          <w:szCs w:val="16"/>
        </w:rPr>
        <w:t>3</w:t>
      </w:r>
      <w:r w:rsidRPr="00E44567">
        <w:rPr>
          <w:rFonts w:ascii="Arial" w:hAnsi="Arial" w:cs="Arial"/>
          <w:sz w:val="16"/>
          <w:szCs w:val="16"/>
        </w:rPr>
        <w:t>/2020</w:t>
      </w:r>
      <w:r w:rsidR="00C6554A" w:rsidRPr="00E44567">
        <w:rPr>
          <w:rFonts w:ascii="Arial" w:hAnsi="Arial" w:cs="Arial"/>
        </w:rPr>
        <w:br w:type="page"/>
      </w:r>
    </w:p>
    <w:p w14:paraId="7DE8B4A8" w14:textId="1E87292F" w:rsidR="00C6554A" w:rsidRPr="009A7340" w:rsidRDefault="00306541" w:rsidP="00C6554A">
      <w:pPr>
        <w:pStyle w:val="Heading1"/>
        <w:rPr>
          <w:rFonts w:ascii="Arial" w:hAnsi="Arial" w:cs="Arial"/>
          <w:b/>
          <w:bCs/>
          <w:sz w:val="56"/>
          <w:szCs w:val="44"/>
        </w:rPr>
      </w:pPr>
      <w:r w:rsidRPr="009A7340">
        <w:rPr>
          <w:rFonts w:ascii="Arial" w:hAnsi="Arial" w:cs="Arial"/>
          <w:b/>
          <w:bCs/>
          <w:sz w:val="56"/>
          <w:szCs w:val="44"/>
        </w:rPr>
        <w:lastRenderedPageBreak/>
        <w:t>TASK A</w:t>
      </w:r>
    </w:p>
    <w:p w14:paraId="594218F4" w14:textId="77777777" w:rsidR="00306541" w:rsidRPr="00E44567" w:rsidRDefault="00306541" w:rsidP="00306541">
      <w:pPr>
        <w:pStyle w:val="NormalWeb"/>
        <w:tabs>
          <w:tab w:val="center" w:pos="4245"/>
        </w:tabs>
        <w:spacing w:before="0" w:after="0"/>
        <w:jc w:val="both"/>
        <w:textAlignment w:val="baseline"/>
        <w:rPr>
          <w:rFonts w:ascii="Arial" w:hAnsi="Arial" w:cs="Arial"/>
          <w:kern w:val="24"/>
          <w:sz w:val="22"/>
          <w:szCs w:val="22"/>
          <w:lang w:eastAsia="en-GB"/>
        </w:rPr>
      </w:pPr>
      <w:r w:rsidRPr="00E44567">
        <w:rPr>
          <w:rFonts w:ascii="Arial" w:hAnsi="Arial" w:cs="Arial"/>
          <w:kern w:val="24"/>
          <w:sz w:val="22"/>
          <w:szCs w:val="22"/>
          <w:lang w:eastAsia="en-GB"/>
        </w:rPr>
        <w:t xml:space="preserve">A production area in a factory measures 60 metres x 24 metres x 8 metres in height. </w:t>
      </w:r>
    </w:p>
    <w:p w14:paraId="57C42C38" w14:textId="77777777" w:rsidR="00306541" w:rsidRPr="00E44567" w:rsidRDefault="00306541" w:rsidP="00306541">
      <w:pPr>
        <w:pStyle w:val="NormalWeb"/>
        <w:tabs>
          <w:tab w:val="center" w:pos="4245"/>
        </w:tabs>
        <w:spacing w:before="0" w:after="0"/>
        <w:jc w:val="both"/>
        <w:textAlignment w:val="baseline"/>
        <w:rPr>
          <w:rFonts w:ascii="Arial" w:hAnsi="Arial" w:cs="Arial"/>
          <w:kern w:val="24"/>
          <w:sz w:val="22"/>
          <w:szCs w:val="22"/>
          <w:lang w:eastAsia="en-GB"/>
        </w:rPr>
      </w:pPr>
      <w:r w:rsidRPr="00E44567">
        <w:rPr>
          <w:rFonts w:ascii="Arial" w:hAnsi="Arial" w:cs="Arial"/>
          <w:kern w:val="24"/>
          <w:sz w:val="22"/>
          <w:szCs w:val="22"/>
          <w:lang w:eastAsia="en-GB"/>
        </w:rPr>
        <w:t xml:space="preserve">The factory’s work benches are set at a height of 1m above the floor level. </w:t>
      </w:r>
    </w:p>
    <w:p w14:paraId="1BE1498C" w14:textId="77777777" w:rsidR="00306541" w:rsidRPr="00E44567" w:rsidRDefault="00306541" w:rsidP="00306541">
      <w:pPr>
        <w:pStyle w:val="NormalWeb"/>
        <w:tabs>
          <w:tab w:val="center" w:pos="4245"/>
        </w:tabs>
        <w:spacing w:before="0" w:after="0"/>
        <w:jc w:val="both"/>
        <w:textAlignment w:val="baseline"/>
        <w:rPr>
          <w:rFonts w:ascii="Arial" w:hAnsi="Arial" w:cs="Arial"/>
          <w:kern w:val="24"/>
          <w:sz w:val="22"/>
          <w:szCs w:val="22"/>
          <w:lang w:val="en-US" w:eastAsia="en-GB"/>
        </w:rPr>
      </w:pPr>
      <w:r w:rsidRPr="00E44567">
        <w:rPr>
          <w:rFonts w:ascii="Arial" w:hAnsi="Arial" w:cs="Arial"/>
          <w:kern w:val="24"/>
          <w:sz w:val="22"/>
          <w:szCs w:val="22"/>
          <w:lang w:val="en-US" w:eastAsia="en-GB"/>
        </w:rPr>
        <w:t xml:space="preserve">The area’s </w:t>
      </w:r>
      <w:proofErr w:type="spellStart"/>
      <w:r w:rsidRPr="00E44567">
        <w:rPr>
          <w:rFonts w:ascii="Arial" w:hAnsi="Arial" w:cs="Arial"/>
          <w:kern w:val="24"/>
          <w:sz w:val="22"/>
          <w:szCs w:val="22"/>
          <w:lang w:val="en-US" w:eastAsia="en-GB"/>
        </w:rPr>
        <w:t>reflectances</w:t>
      </w:r>
      <w:proofErr w:type="spellEnd"/>
      <w:r w:rsidRPr="00E44567">
        <w:rPr>
          <w:rFonts w:ascii="Arial" w:hAnsi="Arial" w:cs="Arial"/>
          <w:kern w:val="24"/>
          <w:sz w:val="22"/>
          <w:szCs w:val="22"/>
          <w:lang w:val="en-US" w:eastAsia="en-GB"/>
        </w:rPr>
        <w:t xml:space="preserve"> are 0.3 for the ceiling and 0.5 for the walls. </w:t>
      </w:r>
    </w:p>
    <w:p w14:paraId="2CCF343C" w14:textId="77777777" w:rsidR="00306541" w:rsidRPr="00E44567" w:rsidRDefault="00306541" w:rsidP="00306541">
      <w:pPr>
        <w:pStyle w:val="NormalWeb"/>
        <w:tabs>
          <w:tab w:val="center" w:pos="4245"/>
        </w:tabs>
        <w:spacing w:before="0" w:after="0"/>
        <w:jc w:val="both"/>
        <w:textAlignment w:val="baseline"/>
        <w:rPr>
          <w:rFonts w:ascii="Arial" w:hAnsi="Arial" w:cs="Arial"/>
          <w:kern w:val="24"/>
          <w:sz w:val="22"/>
          <w:szCs w:val="22"/>
          <w:lang w:val="en-US" w:eastAsia="en-GB"/>
        </w:rPr>
      </w:pPr>
      <w:r w:rsidRPr="00E44567">
        <w:rPr>
          <w:rFonts w:ascii="Arial" w:hAnsi="Arial" w:cs="Arial"/>
          <w:kern w:val="24"/>
          <w:sz w:val="22"/>
          <w:szCs w:val="22"/>
          <w:lang w:val="en-US" w:eastAsia="en-GB"/>
        </w:rPr>
        <w:t xml:space="preserve">The Lighting design specifies Fluorescent lamps in recessed louvre with DLOR of 50%. </w:t>
      </w:r>
    </w:p>
    <w:p w14:paraId="23E15016" w14:textId="2FA9341D" w:rsidR="00306541" w:rsidRPr="00E44567" w:rsidRDefault="00306541" w:rsidP="00306541">
      <w:pPr>
        <w:tabs>
          <w:tab w:val="left" w:pos="1118"/>
        </w:tabs>
        <w:kinsoku w:val="0"/>
        <w:overflowPunct w:val="0"/>
        <w:spacing w:line="240" w:lineRule="auto"/>
        <w:textAlignment w:val="baseline"/>
        <w:rPr>
          <w:rFonts w:ascii="Arial" w:hAnsi="Arial" w:cs="Arial"/>
          <w:color w:val="auto"/>
        </w:rPr>
      </w:pPr>
      <w:r w:rsidRPr="00E44567">
        <w:rPr>
          <w:rFonts w:ascii="Arial" w:hAnsi="Arial" w:cs="Arial"/>
          <w:color w:val="auto"/>
          <w:kern w:val="24"/>
        </w:rPr>
        <w:t>(The actual size for the luminaires is 1200mm (1.2m) in length and 200mm (0.2m) wide.)</w:t>
      </w:r>
    </w:p>
    <w:p w14:paraId="086EEA57" w14:textId="2E37D9BF" w:rsidR="00306541" w:rsidRPr="00E44567" w:rsidRDefault="00306541" w:rsidP="00306541">
      <w:pPr>
        <w:tabs>
          <w:tab w:val="center" w:pos="4245"/>
        </w:tabs>
        <w:kinsoku w:val="0"/>
        <w:overflowPunct w:val="0"/>
        <w:spacing w:line="240" w:lineRule="auto"/>
        <w:jc w:val="both"/>
        <w:textAlignment w:val="baseline"/>
        <w:rPr>
          <w:rFonts w:ascii="Arial" w:hAnsi="Arial" w:cs="Arial"/>
          <w:color w:val="auto"/>
          <w:kern w:val="24"/>
        </w:rPr>
      </w:pPr>
      <w:r w:rsidRPr="00E44567">
        <w:rPr>
          <w:rFonts w:ascii="Arial" w:hAnsi="Arial" w:cs="Arial"/>
          <w:color w:val="auto"/>
          <w:kern w:val="24"/>
        </w:rPr>
        <w:t>A Lighting Design Lumen (LDL) output of 18,000 lumens is required.</w:t>
      </w:r>
    </w:p>
    <w:p w14:paraId="2220C680"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auto"/>
        </w:rPr>
      </w:pPr>
      <w:r w:rsidRPr="00E44567">
        <w:rPr>
          <w:rFonts w:ascii="Arial" w:hAnsi="Arial" w:cs="Arial"/>
          <w:color w:val="auto"/>
          <w:kern w:val="24"/>
        </w:rPr>
        <w:t>The illumination required for the factory area is 200 lux at the working plane.</w:t>
      </w:r>
    </w:p>
    <w:p w14:paraId="5E6BED7F"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auto"/>
          <w:kern w:val="24"/>
        </w:rPr>
      </w:pPr>
      <w:r w:rsidRPr="00E44567">
        <w:rPr>
          <w:rFonts w:ascii="Arial" w:hAnsi="Arial" w:cs="Arial"/>
          <w:color w:val="auto"/>
          <w:kern w:val="24"/>
        </w:rPr>
        <w:t>Light Loss Factor = 0.75</w:t>
      </w:r>
    </w:p>
    <w:p w14:paraId="6D830889"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p>
    <w:p w14:paraId="1F450B73" w14:textId="094115D1" w:rsidR="00306541" w:rsidRPr="00E44567" w:rsidRDefault="00306541" w:rsidP="00306541">
      <w:pPr>
        <w:tabs>
          <w:tab w:val="center" w:pos="4245"/>
        </w:tabs>
        <w:kinsoku w:val="0"/>
        <w:overflowPunct w:val="0"/>
        <w:spacing w:line="240" w:lineRule="auto"/>
        <w:jc w:val="both"/>
        <w:textAlignment w:val="baseline"/>
        <w:rPr>
          <w:rFonts w:ascii="Arial" w:hAnsi="Arial" w:cs="Arial"/>
          <w:color w:val="auto"/>
          <w:kern w:val="24"/>
        </w:rPr>
      </w:pPr>
      <w:r w:rsidRPr="00E44567">
        <w:rPr>
          <w:rFonts w:ascii="Arial" w:hAnsi="Arial" w:cs="Arial"/>
          <w:color w:val="auto"/>
          <w:kern w:val="24"/>
        </w:rPr>
        <w:t>1: Calculate:</w:t>
      </w:r>
    </w:p>
    <w:p w14:paraId="36D5070E"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r w:rsidRPr="00E44567">
        <w:rPr>
          <w:rFonts w:ascii="Arial" w:hAnsi="Arial" w:cs="Arial"/>
          <w:color w:val="000000"/>
          <w:kern w:val="24"/>
        </w:rPr>
        <w:t xml:space="preserve">1)    The Room Index       </w:t>
      </w:r>
    </w:p>
    <w:p w14:paraId="257C7A7B"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r w:rsidRPr="00E44567">
        <w:rPr>
          <w:rFonts w:ascii="Arial" w:hAnsi="Arial" w:cs="Arial"/>
          <w:color w:val="000000"/>
          <w:kern w:val="24"/>
        </w:rPr>
        <w:t xml:space="preserve">2)    The </w:t>
      </w:r>
      <w:proofErr w:type="spellStart"/>
      <w:r w:rsidRPr="00E44567">
        <w:rPr>
          <w:rFonts w:ascii="Arial" w:hAnsi="Arial" w:cs="Arial"/>
          <w:color w:val="000000"/>
          <w:kern w:val="24"/>
        </w:rPr>
        <w:t>Utilisation</w:t>
      </w:r>
      <w:proofErr w:type="spellEnd"/>
      <w:r w:rsidRPr="00E44567">
        <w:rPr>
          <w:rFonts w:ascii="Arial" w:hAnsi="Arial" w:cs="Arial"/>
          <w:color w:val="000000"/>
          <w:kern w:val="24"/>
        </w:rPr>
        <w:t xml:space="preserve"> Factor (from tables) </w:t>
      </w:r>
      <w:r w:rsidRPr="00E44567">
        <w:rPr>
          <w:rFonts w:ascii="Arial" w:hAnsi="Arial" w:cs="Arial"/>
          <w:color w:val="000000"/>
          <w:kern w:val="24"/>
        </w:rPr>
        <w:tab/>
      </w:r>
    </w:p>
    <w:p w14:paraId="337384B8"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r w:rsidRPr="00E44567">
        <w:rPr>
          <w:rFonts w:ascii="Arial" w:hAnsi="Arial" w:cs="Arial"/>
          <w:color w:val="000000"/>
          <w:kern w:val="24"/>
        </w:rPr>
        <w:t xml:space="preserve">3)    The Number of lamps required </w:t>
      </w:r>
    </w:p>
    <w:p w14:paraId="71B75DFC"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000000"/>
          <w:kern w:val="24"/>
        </w:rPr>
      </w:pPr>
      <w:r w:rsidRPr="00E44567">
        <w:rPr>
          <w:rFonts w:ascii="Arial" w:hAnsi="Arial" w:cs="Arial"/>
          <w:color w:val="000000"/>
          <w:kern w:val="24"/>
        </w:rPr>
        <w:t xml:space="preserve">4)    A suitable layout (value of S) for the lamp fittings </w:t>
      </w:r>
    </w:p>
    <w:p w14:paraId="0CDAC55E"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p>
    <w:p w14:paraId="3FD24F76"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rPr>
      </w:pPr>
      <w:r w:rsidRPr="00E44567">
        <w:rPr>
          <w:rFonts w:ascii="Arial" w:hAnsi="Arial" w:cs="Arial"/>
          <w:color w:val="000000"/>
          <w:kern w:val="24"/>
        </w:rPr>
        <w:t xml:space="preserve">2.   Draw the plan layout on a scale drawing of the factory floor indicating </w:t>
      </w:r>
    </w:p>
    <w:p w14:paraId="023F3112"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000000"/>
          <w:kern w:val="24"/>
        </w:rPr>
      </w:pPr>
      <w:r w:rsidRPr="00E44567">
        <w:rPr>
          <w:rFonts w:ascii="Arial" w:hAnsi="Arial" w:cs="Arial"/>
          <w:color w:val="000000"/>
          <w:kern w:val="24"/>
        </w:rPr>
        <w:t xml:space="preserve">      Your ‘best fit’ design for the luminaire installation. </w:t>
      </w:r>
    </w:p>
    <w:p w14:paraId="4D4A32CA"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000000"/>
          <w:kern w:val="24"/>
        </w:rPr>
      </w:pPr>
      <w:r w:rsidRPr="00E44567">
        <w:rPr>
          <w:rFonts w:ascii="Arial" w:hAnsi="Arial" w:cs="Arial"/>
          <w:color w:val="000000"/>
          <w:kern w:val="24"/>
        </w:rPr>
        <w:t xml:space="preserve">      Points on the row layout should indicate the position of the lamp </w:t>
      </w:r>
      <w:proofErr w:type="spellStart"/>
      <w:r w:rsidRPr="00E44567">
        <w:rPr>
          <w:rFonts w:ascii="Arial" w:hAnsi="Arial" w:cs="Arial"/>
          <w:color w:val="000000"/>
          <w:kern w:val="24"/>
        </w:rPr>
        <w:t>centres</w:t>
      </w:r>
      <w:proofErr w:type="spellEnd"/>
      <w:r w:rsidRPr="00E44567">
        <w:rPr>
          <w:rFonts w:ascii="Arial" w:hAnsi="Arial" w:cs="Arial"/>
          <w:color w:val="000000"/>
          <w:kern w:val="24"/>
        </w:rPr>
        <w:t>.</w:t>
      </w:r>
    </w:p>
    <w:p w14:paraId="328B5284" w14:textId="77777777" w:rsidR="00306541" w:rsidRPr="00E44567" w:rsidRDefault="00306541" w:rsidP="00306541">
      <w:pPr>
        <w:tabs>
          <w:tab w:val="center" w:pos="4245"/>
        </w:tabs>
        <w:kinsoku w:val="0"/>
        <w:overflowPunct w:val="0"/>
        <w:spacing w:line="240" w:lineRule="auto"/>
        <w:jc w:val="both"/>
        <w:textAlignment w:val="baseline"/>
        <w:rPr>
          <w:rFonts w:ascii="Arial" w:hAnsi="Arial" w:cs="Arial"/>
          <w:color w:val="000000"/>
          <w:kern w:val="24"/>
          <w:sz w:val="24"/>
          <w:szCs w:val="24"/>
        </w:rPr>
      </w:pPr>
    </w:p>
    <w:p w14:paraId="25E96859" w14:textId="6A7D1219" w:rsidR="00306541" w:rsidRPr="00E44567" w:rsidRDefault="00306541" w:rsidP="00306541">
      <w:pPr>
        <w:tabs>
          <w:tab w:val="center" w:pos="4245"/>
        </w:tabs>
        <w:kinsoku w:val="0"/>
        <w:overflowPunct w:val="0"/>
        <w:spacing w:line="240" w:lineRule="auto"/>
        <w:jc w:val="both"/>
        <w:textAlignment w:val="baseline"/>
        <w:rPr>
          <w:rFonts w:ascii="Arial" w:hAnsi="Arial" w:cs="Arial"/>
          <w:sz w:val="24"/>
          <w:szCs w:val="24"/>
        </w:rPr>
      </w:pPr>
      <w:r w:rsidRPr="00E44567">
        <w:rPr>
          <w:rFonts w:ascii="Arial" w:hAnsi="Arial" w:cs="Arial"/>
          <w:color w:val="000000"/>
          <w:kern w:val="24"/>
          <w:sz w:val="24"/>
          <w:szCs w:val="24"/>
        </w:rPr>
        <w:t>You may use a software design package to generate your layout or draw this layout neatly by hand and to scale.</w:t>
      </w:r>
    </w:p>
    <w:p w14:paraId="24E2A0EE" w14:textId="60A17245" w:rsidR="00C6554A" w:rsidRPr="00E44567" w:rsidRDefault="00C6554A" w:rsidP="00306541">
      <w:pPr>
        <w:pStyle w:val="ListBullet"/>
        <w:numPr>
          <w:ilvl w:val="0"/>
          <w:numId w:val="0"/>
        </w:numPr>
        <w:rPr>
          <w:rFonts w:ascii="Arial" w:hAnsi="Arial" w:cs="Arial"/>
        </w:rPr>
      </w:pPr>
    </w:p>
    <w:p w14:paraId="2CA9A71F" w14:textId="037D12E1" w:rsidR="00BC60BA" w:rsidRPr="00E44567" w:rsidRDefault="00BC60BA" w:rsidP="00306541">
      <w:pPr>
        <w:pStyle w:val="ListBullet"/>
        <w:numPr>
          <w:ilvl w:val="0"/>
          <w:numId w:val="0"/>
        </w:numPr>
        <w:rPr>
          <w:rFonts w:ascii="Arial" w:hAnsi="Arial" w:cs="Arial"/>
        </w:rPr>
      </w:pPr>
    </w:p>
    <w:p w14:paraId="7049E135" w14:textId="77777777" w:rsidR="00BC60BA" w:rsidRPr="00E44567" w:rsidRDefault="00BC60BA" w:rsidP="00306541">
      <w:pPr>
        <w:pStyle w:val="ListBullet"/>
        <w:numPr>
          <w:ilvl w:val="0"/>
          <w:numId w:val="0"/>
        </w:numPr>
        <w:rPr>
          <w:rFonts w:ascii="Arial" w:hAnsi="Arial" w:cs="Arial"/>
        </w:rPr>
      </w:pPr>
    </w:p>
    <w:p w14:paraId="3BA63EB3" w14:textId="73C0370F" w:rsidR="00306541" w:rsidRPr="00E44567" w:rsidRDefault="00306541" w:rsidP="00306541">
      <w:pPr>
        <w:pStyle w:val="ListBullet"/>
        <w:numPr>
          <w:ilvl w:val="0"/>
          <w:numId w:val="0"/>
        </w:numPr>
        <w:rPr>
          <w:rFonts w:ascii="Arial" w:hAnsi="Arial" w:cs="Arial"/>
        </w:rPr>
      </w:pPr>
    </w:p>
    <w:p w14:paraId="5567E833" w14:textId="4B59CAE5" w:rsidR="00306541" w:rsidRPr="00E44567" w:rsidRDefault="00306541" w:rsidP="00C6554A">
      <w:pPr>
        <w:pStyle w:val="Heading2"/>
        <w:rPr>
          <w:rFonts w:ascii="Arial" w:hAnsi="Arial" w:cs="Arial"/>
        </w:rPr>
      </w:pPr>
    </w:p>
    <w:p w14:paraId="4EC99EB7" w14:textId="77777777" w:rsidR="00306541" w:rsidRPr="00E44567" w:rsidRDefault="00306541" w:rsidP="00306541">
      <w:pPr>
        <w:rPr>
          <w:rFonts w:ascii="Arial" w:hAnsi="Arial" w:cs="Arial"/>
        </w:rPr>
      </w:pPr>
    </w:p>
    <w:p w14:paraId="254485CE" w14:textId="4C4F3915" w:rsidR="00C6554A" w:rsidRPr="00E44567" w:rsidRDefault="00306541" w:rsidP="00C6554A">
      <w:pPr>
        <w:pStyle w:val="Heading2"/>
        <w:rPr>
          <w:rFonts w:ascii="Arial" w:hAnsi="Arial" w:cs="Arial"/>
          <w:b/>
          <w:bCs/>
          <w:sz w:val="32"/>
          <w:szCs w:val="28"/>
        </w:rPr>
      </w:pPr>
      <w:r w:rsidRPr="00E44567">
        <w:rPr>
          <w:rFonts w:ascii="Arial" w:hAnsi="Arial" w:cs="Arial"/>
          <w:b/>
          <w:bCs/>
          <w:sz w:val="32"/>
          <w:szCs w:val="28"/>
        </w:rPr>
        <w:lastRenderedPageBreak/>
        <w:t>CALCUATION</w:t>
      </w:r>
    </w:p>
    <w:p w14:paraId="0A870CD6" w14:textId="6DD0ED78" w:rsidR="00F5555D" w:rsidRPr="00217DFA" w:rsidRDefault="00306541" w:rsidP="00217DFA">
      <w:pPr>
        <w:pStyle w:val="ListParagraph"/>
        <w:numPr>
          <w:ilvl w:val="0"/>
          <w:numId w:val="16"/>
        </w:numPr>
        <w:ind w:left="0"/>
        <w:rPr>
          <w:rFonts w:ascii="Arial" w:hAnsi="Arial" w:cs="Arial"/>
          <w:b/>
          <w:bCs/>
          <w:color w:val="auto"/>
        </w:rPr>
      </w:pPr>
      <w:r w:rsidRPr="00217DFA">
        <w:rPr>
          <w:rFonts w:ascii="Arial" w:hAnsi="Arial" w:cs="Arial"/>
          <w:b/>
          <w:bCs/>
          <w:color w:val="auto"/>
        </w:rPr>
        <w:t>ROOM INDEX:</w:t>
      </w:r>
    </w:p>
    <w:p w14:paraId="2FA33570" w14:textId="24081CA2" w:rsidR="00306541" w:rsidRPr="00217DFA" w:rsidRDefault="00306541" w:rsidP="00217DFA">
      <w:pPr>
        <w:rPr>
          <w:rFonts w:ascii="Arial" w:hAnsi="Arial" w:cs="Arial"/>
          <w:color w:val="auto"/>
        </w:rPr>
      </w:pPr>
      <w:r w:rsidRPr="00217DFA">
        <w:rPr>
          <w:rFonts w:ascii="Arial" w:hAnsi="Arial" w:cs="Arial"/>
          <w:color w:val="auto"/>
        </w:rPr>
        <w:t>Room Index = (L x W) / (H</w:t>
      </w:r>
      <w:r w:rsidRPr="00217DFA">
        <w:rPr>
          <w:rFonts w:ascii="Arial" w:hAnsi="Arial" w:cs="Arial"/>
          <w:color w:val="auto"/>
          <w:vertAlign w:val="subscript"/>
        </w:rPr>
        <w:t>m</w:t>
      </w:r>
      <w:r w:rsidRPr="00217DFA">
        <w:rPr>
          <w:rFonts w:ascii="Arial" w:hAnsi="Arial" w:cs="Arial"/>
          <w:color w:val="auto"/>
        </w:rPr>
        <w:t xml:space="preserve"> (L + W))</w:t>
      </w:r>
    </w:p>
    <w:p w14:paraId="399A6C38" w14:textId="0804D135" w:rsidR="00306541" w:rsidRPr="00217DFA" w:rsidRDefault="00306541" w:rsidP="00217DFA">
      <w:pPr>
        <w:rPr>
          <w:rFonts w:ascii="Arial" w:hAnsi="Arial" w:cs="Arial"/>
          <w:color w:val="auto"/>
        </w:rPr>
      </w:pPr>
      <w:r w:rsidRPr="00217DFA">
        <w:rPr>
          <w:rFonts w:ascii="Arial" w:hAnsi="Arial" w:cs="Arial"/>
          <w:color w:val="auto"/>
        </w:rPr>
        <w:t>L = Length</w:t>
      </w:r>
      <w:r w:rsidR="00062BA3" w:rsidRPr="00217DFA">
        <w:rPr>
          <w:rFonts w:ascii="Arial" w:hAnsi="Arial" w:cs="Arial"/>
          <w:color w:val="auto"/>
        </w:rPr>
        <w:t xml:space="preserve"> (m)</w:t>
      </w:r>
    </w:p>
    <w:p w14:paraId="7D3B2CCA" w14:textId="013AF12E" w:rsidR="00306541" w:rsidRPr="00217DFA" w:rsidRDefault="00306541" w:rsidP="00217DFA">
      <w:pPr>
        <w:rPr>
          <w:rFonts w:ascii="Arial" w:hAnsi="Arial" w:cs="Arial"/>
          <w:color w:val="auto"/>
        </w:rPr>
      </w:pPr>
      <w:r w:rsidRPr="00217DFA">
        <w:rPr>
          <w:rFonts w:ascii="Arial" w:hAnsi="Arial" w:cs="Arial"/>
          <w:color w:val="auto"/>
        </w:rPr>
        <w:t>W = Width</w:t>
      </w:r>
      <w:r w:rsidR="00062BA3" w:rsidRPr="00217DFA">
        <w:rPr>
          <w:rFonts w:ascii="Arial" w:hAnsi="Arial" w:cs="Arial"/>
          <w:color w:val="auto"/>
        </w:rPr>
        <w:t xml:space="preserve"> (m)</w:t>
      </w:r>
    </w:p>
    <w:p w14:paraId="374A07E3" w14:textId="29199988" w:rsidR="00306541" w:rsidRPr="00217DFA" w:rsidRDefault="00306541" w:rsidP="00217DFA">
      <w:pPr>
        <w:rPr>
          <w:rFonts w:ascii="Arial" w:hAnsi="Arial" w:cs="Arial"/>
          <w:color w:val="auto"/>
        </w:rPr>
      </w:pPr>
      <w:r w:rsidRPr="00217DFA">
        <w:rPr>
          <w:rFonts w:ascii="Arial" w:hAnsi="Arial" w:cs="Arial"/>
          <w:color w:val="auto"/>
        </w:rPr>
        <w:t>H</w:t>
      </w:r>
      <w:r w:rsidRPr="00217DFA">
        <w:rPr>
          <w:rFonts w:ascii="Arial" w:hAnsi="Arial" w:cs="Arial"/>
          <w:color w:val="auto"/>
          <w:vertAlign w:val="subscript"/>
        </w:rPr>
        <w:t>m</w:t>
      </w:r>
      <w:r w:rsidRPr="00217DFA">
        <w:rPr>
          <w:rFonts w:ascii="Arial" w:hAnsi="Arial" w:cs="Arial"/>
          <w:color w:val="auto"/>
        </w:rPr>
        <w:t xml:space="preserve"> = Height of luminaire from working plane</w:t>
      </w:r>
      <w:r w:rsidR="00062BA3" w:rsidRPr="00217DFA">
        <w:rPr>
          <w:rFonts w:ascii="Arial" w:hAnsi="Arial" w:cs="Arial"/>
          <w:color w:val="auto"/>
        </w:rPr>
        <w:t xml:space="preserve"> (m)</w:t>
      </w:r>
    </w:p>
    <w:p w14:paraId="22E627AF" w14:textId="728D2C94" w:rsidR="00062BA3" w:rsidRPr="00217DFA" w:rsidRDefault="00062BA3" w:rsidP="00217DFA">
      <w:pPr>
        <w:rPr>
          <w:rFonts w:ascii="Arial" w:hAnsi="Arial" w:cs="Arial"/>
          <w:color w:val="auto"/>
        </w:rPr>
      </w:pPr>
    </w:p>
    <w:p w14:paraId="2B6E5E20" w14:textId="6243C6C0" w:rsidR="00062BA3" w:rsidRPr="00217DFA" w:rsidRDefault="00062BA3" w:rsidP="00217DFA">
      <w:pPr>
        <w:rPr>
          <w:rFonts w:ascii="Arial" w:hAnsi="Arial" w:cs="Arial"/>
          <w:color w:val="auto"/>
        </w:rPr>
      </w:pPr>
      <w:r w:rsidRPr="00217DFA">
        <w:rPr>
          <w:rFonts w:ascii="Arial" w:hAnsi="Arial" w:cs="Arial"/>
          <w:color w:val="auto"/>
        </w:rPr>
        <w:t xml:space="preserve">L = </w:t>
      </w:r>
      <w:r w:rsidR="00CC580D" w:rsidRPr="00217DFA">
        <w:rPr>
          <w:rFonts w:ascii="Arial" w:hAnsi="Arial" w:cs="Arial"/>
          <w:color w:val="auto"/>
        </w:rPr>
        <w:t>60</w:t>
      </w:r>
      <w:r w:rsidR="0000211B" w:rsidRPr="00217DFA">
        <w:rPr>
          <w:rFonts w:ascii="Arial" w:hAnsi="Arial" w:cs="Arial"/>
          <w:color w:val="auto"/>
        </w:rPr>
        <w:t>m</w:t>
      </w:r>
    </w:p>
    <w:p w14:paraId="441DB36A" w14:textId="5D2CAABC" w:rsidR="00062BA3" w:rsidRPr="00217DFA" w:rsidRDefault="00062BA3" w:rsidP="00217DFA">
      <w:pPr>
        <w:rPr>
          <w:rFonts w:ascii="Arial" w:hAnsi="Arial" w:cs="Arial"/>
          <w:color w:val="auto"/>
        </w:rPr>
      </w:pPr>
      <w:r w:rsidRPr="00217DFA">
        <w:rPr>
          <w:rFonts w:ascii="Arial" w:hAnsi="Arial" w:cs="Arial"/>
          <w:color w:val="auto"/>
        </w:rPr>
        <w:t xml:space="preserve">W = </w:t>
      </w:r>
      <w:r w:rsidR="00CC580D" w:rsidRPr="00217DFA">
        <w:rPr>
          <w:rFonts w:ascii="Arial" w:hAnsi="Arial" w:cs="Arial"/>
          <w:color w:val="auto"/>
        </w:rPr>
        <w:t>24</w:t>
      </w:r>
      <w:r w:rsidR="0000211B" w:rsidRPr="00217DFA">
        <w:rPr>
          <w:rFonts w:ascii="Arial" w:hAnsi="Arial" w:cs="Arial"/>
          <w:color w:val="auto"/>
        </w:rPr>
        <w:t>m</w:t>
      </w:r>
    </w:p>
    <w:p w14:paraId="4278AF6B" w14:textId="159ED939" w:rsidR="00062BA3" w:rsidRPr="00217DFA" w:rsidRDefault="00062BA3" w:rsidP="00217DFA">
      <w:pPr>
        <w:rPr>
          <w:rFonts w:ascii="Arial" w:hAnsi="Arial" w:cs="Arial"/>
          <w:color w:val="auto"/>
        </w:rPr>
      </w:pPr>
      <w:r w:rsidRPr="00217DFA">
        <w:rPr>
          <w:rFonts w:ascii="Arial" w:hAnsi="Arial" w:cs="Arial"/>
          <w:color w:val="auto"/>
        </w:rPr>
        <w:t>H</w:t>
      </w:r>
      <w:r w:rsidRPr="00217DFA">
        <w:rPr>
          <w:rFonts w:ascii="Arial" w:hAnsi="Arial" w:cs="Arial"/>
          <w:color w:val="auto"/>
          <w:vertAlign w:val="subscript"/>
        </w:rPr>
        <w:t>m</w:t>
      </w:r>
      <w:r w:rsidRPr="00217DFA">
        <w:rPr>
          <w:rFonts w:ascii="Arial" w:hAnsi="Arial" w:cs="Arial"/>
          <w:color w:val="auto"/>
        </w:rPr>
        <w:t xml:space="preserve"> = </w:t>
      </w:r>
      <w:r w:rsidR="00CC580D" w:rsidRPr="00217DFA">
        <w:rPr>
          <w:rFonts w:ascii="Arial" w:hAnsi="Arial" w:cs="Arial"/>
          <w:color w:val="auto"/>
        </w:rPr>
        <w:t>7</w:t>
      </w:r>
      <w:r w:rsidR="0000211B" w:rsidRPr="00217DFA">
        <w:rPr>
          <w:rFonts w:ascii="Arial" w:hAnsi="Arial" w:cs="Arial"/>
          <w:color w:val="auto"/>
        </w:rPr>
        <w:t>m</w:t>
      </w:r>
    </w:p>
    <w:p w14:paraId="1B4B3D67" w14:textId="43285937" w:rsidR="00306541" w:rsidRPr="00217DFA" w:rsidRDefault="00306541" w:rsidP="00217DFA">
      <w:pPr>
        <w:rPr>
          <w:rFonts w:ascii="Arial" w:hAnsi="Arial" w:cs="Arial"/>
          <w:color w:val="auto"/>
        </w:rPr>
      </w:pPr>
    </w:p>
    <w:p w14:paraId="0023B4A3" w14:textId="77777777" w:rsidR="00CC580D" w:rsidRPr="00217DFA" w:rsidRDefault="00CC580D" w:rsidP="00217DFA">
      <w:pPr>
        <w:rPr>
          <w:rFonts w:ascii="Arial" w:hAnsi="Arial" w:cs="Arial"/>
          <w:color w:val="auto"/>
        </w:rPr>
      </w:pPr>
      <w:r w:rsidRPr="00217DFA">
        <w:rPr>
          <w:rFonts w:ascii="Arial" w:hAnsi="Arial" w:cs="Arial"/>
          <w:color w:val="auto"/>
        </w:rPr>
        <w:t>Room Index = (L x W) / (H</w:t>
      </w:r>
      <w:r w:rsidRPr="00217DFA">
        <w:rPr>
          <w:rFonts w:ascii="Arial" w:hAnsi="Arial" w:cs="Arial"/>
          <w:color w:val="auto"/>
          <w:vertAlign w:val="subscript"/>
        </w:rPr>
        <w:t>m</w:t>
      </w:r>
      <w:r w:rsidRPr="00217DFA">
        <w:rPr>
          <w:rFonts w:ascii="Arial" w:hAnsi="Arial" w:cs="Arial"/>
          <w:color w:val="auto"/>
        </w:rPr>
        <w:t xml:space="preserve"> (L + W))</w:t>
      </w:r>
    </w:p>
    <w:p w14:paraId="226C3561" w14:textId="7810A7FB" w:rsidR="00306541" w:rsidRPr="00217DFA" w:rsidRDefault="00306541" w:rsidP="00217DFA">
      <w:pPr>
        <w:rPr>
          <w:rFonts w:ascii="Arial" w:hAnsi="Arial" w:cs="Arial"/>
          <w:color w:val="auto"/>
        </w:rPr>
      </w:pPr>
      <w:r w:rsidRPr="00217DFA">
        <w:rPr>
          <w:rFonts w:ascii="Arial" w:hAnsi="Arial" w:cs="Arial"/>
          <w:color w:val="auto"/>
        </w:rPr>
        <w:t>Room Index = (60 x 24) / (7 (60 + 24)</w:t>
      </w:r>
    </w:p>
    <w:p w14:paraId="32093488" w14:textId="7287287B" w:rsidR="00306541" w:rsidRPr="00217DFA" w:rsidRDefault="00306541" w:rsidP="00217DFA">
      <w:pPr>
        <w:rPr>
          <w:rFonts w:ascii="Arial" w:hAnsi="Arial" w:cs="Arial"/>
          <w:color w:val="auto"/>
        </w:rPr>
      </w:pPr>
      <w:r w:rsidRPr="00217DFA">
        <w:rPr>
          <w:rFonts w:ascii="Arial" w:hAnsi="Arial" w:cs="Arial"/>
          <w:color w:val="auto"/>
        </w:rPr>
        <w:t>Room Index = 1440 / 588</w:t>
      </w:r>
    </w:p>
    <w:p w14:paraId="4628E1E8" w14:textId="65C9CD8F" w:rsidR="00306541" w:rsidRPr="00217DFA" w:rsidRDefault="00306541" w:rsidP="00217DFA">
      <w:pPr>
        <w:rPr>
          <w:rFonts w:ascii="Arial" w:hAnsi="Arial" w:cs="Arial"/>
          <w:color w:val="auto"/>
          <w:u w:val="single"/>
        </w:rPr>
      </w:pPr>
      <w:r w:rsidRPr="00217DFA">
        <w:rPr>
          <w:rFonts w:ascii="Arial" w:hAnsi="Arial" w:cs="Arial"/>
          <w:color w:val="auto"/>
          <w:u w:val="single"/>
        </w:rPr>
        <w:t>Room Index = 2.449</w:t>
      </w:r>
      <w:r w:rsidR="000328A3" w:rsidRPr="00217DFA">
        <w:rPr>
          <w:rFonts w:ascii="Arial" w:hAnsi="Arial" w:cs="Arial"/>
          <w:color w:val="auto"/>
          <w:u w:val="single"/>
        </w:rPr>
        <w:t xml:space="preserve"> K</w:t>
      </w:r>
    </w:p>
    <w:p w14:paraId="1FE44B18" w14:textId="1421ACC4" w:rsidR="000328A3" w:rsidRPr="00E44567" w:rsidRDefault="000328A3" w:rsidP="00306541">
      <w:pPr>
        <w:rPr>
          <w:rFonts w:ascii="Arial" w:hAnsi="Arial" w:cs="Arial"/>
        </w:rPr>
      </w:pPr>
    </w:p>
    <w:p w14:paraId="6AED94E5" w14:textId="37761026" w:rsidR="000328A3" w:rsidRPr="00E44567" w:rsidRDefault="000328A3" w:rsidP="00306541">
      <w:pPr>
        <w:rPr>
          <w:rFonts w:ascii="Arial" w:hAnsi="Arial" w:cs="Arial"/>
        </w:rPr>
      </w:pPr>
    </w:p>
    <w:p w14:paraId="47565E7E" w14:textId="5773D5B3" w:rsidR="000328A3" w:rsidRPr="00E44567" w:rsidRDefault="000328A3" w:rsidP="00306541">
      <w:pPr>
        <w:rPr>
          <w:rFonts w:ascii="Arial" w:hAnsi="Arial" w:cs="Arial"/>
        </w:rPr>
      </w:pPr>
    </w:p>
    <w:p w14:paraId="11DA0A46" w14:textId="74C8D586" w:rsidR="000328A3" w:rsidRPr="00E44567" w:rsidRDefault="000328A3" w:rsidP="00306541">
      <w:pPr>
        <w:rPr>
          <w:rFonts w:ascii="Arial" w:hAnsi="Arial" w:cs="Arial"/>
        </w:rPr>
      </w:pPr>
    </w:p>
    <w:p w14:paraId="57B47B6D" w14:textId="41EFE747" w:rsidR="000328A3" w:rsidRPr="00E44567" w:rsidRDefault="000328A3" w:rsidP="00306541">
      <w:pPr>
        <w:rPr>
          <w:rFonts w:ascii="Arial" w:hAnsi="Arial" w:cs="Arial"/>
        </w:rPr>
      </w:pPr>
    </w:p>
    <w:p w14:paraId="2B88711A" w14:textId="2C67B1E9" w:rsidR="000328A3" w:rsidRPr="00E44567" w:rsidRDefault="000328A3" w:rsidP="00306541">
      <w:pPr>
        <w:rPr>
          <w:rFonts w:ascii="Arial" w:hAnsi="Arial" w:cs="Arial"/>
        </w:rPr>
      </w:pPr>
    </w:p>
    <w:p w14:paraId="6EC244F9" w14:textId="5EAEF19A" w:rsidR="000328A3" w:rsidRPr="00E44567" w:rsidRDefault="000328A3" w:rsidP="00306541">
      <w:pPr>
        <w:rPr>
          <w:rFonts w:ascii="Arial" w:hAnsi="Arial" w:cs="Arial"/>
        </w:rPr>
      </w:pPr>
    </w:p>
    <w:p w14:paraId="787780B3" w14:textId="1B91587A" w:rsidR="000328A3" w:rsidRPr="00E44567" w:rsidRDefault="000328A3" w:rsidP="00306541">
      <w:pPr>
        <w:rPr>
          <w:rFonts w:ascii="Arial" w:hAnsi="Arial" w:cs="Arial"/>
        </w:rPr>
      </w:pPr>
    </w:p>
    <w:p w14:paraId="1BCF4BD7" w14:textId="77777777" w:rsidR="000328A3" w:rsidRPr="00E44567" w:rsidRDefault="000328A3" w:rsidP="00306541">
      <w:pPr>
        <w:rPr>
          <w:rFonts w:ascii="Arial" w:hAnsi="Arial" w:cs="Arial"/>
        </w:rPr>
      </w:pPr>
    </w:p>
    <w:p w14:paraId="11FA654D" w14:textId="4E0CF8B7" w:rsidR="000328A3" w:rsidRPr="00E44567" w:rsidRDefault="000328A3" w:rsidP="00306541">
      <w:pPr>
        <w:rPr>
          <w:rFonts w:ascii="Arial" w:hAnsi="Arial" w:cs="Arial"/>
        </w:rPr>
      </w:pPr>
    </w:p>
    <w:p w14:paraId="16D40420" w14:textId="6B153B2E" w:rsidR="000328A3" w:rsidRPr="00E44567" w:rsidRDefault="000328A3" w:rsidP="00306541">
      <w:pPr>
        <w:rPr>
          <w:rFonts w:ascii="Arial" w:hAnsi="Arial" w:cs="Arial"/>
        </w:rPr>
      </w:pPr>
      <w:r w:rsidRPr="00E44567">
        <w:rPr>
          <w:rFonts w:ascii="Arial" w:hAnsi="Arial" w:cs="Arial"/>
        </w:rPr>
        <w:t>Continued…/</w:t>
      </w:r>
    </w:p>
    <w:p w14:paraId="288C398A" w14:textId="3875D071" w:rsidR="000328A3" w:rsidRPr="00217DFA" w:rsidRDefault="000328A3" w:rsidP="00217DFA">
      <w:pPr>
        <w:pStyle w:val="ListParagraph"/>
        <w:numPr>
          <w:ilvl w:val="0"/>
          <w:numId w:val="16"/>
        </w:numPr>
        <w:ind w:left="0"/>
        <w:rPr>
          <w:rFonts w:ascii="Arial" w:hAnsi="Arial" w:cs="Arial"/>
          <w:b/>
          <w:bCs/>
          <w:color w:val="auto"/>
        </w:rPr>
      </w:pPr>
      <w:r w:rsidRPr="00217DFA">
        <w:rPr>
          <w:rFonts w:ascii="Arial" w:hAnsi="Arial" w:cs="Arial"/>
          <w:b/>
          <w:bCs/>
          <w:color w:val="auto"/>
        </w:rPr>
        <w:lastRenderedPageBreak/>
        <w:t>UTILISATION FACTOR:</w:t>
      </w:r>
    </w:p>
    <w:p w14:paraId="1ACA4603" w14:textId="36773B78" w:rsidR="000328A3" w:rsidRPr="00E44567" w:rsidRDefault="000E1DF2">
      <w:pPr>
        <w:rPr>
          <w:rFonts w:ascii="Arial" w:hAnsi="Arial" w:cs="Arial"/>
        </w:rPr>
      </w:pPr>
      <w:r w:rsidRPr="00E44567">
        <w:rPr>
          <w:rFonts w:ascii="Arial" w:hAnsi="Arial" w:cs="Arial"/>
          <w:noProof/>
        </w:rPr>
        <mc:AlternateContent>
          <mc:Choice Requires="wps">
            <w:drawing>
              <wp:anchor distT="0" distB="0" distL="114300" distR="114300" simplePos="0" relativeHeight="251659264" behindDoc="0" locked="0" layoutInCell="1" allowOverlap="1" wp14:anchorId="7F6B5B83" wp14:editId="59EAE7ED">
                <wp:simplePos x="0" y="0"/>
                <wp:positionH relativeFrom="column">
                  <wp:posOffset>1828800</wp:posOffset>
                </wp:positionH>
                <wp:positionV relativeFrom="paragraph">
                  <wp:posOffset>3418840</wp:posOffset>
                </wp:positionV>
                <wp:extent cx="2857500" cy="95250"/>
                <wp:effectExtent l="0" t="0" r="0" b="0"/>
                <wp:wrapNone/>
                <wp:docPr id="1" name="Rectangle 1"/>
                <wp:cNvGraphicFramePr/>
                <a:graphic xmlns:a="http://schemas.openxmlformats.org/drawingml/2006/main">
                  <a:graphicData uri="http://schemas.microsoft.com/office/word/2010/wordprocessingShape">
                    <wps:wsp>
                      <wps:cNvSpPr/>
                      <wps:spPr>
                        <a:xfrm>
                          <a:off x="0" y="0"/>
                          <a:ext cx="2857500" cy="95250"/>
                        </a:xfrm>
                        <a:prstGeom prst="rect">
                          <a:avLst/>
                        </a:prstGeom>
                        <a:solidFill>
                          <a:srgbClr val="FFFF00">
                            <a:alpha val="4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91F080" id="Rectangle 1" o:spid="_x0000_s1026" style="position:absolute;margin-left:2in;margin-top:269.2pt;width:225pt;height: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" fillcolor="yellow" stroked="f" strokeweight="2pt">
                <v:fill opacity="30069f"/>
              </v:rect>
            </w:pict>
          </mc:Fallback>
        </mc:AlternateContent>
      </w:r>
      <w:r w:rsidR="000328A3" w:rsidRPr="00E44567">
        <w:rPr>
          <w:rFonts w:ascii="Arial" w:hAnsi="Arial" w:cs="Arial"/>
          <w:noProof/>
        </w:rPr>
        <mc:AlternateContent>
          <mc:Choice Requires="wps">
            <w:drawing>
              <wp:anchor distT="0" distB="0" distL="114300" distR="114300" simplePos="0" relativeHeight="251661312" behindDoc="0" locked="0" layoutInCell="1" allowOverlap="1" wp14:anchorId="12E6E695" wp14:editId="2FF2F3DF">
                <wp:simplePos x="0" y="0"/>
                <wp:positionH relativeFrom="column">
                  <wp:posOffset>2982913</wp:posOffset>
                </wp:positionH>
                <wp:positionV relativeFrom="paragraph">
                  <wp:posOffset>1724977</wp:posOffset>
                </wp:positionV>
                <wp:extent cx="3164842" cy="221615"/>
                <wp:effectExtent l="4762" t="0" r="2223" b="2222"/>
                <wp:wrapNone/>
                <wp:docPr id="2" name="Rectangle 2"/>
                <wp:cNvGraphicFramePr/>
                <a:graphic xmlns:a="http://schemas.openxmlformats.org/drawingml/2006/main">
                  <a:graphicData uri="http://schemas.microsoft.com/office/word/2010/wordprocessingShape">
                    <wps:wsp>
                      <wps:cNvSpPr/>
                      <wps:spPr>
                        <a:xfrm rot="5400000">
                          <a:off x="0" y="0"/>
                          <a:ext cx="3164842" cy="221615"/>
                        </a:xfrm>
                        <a:prstGeom prst="rect">
                          <a:avLst/>
                        </a:prstGeom>
                        <a:solidFill>
                          <a:srgbClr val="FFFF00">
                            <a:alpha val="4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8BD515" id="Rectangle 2" o:spid="_x0000_s1026" style="position:absolute;margin-left:234.9pt;margin-top:135.8pt;width:249.2pt;height:17.4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" fillcolor="yellow" stroked="f" strokeweight="2pt">
                <v:fill opacity="30069f"/>
              </v:rect>
            </w:pict>
          </mc:Fallback>
        </mc:AlternateContent>
      </w:r>
      <w:r w:rsidR="000328A3" w:rsidRPr="00E44567">
        <w:rPr>
          <w:rFonts w:ascii="Arial" w:hAnsi="Arial" w:cs="Arial"/>
          <w:noProof/>
        </w:rPr>
        <w:drawing>
          <wp:inline distT="0" distB="0" distL="0" distR="0" wp14:anchorId="0A1ED6C4" wp14:editId="4CF71690">
            <wp:extent cx="5486400" cy="3859530"/>
            <wp:effectExtent l="0" t="0" r="0" b="762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8" cstate="print"/>
                    <a:srcRect/>
                    <a:stretch>
                      <a:fillRect/>
                    </a:stretch>
                  </pic:blipFill>
                  <pic:spPr bwMode="auto">
                    <a:xfrm>
                      <a:off x="0" y="0"/>
                      <a:ext cx="5486400" cy="3859530"/>
                    </a:xfrm>
                    <a:prstGeom prst="rect">
                      <a:avLst/>
                    </a:prstGeom>
                    <a:noFill/>
                    <a:ln w="9525">
                      <a:noFill/>
                      <a:miter lim="800000"/>
                      <a:headEnd/>
                      <a:tailEnd/>
                    </a:ln>
                    <a:effectLst/>
                  </pic:spPr>
                </pic:pic>
              </a:graphicData>
            </a:graphic>
          </wp:inline>
        </w:drawing>
      </w:r>
    </w:p>
    <w:p w14:paraId="09966E61" w14:textId="3E297A63" w:rsidR="000328A3" w:rsidRPr="00E44567" w:rsidRDefault="000328A3" w:rsidP="00306541">
      <w:pPr>
        <w:rPr>
          <w:rFonts w:ascii="Arial" w:hAnsi="Arial" w:cs="Arial"/>
        </w:rPr>
      </w:pPr>
    </w:p>
    <w:p w14:paraId="58490D44" w14:textId="1A6C3E01" w:rsidR="000328A3" w:rsidRPr="00E44567" w:rsidRDefault="000328A3" w:rsidP="00217DFA">
      <w:pPr>
        <w:rPr>
          <w:rFonts w:ascii="Arial" w:hAnsi="Arial" w:cs="Arial"/>
          <w:color w:val="000000"/>
          <w:kern w:val="24"/>
          <w:szCs w:val="24"/>
          <w:lang w:eastAsia="en-GB"/>
        </w:rPr>
      </w:pPr>
      <w:r w:rsidRPr="00E44567">
        <w:rPr>
          <w:rFonts w:ascii="Arial" w:hAnsi="Arial" w:cs="Arial"/>
          <w:color w:val="000000"/>
          <w:kern w:val="24"/>
          <w:szCs w:val="24"/>
          <w:lang w:eastAsia="en-GB"/>
        </w:rPr>
        <w:t>As the area’s reflectance’s are 0.3 for the ceiling and 0.5 for the walls, and a recessed louvre is to be used – using the table above, the utilization factor is 0.46.</w:t>
      </w:r>
    </w:p>
    <w:p w14:paraId="459368D5" w14:textId="43297D42" w:rsidR="000328A3" w:rsidRPr="00E44567" w:rsidRDefault="000328A3" w:rsidP="00217DFA">
      <w:pPr>
        <w:ind w:firstLine="1440"/>
        <w:rPr>
          <w:rFonts w:ascii="Arial" w:hAnsi="Arial" w:cs="Arial"/>
          <w:color w:val="000000"/>
          <w:kern w:val="24"/>
          <w:szCs w:val="24"/>
          <w:lang w:eastAsia="en-GB"/>
        </w:rPr>
      </w:pPr>
    </w:p>
    <w:p w14:paraId="29B72A90" w14:textId="773AA538" w:rsidR="000328A3" w:rsidRPr="00E44567" w:rsidRDefault="000328A3" w:rsidP="00217DFA">
      <w:pPr>
        <w:rPr>
          <w:rFonts w:ascii="Arial" w:hAnsi="Arial" w:cs="Arial"/>
          <w:color w:val="000000"/>
          <w:kern w:val="24"/>
          <w:szCs w:val="24"/>
          <w:u w:val="single"/>
          <w:lang w:eastAsia="en-GB"/>
        </w:rPr>
      </w:pPr>
      <w:r w:rsidRPr="00E44567">
        <w:rPr>
          <w:rFonts w:ascii="Arial" w:hAnsi="Arial" w:cs="Arial"/>
          <w:color w:val="000000"/>
          <w:kern w:val="24"/>
          <w:szCs w:val="24"/>
          <w:u w:val="single"/>
          <w:lang w:eastAsia="en-GB"/>
        </w:rPr>
        <w:t>UF = 0.46</w:t>
      </w:r>
    </w:p>
    <w:p w14:paraId="1FE15878" w14:textId="230BC8A4" w:rsidR="000328A3" w:rsidRPr="00E44567" w:rsidRDefault="000328A3" w:rsidP="00306541">
      <w:pPr>
        <w:rPr>
          <w:rFonts w:ascii="Arial" w:hAnsi="Arial" w:cs="Arial"/>
          <w:color w:val="000000"/>
          <w:kern w:val="24"/>
          <w:szCs w:val="24"/>
          <w:lang w:eastAsia="en-GB"/>
        </w:rPr>
      </w:pPr>
    </w:p>
    <w:p w14:paraId="161CF547" w14:textId="6FFA5305" w:rsidR="000328A3" w:rsidRPr="00E44567" w:rsidRDefault="000328A3" w:rsidP="00306541">
      <w:pPr>
        <w:rPr>
          <w:rFonts w:ascii="Arial" w:hAnsi="Arial" w:cs="Arial"/>
          <w:color w:val="000000"/>
          <w:kern w:val="24"/>
          <w:szCs w:val="24"/>
          <w:lang w:eastAsia="en-GB"/>
        </w:rPr>
      </w:pPr>
    </w:p>
    <w:p w14:paraId="714FE9CA" w14:textId="21C8D7B5" w:rsidR="000328A3" w:rsidRPr="00E44567" w:rsidRDefault="000328A3" w:rsidP="00306541">
      <w:pPr>
        <w:rPr>
          <w:rFonts w:ascii="Arial" w:hAnsi="Arial" w:cs="Arial"/>
          <w:color w:val="000000"/>
          <w:kern w:val="24"/>
          <w:szCs w:val="24"/>
          <w:lang w:eastAsia="en-GB"/>
        </w:rPr>
      </w:pPr>
    </w:p>
    <w:p w14:paraId="3107EED5" w14:textId="18621E13" w:rsidR="000328A3" w:rsidRPr="00E44567" w:rsidRDefault="000328A3" w:rsidP="00306541">
      <w:pPr>
        <w:rPr>
          <w:rFonts w:ascii="Arial" w:hAnsi="Arial" w:cs="Arial"/>
          <w:color w:val="000000"/>
          <w:kern w:val="24"/>
          <w:szCs w:val="24"/>
          <w:lang w:eastAsia="en-GB"/>
        </w:rPr>
      </w:pPr>
    </w:p>
    <w:p w14:paraId="07287754" w14:textId="36767C60" w:rsidR="000328A3" w:rsidRPr="00E44567" w:rsidRDefault="000328A3" w:rsidP="00306541">
      <w:pPr>
        <w:rPr>
          <w:rFonts w:ascii="Arial" w:hAnsi="Arial" w:cs="Arial"/>
          <w:color w:val="000000"/>
          <w:kern w:val="24"/>
          <w:szCs w:val="24"/>
          <w:lang w:eastAsia="en-GB"/>
        </w:rPr>
      </w:pPr>
    </w:p>
    <w:p w14:paraId="08763D66" w14:textId="3B1E145F" w:rsidR="000328A3" w:rsidRPr="00E44567" w:rsidRDefault="000328A3" w:rsidP="00306541">
      <w:pPr>
        <w:rPr>
          <w:rFonts w:ascii="Arial" w:hAnsi="Arial" w:cs="Arial"/>
          <w:color w:val="000000"/>
          <w:kern w:val="24"/>
          <w:szCs w:val="24"/>
          <w:lang w:eastAsia="en-GB"/>
        </w:rPr>
      </w:pPr>
    </w:p>
    <w:p w14:paraId="66EA78D2" w14:textId="5FFC95FD" w:rsidR="000328A3" w:rsidRDefault="000328A3" w:rsidP="00306541">
      <w:pPr>
        <w:rPr>
          <w:rFonts w:ascii="Arial" w:hAnsi="Arial" w:cs="Arial"/>
          <w:color w:val="000000"/>
          <w:kern w:val="24"/>
          <w:szCs w:val="24"/>
          <w:lang w:eastAsia="en-GB"/>
        </w:rPr>
      </w:pPr>
      <w:r w:rsidRPr="00E44567">
        <w:rPr>
          <w:rFonts w:ascii="Arial" w:hAnsi="Arial" w:cs="Arial"/>
          <w:color w:val="000000"/>
          <w:kern w:val="24"/>
          <w:szCs w:val="24"/>
          <w:lang w:eastAsia="en-GB"/>
        </w:rPr>
        <w:t>Continued…/</w:t>
      </w:r>
    </w:p>
    <w:p w14:paraId="7812EE56" w14:textId="77777777" w:rsidR="00217DFA" w:rsidRPr="00E44567" w:rsidRDefault="00217DFA" w:rsidP="00306541">
      <w:pPr>
        <w:rPr>
          <w:rFonts w:ascii="Arial" w:hAnsi="Arial" w:cs="Arial"/>
          <w:color w:val="000000"/>
          <w:kern w:val="24"/>
          <w:szCs w:val="24"/>
          <w:lang w:eastAsia="en-GB"/>
        </w:rPr>
      </w:pPr>
    </w:p>
    <w:p w14:paraId="06F0B952" w14:textId="0CF100DB" w:rsidR="000328A3" w:rsidRPr="00E44567" w:rsidRDefault="000328A3" w:rsidP="00217DFA">
      <w:pPr>
        <w:pStyle w:val="ListParagraph"/>
        <w:numPr>
          <w:ilvl w:val="0"/>
          <w:numId w:val="16"/>
        </w:numPr>
        <w:ind w:left="0" w:firstLine="360"/>
        <w:rPr>
          <w:rFonts w:ascii="Arial" w:hAnsi="Arial" w:cs="Arial"/>
          <w:b/>
          <w:bCs/>
          <w:color w:val="000000"/>
          <w:kern w:val="24"/>
          <w:szCs w:val="24"/>
          <w:lang w:eastAsia="en-GB"/>
        </w:rPr>
      </w:pPr>
      <w:r w:rsidRPr="00E44567">
        <w:rPr>
          <w:rFonts w:ascii="Arial" w:hAnsi="Arial" w:cs="Arial"/>
          <w:b/>
          <w:bCs/>
          <w:color w:val="000000"/>
          <w:kern w:val="24"/>
          <w:szCs w:val="24"/>
          <w:lang w:eastAsia="en-GB"/>
        </w:rPr>
        <w:lastRenderedPageBreak/>
        <w:t>THE NUMBER OF LAMPS REUIRED:</w:t>
      </w:r>
    </w:p>
    <w:p w14:paraId="14BA8842" w14:textId="4A325070"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N = (E x A) / (F x UF x LLF)</w:t>
      </w:r>
    </w:p>
    <w:p w14:paraId="0744B0A8" w14:textId="77777777" w:rsidR="000328A3" w:rsidRPr="00E44567" w:rsidRDefault="000328A3" w:rsidP="00217DFA">
      <w:pPr>
        <w:ind w:firstLine="360"/>
        <w:rPr>
          <w:rFonts w:ascii="Arial" w:hAnsi="Arial" w:cs="Arial"/>
          <w:color w:val="000000"/>
          <w:kern w:val="24"/>
          <w:szCs w:val="24"/>
          <w:lang w:eastAsia="en-GB"/>
        </w:rPr>
      </w:pPr>
    </w:p>
    <w:p w14:paraId="0C964669" w14:textId="3A8424D3"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N = Number of lamps</w:t>
      </w:r>
    </w:p>
    <w:p w14:paraId="7A858AC4" w14:textId="6E90011C"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E = Illuminance required (lux)</w:t>
      </w:r>
    </w:p>
    <w:p w14:paraId="25878C4E" w14:textId="228EE182"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A = Area of working plane (m</w:t>
      </w:r>
      <w:r w:rsidRPr="00E44567">
        <w:rPr>
          <w:rFonts w:ascii="Arial" w:hAnsi="Arial" w:cs="Arial"/>
          <w:color w:val="000000"/>
          <w:kern w:val="24"/>
          <w:szCs w:val="24"/>
          <w:vertAlign w:val="superscript"/>
          <w:lang w:eastAsia="en-GB"/>
        </w:rPr>
        <w:t>2</w:t>
      </w:r>
      <w:r w:rsidRPr="00E44567">
        <w:rPr>
          <w:rFonts w:ascii="Arial" w:hAnsi="Arial" w:cs="Arial"/>
          <w:color w:val="000000"/>
          <w:kern w:val="24"/>
          <w:szCs w:val="24"/>
          <w:lang w:eastAsia="en-GB"/>
        </w:rPr>
        <w:t>)</w:t>
      </w:r>
    </w:p>
    <w:p w14:paraId="5E6DFFC8" w14:textId="076FE2F9"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F = Average luminous flux from each lamp</w:t>
      </w:r>
      <w:r w:rsidR="000E1DF2" w:rsidRPr="00E44567">
        <w:rPr>
          <w:rFonts w:ascii="Arial" w:hAnsi="Arial" w:cs="Arial"/>
          <w:color w:val="000000"/>
          <w:kern w:val="24"/>
          <w:szCs w:val="24"/>
          <w:lang w:eastAsia="en-GB"/>
        </w:rPr>
        <w:t xml:space="preserve"> (lumens)</w:t>
      </w:r>
    </w:p>
    <w:p w14:paraId="2173AB56" w14:textId="6040FC6D"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 xml:space="preserve">UF = </w:t>
      </w:r>
      <w:proofErr w:type="spellStart"/>
      <w:r w:rsidRPr="00E44567">
        <w:rPr>
          <w:rFonts w:ascii="Arial" w:hAnsi="Arial" w:cs="Arial"/>
          <w:color w:val="000000"/>
          <w:kern w:val="24"/>
          <w:szCs w:val="24"/>
          <w:lang w:eastAsia="en-GB"/>
        </w:rPr>
        <w:t>Utilisation</w:t>
      </w:r>
      <w:proofErr w:type="spellEnd"/>
      <w:r w:rsidRPr="00E44567">
        <w:rPr>
          <w:rFonts w:ascii="Arial" w:hAnsi="Arial" w:cs="Arial"/>
          <w:color w:val="000000"/>
          <w:kern w:val="24"/>
          <w:szCs w:val="24"/>
          <w:lang w:eastAsia="en-GB"/>
        </w:rPr>
        <w:t xml:space="preserve"> factor</w:t>
      </w:r>
    </w:p>
    <w:p w14:paraId="3820C82D" w14:textId="363B562D"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LLF = Light Loss Factor</w:t>
      </w:r>
    </w:p>
    <w:p w14:paraId="1D65D763" w14:textId="6704BF0A" w:rsidR="000328A3" w:rsidRPr="00E44567" w:rsidRDefault="000328A3" w:rsidP="00217DFA">
      <w:pPr>
        <w:ind w:firstLine="360"/>
        <w:rPr>
          <w:rFonts w:ascii="Arial" w:hAnsi="Arial" w:cs="Arial"/>
          <w:color w:val="000000"/>
          <w:kern w:val="24"/>
          <w:szCs w:val="24"/>
          <w:lang w:eastAsia="en-GB"/>
        </w:rPr>
      </w:pPr>
    </w:p>
    <w:p w14:paraId="3C21C6D0" w14:textId="3D7590E0"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 xml:space="preserve">N </w:t>
      </w:r>
      <w:proofErr w:type="gramStart"/>
      <w:r w:rsidR="0000211B" w:rsidRPr="00E44567">
        <w:rPr>
          <w:rFonts w:ascii="Arial" w:hAnsi="Arial" w:cs="Arial"/>
          <w:color w:val="000000"/>
          <w:kern w:val="24"/>
          <w:szCs w:val="24"/>
          <w:lang w:eastAsia="en-GB"/>
        </w:rPr>
        <w:t>=</w:t>
      </w:r>
      <w:r w:rsidR="0000211B">
        <w:rPr>
          <w:rFonts w:ascii="Arial" w:hAnsi="Arial" w:cs="Arial"/>
          <w:color w:val="000000"/>
          <w:kern w:val="24"/>
          <w:szCs w:val="24"/>
          <w:lang w:eastAsia="en-GB"/>
        </w:rPr>
        <w:t xml:space="preserve"> </w:t>
      </w:r>
      <w:r w:rsidR="0000211B" w:rsidRPr="00E44567">
        <w:rPr>
          <w:rFonts w:ascii="Arial" w:hAnsi="Arial" w:cs="Arial"/>
          <w:color w:val="000000"/>
          <w:kern w:val="24"/>
          <w:szCs w:val="24"/>
          <w:lang w:eastAsia="en-GB"/>
        </w:rPr>
        <w:t>?</w:t>
      </w:r>
      <w:proofErr w:type="gramEnd"/>
    </w:p>
    <w:p w14:paraId="4C721497" w14:textId="7B6AC369" w:rsidR="000328A3" w:rsidRPr="00E44567" w:rsidRDefault="000328A3" w:rsidP="00217DFA">
      <w:pPr>
        <w:ind w:firstLine="360"/>
        <w:rPr>
          <w:rFonts w:ascii="Arial" w:hAnsi="Arial" w:cs="Arial"/>
          <w:color w:val="000000"/>
          <w:kern w:val="24"/>
          <w:szCs w:val="24"/>
          <w:lang w:eastAsia="en-GB"/>
        </w:rPr>
      </w:pPr>
      <w:r w:rsidRPr="00E44567">
        <w:rPr>
          <w:rFonts w:ascii="Arial" w:hAnsi="Arial" w:cs="Arial"/>
          <w:color w:val="000000"/>
          <w:kern w:val="24"/>
          <w:szCs w:val="24"/>
          <w:lang w:eastAsia="en-GB"/>
        </w:rPr>
        <w:t>E = 200 lux</w:t>
      </w:r>
    </w:p>
    <w:p w14:paraId="49D78110" w14:textId="6641D5F6" w:rsidR="000328A3" w:rsidRPr="00E44567" w:rsidRDefault="000328A3" w:rsidP="00217DFA">
      <w:pPr>
        <w:tabs>
          <w:tab w:val="left" w:pos="2010"/>
        </w:tabs>
        <w:ind w:firstLine="360"/>
        <w:rPr>
          <w:rFonts w:ascii="Arial" w:hAnsi="Arial" w:cs="Arial"/>
          <w:color w:val="auto"/>
          <w:kern w:val="24"/>
          <w:szCs w:val="24"/>
          <w:lang w:eastAsia="en-GB"/>
        </w:rPr>
      </w:pPr>
      <w:r w:rsidRPr="00E44567">
        <w:rPr>
          <w:rFonts w:ascii="Arial" w:hAnsi="Arial" w:cs="Arial"/>
          <w:color w:val="auto"/>
          <w:kern w:val="24"/>
          <w:szCs w:val="24"/>
          <w:lang w:eastAsia="en-GB"/>
        </w:rPr>
        <w:t>A = 1440m</w:t>
      </w:r>
      <w:r w:rsidRPr="00E44567">
        <w:rPr>
          <w:rFonts w:ascii="Arial" w:hAnsi="Arial" w:cs="Arial"/>
          <w:color w:val="auto"/>
          <w:kern w:val="24"/>
          <w:szCs w:val="24"/>
          <w:vertAlign w:val="superscript"/>
          <w:lang w:eastAsia="en-GB"/>
        </w:rPr>
        <w:t>2</w:t>
      </w:r>
      <w:r w:rsidRPr="00E44567">
        <w:rPr>
          <w:rFonts w:ascii="Arial" w:hAnsi="Arial" w:cs="Arial"/>
          <w:color w:val="auto"/>
          <w:kern w:val="24"/>
          <w:szCs w:val="24"/>
          <w:vertAlign w:val="superscript"/>
          <w:lang w:eastAsia="en-GB"/>
        </w:rPr>
        <w:tab/>
      </w:r>
    </w:p>
    <w:p w14:paraId="06BA3548" w14:textId="5D97A374" w:rsidR="000328A3" w:rsidRPr="00E44567" w:rsidRDefault="000E1DF2" w:rsidP="00217DFA">
      <w:pPr>
        <w:tabs>
          <w:tab w:val="left" w:pos="2010"/>
        </w:tabs>
        <w:ind w:firstLine="360"/>
        <w:rPr>
          <w:rFonts w:ascii="Arial" w:hAnsi="Arial" w:cs="Arial"/>
          <w:color w:val="auto"/>
          <w:kern w:val="24"/>
          <w:szCs w:val="24"/>
          <w:lang w:eastAsia="en-GB"/>
        </w:rPr>
      </w:pPr>
      <w:r w:rsidRPr="00E44567">
        <w:rPr>
          <w:rFonts w:ascii="Arial" w:hAnsi="Arial" w:cs="Arial"/>
          <w:color w:val="auto"/>
          <w:kern w:val="24"/>
          <w:szCs w:val="24"/>
          <w:lang w:eastAsia="en-GB"/>
        </w:rPr>
        <w:t>F = 18000 lumens</w:t>
      </w:r>
    </w:p>
    <w:p w14:paraId="189B9C82" w14:textId="2584B6A0" w:rsidR="000E1DF2" w:rsidRPr="00E44567" w:rsidRDefault="000E1DF2" w:rsidP="00217DFA">
      <w:pPr>
        <w:tabs>
          <w:tab w:val="left" w:pos="2010"/>
        </w:tabs>
        <w:ind w:firstLine="360"/>
        <w:rPr>
          <w:rFonts w:ascii="Arial" w:hAnsi="Arial" w:cs="Arial"/>
          <w:color w:val="auto"/>
          <w:kern w:val="24"/>
          <w:szCs w:val="24"/>
          <w:lang w:eastAsia="en-GB"/>
        </w:rPr>
      </w:pPr>
      <w:r w:rsidRPr="00E44567">
        <w:rPr>
          <w:rFonts w:ascii="Arial" w:hAnsi="Arial" w:cs="Arial"/>
          <w:color w:val="auto"/>
          <w:kern w:val="24"/>
          <w:szCs w:val="24"/>
          <w:lang w:eastAsia="en-GB"/>
        </w:rPr>
        <w:t>UF = 0.46</w:t>
      </w:r>
    </w:p>
    <w:p w14:paraId="6F5ED2F1" w14:textId="1D8B9F82" w:rsidR="000E1DF2" w:rsidRPr="00E44567" w:rsidRDefault="000E1DF2" w:rsidP="00217DFA">
      <w:pPr>
        <w:tabs>
          <w:tab w:val="left" w:pos="2010"/>
        </w:tabs>
        <w:ind w:firstLine="360"/>
        <w:rPr>
          <w:rFonts w:ascii="Arial" w:hAnsi="Arial" w:cs="Arial"/>
          <w:color w:val="auto"/>
          <w:kern w:val="24"/>
          <w:szCs w:val="24"/>
          <w:lang w:eastAsia="en-GB"/>
        </w:rPr>
      </w:pPr>
      <w:r w:rsidRPr="00E44567">
        <w:rPr>
          <w:rFonts w:ascii="Arial" w:hAnsi="Arial" w:cs="Arial"/>
          <w:color w:val="auto"/>
          <w:kern w:val="24"/>
          <w:szCs w:val="24"/>
          <w:lang w:eastAsia="en-GB"/>
        </w:rPr>
        <w:t>LLF = 0.75</w:t>
      </w:r>
    </w:p>
    <w:p w14:paraId="4F8FF7AF" w14:textId="173139CC" w:rsidR="000328A3" w:rsidRPr="00E44567" w:rsidRDefault="000328A3" w:rsidP="00217DFA">
      <w:pPr>
        <w:ind w:firstLine="360"/>
        <w:rPr>
          <w:rFonts w:ascii="Arial" w:hAnsi="Arial" w:cs="Arial"/>
          <w:color w:val="auto"/>
        </w:rPr>
      </w:pPr>
    </w:p>
    <w:p w14:paraId="5682FA5C" w14:textId="7A10A54C" w:rsidR="000E1DF2" w:rsidRPr="00E44567" w:rsidRDefault="000E1DF2" w:rsidP="00217DFA">
      <w:pPr>
        <w:ind w:firstLine="360"/>
        <w:rPr>
          <w:rFonts w:ascii="Arial" w:hAnsi="Arial" w:cs="Arial"/>
          <w:color w:val="auto"/>
        </w:rPr>
      </w:pPr>
      <w:r w:rsidRPr="00E44567">
        <w:rPr>
          <w:rFonts w:ascii="Arial" w:hAnsi="Arial" w:cs="Arial"/>
          <w:color w:val="auto"/>
        </w:rPr>
        <w:t>N = (200 x 1440) / (18000 x 0.46 x 0.75)</w:t>
      </w:r>
    </w:p>
    <w:p w14:paraId="6BA256E8" w14:textId="04671962" w:rsidR="000E1DF2" w:rsidRPr="00E44567" w:rsidRDefault="000E1DF2" w:rsidP="00217DFA">
      <w:pPr>
        <w:ind w:firstLine="360"/>
        <w:rPr>
          <w:rFonts w:ascii="Arial" w:hAnsi="Arial" w:cs="Arial"/>
          <w:color w:val="auto"/>
        </w:rPr>
      </w:pPr>
      <w:r w:rsidRPr="00E44567">
        <w:rPr>
          <w:rFonts w:ascii="Arial" w:hAnsi="Arial" w:cs="Arial"/>
          <w:color w:val="auto"/>
        </w:rPr>
        <w:t>N = 288000 / 6210</w:t>
      </w:r>
    </w:p>
    <w:p w14:paraId="0245711D" w14:textId="3F713BE3" w:rsidR="000E1DF2" w:rsidRPr="00E44567" w:rsidRDefault="000E1DF2" w:rsidP="00217DFA">
      <w:pPr>
        <w:ind w:firstLine="360"/>
        <w:rPr>
          <w:rFonts w:ascii="Arial" w:hAnsi="Arial" w:cs="Arial"/>
          <w:color w:val="auto"/>
        </w:rPr>
      </w:pPr>
      <w:r w:rsidRPr="00E44567">
        <w:rPr>
          <w:rFonts w:ascii="Arial" w:hAnsi="Arial" w:cs="Arial"/>
          <w:color w:val="auto"/>
        </w:rPr>
        <w:t>N = 46.38</w:t>
      </w:r>
    </w:p>
    <w:p w14:paraId="761350AC" w14:textId="77777777" w:rsidR="00BC60BA" w:rsidRPr="00E44567" w:rsidRDefault="00BC60BA" w:rsidP="00217DFA">
      <w:pPr>
        <w:ind w:firstLine="360"/>
        <w:rPr>
          <w:rFonts w:ascii="Arial" w:hAnsi="Arial" w:cs="Arial"/>
          <w:color w:val="auto"/>
        </w:rPr>
      </w:pPr>
    </w:p>
    <w:p w14:paraId="688A66DC" w14:textId="7C552C02" w:rsidR="000E1DF2" w:rsidRDefault="000E1DF2" w:rsidP="00217DFA">
      <w:pPr>
        <w:ind w:firstLine="360"/>
        <w:rPr>
          <w:rFonts w:ascii="Arial" w:hAnsi="Arial" w:cs="Arial"/>
          <w:color w:val="auto"/>
          <w:u w:val="single"/>
        </w:rPr>
      </w:pPr>
      <w:r w:rsidRPr="00E44567">
        <w:rPr>
          <w:rFonts w:ascii="Arial" w:hAnsi="Arial" w:cs="Arial"/>
          <w:color w:val="auto"/>
          <w:u w:val="single"/>
        </w:rPr>
        <w:t xml:space="preserve">Number of lights required </w:t>
      </w:r>
      <w:r w:rsidRPr="00E44567">
        <w:rPr>
          <w:rFonts w:ascii="Arial" w:hAnsi="Arial" w:cs="Arial"/>
          <w:color w:val="auto"/>
          <w:u w:val="single"/>
          <w:shd w:val="clear" w:color="auto" w:fill="FFFFFF"/>
        </w:rPr>
        <w:t>≈</w:t>
      </w:r>
      <w:r w:rsidRPr="00E44567">
        <w:rPr>
          <w:rFonts w:ascii="Arial" w:hAnsi="Arial" w:cs="Arial"/>
          <w:color w:val="auto"/>
          <w:u w:val="single"/>
        </w:rPr>
        <w:t xml:space="preserve"> 48</w:t>
      </w:r>
      <w:r w:rsidR="00217DFA">
        <w:rPr>
          <w:rFonts w:ascii="Arial" w:hAnsi="Arial" w:cs="Arial"/>
          <w:color w:val="auto"/>
          <w:u w:val="single"/>
        </w:rPr>
        <w:t xml:space="preserve"> (rounded up for ease of design)</w:t>
      </w:r>
    </w:p>
    <w:p w14:paraId="1E00D9C8" w14:textId="77777777" w:rsidR="00217DFA" w:rsidRPr="00E44567" w:rsidRDefault="00217DFA" w:rsidP="00217DFA">
      <w:pPr>
        <w:ind w:firstLine="360"/>
        <w:rPr>
          <w:rFonts w:ascii="Arial" w:hAnsi="Arial" w:cs="Arial"/>
          <w:color w:val="auto"/>
          <w:u w:val="single"/>
        </w:rPr>
      </w:pPr>
    </w:p>
    <w:p w14:paraId="271467C0" w14:textId="54DCFC0D" w:rsidR="000E1DF2" w:rsidRPr="00E44567" w:rsidRDefault="000E1DF2" w:rsidP="00306541">
      <w:pPr>
        <w:rPr>
          <w:rFonts w:ascii="Arial" w:hAnsi="Arial" w:cs="Arial"/>
        </w:rPr>
      </w:pPr>
    </w:p>
    <w:p w14:paraId="3CBE6D9E" w14:textId="708019A4" w:rsidR="000E1DF2" w:rsidRPr="00E44567" w:rsidRDefault="000E1DF2" w:rsidP="00306541">
      <w:pPr>
        <w:rPr>
          <w:rFonts w:ascii="Arial" w:hAnsi="Arial" w:cs="Arial"/>
        </w:rPr>
      </w:pPr>
    </w:p>
    <w:p w14:paraId="13D4A429" w14:textId="643BEC6F" w:rsidR="000E1DF2" w:rsidRPr="00E44567" w:rsidRDefault="000E1DF2" w:rsidP="00306541">
      <w:pPr>
        <w:rPr>
          <w:rFonts w:ascii="Arial" w:hAnsi="Arial" w:cs="Arial"/>
        </w:rPr>
      </w:pPr>
      <w:r w:rsidRPr="00E44567">
        <w:rPr>
          <w:rFonts w:ascii="Arial" w:hAnsi="Arial" w:cs="Arial"/>
        </w:rPr>
        <w:t>Continued…/</w:t>
      </w:r>
    </w:p>
    <w:p w14:paraId="69EA46C6" w14:textId="0712D796" w:rsidR="00BC60BA" w:rsidRPr="00436C50" w:rsidRDefault="001B4BCC" w:rsidP="00217DFA">
      <w:pPr>
        <w:pStyle w:val="ListParagraph"/>
        <w:numPr>
          <w:ilvl w:val="0"/>
          <w:numId w:val="16"/>
        </w:numPr>
        <w:ind w:left="0"/>
        <w:rPr>
          <w:rFonts w:ascii="Arial" w:hAnsi="Arial" w:cs="Arial"/>
          <w:b/>
          <w:bCs/>
          <w:color w:val="auto"/>
        </w:rPr>
      </w:pPr>
      <w:r w:rsidRPr="00436C50">
        <w:rPr>
          <w:rFonts w:ascii="Arial" w:hAnsi="Arial" w:cs="Arial"/>
          <w:b/>
          <w:bCs/>
          <w:color w:val="auto"/>
        </w:rPr>
        <w:lastRenderedPageBreak/>
        <w:t>SUITABLE LAYOUT</w:t>
      </w:r>
    </w:p>
    <w:p w14:paraId="232A5088" w14:textId="19F0578C" w:rsidR="00BC60BA" w:rsidRDefault="00436C50" w:rsidP="00306541">
      <w:pPr>
        <w:rPr>
          <w:rFonts w:ascii="Arial" w:hAnsi="Arial" w:cs="Arial"/>
          <w:vertAlign w:val="subscript"/>
        </w:rPr>
      </w:pPr>
      <w:proofErr w:type="spellStart"/>
      <w:r w:rsidRPr="00436C50">
        <w:rPr>
          <w:rFonts w:ascii="Arial" w:hAnsi="Arial" w:cs="Arial"/>
        </w:rPr>
        <w:t>S</w:t>
      </w:r>
      <w:r w:rsidRPr="00436C50">
        <w:rPr>
          <w:rFonts w:ascii="Arial" w:hAnsi="Arial" w:cs="Arial"/>
          <w:vertAlign w:val="subscript"/>
        </w:rPr>
        <w:t>max</w:t>
      </w:r>
      <w:proofErr w:type="spellEnd"/>
      <w:r w:rsidRPr="00436C50">
        <w:rPr>
          <w:rFonts w:ascii="Arial" w:hAnsi="Arial" w:cs="Arial"/>
        </w:rPr>
        <w:t xml:space="preserve"> = 1.0 x H</w:t>
      </w:r>
      <w:r w:rsidRPr="00436C50">
        <w:rPr>
          <w:rFonts w:ascii="Arial" w:hAnsi="Arial" w:cs="Arial"/>
          <w:vertAlign w:val="subscript"/>
        </w:rPr>
        <w:t>m</w:t>
      </w:r>
    </w:p>
    <w:p w14:paraId="3AD3FACD" w14:textId="288D07B6" w:rsidR="00436C50" w:rsidRPr="00436C50" w:rsidRDefault="00436C50" w:rsidP="00306541">
      <w:pPr>
        <w:rPr>
          <w:rFonts w:ascii="Arial" w:hAnsi="Arial" w:cs="Arial"/>
        </w:rPr>
      </w:pPr>
      <w:proofErr w:type="spellStart"/>
      <w:r w:rsidRPr="00436C50">
        <w:rPr>
          <w:rFonts w:ascii="Arial" w:hAnsi="Arial" w:cs="Arial"/>
        </w:rPr>
        <w:t>S</w:t>
      </w:r>
      <w:r w:rsidRPr="00436C50">
        <w:rPr>
          <w:rFonts w:ascii="Arial" w:hAnsi="Arial" w:cs="Arial"/>
          <w:vertAlign w:val="subscript"/>
        </w:rPr>
        <w:t>max</w:t>
      </w:r>
      <w:proofErr w:type="spellEnd"/>
      <w:r>
        <w:rPr>
          <w:rFonts w:ascii="Arial" w:hAnsi="Arial" w:cs="Arial"/>
          <w:vertAlign w:val="subscript"/>
        </w:rPr>
        <w:t xml:space="preserve"> </w:t>
      </w:r>
      <w:r>
        <w:rPr>
          <w:rFonts w:ascii="Arial" w:hAnsi="Arial" w:cs="Arial"/>
        </w:rPr>
        <w:t xml:space="preserve">= </w:t>
      </w:r>
      <w:r w:rsidR="00217DFA">
        <w:rPr>
          <w:rFonts w:ascii="Arial" w:hAnsi="Arial" w:cs="Arial"/>
        </w:rPr>
        <w:t>Maximum spacing between fittings (m)</w:t>
      </w:r>
    </w:p>
    <w:p w14:paraId="345B6030" w14:textId="75FE60C9" w:rsidR="00436C50" w:rsidRDefault="00436C50" w:rsidP="00306541">
      <w:pPr>
        <w:rPr>
          <w:rFonts w:ascii="Arial" w:hAnsi="Arial" w:cs="Arial"/>
        </w:rPr>
      </w:pPr>
      <w:r w:rsidRPr="00436C50">
        <w:rPr>
          <w:rFonts w:ascii="Arial" w:hAnsi="Arial" w:cs="Arial"/>
        </w:rPr>
        <w:t>H</w:t>
      </w:r>
      <w:r w:rsidRPr="00436C50">
        <w:rPr>
          <w:rFonts w:ascii="Arial" w:hAnsi="Arial" w:cs="Arial"/>
          <w:vertAlign w:val="subscript"/>
        </w:rPr>
        <w:t>m</w:t>
      </w:r>
      <w:r w:rsidRPr="00436C50">
        <w:rPr>
          <w:rFonts w:ascii="Arial" w:hAnsi="Arial" w:cs="Arial"/>
        </w:rPr>
        <w:t xml:space="preserve"> =</w:t>
      </w:r>
      <w:r>
        <w:rPr>
          <w:rFonts w:ascii="Arial" w:hAnsi="Arial" w:cs="Arial"/>
          <w:vertAlign w:val="subscript"/>
        </w:rPr>
        <w:t xml:space="preserve"> </w:t>
      </w:r>
      <w:r w:rsidRPr="00E44567">
        <w:rPr>
          <w:rFonts w:ascii="Arial" w:hAnsi="Arial" w:cs="Arial"/>
        </w:rPr>
        <w:t>Height of luminaire from working plane</w:t>
      </w:r>
      <w:r>
        <w:rPr>
          <w:rFonts w:ascii="Arial" w:hAnsi="Arial" w:cs="Arial"/>
        </w:rPr>
        <w:t xml:space="preserve"> (m)</w:t>
      </w:r>
    </w:p>
    <w:p w14:paraId="4911E7D0" w14:textId="0189EE82" w:rsidR="00436C50" w:rsidRDefault="00436C50" w:rsidP="00306541">
      <w:pPr>
        <w:rPr>
          <w:rFonts w:ascii="Arial" w:hAnsi="Arial" w:cs="Arial"/>
        </w:rPr>
      </w:pPr>
      <w:r w:rsidRPr="00436C50">
        <w:rPr>
          <w:rFonts w:ascii="Arial" w:hAnsi="Arial" w:cs="Arial"/>
        </w:rPr>
        <w:t>H</w:t>
      </w:r>
      <w:r w:rsidRPr="00436C50">
        <w:rPr>
          <w:rFonts w:ascii="Arial" w:hAnsi="Arial" w:cs="Arial"/>
          <w:vertAlign w:val="subscript"/>
        </w:rPr>
        <w:t>m</w:t>
      </w:r>
      <w:r w:rsidRPr="00436C50">
        <w:rPr>
          <w:rFonts w:ascii="Arial" w:hAnsi="Arial" w:cs="Arial"/>
        </w:rPr>
        <w:t xml:space="preserve"> =</w:t>
      </w:r>
      <w:r>
        <w:rPr>
          <w:rFonts w:ascii="Arial" w:hAnsi="Arial" w:cs="Arial"/>
        </w:rPr>
        <w:t xml:space="preserve"> 7m</w:t>
      </w:r>
    </w:p>
    <w:p w14:paraId="238F9618" w14:textId="77777777" w:rsidR="00436C50" w:rsidRPr="00436C50" w:rsidRDefault="00436C50" w:rsidP="00306541">
      <w:pPr>
        <w:rPr>
          <w:rFonts w:ascii="Arial" w:hAnsi="Arial" w:cs="Arial"/>
        </w:rPr>
      </w:pPr>
    </w:p>
    <w:p w14:paraId="0E41AAD3" w14:textId="084353BE" w:rsidR="00436C50" w:rsidRPr="00E44567" w:rsidRDefault="00436C50" w:rsidP="00306541">
      <w:pPr>
        <w:rPr>
          <w:rFonts w:ascii="Arial" w:hAnsi="Arial" w:cs="Arial"/>
        </w:rPr>
      </w:pPr>
      <w:proofErr w:type="spellStart"/>
      <w:r w:rsidRPr="00436C50">
        <w:rPr>
          <w:rFonts w:ascii="Arial" w:hAnsi="Arial" w:cs="Arial"/>
        </w:rPr>
        <w:t>S</w:t>
      </w:r>
      <w:r w:rsidRPr="00436C50">
        <w:rPr>
          <w:rFonts w:ascii="Arial" w:hAnsi="Arial" w:cs="Arial"/>
          <w:vertAlign w:val="subscript"/>
        </w:rPr>
        <w:t>max</w:t>
      </w:r>
      <w:proofErr w:type="spellEnd"/>
      <w:r w:rsidRPr="00436C50">
        <w:rPr>
          <w:rFonts w:ascii="Arial" w:hAnsi="Arial" w:cs="Arial"/>
        </w:rPr>
        <w:t xml:space="preserve"> = 1.0 x H</w:t>
      </w:r>
      <w:r w:rsidRPr="00436C50">
        <w:rPr>
          <w:rFonts w:ascii="Arial" w:hAnsi="Arial" w:cs="Arial"/>
          <w:vertAlign w:val="subscript"/>
        </w:rPr>
        <w:t>m</w:t>
      </w:r>
    </w:p>
    <w:p w14:paraId="571132FA" w14:textId="2A349583" w:rsidR="00436C50" w:rsidRDefault="00436C50" w:rsidP="00436C50">
      <w:pPr>
        <w:rPr>
          <w:rFonts w:ascii="Arial" w:hAnsi="Arial" w:cs="Arial"/>
        </w:rPr>
      </w:pPr>
      <w:proofErr w:type="spellStart"/>
      <w:r w:rsidRPr="00436C50">
        <w:rPr>
          <w:rFonts w:ascii="Arial" w:hAnsi="Arial" w:cs="Arial"/>
        </w:rPr>
        <w:t>S</w:t>
      </w:r>
      <w:r w:rsidRPr="00436C50">
        <w:rPr>
          <w:rFonts w:ascii="Arial" w:hAnsi="Arial" w:cs="Arial"/>
          <w:vertAlign w:val="subscript"/>
        </w:rPr>
        <w:t>max</w:t>
      </w:r>
      <w:proofErr w:type="spellEnd"/>
      <w:r w:rsidRPr="00436C50">
        <w:rPr>
          <w:rFonts w:ascii="Arial" w:hAnsi="Arial" w:cs="Arial"/>
        </w:rPr>
        <w:t xml:space="preserve"> = 1.0 x </w:t>
      </w:r>
      <w:r>
        <w:rPr>
          <w:rFonts w:ascii="Arial" w:hAnsi="Arial" w:cs="Arial"/>
        </w:rPr>
        <w:t>7</w:t>
      </w:r>
    </w:p>
    <w:p w14:paraId="653A1EE0" w14:textId="4D69FC3C" w:rsidR="00436C50" w:rsidRPr="007B0D3D" w:rsidRDefault="00436C50" w:rsidP="00436C50">
      <w:pPr>
        <w:rPr>
          <w:rFonts w:ascii="Arial" w:hAnsi="Arial" w:cs="Arial"/>
          <w:u w:val="single"/>
        </w:rPr>
      </w:pPr>
      <w:proofErr w:type="spellStart"/>
      <w:r w:rsidRPr="007B0D3D">
        <w:rPr>
          <w:rFonts w:ascii="Arial" w:hAnsi="Arial" w:cs="Arial"/>
          <w:u w:val="single"/>
        </w:rPr>
        <w:t>S</w:t>
      </w:r>
      <w:r w:rsidRPr="007B0D3D">
        <w:rPr>
          <w:rFonts w:ascii="Arial" w:hAnsi="Arial" w:cs="Arial"/>
          <w:u w:val="single"/>
          <w:vertAlign w:val="subscript"/>
        </w:rPr>
        <w:t>max</w:t>
      </w:r>
      <w:proofErr w:type="spellEnd"/>
      <w:r w:rsidRPr="007B0D3D">
        <w:rPr>
          <w:rFonts w:ascii="Arial" w:hAnsi="Arial" w:cs="Arial"/>
          <w:u w:val="single"/>
        </w:rPr>
        <w:t xml:space="preserve"> = 7m</w:t>
      </w:r>
    </w:p>
    <w:p w14:paraId="3E5886DA" w14:textId="77777777" w:rsidR="00436C50" w:rsidRPr="00E44567" w:rsidRDefault="00436C50" w:rsidP="00436C50">
      <w:pPr>
        <w:rPr>
          <w:rFonts w:ascii="Arial" w:hAnsi="Arial" w:cs="Arial"/>
        </w:rPr>
      </w:pPr>
    </w:p>
    <w:p w14:paraId="6BE91BF0" w14:textId="090D369B" w:rsidR="00BC60BA" w:rsidRPr="00E44567" w:rsidRDefault="00217DFA" w:rsidP="00306541">
      <w:pPr>
        <w:rPr>
          <w:rFonts w:ascii="Arial" w:hAnsi="Arial" w:cs="Arial"/>
        </w:rPr>
      </w:pPr>
      <w:r>
        <w:rPr>
          <w:rFonts w:ascii="Arial" w:hAnsi="Arial" w:cs="Arial"/>
        </w:rPr>
        <w:t>Considering we have determined the number of fittings required to be 48no, and the maximum spacings between fittings to be 7m – the most suitable layout for said fittings would be 4 rows of 12no. This can be shown on the following diagram (</w:t>
      </w:r>
      <w:r w:rsidR="006E03C5">
        <w:rPr>
          <w:rFonts w:ascii="Arial" w:hAnsi="Arial" w:cs="Arial"/>
        </w:rPr>
        <w:t xml:space="preserve">Item 5). </w:t>
      </w:r>
    </w:p>
    <w:p w14:paraId="37F5028B" w14:textId="4D6F56BA" w:rsidR="00BC60BA" w:rsidRPr="00E44567" w:rsidRDefault="00BC60BA" w:rsidP="00306541">
      <w:pPr>
        <w:rPr>
          <w:rFonts w:ascii="Arial" w:hAnsi="Arial" w:cs="Arial"/>
        </w:rPr>
      </w:pPr>
    </w:p>
    <w:p w14:paraId="435EFB4E" w14:textId="2DDBC218" w:rsidR="00BC60BA" w:rsidRPr="00E44567" w:rsidRDefault="00BC60BA" w:rsidP="00306541">
      <w:pPr>
        <w:rPr>
          <w:rFonts w:ascii="Arial" w:hAnsi="Arial" w:cs="Arial"/>
        </w:rPr>
      </w:pPr>
    </w:p>
    <w:p w14:paraId="62B1D5A1" w14:textId="5B5D6332" w:rsidR="00BC60BA" w:rsidRPr="00E44567" w:rsidRDefault="00BC60BA" w:rsidP="00306541">
      <w:pPr>
        <w:rPr>
          <w:rFonts w:ascii="Arial" w:hAnsi="Arial" w:cs="Arial"/>
        </w:rPr>
      </w:pPr>
    </w:p>
    <w:p w14:paraId="28B3499C" w14:textId="011BB45A" w:rsidR="00BC60BA" w:rsidRPr="00E44567" w:rsidRDefault="00BC60BA" w:rsidP="00306541">
      <w:pPr>
        <w:rPr>
          <w:rFonts w:ascii="Arial" w:hAnsi="Arial" w:cs="Arial"/>
        </w:rPr>
      </w:pPr>
    </w:p>
    <w:p w14:paraId="1EE28989" w14:textId="73C30005" w:rsidR="00BC60BA" w:rsidRPr="00E44567" w:rsidRDefault="00BC60BA" w:rsidP="00306541">
      <w:pPr>
        <w:rPr>
          <w:rFonts w:ascii="Arial" w:hAnsi="Arial" w:cs="Arial"/>
        </w:rPr>
      </w:pPr>
    </w:p>
    <w:p w14:paraId="1AE4AE73" w14:textId="52053FED" w:rsidR="00BC60BA" w:rsidRPr="00E44567" w:rsidRDefault="00BC60BA" w:rsidP="00306541">
      <w:pPr>
        <w:rPr>
          <w:rFonts w:ascii="Arial" w:hAnsi="Arial" w:cs="Arial"/>
        </w:rPr>
      </w:pPr>
    </w:p>
    <w:p w14:paraId="2E72523F" w14:textId="72CA0AFB" w:rsidR="00BC60BA" w:rsidRPr="00E44567" w:rsidRDefault="00BC60BA" w:rsidP="00306541">
      <w:pPr>
        <w:rPr>
          <w:rFonts w:ascii="Arial" w:hAnsi="Arial" w:cs="Arial"/>
        </w:rPr>
      </w:pPr>
    </w:p>
    <w:p w14:paraId="4C14460E" w14:textId="40D05F21" w:rsidR="00BC60BA" w:rsidRPr="00E44567" w:rsidRDefault="00BC60BA" w:rsidP="00306541">
      <w:pPr>
        <w:rPr>
          <w:rFonts w:ascii="Arial" w:hAnsi="Arial" w:cs="Arial"/>
        </w:rPr>
      </w:pPr>
    </w:p>
    <w:p w14:paraId="14DE38E0" w14:textId="2C38B295" w:rsidR="00BC60BA" w:rsidRPr="00E44567" w:rsidRDefault="00BC60BA" w:rsidP="00306541">
      <w:pPr>
        <w:rPr>
          <w:rFonts w:ascii="Arial" w:hAnsi="Arial" w:cs="Arial"/>
        </w:rPr>
      </w:pPr>
    </w:p>
    <w:p w14:paraId="1627C35E" w14:textId="0E7E9A55" w:rsidR="00BC60BA" w:rsidRPr="00E44567" w:rsidRDefault="00BC60BA" w:rsidP="00306541">
      <w:pPr>
        <w:rPr>
          <w:rFonts w:ascii="Arial" w:hAnsi="Arial" w:cs="Arial"/>
        </w:rPr>
      </w:pPr>
    </w:p>
    <w:p w14:paraId="29F376A9" w14:textId="7C1C0BAE" w:rsidR="00BC60BA" w:rsidRPr="00E44567" w:rsidRDefault="00BC60BA" w:rsidP="00306541">
      <w:pPr>
        <w:rPr>
          <w:rFonts w:ascii="Arial" w:hAnsi="Arial" w:cs="Arial"/>
        </w:rPr>
      </w:pPr>
    </w:p>
    <w:p w14:paraId="5AF90DB1" w14:textId="1F8F2654" w:rsidR="00BC60BA" w:rsidRPr="00E44567" w:rsidRDefault="00BC60BA" w:rsidP="00306541">
      <w:pPr>
        <w:rPr>
          <w:rFonts w:ascii="Arial" w:hAnsi="Arial" w:cs="Arial"/>
        </w:rPr>
      </w:pPr>
    </w:p>
    <w:p w14:paraId="6CBFFCFD" w14:textId="1C596209" w:rsidR="00BC60BA" w:rsidRPr="00E44567" w:rsidRDefault="00BC60BA" w:rsidP="00306541">
      <w:pPr>
        <w:rPr>
          <w:rFonts w:ascii="Arial" w:hAnsi="Arial" w:cs="Arial"/>
        </w:rPr>
      </w:pPr>
    </w:p>
    <w:p w14:paraId="2C12AAF1" w14:textId="5E6A7729" w:rsidR="00CE0D02" w:rsidRDefault="00436C50" w:rsidP="00306541">
      <w:pPr>
        <w:rPr>
          <w:rFonts w:ascii="Arial" w:hAnsi="Arial" w:cs="Arial"/>
        </w:rPr>
      </w:pPr>
      <w:r>
        <w:rPr>
          <w:rFonts w:ascii="Arial" w:hAnsi="Arial" w:cs="Arial"/>
        </w:rPr>
        <w:t>Continued…/</w:t>
      </w:r>
      <w:r w:rsidR="00CE0D02">
        <w:rPr>
          <w:rFonts w:ascii="Arial" w:hAnsi="Arial" w:cs="Arial"/>
        </w:rPr>
        <w:br w:type="page"/>
      </w:r>
    </w:p>
    <w:p w14:paraId="0194C885" w14:textId="77777777" w:rsidR="00CE0D02" w:rsidRDefault="00CE0D02" w:rsidP="00306541">
      <w:pPr>
        <w:rPr>
          <w:rFonts w:ascii="Arial" w:hAnsi="Arial" w:cs="Arial"/>
        </w:rPr>
        <w:sectPr w:rsidR="00CE0D02">
          <w:footerReference w:type="default" r:id="rId9"/>
          <w:pgSz w:w="12240" w:h="15840"/>
          <w:pgMar w:top="1728" w:right="1800" w:bottom="1440" w:left="1800" w:header="720" w:footer="720" w:gutter="0"/>
          <w:pgNumType w:start="0"/>
          <w:cols w:space="720"/>
          <w:titlePg/>
          <w:docGrid w:linePitch="360"/>
        </w:sectPr>
      </w:pPr>
    </w:p>
    <w:p w14:paraId="356A4A25" w14:textId="2A3A4752" w:rsidR="00BC60BA" w:rsidRPr="00E44567" w:rsidRDefault="00CE0D02" w:rsidP="00CE0D02">
      <w:pPr>
        <w:tabs>
          <w:tab w:val="left" w:pos="-993"/>
        </w:tabs>
        <w:ind w:hanging="993"/>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78E2807F" wp14:editId="0A4999AF">
            <wp:simplePos x="0" y="0"/>
            <wp:positionH relativeFrom="page">
              <wp:posOffset>1904365</wp:posOffset>
            </wp:positionH>
            <wp:positionV relativeFrom="paragraph">
              <wp:posOffset>-765810</wp:posOffset>
            </wp:positionV>
            <wp:extent cx="6276975" cy="8811260"/>
            <wp:effectExtent l="9208"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6200000">
                      <a:off x="0" y="0"/>
                      <a:ext cx="6276975" cy="8811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7EF847" w14:textId="5C424319" w:rsidR="00CE0D02" w:rsidRPr="00CE0D02" w:rsidRDefault="00CE0D02" w:rsidP="00306541">
      <w:pPr>
        <w:pStyle w:val="ListParagraph"/>
        <w:numPr>
          <w:ilvl w:val="0"/>
          <w:numId w:val="16"/>
        </w:numPr>
        <w:rPr>
          <w:rFonts w:ascii="Arial" w:hAnsi="Arial" w:cs="Arial"/>
          <w:b/>
          <w:bCs/>
          <w:color w:val="auto"/>
        </w:rPr>
        <w:sectPr w:rsidR="00CE0D02" w:rsidRPr="00CE0D02" w:rsidSect="00CE0D02">
          <w:pgSz w:w="15840" w:h="12240" w:orient="landscape"/>
          <w:pgMar w:top="426" w:right="1440" w:bottom="1135" w:left="1729" w:header="720" w:footer="720" w:gutter="0"/>
          <w:pgNumType w:start="0"/>
          <w:cols w:space="720"/>
          <w:titlePg/>
          <w:docGrid w:linePitch="360"/>
        </w:sectPr>
      </w:pPr>
      <w:r w:rsidRPr="00CE0D02">
        <w:rPr>
          <w:rFonts w:ascii="Arial" w:hAnsi="Arial" w:cs="Arial"/>
          <w:b/>
          <w:bCs/>
          <w:color w:val="auto"/>
        </w:rPr>
        <w:t>SUITABLE LAYOU</w:t>
      </w:r>
      <w:r>
        <w:rPr>
          <w:rFonts w:ascii="Arial" w:hAnsi="Arial" w:cs="Arial"/>
          <w:b/>
          <w:bCs/>
          <w:color w:val="auto"/>
        </w:rPr>
        <w:t>T</w:t>
      </w:r>
    </w:p>
    <w:p w14:paraId="5E005D11" w14:textId="67C89748" w:rsidR="00BC60BA" w:rsidRPr="009A7340" w:rsidRDefault="00BC60BA" w:rsidP="00A23C07">
      <w:pPr>
        <w:pStyle w:val="Heading1"/>
        <w:rPr>
          <w:rFonts w:ascii="Arial" w:hAnsi="Arial" w:cs="Arial"/>
          <w:b/>
          <w:bCs/>
          <w:sz w:val="56"/>
          <w:szCs w:val="44"/>
          <w:lang w:eastAsia="en-GB"/>
        </w:rPr>
      </w:pPr>
      <w:r w:rsidRPr="009A7340">
        <w:rPr>
          <w:rFonts w:ascii="Arial" w:hAnsi="Arial" w:cs="Arial"/>
          <w:b/>
          <w:bCs/>
          <w:sz w:val="56"/>
          <w:szCs w:val="44"/>
          <w:lang w:eastAsia="en-GB"/>
        </w:rPr>
        <w:lastRenderedPageBreak/>
        <w:t>TASK B</w:t>
      </w:r>
    </w:p>
    <w:p w14:paraId="4EFF2B91" w14:textId="77777777" w:rsidR="00BC60BA" w:rsidRPr="00E44567" w:rsidRDefault="00BC60BA" w:rsidP="00217DFA">
      <w:pPr>
        <w:pStyle w:val="ListParagraph"/>
        <w:numPr>
          <w:ilvl w:val="0"/>
          <w:numId w:val="17"/>
        </w:numPr>
        <w:spacing w:before="0" w:after="0" w:line="240" w:lineRule="auto"/>
        <w:ind w:left="0"/>
        <w:rPr>
          <w:rFonts w:ascii="Arial" w:eastAsiaTheme="minorEastAsia" w:hAnsi="Arial" w:cs="Arial"/>
          <w:color w:val="auto"/>
          <w:kern w:val="24"/>
        </w:rPr>
      </w:pPr>
      <w:r w:rsidRPr="00E44567">
        <w:rPr>
          <w:rFonts w:ascii="Arial" w:eastAsiaTheme="minorEastAsia" w:hAnsi="Arial" w:cs="Arial"/>
          <w:color w:val="auto"/>
          <w:kern w:val="24"/>
        </w:rPr>
        <w:t>A brick wall of area 20m</w:t>
      </w:r>
      <w:r w:rsidRPr="00E44567">
        <w:rPr>
          <w:rFonts w:ascii="Arial" w:eastAsiaTheme="minorEastAsia" w:hAnsi="Arial" w:cs="Arial"/>
          <w:color w:val="auto"/>
          <w:kern w:val="24"/>
          <w:position w:val="11"/>
          <w:vertAlign w:val="superscript"/>
        </w:rPr>
        <w:t>2</w:t>
      </w:r>
      <w:r w:rsidRPr="00E44567">
        <w:rPr>
          <w:rFonts w:ascii="Arial" w:eastAsiaTheme="minorEastAsia" w:hAnsi="Arial" w:cs="Arial"/>
          <w:color w:val="auto"/>
          <w:kern w:val="24"/>
        </w:rPr>
        <w:t xml:space="preserve"> contains a window of area 4m</w:t>
      </w:r>
      <w:r w:rsidRPr="00E44567">
        <w:rPr>
          <w:rFonts w:ascii="Arial" w:eastAsiaTheme="minorEastAsia" w:hAnsi="Arial" w:cs="Arial"/>
          <w:color w:val="auto"/>
          <w:kern w:val="24"/>
          <w:position w:val="11"/>
          <w:vertAlign w:val="superscript"/>
        </w:rPr>
        <w:t>2</w:t>
      </w:r>
      <w:r w:rsidRPr="00E44567">
        <w:rPr>
          <w:rFonts w:ascii="Arial" w:eastAsiaTheme="minorEastAsia" w:hAnsi="Arial" w:cs="Arial"/>
          <w:color w:val="auto"/>
          <w:kern w:val="24"/>
        </w:rPr>
        <w:t xml:space="preserve">. </w:t>
      </w:r>
    </w:p>
    <w:p w14:paraId="2E374413" w14:textId="77777777" w:rsidR="00BC60BA" w:rsidRPr="00E44567" w:rsidRDefault="00BC60BA" w:rsidP="00217DFA">
      <w:pPr>
        <w:rPr>
          <w:rFonts w:ascii="Arial" w:eastAsiaTheme="minorEastAsia" w:hAnsi="Arial" w:cs="Arial"/>
          <w:color w:val="auto"/>
          <w:kern w:val="24"/>
        </w:rPr>
      </w:pPr>
    </w:p>
    <w:p w14:paraId="193B640C" w14:textId="77777777" w:rsidR="00BC60BA" w:rsidRPr="00E44567" w:rsidRDefault="00BC60BA" w:rsidP="00217DFA">
      <w:pPr>
        <w:rPr>
          <w:rFonts w:ascii="Arial" w:eastAsiaTheme="minorEastAsia" w:hAnsi="Arial" w:cs="Arial"/>
          <w:color w:val="auto"/>
          <w:kern w:val="24"/>
        </w:rPr>
      </w:pPr>
      <w:r w:rsidRPr="00E44567">
        <w:rPr>
          <w:rFonts w:ascii="Arial" w:eastAsiaTheme="minorEastAsia" w:hAnsi="Arial" w:cs="Arial"/>
          <w:color w:val="auto"/>
          <w:kern w:val="24"/>
        </w:rPr>
        <w:t xml:space="preserve">          The values of sound reduction indexes are: </w:t>
      </w:r>
    </w:p>
    <w:p w14:paraId="1679DD5B" w14:textId="77777777" w:rsidR="00BC60BA" w:rsidRPr="00E44567" w:rsidRDefault="00BC60BA" w:rsidP="00217DFA">
      <w:pPr>
        <w:rPr>
          <w:rFonts w:ascii="Arial" w:eastAsiaTheme="minorEastAsia" w:hAnsi="Arial" w:cs="Arial"/>
          <w:color w:val="auto"/>
          <w:kern w:val="24"/>
        </w:rPr>
      </w:pPr>
      <w:r w:rsidRPr="00E44567">
        <w:rPr>
          <w:rFonts w:ascii="Arial" w:eastAsiaTheme="minorEastAsia" w:hAnsi="Arial" w:cs="Arial"/>
          <w:color w:val="auto"/>
          <w:kern w:val="24"/>
        </w:rPr>
        <w:t xml:space="preserve">          50dB for the brickwork and 10dB for the window. </w:t>
      </w:r>
    </w:p>
    <w:p w14:paraId="5C2D99FD" w14:textId="77777777" w:rsidR="00BC60BA" w:rsidRPr="00E44567" w:rsidRDefault="00BC60BA" w:rsidP="00217DFA">
      <w:pPr>
        <w:rPr>
          <w:rFonts w:ascii="Arial" w:eastAsiaTheme="minorEastAsia" w:hAnsi="Arial" w:cs="Arial"/>
          <w:color w:val="auto"/>
          <w:kern w:val="24"/>
        </w:rPr>
      </w:pPr>
      <w:r w:rsidRPr="00E44567">
        <w:rPr>
          <w:rFonts w:ascii="Arial" w:eastAsiaTheme="minorEastAsia" w:hAnsi="Arial" w:cs="Arial"/>
          <w:color w:val="auto"/>
          <w:kern w:val="24"/>
        </w:rPr>
        <w:t xml:space="preserve">          Calculate the overall sound reduction index for the entire wall.  </w:t>
      </w:r>
    </w:p>
    <w:p w14:paraId="5C796603" w14:textId="77777777" w:rsidR="00BC60BA" w:rsidRPr="00E44567" w:rsidRDefault="00BC60BA" w:rsidP="00217DFA">
      <w:pPr>
        <w:rPr>
          <w:rFonts w:ascii="Arial" w:eastAsiaTheme="minorEastAsia" w:hAnsi="Arial" w:cs="Arial"/>
          <w:color w:val="auto"/>
          <w:kern w:val="24"/>
        </w:rPr>
      </w:pPr>
    </w:p>
    <w:p w14:paraId="384B5888" w14:textId="77777777" w:rsidR="00BC60BA" w:rsidRPr="00E44567" w:rsidRDefault="00BC60BA" w:rsidP="00217DFA">
      <w:pPr>
        <w:pStyle w:val="ListParagraph"/>
        <w:numPr>
          <w:ilvl w:val="0"/>
          <w:numId w:val="17"/>
        </w:numPr>
        <w:spacing w:before="0" w:after="0" w:line="240" w:lineRule="auto"/>
        <w:ind w:left="0"/>
        <w:rPr>
          <w:rFonts w:ascii="Arial" w:hAnsi="Arial" w:cs="Arial"/>
          <w:color w:val="auto"/>
        </w:rPr>
      </w:pPr>
      <w:r w:rsidRPr="00E44567">
        <w:rPr>
          <w:rFonts w:ascii="Arial" w:hAnsi="Arial" w:cs="Arial"/>
          <w:color w:val="auto"/>
        </w:rPr>
        <w:t>Discuss the implications of frequency and wavelength in internal sound management,</w:t>
      </w:r>
    </w:p>
    <w:p w14:paraId="3D903246" w14:textId="77777777" w:rsidR="00BC60BA" w:rsidRPr="00E44567" w:rsidRDefault="00BC60BA" w:rsidP="00217DFA">
      <w:pPr>
        <w:rPr>
          <w:rFonts w:ascii="Arial" w:hAnsi="Arial" w:cs="Arial"/>
          <w:color w:val="auto"/>
        </w:rPr>
      </w:pPr>
      <w:r w:rsidRPr="00E44567">
        <w:rPr>
          <w:rFonts w:ascii="Arial" w:hAnsi="Arial" w:cs="Arial"/>
          <w:color w:val="auto"/>
        </w:rPr>
        <w:t>partition wall construction technique and insulation choice. (500 words)</w:t>
      </w:r>
    </w:p>
    <w:p w14:paraId="24152715" w14:textId="5D51932E" w:rsidR="000E1DF2" w:rsidRPr="00E44567" w:rsidRDefault="000E1DF2" w:rsidP="00306541">
      <w:pPr>
        <w:rPr>
          <w:rFonts w:ascii="Arial" w:hAnsi="Arial" w:cs="Arial"/>
        </w:rPr>
      </w:pPr>
    </w:p>
    <w:p w14:paraId="1D883F54" w14:textId="65E750E9" w:rsidR="00BC60BA" w:rsidRPr="00E44567" w:rsidRDefault="00BC60BA" w:rsidP="00306541">
      <w:pPr>
        <w:rPr>
          <w:rFonts w:ascii="Arial" w:hAnsi="Arial" w:cs="Arial"/>
        </w:rPr>
      </w:pPr>
    </w:p>
    <w:p w14:paraId="7617D4EE" w14:textId="0B50A9F2" w:rsidR="00BC60BA" w:rsidRPr="00E44567" w:rsidRDefault="00BC60BA" w:rsidP="00306541">
      <w:pPr>
        <w:rPr>
          <w:rFonts w:ascii="Arial" w:hAnsi="Arial" w:cs="Arial"/>
        </w:rPr>
      </w:pPr>
    </w:p>
    <w:p w14:paraId="30946994" w14:textId="48A3233D" w:rsidR="00BC60BA" w:rsidRPr="00E44567" w:rsidRDefault="00BC60BA" w:rsidP="00306541">
      <w:pPr>
        <w:rPr>
          <w:rFonts w:ascii="Arial" w:hAnsi="Arial" w:cs="Arial"/>
        </w:rPr>
      </w:pPr>
    </w:p>
    <w:p w14:paraId="358BB826" w14:textId="4C244D3D" w:rsidR="00BC60BA" w:rsidRPr="00E44567" w:rsidRDefault="00BC60BA" w:rsidP="00306541">
      <w:pPr>
        <w:rPr>
          <w:rFonts w:ascii="Arial" w:hAnsi="Arial" w:cs="Arial"/>
        </w:rPr>
      </w:pPr>
    </w:p>
    <w:p w14:paraId="27B40949" w14:textId="40D4ED1E" w:rsidR="00BC60BA" w:rsidRPr="00E44567" w:rsidRDefault="00BC60BA" w:rsidP="00306541">
      <w:pPr>
        <w:rPr>
          <w:rFonts w:ascii="Arial" w:hAnsi="Arial" w:cs="Arial"/>
        </w:rPr>
      </w:pPr>
    </w:p>
    <w:p w14:paraId="43996932" w14:textId="6F658013" w:rsidR="00BC60BA" w:rsidRPr="00E44567" w:rsidRDefault="00BC60BA" w:rsidP="00306541">
      <w:pPr>
        <w:rPr>
          <w:rFonts w:ascii="Arial" w:hAnsi="Arial" w:cs="Arial"/>
        </w:rPr>
      </w:pPr>
    </w:p>
    <w:p w14:paraId="23EF3BBC" w14:textId="2BD36541" w:rsidR="00BC60BA" w:rsidRPr="00E44567" w:rsidRDefault="00BC60BA" w:rsidP="00306541">
      <w:pPr>
        <w:rPr>
          <w:rFonts w:ascii="Arial" w:hAnsi="Arial" w:cs="Arial"/>
        </w:rPr>
      </w:pPr>
    </w:p>
    <w:p w14:paraId="67E02CCD" w14:textId="1E23AB89" w:rsidR="00BC60BA" w:rsidRPr="00E44567" w:rsidRDefault="00BC60BA" w:rsidP="00306541">
      <w:pPr>
        <w:rPr>
          <w:rFonts w:ascii="Arial" w:hAnsi="Arial" w:cs="Arial"/>
        </w:rPr>
      </w:pPr>
    </w:p>
    <w:p w14:paraId="5978724C" w14:textId="7CC5AB0B" w:rsidR="00BC60BA" w:rsidRPr="00E44567" w:rsidRDefault="00BC60BA" w:rsidP="00306541">
      <w:pPr>
        <w:rPr>
          <w:rFonts w:ascii="Arial" w:hAnsi="Arial" w:cs="Arial"/>
        </w:rPr>
      </w:pPr>
    </w:p>
    <w:p w14:paraId="463FB23E" w14:textId="14A5C812" w:rsidR="00BC60BA" w:rsidRPr="00E44567" w:rsidRDefault="00BC60BA" w:rsidP="00306541">
      <w:pPr>
        <w:rPr>
          <w:rFonts w:ascii="Arial" w:hAnsi="Arial" w:cs="Arial"/>
        </w:rPr>
      </w:pPr>
    </w:p>
    <w:p w14:paraId="36F92252" w14:textId="0EA67E15" w:rsidR="00BC60BA" w:rsidRPr="00E44567" w:rsidRDefault="00BC60BA" w:rsidP="00306541">
      <w:pPr>
        <w:rPr>
          <w:rFonts w:ascii="Arial" w:hAnsi="Arial" w:cs="Arial"/>
        </w:rPr>
      </w:pPr>
    </w:p>
    <w:p w14:paraId="5D1058F6" w14:textId="5731B25A" w:rsidR="00BC60BA" w:rsidRPr="00E44567" w:rsidRDefault="00BC60BA" w:rsidP="00306541">
      <w:pPr>
        <w:rPr>
          <w:rFonts w:ascii="Arial" w:hAnsi="Arial" w:cs="Arial"/>
        </w:rPr>
      </w:pPr>
    </w:p>
    <w:p w14:paraId="2894107F" w14:textId="53499DE5" w:rsidR="00BC60BA" w:rsidRPr="00E44567" w:rsidRDefault="00BC60BA" w:rsidP="00306541">
      <w:pPr>
        <w:rPr>
          <w:rFonts w:ascii="Arial" w:hAnsi="Arial" w:cs="Arial"/>
        </w:rPr>
      </w:pPr>
    </w:p>
    <w:p w14:paraId="4A3B3827" w14:textId="5CE60177" w:rsidR="00BC60BA" w:rsidRPr="00E44567" w:rsidRDefault="00BC60BA" w:rsidP="00306541">
      <w:pPr>
        <w:rPr>
          <w:rFonts w:ascii="Arial" w:hAnsi="Arial" w:cs="Arial"/>
        </w:rPr>
      </w:pPr>
    </w:p>
    <w:p w14:paraId="7ED30F23" w14:textId="01F8BAEA" w:rsidR="00BC60BA" w:rsidRPr="00E44567" w:rsidRDefault="00BC60BA" w:rsidP="00306541">
      <w:pPr>
        <w:rPr>
          <w:rFonts w:ascii="Arial" w:hAnsi="Arial" w:cs="Arial"/>
        </w:rPr>
      </w:pPr>
    </w:p>
    <w:p w14:paraId="4DC5666A" w14:textId="7F9564D2" w:rsidR="00BC60BA" w:rsidRPr="00A23C07" w:rsidRDefault="00BC60BA" w:rsidP="00BC60BA">
      <w:pPr>
        <w:pStyle w:val="Heading1"/>
        <w:rPr>
          <w:rFonts w:ascii="Arial" w:hAnsi="Arial" w:cs="Arial"/>
          <w:b/>
          <w:bCs/>
        </w:rPr>
      </w:pPr>
      <w:r w:rsidRPr="00A23C07">
        <w:rPr>
          <w:rFonts w:ascii="Arial" w:hAnsi="Arial" w:cs="Arial"/>
          <w:b/>
          <w:bCs/>
        </w:rPr>
        <w:lastRenderedPageBreak/>
        <w:t>CALCULATION</w:t>
      </w:r>
    </w:p>
    <w:p w14:paraId="08626A4F" w14:textId="1B26D0A7" w:rsidR="005E248B" w:rsidRPr="00217DFA" w:rsidRDefault="0050284A" w:rsidP="00217DFA">
      <w:pPr>
        <w:pStyle w:val="ListParagraph"/>
        <w:numPr>
          <w:ilvl w:val="0"/>
          <w:numId w:val="19"/>
        </w:numPr>
        <w:ind w:left="0"/>
        <w:rPr>
          <w:rFonts w:ascii="Arial" w:hAnsi="Arial" w:cs="Arial"/>
          <w:b/>
          <w:bCs/>
          <w:color w:val="auto"/>
        </w:rPr>
      </w:pPr>
      <w:r w:rsidRPr="00217DFA">
        <w:rPr>
          <w:rFonts w:ascii="Arial" w:hAnsi="Arial" w:cs="Arial"/>
          <w:b/>
          <w:bCs/>
          <w:color w:val="auto"/>
        </w:rPr>
        <w:t>SOUND REDUCTION</w:t>
      </w:r>
      <w:r w:rsidR="005E248B" w:rsidRPr="00217DFA">
        <w:rPr>
          <w:rFonts w:ascii="Arial" w:hAnsi="Arial" w:cs="Arial"/>
          <w:b/>
          <w:bCs/>
          <w:color w:val="auto"/>
        </w:rPr>
        <w:t>:</w:t>
      </w:r>
    </w:p>
    <w:p w14:paraId="4409C429" w14:textId="087EED4D" w:rsidR="005E248B" w:rsidRPr="00217DFA" w:rsidRDefault="005E248B" w:rsidP="00217DFA">
      <w:pPr>
        <w:rPr>
          <w:rFonts w:ascii="Arial" w:hAnsi="Arial" w:cs="Arial"/>
          <w:color w:val="auto"/>
        </w:rPr>
      </w:pPr>
      <w:r w:rsidRPr="00217DFA">
        <w:rPr>
          <w:rFonts w:ascii="Arial" w:hAnsi="Arial" w:cs="Arial"/>
          <w:color w:val="auto"/>
        </w:rPr>
        <w:t xml:space="preserve">SRI = 10 x (log </w:t>
      </w:r>
      <w:r w:rsidRPr="00217DFA">
        <w:rPr>
          <w:rFonts w:ascii="Arial" w:hAnsi="Arial" w:cs="Arial"/>
          <w:color w:val="auto"/>
          <w:vertAlign w:val="subscript"/>
        </w:rPr>
        <w:t>10</w:t>
      </w:r>
      <w:r w:rsidRPr="00217DFA">
        <w:rPr>
          <w:rFonts w:ascii="Arial" w:hAnsi="Arial" w:cs="Arial"/>
          <w:color w:val="auto"/>
        </w:rPr>
        <w:t xml:space="preserve"> (1 / T))</w:t>
      </w:r>
    </w:p>
    <w:p w14:paraId="45B73907" w14:textId="77777777" w:rsidR="005E248B" w:rsidRPr="00217DFA" w:rsidRDefault="005E248B" w:rsidP="00217DFA">
      <w:pPr>
        <w:rPr>
          <w:rFonts w:ascii="Arial" w:hAnsi="Arial" w:cs="Arial"/>
          <w:color w:val="auto"/>
        </w:rPr>
      </w:pPr>
      <w:r w:rsidRPr="00217DFA">
        <w:rPr>
          <w:rFonts w:ascii="Arial" w:hAnsi="Arial" w:cs="Arial"/>
          <w:color w:val="auto"/>
        </w:rPr>
        <w:t>SRI = Sound Reduction Index</w:t>
      </w:r>
    </w:p>
    <w:p w14:paraId="21139D1C" w14:textId="77777777" w:rsidR="005E248B" w:rsidRPr="00217DFA" w:rsidRDefault="005E248B" w:rsidP="00217DFA">
      <w:pPr>
        <w:rPr>
          <w:rFonts w:ascii="Arial" w:hAnsi="Arial" w:cs="Arial"/>
          <w:color w:val="auto"/>
        </w:rPr>
      </w:pPr>
      <w:r w:rsidRPr="00217DFA">
        <w:rPr>
          <w:rFonts w:ascii="Arial" w:hAnsi="Arial" w:cs="Arial"/>
          <w:color w:val="auto"/>
        </w:rPr>
        <w:t>T = Transmission Coefficient for the partition under test</w:t>
      </w:r>
    </w:p>
    <w:p w14:paraId="1B05AEA6" w14:textId="77777777" w:rsidR="005E248B" w:rsidRPr="00217DFA" w:rsidRDefault="005E248B" w:rsidP="00217DFA">
      <w:pPr>
        <w:rPr>
          <w:rFonts w:ascii="Arial" w:hAnsi="Arial" w:cs="Arial"/>
          <w:color w:val="auto"/>
        </w:rPr>
      </w:pPr>
    </w:p>
    <w:p w14:paraId="4D0C4C73" w14:textId="041CAE85" w:rsidR="0050284A" w:rsidRPr="00217DFA" w:rsidRDefault="0050284A" w:rsidP="00217DFA">
      <w:pPr>
        <w:rPr>
          <w:rFonts w:ascii="Arial" w:hAnsi="Arial" w:cs="Arial"/>
          <w:color w:val="auto"/>
          <w:u w:val="single"/>
        </w:rPr>
      </w:pPr>
      <w:r w:rsidRPr="00217DFA">
        <w:rPr>
          <w:rFonts w:ascii="Arial" w:hAnsi="Arial" w:cs="Arial"/>
          <w:color w:val="auto"/>
          <w:u w:val="single"/>
        </w:rPr>
        <w:t>BRICKWORK</w:t>
      </w:r>
      <w:r w:rsidR="005E248B" w:rsidRPr="00217DFA">
        <w:rPr>
          <w:rFonts w:ascii="Arial" w:hAnsi="Arial" w:cs="Arial"/>
          <w:color w:val="auto"/>
          <w:u w:val="single"/>
        </w:rPr>
        <w:t xml:space="preserve"> (T</w:t>
      </w:r>
      <w:r w:rsidR="005E248B" w:rsidRPr="00217DFA">
        <w:rPr>
          <w:rFonts w:ascii="Arial" w:hAnsi="Arial" w:cs="Arial"/>
          <w:color w:val="auto"/>
          <w:u w:val="single"/>
          <w:vertAlign w:val="subscript"/>
        </w:rPr>
        <w:t>1</w:t>
      </w:r>
      <w:r w:rsidR="005E248B" w:rsidRPr="00217DFA">
        <w:rPr>
          <w:rFonts w:ascii="Arial" w:hAnsi="Arial" w:cs="Arial"/>
          <w:color w:val="auto"/>
          <w:u w:val="single"/>
        </w:rPr>
        <w:t>):</w:t>
      </w:r>
    </w:p>
    <w:p w14:paraId="6859649A" w14:textId="67F55617" w:rsidR="0050284A" w:rsidRPr="00217DFA" w:rsidRDefault="0050284A" w:rsidP="00217DFA">
      <w:pPr>
        <w:rPr>
          <w:rFonts w:ascii="Arial" w:hAnsi="Arial" w:cs="Arial"/>
          <w:color w:val="auto"/>
        </w:rPr>
      </w:pPr>
      <w:r w:rsidRPr="00217DFA">
        <w:rPr>
          <w:rFonts w:ascii="Arial" w:hAnsi="Arial" w:cs="Arial"/>
          <w:color w:val="auto"/>
        </w:rPr>
        <w:t xml:space="preserve">SRI = 10 x (log </w:t>
      </w:r>
      <w:r w:rsidRPr="00217DFA">
        <w:rPr>
          <w:rFonts w:ascii="Arial" w:hAnsi="Arial" w:cs="Arial"/>
          <w:color w:val="auto"/>
          <w:vertAlign w:val="subscript"/>
        </w:rPr>
        <w:t>10</w:t>
      </w:r>
      <w:r w:rsidRPr="00217DFA">
        <w:rPr>
          <w:rFonts w:ascii="Arial" w:hAnsi="Arial" w:cs="Arial"/>
          <w:color w:val="auto"/>
        </w:rPr>
        <w:t xml:space="preserve"> (1 / T</w:t>
      </w:r>
      <w:r w:rsidRPr="00217DFA">
        <w:rPr>
          <w:rFonts w:ascii="Arial" w:hAnsi="Arial" w:cs="Arial"/>
          <w:color w:val="auto"/>
          <w:vertAlign w:val="subscript"/>
        </w:rPr>
        <w:t>1</w:t>
      </w:r>
      <w:r w:rsidRPr="00217DFA">
        <w:rPr>
          <w:rFonts w:ascii="Arial" w:hAnsi="Arial" w:cs="Arial"/>
          <w:color w:val="auto"/>
        </w:rPr>
        <w:t>))</w:t>
      </w:r>
    </w:p>
    <w:p w14:paraId="26593528" w14:textId="1F9F6C5D" w:rsidR="0050284A" w:rsidRPr="00217DFA" w:rsidRDefault="0050284A" w:rsidP="00217DFA">
      <w:pPr>
        <w:rPr>
          <w:rFonts w:ascii="Arial" w:hAnsi="Arial" w:cs="Arial"/>
          <w:color w:val="auto"/>
        </w:rPr>
      </w:pPr>
      <w:r w:rsidRPr="00217DFA">
        <w:rPr>
          <w:rFonts w:ascii="Arial" w:hAnsi="Arial" w:cs="Arial"/>
          <w:color w:val="auto"/>
        </w:rPr>
        <w:t xml:space="preserve">50 = 10 x (log </w:t>
      </w:r>
      <w:r w:rsidRPr="00217DFA">
        <w:rPr>
          <w:rFonts w:ascii="Arial" w:hAnsi="Arial" w:cs="Arial"/>
          <w:color w:val="auto"/>
          <w:vertAlign w:val="subscript"/>
        </w:rPr>
        <w:t>10</w:t>
      </w:r>
      <w:r w:rsidRPr="00217DFA">
        <w:rPr>
          <w:rFonts w:ascii="Arial" w:hAnsi="Arial" w:cs="Arial"/>
          <w:color w:val="auto"/>
        </w:rPr>
        <w:t xml:space="preserve"> (1 / T</w:t>
      </w:r>
      <w:r w:rsidRPr="00217DFA">
        <w:rPr>
          <w:rFonts w:ascii="Arial" w:hAnsi="Arial" w:cs="Arial"/>
          <w:color w:val="auto"/>
          <w:vertAlign w:val="subscript"/>
        </w:rPr>
        <w:t>1</w:t>
      </w:r>
      <w:r w:rsidRPr="00217DFA">
        <w:rPr>
          <w:rFonts w:ascii="Arial" w:hAnsi="Arial" w:cs="Arial"/>
          <w:color w:val="auto"/>
        </w:rPr>
        <w:t>))</w:t>
      </w:r>
    </w:p>
    <w:p w14:paraId="437948AC" w14:textId="42503861" w:rsidR="0050284A" w:rsidRPr="00217DFA" w:rsidRDefault="0050284A" w:rsidP="00217DFA">
      <w:pPr>
        <w:rPr>
          <w:rFonts w:ascii="Arial" w:hAnsi="Arial" w:cs="Arial"/>
          <w:color w:val="auto"/>
        </w:rPr>
      </w:pPr>
      <w:r w:rsidRPr="00217DFA">
        <w:rPr>
          <w:rFonts w:ascii="Arial" w:hAnsi="Arial" w:cs="Arial"/>
          <w:color w:val="auto"/>
        </w:rPr>
        <w:t xml:space="preserve">5 = log </w:t>
      </w:r>
      <w:r w:rsidRPr="00217DFA">
        <w:rPr>
          <w:rFonts w:ascii="Arial" w:hAnsi="Arial" w:cs="Arial"/>
          <w:color w:val="auto"/>
          <w:vertAlign w:val="subscript"/>
        </w:rPr>
        <w:t xml:space="preserve">10 </w:t>
      </w:r>
      <w:r w:rsidRPr="00217DFA">
        <w:rPr>
          <w:rFonts w:ascii="Arial" w:hAnsi="Arial" w:cs="Arial"/>
          <w:color w:val="auto"/>
        </w:rPr>
        <w:t>x (1 / T</w:t>
      </w:r>
      <w:r w:rsidRPr="00217DFA">
        <w:rPr>
          <w:rFonts w:ascii="Arial" w:hAnsi="Arial" w:cs="Arial"/>
          <w:color w:val="auto"/>
          <w:vertAlign w:val="subscript"/>
        </w:rPr>
        <w:t>1</w:t>
      </w:r>
      <w:r w:rsidRPr="00217DFA">
        <w:rPr>
          <w:rFonts w:ascii="Arial" w:hAnsi="Arial" w:cs="Arial"/>
          <w:color w:val="auto"/>
        </w:rPr>
        <w:t>)</w:t>
      </w:r>
    </w:p>
    <w:p w14:paraId="1A8FA8A6" w14:textId="6ADF7F2A" w:rsidR="0050284A" w:rsidRPr="00217DFA" w:rsidRDefault="0050284A" w:rsidP="00217DFA">
      <w:pPr>
        <w:rPr>
          <w:rFonts w:ascii="Arial" w:hAnsi="Arial" w:cs="Arial"/>
          <w:color w:val="auto"/>
          <w:vertAlign w:val="superscript"/>
        </w:rPr>
      </w:pPr>
      <w:r w:rsidRPr="00217DFA">
        <w:rPr>
          <w:rFonts w:ascii="Arial" w:hAnsi="Arial" w:cs="Arial"/>
          <w:color w:val="auto"/>
        </w:rPr>
        <w:t>1 / T</w:t>
      </w:r>
      <w:r w:rsidRPr="00217DFA">
        <w:rPr>
          <w:rFonts w:ascii="Arial" w:hAnsi="Arial" w:cs="Arial"/>
          <w:color w:val="auto"/>
          <w:vertAlign w:val="subscript"/>
        </w:rPr>
        <w:t xml:space="preserve">1 </w:t>
      </w:r>
      <w:r w:rsidRPr="00217DFA">
        <w:rPr>
          <w:rFonts w:ascii="Arial" w:hAnsi="Arial" w:cs="Arial"/>
          <w:color w:val="auto"/>
        </w:rPr>
        <w:t>= 10</w:t>
      </w:r>
      <w:r w:rsidRPr="00217DFA">
        <w:rPr>
          <w:rFonts w:ascii="Arial" w:hAnsi="Arial" w:cs="Arial"/>
          <w:color w:val="auto"/>
          <w:vertAlign w:val="superscript"/>
        </w:rPr>
        <w:t>5</w:t>
      </w:r>
    </w:p>
    <w:p w14:paraId="1B1E5703" w14:textId="15E79935" w:rsidR="0050284A" w:rsidRPr="00217DFA" w:rsidRDefault="0050284A" w:rsidP="00217DFA">
      <w:pPr>
        <w:rPr>
          <w:rFonts w:ascii="Arial" w:hAnsi="Arial" w:cs="Arial"/>
          <w:color w:val="auto"/>
        </w:rPr>
      </w:pPr>
      <w:r w:rsidRPr="00217DFA">
        <w:rPr>
          <w:rFonts w:ascii="Arial" w:hAnsi="Arial" w:cs="Arial"/>
          <w:color w:val="auto"/>
        </w:rPr>
        <w:t>T</w:t>
      </w:r>
      <w:r w:rsidRPr="00217DFA">
        <w:rPr>
          <w:rFonts w:ascii="Arial" w:hAnsi="Arial" w:cs="Arial"/>
          <w:color w:val="auto"/>
          <w:vertAlign w:val="subscript"/>
        </w:rPr>
        <w:t xml:space="preserve">1 </w:t>
      </w:r>
      <w:r w:rsidRPr="00217DFA">
        <w:rPr>
          <w:rFonts w:ascii="Arial" w:hAnsi="Arial" w:cs="Arial"/>
          <w:color w:val="auto"/>
        </w:rPr>
        <w:t>= 10</w:t>
      </w:r>
      <w:r w:rsidRPr="00217DFA">
        <w:rPr>
          <w:rFonts w:ascii="Arial" w:hAnsi="Arial" w:cs="Arial"/>
          <w:color w:val="auto"/>
          <w:vertAlign w:val="superscript"/>
        </w:rPr>
        <w:t>-5</w:t>
      </w:r>
    </w:p>
    <w:p w14:paraId="0C205410" w14:textId="360E793E" w:rsidR="0050284A" w:rsidRPr="00217DFA" w:rsidRDefault="0050284A" w:rsidP="00217DFA">
      <w:pPr>
        <w:rPr>
          <w:rFonts w:ascii="Arial" w:hAnsi="Arial" w:cs="Arial"/>
          <w:color w:val="auto"/>
        </w:rPr>
      </w:pPr>
      <w:r w:rsidRPr="00217DFA">
        <w:rPr>
          <w:rFonts w:ascii="Arial" w:hAnsi="Arial" w:cs="Arial"/>
          <w:color w:val="auto"/>
        </w:rPr>
        <w:t>T</w:t>
      </w:r>
      <w:r w:rsidRPr="00217DFA">
        <w:rPr>
          <w:rFonts w:ascii="Arial" w:hAnsi="Arial" w:cs="Arial"/>
          <w:color w:val="auto"/>
          <w:vertAlign w:val="subscript"/>
        </w:rPr>
        <w:t xml:space="preserve">1 </w:t>
      </w:r>
      <w:r w:rsidRPr="00217DFA">
        <w:rPr>
          <w:rFonts w:ascii="Arial" w:hAnsi="Arial" w:cs="Arial"/>
          <w:color w:val="auto"/>
        </w:rPr>
        <w:t xml:space="preserve">= 0.000010 </w:t>
      </w:r>
    </w:p>
    <w:p w14:paraId="644E0461" w14:textId="200AFAAC" w:rsidR="0050284A" w:rsidRPr="00217DFA" w:rsidRDefault="0050284A" w:rsidP="00217DFA">
      <w:pPr>
        <w:rPr>
          <w:rFonts w:ascii="Arial" w:hAnsi="Arial" w:cs="Arial"/>
          <w:b/>
          <w:bCs/>
          <w:color w:val="auto"/>
        </w:rPr>
      </w:pPr>
    </w:p>
    <w:p w14:paraId="603F4E82" w14:textId="435F1D68" w:rsidR="0050284A" w:rsidRPr="00217DFA" w:rsidRDefault="0050284A" w:rsidP="00217DFA">
      <w:pPr>
        <w:rPr>
          <w:rFonts w:ascii="Arial" w:hAnsi="Arial" w:cs="Arial"/>
          <w:color w:val="auto"/>
          <w:u w:val="single"/>
        </w:rPr>
      </w:pPr>
      <w:r w:rsidRPr="00217DFA">
        <w:rPr>
          <w:rFonts w:ascii="Arial" w:hAnsi="Arial" w:cs="Arial"/>
          <w:color w:val="auto"/>
          <w:u w:val="single"/>
        </w:rPr>
        <w:t>WINDOW</w:t>
      </w:r>
      <w:r w:rsidR="005E248B" w:rsidRPr="00217DFA">
        <w:rPr>
          <w:rFonts w:ascii="Arial" w:hAnsi="Arial" w:cs="Arial"/>
          <w:color w:val="auto"/>
          <w:u w:val="single"/>
        </w:rPr>
        <w:t xml:space="preserve"> (T</w:t>
      </w:r>
      <w:r w:rsidR="005E248B" w:rsidRPr="00217DFA">
        <w:rPr>
          <w:rFonts w:ascii="Arial" w:hAnsi="Arial" w:cs="Arial"/>
          <w:color w:val="auto"/>
          <w:u w:val="single"/>
          <w:vertAlign w:val="subscript"/>
        </w:rPr>
        <w:t>2</w:t>
      </w:r>
      <w:r w:rsidR="005E248B" w:rsidRPr="00217DFA">
        <w:rPr>
          <w:rFonts w:ascii="Arial" w:hAnsi="Arial" w:cs="Arial"/>
          <w:color w:val="auto"/>
          <w:u w:val="single"/>
        </w:rPr>
        <w:t>):</w:t>
      </w:r>
    </w:p>
    <w:p w14:paraId="1F9FF1C5" w14:textId="58D8550A" w:rsidR="005E248B" w:rsidRPr="00217DFA" w:rsidRDefault="005E248B" w:rsidP="00217DFA">
      <w:pPr>
        <w:rPr>
          <w:rFonts w:ascii="Arial" w:hAnsi="Arial" w:cs="Arial"/>
          <w:color w:val="auto"/>
        </w:rPr>
      </w:pPr>
      <w:r w:rsidRPr="00217DFA">
        <w:rPr>
          <w:rFonts w:ascii="Arial" w:hAnsi="Arial" w:cs="Arial"/>
          <w:color w:val="auto"/>
        </w:rPr>
        <w:t xml:space="preserve">SRI = 10 x (log </w:t>
      </w:r>
      <w:r w:rsidRPr="00217DFA">
        <w:rPr>
          <w:rFonts w:ascii="Arial" w:hAnsi="Arial" w:cs="Arial"/>
          <w:color w:val="auto"/>
          <w:vertAlign w:val="subscript"/>
        </w:rPr>
        <w:t>10</w:t>
      </w:r>
      <w:r w:rsidRPr="00217DFA">
        <w:rPr>
          <w:rFonts w:ascii="Arial" w:hAnsi="Arial" w:cs="Arial"/>
          <w:color w:val="auto"/>
        </w:rPr>
        <w:t xml:space="preserve"> (1 / T</w:t>
      </w:r>
      <w:r w:rsidRPr="00217DFA">
        <w:rPr>
          <w:rFonts w:ascii="Arial" w:hAnsi="Arial" w:cs="Arial"/>
          <w:color w:val="auto"/>
          <w:vertAlign w:val="subscript"/>
        </w:rPr>
        <w:t>2</w:t>
      </w:r>
      <w:r w:rsidRPr="00217DFA">
        <w:rPr>
          <w:rFonts w:ascii="Arial" w:hAnsi="Arial" w:cs="Arial"/>
          <w:color w:val="auto"/>
        </w:rPr>
        <w:t>))</w:t>
      </w:r>
    </w:p>
    <w:p w14:paraId="560ADFF7" w14:textId="66D1172D" w:rsidR="005E248B" w:rsidRPr="00217DFA" w:rsidRDefault="005E248B" w:rsidP="00217DFA">
      <w:pPr>
        <w:rPr>
          <w:rFonts w:ascii="Arial" w:hAnsi="Arial" w:cs="Arial"/>
          <w:color w:val="auto"/>
        </w:rPr>
      </w:pPr>
      <w:r w:rsidRPr="00217DFA">
        <w:rPr>
          <w:rFonts w:ascii="Arial" w:hAnsi="Arial" w:cs="Arial"/>
          <w:color w:val="auto"/>
        </w:rPr>
        <w:t xml:space="preserve">10 = 10 x (log </w:t>
      </w:r>
      <w:r w:rsidRPr="00217DFA">
        <w:rPr>
          <w:rFonts w:ascii="Arial" w:hAnsi="Arial" w:cs="Arial"/>
          <w:color w:val="auto"/>
          <w:vertAlign w:val="subscript"/>
        </w:rPr>
        <w:t>10</w:t>
      </w:r>
      <w:r w:rsidRPr="00217DFA">
        <w:rPr>
          <w:rFonts w:ascii="Arial" w:hAnsi="Arial" w:cs="Arial"/>
          <w:color w:val="auto"/>
        </w:rPr>
        <w:t xml:space="preserve"> (1 / T</w:t>
      </w:r>
      <w:r w:rsidRPr="00217DFA">
        <w:rPr>
          <w:rFonts w:ascii="Arial" w:hAnsi="Arial" w:cs="Arial"/>
          <w:color w:val="auto"/>
          <w:vertAlign w:val="subscript"/>
        </w:rPr>
        <w:t>2</w:t>
      </w:r>
      <w:r w:rsidRPr="00217DFA">
        <w:rPr>
          <w:rFonts w:ascii="Arial" w:hAnsi="Arial" w:cs="Arial"/>
          <w:color w:val="auto"/>
        </w:rPr>
        <w:t>))</w:t>
      </w:r>
    </w:p>
    <w:p w14:paraId="7A3EF8EB" w14:textId="1FFB8FA8" w:rsidR="005E248B" w:rsidRPr="00217DFA" w:rsidRDefault="005E248B" w:rsidP="00217DFA">
      <w:pPr>
        <w:rPr>
          <w:rFonts w:ascii="Arial" w:hAnsi="Arial" w:cs="Arial"/>
          <w:color w:val="auto"/>
        </w:rPr>
      </w:pPr>
      <w:r w:rsidRPr="00217DFA">
        <w:rPr>
          <w:rFonts w:ascii="Arial" w:hAnsi="Arial" w:cs="Arial"/>
          <w:color w:val="auto"/>
        </w:rPr>
        <w:t xml:space="preserve">1 = log </w:t>
      </w:r>
      <w:r w:rsidRPr="00217DFA">
        <w:rPr>
          <w:rFonts w:ascii="Arial" w:hAnsi="Arial" w:cs="Arial"/>
          <w:color w:val="auto"/>
          <w:vertAlign w:val="subscript"/>
        </w:rPr>
        <w:t xml:space="preserve">10 </w:t>
      </w:r>
      <w:r w:rsidRPr="00217DFA">
        <w:rPr>
          <w:rFonts w:ascii="Arial" w:hAnsi="Arial" w:cs="Arial"/>
          <w:color w:val="auto"/>
        </w:rPr>
        <w:t>x (1 / T</w:t>
      </w:r>
      <w:r w:rsidRPr="00217DFA">
        <w:rPr>
          <w:rFonts w:ascii="Arial" w:hAnsi="Arial" w:cs="Arial"/>
          <w:color w:val="auto"/>
          <w:vertAlign w:val="subscript"/>
        </w:rPr>
        <w:t>2</w:t>
      </w:r>
      <w:r w:rsidRPr="00217DFA">
        <w:rPr>
          <w:rFonts w:ascii="Arial" w:hAnsi="Arial" w:cs="Arial"/>
          <w:color w:val="auto"/>
        </w:rPr>
        <w:t>)</w:t>
      </w:r>
    </w:p>
    <w:p w14:paraId="5CE048AE" w14:textId="1FBCD6EF" w:rsidR="005E248B" w:rsidRPr="00217DFA" w:rsidRDefault="005E248B" w:rsidP="00217DFA">
      <w:pPr>
        <w:rPr>
          <w:rFonts w:ascii="Arial" w:hAnsi="Arial" w:cs="Arial"/>
          <w:color w:val="auto"/>
          <w:vertAlign w:val="superscript"/>
        </w:rPr>
      </w:pPr>
      <w:r w:rsidRPr="00217DFA">
        <w:rPr>
          <w:rFonts w:ascii="Arial" w:hAnsi="Arial" w:cs="Arial"/>
          <w:color w:val="auto"/>
        </w:rPr>
        <w:t>1 / T</w:t>
      </w:r>
      <w:r w:rsidRPr="00217DFA">
        <w:rPr>
          <w:rFonts w:ascii="Arial" w:hAnsi="Arial" w:cs="Arial"/>
          <w:color w:val="auto"/>
          <w:vertAlign w:val="subscript"/>
        </w:rPr>
        <w:t xml:space="preserve">2 </w:t>
      </w:r>
      <w:r w:rsidRPr="00217DFA">
        <w:rPr>
          <w:rFonts w:ascii="Arial" w:hAnsi="Arial" w:cs="Arial"/>
          <w:color w:val="auto"/>
        </w:rPr>
        <w:t>= 10</w:t>
      </w:r>
      <w:r w:rsidRPr="00217DFA">
        <w:rPr>
          <w:rFonts w:ascii="Arial" w:hAnsi="Arial" w:cs="Arial"/>
          <w:color w:val="auto"/>
          <w:vertAlign w:val="superscript"/>
        </w:rPr>
        <w:t>1</w:t>
      </w:r>
    </w:p>
    <w:p w14:paraId="2351180D" w14:textId="2E251A8F" w:rsidR="005E248B" w:rsidRPr="00217DFA" w:rsidRDefault="005E248B" w:rsidP="00217DFA">
      <w:pPr>
        <w:rPr>
          <w:rFonts w:ascii="Arial" w:hAnsi="Arial" w:cs="Arial"/>
          <w:color w:val="auto"/>
        </w:rPr>
      </w:pPr>
      <w:r w:rsidRPr="00217DFA">
        <w:rPr>
          <w:rFonts w:ascii="Arial" w:hAnsi="Arial" w:cs="Arial"/>
          <w:color w:val="auto"/>
        </w:rPr>
        <w:t>T</w:t>
      </w:r>
      <w:r w:rsidRPr="00217DFA">
        <w:rPr>
          <w:rFonts w:ascii="Arial" w:hAnsi="Arial" w:cs="Arial"/>
          <w:color w:val="auto"/>
          <w:vertAlign w:val="subscript"/>
        </w:rPr>
        <w:t xml:space="preserve">2 </w:t>
      </w:r>
      <w:r w:rsidRPr="00217DFA">
        <w:rPr>
          <w:rFonts w:ascii="Arial" w:hAnsi="Arial" w:cs="Arial"/>
          <w:color w:val="auto"/>
        </w:rPr>
        <w:t>= 10</w:t>
      </w:r>
      <w:r w:rsidRPr="00217DFA">
        <w:rPr>
          <w:rFonts w:ascii="Arial" w:hAnsi="Arial" w:cs="Arial"/>
          <w:color w:val="auto"/>
          <w:vertAlign w:val="superscript"/>
        </w:rPr>
        <w:t>-1</w:t>
      </w:r>
    </w:p>
    <w:p w14:paraId="2C1CA130" w14:textId="58E7294A" w:rsidR="005E248B" w:rsidRPr="00217DFA" w:rsidRDefault="005E248B" w:rsidP="00217DFA">
      <w:pPr>
        <w:rPr>
          <w:rFonts w:ascii="Arial" w:hAnsi="Arial" w:cs="Arial"/>
          <w:color w:val="auto"/>
        </w:rPr>
      </w:pPr>
      <w:r w:rsidRPr="00217DFA">
        <w:rPr>
          <w:rFonts w:ascii="Arial" w:hAnsi="Arial" w:cs="Arial"/>
          <w:color w:val="auto"/>
        </w:rPr>
        <w:t>T</w:t>
      </w:r>
      <w:r w:rsidRPr="00217DFA">
        <w:rPr>
          <w:rFonts w:ascii="Arial" w:hAnsi="Arial" w:cs="Arial"/>
          <w:color w:val="auto"/>
          <w:vertAlign w:val="subscript"/>
        </w:rPr>
        <w:t xml:space="preserve">2 </w:t>
      </w:r>
      <w:r w:rsidRPr="00217DFA">
        <w:rPr>
          <w:rFonts w:ascii="Arial" w:hAnsi="Arial" w:cs="Arial"/>
          <w:color w:val="auto"/>
        </w:rPr>
        <w:t>= 0.1</w:t>
      </w:r>
    </w:p>
    <w:p w14:paraId="5199C7BC" w14:textId="3B1F5E9A" w:rsidR="00E44567" w:rsidRDefault="00E44567" w:rsidP="005E248B">
      <w:pPr>
        <w:rPr>
          <w:rFonts w:ascii="Arial" w:hAnsi="Arial" w:cs="Arial"/>
          <w:b/>
          <w:bCs/>
          <w:lang w:val="en-GB"/>
        </w:rPr>
      </w:pPr>
    </w:p>
    <w:p w14:paraId="3D7CFBCF" w14:textId="7ED50112" w:rsidR="004A236F" w:rsidRDefault="004A236F" w:rsidP="005E248B">
      <w:pPr>
        <w:rPr>
          <w:rFonts w:ascii="Arial" w:hAnsi="Arial" w:cs="Arial"/>
          <w:b/>
          <w:bCs/>
          <w:lang w:val="en-GB"/>
        </w:rPr>
      </w:pPr>
    </w:p>
    <w:p w14:paraId="4C971DAD" w14:textId="5C5A65B7" w:rsidR="004A236F" w:rsidRDefault="004A236F" w:rsidP="005E248B">
      <w:pPr>
        <w:rPr>
          <w:rFonts w:ascii="Arial" w:hAnsi="Arial" w:cs="Arial"/>
          <w:b/>
          <w:bCs/>
          <w:lang w:val="en-GB"/>
        </w:rPr>
      </w:pPr>
    </w:p>
    <w:p w14:paraId="12FCFE97" w14:textId="0EBFA9EB" w:rsidR="004A236F" w:rsidRDefault="004A236F" w:rsidP="005E248B">
      <w:pPr>
        <w:rPr>
          <w:rFonts w:ascii="Arial" w:hAnsi="Arial" w:cs="Arial"/>
          <w:b/>
          <w:bCs/>
          <w:lang w:val="en-GB"/>
        </w:rPr>
      </w:pPr>
    </w:p>
    <w:p w14:paraId="69E665A6" w14:textId="77777777" w:rsidR="004A236F" w:rsidRDefault="004A236F" w:rsidP="005E248B">
      <w:pPr>
        <w:rPr>
          <w:rFonts w:ascii="Arial" w:hAnsi="Arial" w:cs="Arial"/>
          <w:b/>
          <w:bCs/>
          <w:lang w:val="en-GB"/>
        </w:rPr>
      </w:pPr>
    </w:p>
    <w:p w14:paraId="41E3AADD" w14:textId="07F09E3D" w:rsidR="005E248B" w:rsidRPr="00217DFA" w:rsidRDefault="005E248B" w:rsidP="00217DFA">
      <w:pPr>
        <w:pStyle w:val="ListParagraph"/>
        <w:numPr>
          <w:ilvl w:val="0"/>
          <w:numId w:val="19"/>
        </w:numPr>
        <w:ind w:left="0"/>
        <w:rPr>
          <w:rFonts w:ascii="Arial" w:hAnsi="Arial" w:cs="Arial"/>
          <w:b/>
          <w:bCs/>
          <w:color w:val="auto"/>
          <w:lang w:val="en-GB"/>
        </w:rPr>
      </w:pPr>
      <w:r w:rsidRPr="00217DFA">
        <w:rPr>
          <w:rFonts w:ascii="Arial" w:hAnsi="Arial" w:cs="Arial"/>
          <w:b/>
          <w:bCs/>
          <w:color w:val="auto"/>
          <w:lang w:val="en-GB"/>
        </w:rPr>
        <w:lastRenderedPageBreak/>
        <w:t>OVERALL SOUND REDUCTION INDEX FOR THE ENTIRE WALL:</w:t>
      </w:r>
    </w:p>
    <w:p w14:paraId="227F77FE" w14:textId="16799BCC" w:rsidR="005E248B" w:rsidRPr="004A236F" w:rsidRDefault="005E248B" w:rsidP="00217DFA">
      <w:pPr>
        <w:rPr>
          <w:rFonts w:ascii="Arial" w:hAnsi="Arial" w:cs="Arial"/>
          <w:color w:val="auto"/>
          <w:lang w:val="en-GB"/>
        </w:rPr>
      </w:pPr>
      <w:r w:rsidRPr="004A236F">
        <w:rPr>
          <w:rFonts w:ascii="Arial" w:hAnsi="Arial" w:cs="Arial"/>
          <w:color w:val="auto"/>
          <w:lang w:val="en-GB"/>
        </w:rPr>
        <w:t>T</w:t>
      </w:r>
      <w:r w:rsidRPr="004A236F">
        <w:rPr>
          <w:rFonts w:ascii="Arial" w:hAnsi="Arial" w:cs="Arial"/>
          <w:color w:val="auto"/>
          <w:vertAlign w:val="subscript"/>
          <w:lang w:val="en-GB"/>
        </w:rPr>
        <w:t>0</w:t>
      </w:r>
      <w:r w:rsidRPr="004A236F">
        <w:rPr>
          <w:rFonts w:ascii="Arial" w:hAnsi="Arial" w:cs="Arial"/>
          <w:color w:val="auto"/>
          <w:lang w:val="en-GB"/>
        </w:rPr>
        <w:t xml:space="preserve"> = </w:t>
      </w:r>
      <w:r w:rsidR="00E44567" w:rsidRPr="004A236F">
        <w:rPr>
          <w:rFonts w:ascii="Arial" w:hAnsi="Arial" w:cs="Arial"/>
          <w:color w:val="auto"/>
          <w:lang w:val="en-GB"/>
        </w:rPr>
        <w:t>(</w:t>
      </w:r>
      <w:r w:rsidRPr="004A236F">
        <w:rPr>
          <w:rFonts w:ascii="Arial" w:hAnsi="Arial" w:cs="Arial"/>
          <w:color w:val="auto"/>
          <w:lang w:val="en-GB"/>
        </w:rPr>
        <w:t>(T</w:t>
      </w:r>
      <w:r w:rsidRPr="004A236F">
        <w:rPr>
          <w:rFonts w:ascii="Arial" w:hAnsi="Arial" w:cs="Arial"/>
          <w:color w:val="auto"/>
          <w:vertAlign w:val="subscript"/>
          <w:lang w:val="en-GB"/>
        </w:rPr>
        <w:t>1</w:t>
      </w:r>
      <w:r w:rsidRPr="004A236F">
        <w:rPr>
          <w:rFonts w:ascii="Arial" w:hAnsi="Arial" w:cs="Arial"/>
          <w:color w:val="auto"/>
          <w:lang w:val="en-GB"/>
        </w:rPr>
        <w:t xml:space="preserve"> x A</w:t>
      </w:r>
      <w:r w:rsidRPr="004A236F">
        <w:rPr>
          <w:rFonts w:ascii="Arial" w:hAnsi="Arial" w:cs="Arial"/>
          <w:color w:val="auto"/>
          <w:vertAlign w:val="subscript"/>
          <w:lang w:val="en-GB"/>
        </w:rPr>
        <w:t>1</w:t>
      </w:r>
      <w:r w:rsidRPr="004A236F">
        <w:rPr>
          <w:rFonts w:ascii="Arial" w:hAnsi="Arial" w:cs="Arial"/>
          <w:color w:val="auto"/>
          <w:lang w:val="en-GB"/>
        </w:rPr>
        <w:t xml:space="preserve">) + </w:t>
      </w:r>
      <w:r w:rsidR="00E44567" w:rsidRPr="004A236F">
        <w:rPr>
          <w:rFonts w:ascii="Arial" w:hAnsi="Arial" w:cs="Arial"/>
          <w:color w:val="auto"/>
          <w:lang w:val="en-GB"/>
        </w:rPr>
        <w:t>(T</w:t>
      </w:r>
      <w:r w:rsidR="00E44567" w:rsidRPr="004A236F">
        <w:rPr>
          <w:rFonts w:ascii="Arial" w:hAnsi="Arial" w:cs="Arial"/>
          <w:color w:val="auto"/>
          <w:vertAlign w:val="subscript"/>
          <w:lang w:val="en-GB"/>
        </w:rPr>
        <w:t>2</w:t>
      </w:r>
      <w:r w:rsidR="00E44567" w:rsidRPr="004A236F">
        <w:rPr>
          <w:rFonts w:ascii="Arial" w:hAnsi="Arial" w:cs="Arial"/>
          <w:color w:val="auto"/>
          <w:lang w:val="en-GB"/>
        </w:rPr>
        <w:t xml:space="preserve"> x A</w:t>
      </w:r>
      <w:r w:rsidR="00E44567" w:rsidRPr="004A236F">
        <w:rPr>
          <w:rFonts w:ascii="Arial" w:hAnsi="Arial" w:cs="Arial"/>
          <w:color w:val="auto"/>
          <w:vertAlign w:val="subscript"/>
          <w:lang w:val="en-GB"/>
        </w:rPr>
        <w:t>2</w:t>
      </w:r>
      <w:r w:rsidR="00E44567" w:rsidRPr="004A236F">
        <w:rPr>
          <w:rFonts w:ascii="Arial" w:hAnsi="Arial" w:cs="Arial"/>
          <w:color w:val="auto"/>
          <w:lang w:val="en-GB"/>
        </w:rPr>
        <w:t>)) / (A</w:t>
      </w:r>
      <w:r w:rsidR="00E44567" w:rsidRPr="004A236F">
        <w:rPr>
          <w:rFonts w:ascii="Arial" w:hAnsi="Arial" w:cs="Arial"/>
          <w:color w:val="auto"/>
          <w:vertAlign w:val="subscript"/>
          <w:lang w:val="en-GB"/>
        </w:rPr>
        <w:t>1</w:t>
      </w:r>
      <w:r w:rsidR="00E44567" w:rsidRPr="004A236F">
        <w:rPr>
          <w:rFonts w:ascii="Arial" w:hAnsi="Arial" w:cs="Arial"/>
          <w:color w:val="auto"/>
          <w:lang w:val="en-GB"/>
        </w:rPr>
        <w:t xml:space="preserve"> + A</w:t>
      </w:r>
      <w:r w:rsidR="00E44567" w:rsidRPr="004A236F">
        <w:rPr>
          <w:rFonts w:ascii="Arial" w:hAnsi="Arial" w:cs="Arial"/>
          <w:color w:val="auto"/>
          <w:vertAlign w:val="subscript"/>
          <w:lang w:val="en-GB"/>
        </w:rPr>
        <w:t>2</w:t>
      </w:r>
      <w:r w:rsidR="00E44567" w:rsidRPr="004A236F">
        <w:rPr>
          <w:rFonts w:ascii="Arial" w:hAnsi="Arial" w:cs="Arial"/>
          <w:color w:val="auto"/>
          <w:lang w:val="en-GB"/>
        </w:rPr>
        <w:t>)</w:t>
      </w:r>
    </w:p>
    <w:p w14:paraId="616DA49F" w14:textId="77777777" w:rsidR="00E44567" w:rsidRPr="004A236F" w:rsidRDefault="00E44567" w:rsidP="00217DFA">
      <w:pPr>
        <w:rPr>
          <w:rFonts w:ascii="Arial" w:hAnsi="Arial" w:cs="Arial"/>
          <w:color w:val="auto"/>
          <w:lang w:val="en-GB"/>
        </w:rPr>
      </w:pPr>
    </w:p>
    <w:p w14:paraId="75FCAF7C" w14:textId="77777777" w:rsidR="005E248B" w:rsidRPr="004A236F" w:rsidRDefault="005E248B" w:rsidP="00217DFA">
      <w:pPr>
        <w:rPr>
          <w:rFonts w:ascii="Arial" w:hAnsi="Arial" w:cs="Arial"/>
          <w:color w:val="auto"/>
          <w:lang w:val="en-GB"/>
        </w:rPr>
      </w:pPr>
      <w:r w:rsidRPr="005E248B">
        <w:rPr>
          <w:rFonts w:ascii="Arial" w:hAnsi="Arial" w:cs="Arial"/>
          <w:color w:val="auto"/>
          <w:lang w:val="en-GB"/>
        </w:rPr>
        <w:t>T</w:t>
      </w:r>
      <w:r w:rsidRPr="005E248B">
        <w:rPr>
          <w:rFonts w:ascii="Arial" w:hAnsi="Arial" w:cs="Arial"/>
          <w:color w:val="auto"/>
          <w:vertAlign w:val="subscript"/>
          <w:lang w:val="en-GB"/>
        </w:rPr>
        <w:t>0</w:t>
      </w:r>
      <w:r w:rsidRPr="005E248B">
        <w:rPr>
          <w:rFonts w:ascii="Arial" w:hAnsi="Arial" w:cs="Arial"/>
          <w:color w:val="auto"/>
          <w:lang w:val="en-GB"/>
        </w:rPr>
        <w:t xml:space="preserve"> = </w:t>
      </w:r>
      <w:r w:rsidRPr="004A236F">
        <w:rPr>
          <w:rFonts w:ascii="Arial" w:hAnsi="Arial" w:cs="Arial"/>
          <w:color w:val="auto"/>
          <w:lang w:val="en-GB"/>
        </w:rPr>
        <w:t>O</w:t>
      </w:r>
      <w:r w:rsidRPr="005E248B">
        <w:rPr>
          <w:rFonts w:ascii="Arial" w:hAnsi="Arial" w:cs="Arial"/>
          <w:color w:val="auto"/>
          <w:lang w:val="en-GB"/>
        </w:rPr>
        <w:t>verall transmission coefficient</w:t>
      </w:r>
    </w:p>
    <w:p w14:paraId="68BCDAF1" w14:textId="111BE3BE" w:rsidR="005E248B" w:rsidRPr="004A236F" w:rsidRDefault="005E248B" w:rsidP="00217DFA">
      <w:pPr>
        <w:rPr>
          <w:rFonts w:ascii="Arial" w:hAnsi="Arial" w:cs="Arial"/>
          <w:color w:val="auto"/>
          <w:lang w:val="en-GB"/>
        </w:rPr>
      </w:pPr>
      <w:r w:rsidRPr="005E248B">
        <w:rPr>
          <w:rFonts w:ascii="Arial" w:hAnsi="Arial" w:cs="Arial"/>
          <w:color w:val="auto"/>
          <w:lang w:val="en-GB"/>
        </w:rPr>
        <w:t>T</w:t>
      </w:r>
      <w:r w:rsidRPr="005E248B">
        <w:rPr>
          <w:rFonts w:ascii="Arial" w:hAnsi="Arial" w:cs="Arial"/>
          <w:color w:val="auto"/>
          <w:vertAlign w:val="subscript"/>
          <w:lang w:val="en-GB"/>
        </w:rPr>
        <w:t>1</w:t>
      </w:r>
      <w:r w:rsidRPr="005E248B">
        <w:rPr>
          <w:rFonts w:ascii="Arial" w:hAnsi="Arial" w:cs="Arial"/>
          <w:color w:val="auto"/>
          <w:lang w:val="en-GB"/>
        </w:rPr>
        <w:t xml:space="preserve"> = </w:t>
      </w:r>
      <w:r w:rsidRPr="004A236F">
        <w:rPr>
          <w:rFonts w:ascii="Arial" w:hAnsi="Arial" w:cs="Arial"/>
          <w:color w:val="auto"/>
          <w:lang w:val="en-GB"/>
        </w:rPr>
        <w:t>T</w:t>
      </w:r>
      <w:r w:rsidRPr="005E248B">
        <w:rPr>
          <w:rFonts w:ascii="Arial" w:hAnsi="Arial" w:cs="Arial"/>
          <w:color w:val="auto"/>
          <w:lang w:val="en-GB"/>
        </w:rPr>
        <w:t xml:space="preserve">ransmission coefficient of </w:t>
      </w:r>
      <w:r w:rsidRPr="004A236F">
        <w:rPr>
          <w:rFonts w:ascii="Arial" w:hAnsi="Arial" w:cs="Arial"/>
          <w:color w:val="auto"/>
          <w:lang w:val="en-GB"/>
        </w:rPr>
        <w:t>the wall</w:t>
      </w:r>
    </w:p>
    <w:p w14:paraId="3695ABE4" w14:textId="5E6F23CA" w:rsidR="005E248B" w:rsidRPr="005E248B" w:rsidRDefault="005E248B" w:rsidP="00217DFA">
      <w:pPr>
        <w:rPr>
          <w:rFonts w:ascii="Arial" w:hAnsi="Arial" w:cs="Arial"/>
          <w:color w:val="auto"/>
          <w:lang w:val="en-GB"/>
        </w:rPr>
      </w:pPr>
      <w:r w:rsidRPr="005E248B">
        <w:rPr>
          <w:rFonts w:ascii="Arial" w:hAnsi="Arial" w:cs="Arial"/>
          <w:color w:val="auto"/>
          <w:lang w:val="en-GB"/>
        </w:rPr>
        <w:t>T</w:t>
      </w:r>
      <w:r w:rsidRPr="004A236F">
        <w:rPr>
          <w:rFonts w:ascii="Arial" w:hAnsi="Arial" w:cs="Arial"/>
          <w:color w:val="auto"/>
          <w:vertAlign w:val="subscript"/>
          <w:lang w:val="en-GB"/>
        </w:rPr>
        <w:t>2</w:t>
      </w:r>
      <w:r w:rsidRPr="005E248B">
        <w:rPr>
          <w:rFonts w:ascii="Arial" w:hAnsi="Arial" w:cs="Arial"/>
          <w:color w:val="auto"/>
          <w:lang w:val="en-GB"/>
        </w:rPr>
        <w:t xml:space="preserve"> = </w:t>
      </w:r>
      <w:r w:rsidRPr="004A236F">
        <w:rPr>
          <w:rFonts w:ascii="Arial" w:hAnsi="Arial" w:cs="Arial"/>
          <w:color w:val="auto"/>
          <w:lang w:val="en-GB"/>
        </w:rPr>
        <w:t>T</w:t>
      </w:r>
      <w:r w:rsidRPr="005E248B">
        <w:rPr>
          <w:rFonts w:ascii="Arial" w:hAnsi="Arial" w:cs="Arial"/>
          <w:color w:val="auto"/>
          <w:lang w:val="en-GB"/>
        </w:rPr>
        <w:t xml:space="preserve">ransmission coefficient of </w:t>
      </w:r>
      <w:r w:rsidRPr="004A236F">
        <w:rPr>
          <w:rFonts w:ascii="Arial" w:hAnsi="Arial" w:cs="Arial"/>
          <w:color w:val="auto"/>
          <w:lang w:val="en-GB"/>
        </w:rPr>
        <w:t>the window</w:t>
      </w:r>
    </w:p>
    <w:p w14:paraId="411155C8" w14:textId="183294E7" w:rsidR="005E248B" w:rsidRPr="004A236F" w:rsidRDefault="005E248B" w:rsidP="00217DFA">
      <w:pPr>
        <w:rPr>
          <w:rFonts w:ascii="Arial" w:hAnsi="Arial" w:cs="Arial"/>
          <w:color w:val="auto"/>
          <w:lang w:val="en-GB"/>
        </w:rPr>
      </w:pPr>
      <w:r w:rsidRPr="005E248B">
        <w:rPr>
          <w:rFonts w:ascii="Arial" w:hAnsi="Arial" w:cs="Arial"/>
          <w:color w:val="auto"/>
          <w:lang w:val="en-GB"/>
        </w:rPr>
        <w:t>A</w:t>
      </w:r>
      <w:r w:rsidRPr="005E248B">
        <w:rPr>
          <w:rFonts w:ascii="Arial" w:hAnsi="Arial" w:cs="Arial"/>
          <w:color w:val="auto"/>
          <w:vertAlign w:val="subscript"/>
          <w:lang w:val="en-GB"/>
        </w:rPr>
        <w:t>1</w:t>
      </w:r>
      <w:r w:rsidRPr="005E248B">
        <w:rPr>
          <w:rFonts w:ascii="Arial" w:hAnsi="Arial" w:cs="Arial"/>
          <w:color w:val="auto"/>
          <w:lang w:val="en-GB"/>
        </w:rPr>
        <w:t xml:space="preserve"> = </w:t>
      </w:r>
      <w:r w:rsidRPr="004A236F">
        <w:rPr>
          <w:rFonts w:ascii="Arial" w:hAnsi="Arial" w:cs="Arial"/>
          <w:color w:val="auto"/>
          <w:lang w:val="en-GB"/>
        </w:rPr>
        <w:t>A</w:t>
      </w:r>
      <w:r w:rsidRPr="005E248B">
        <w:rPr>
          <w:rFonts w:ascii="Arial" w:hAnsi="Arial" w:cs="Arial"/>
          <w:color w:val="auto"/>
          <w:lang w:val="en-GB"/>
        </w:rPr>
        <w:t xml:space="preserve">rea of </w:t>
      </w:r>
      <w:r w:rsidRPr="004A236F">
        <w:rPr>
          <w:rFonts w:ascii="Arial" w:hAnsi="Arial" w:cs="Arial"/>
          <w:color w:val="auto"/>
          <w:lang w:val="en-GB"/>
        </w:rPr>
        <w:t>the wall</w:t>
      </w:r>
      <w:r w:rsidR="00E44567" w:rsidRPr="004A236F">
        <w:rPr>
          <w:rFonts w:ascii="Arial" w:hAnsi="Arial" w:cs="Arial"/>
          <w:color w:val="auto"/>
          <w:lang w:val="en-GB"/>
        </w:rPr>
        <w:t xml:space="preserve"> (m</w:t>
      </w:r>
      <w:r w:rsidR="00E44567" w:rsidRPr="004A236F">
        <w:rPr>
          <w:rFonts w:ascii="Arial" w:hAnsi="Arial" w:cs="Arial"/>
          <w:color w:val="auto"/>
          <w:vertAlign w:val="superscript"/>
          <w:lang w:val="en-GB"/>
        </w:rPr>
        <w:t>2</w:t>
      </w:r>
      <w:r w:rsidR="00E44567" w:rsidRPr="004A236F">
        <w:rPr>
          <w:rFonts w:ascii="Arial" w:hAnsi="Arial" w:cs="Arial"/>
          <w:color w:val="auto"/>
          <w:lang w:val="en-GB"/>
        </w:rPr>
        <w:t>)</w:t>
      </w:r>
    </w:p>
    <w:p w14:paraId="4EB426D0" w14:textId="6699A1AA" w:rsidR="005E248B" w:rsidRPr="004A236F" w:rsidRDefault="005E248B" w:rsidP="00217DFA">
      <w:pPr>
        <w:rPr>
          <w:rFonts w:ascii="Arial" w:hAnsi="Arial" w:cs="Arial"/>
          <w:color w:val="auto"/>
          <w:lang w:val="en-GB"/>
        </w:rPr>
      </w:pPr>
      <w:r w:rsidRPr="005E248B">
        <w:rPr>
          <w:rFonts w:ascii="Arial" w:hAnsi="Arial" w:cs="Arial"/>
          <w:color w:val="auto"/>
          <w:lang w:val="en-GB"/>
        </w:rPr>
        <w:t>A</w:t>
      </w:r>
      <w:r w:rsidRPr="004A236F">
        <w:rPr>
          <w:rFonts w:ascii="Arial" w:hAnsi="Arial" w:cs="Arial"/>
          <w:color w:val="auto"/>
          <w:vertAlign w:val="subscript"/>
          <w:lang w:val="en-GB"/>
        </w:rPr>
        <w:t>2</w:t>
      </w:r>
      <w:r w:rsidRPr="005E248B">
        <w:rPr>
          <w:rFonts w:ascii="Arial" w:hAnsi="Arial" w:cs="Arial"/>
          <w:color w:val="auto"/>
          <w:lang w:val="en-GB"/>
        </w:rPr>
        <w:t xml:space="preserve"> = </w:t>
      </w:r>
      <w:r w:rsidRPr="004A236F">
        <w:rPr>
          <w:rFonts w:ascii="Arial" w:hAnsi="Arial" w:cs="Arial"/>
          <w:color w:val="auto"/>
          <w:lang w:val="en-GB"/>
        </w:rPr>
        <w:t>A</w:t>
      </w:r>
      <w:r w:rsidRPr="005E248B">
        <w:rPr>
          <w:rFonts w:ascii="Arial" w:hAnsi="Arial" w:cs="Arial"/>
          <w:color w:val="auto"/>
          <w:lang w:val="en-GB"/>
        </w:rPr>
        <w:t xml:space="preserve">rea of </w:t>
      </w:r>
      <w:r w:rsidRPr="004A236F">
        <w:rPr>
          <w:rFonts w:ascii="Arial" w:hAnsi="Arial" w:cs="Arial"/>
          <w:color w:val="auto"/>
          <w:lang w:val="en-GB"/>
        </w:rPr>
        <w:t>the window</w:t>
      </w:r>
      <w:r w:rsidR="00E44567" w:rsidRPr="004A236F">
        <w:rPr>
          <w:rFonts w:ascii="Arial" w:hAnsi="Arial" w:cs="Arial"/>
          <w:color w:val="auto"/>
          <w:lang w:val="en-GB"/>
        </w:rPr>
        <w:t xml:space="preserve"> (m</w:t>
      </w:r>
      <w:r w:rsidR="00E44567" w:rsidRPr="004A236F">
        <w:rPr>
          <w:rFonts w:ascii="Arial" w:hAnsi="Arial" w:cs="Arial"/>
          <w:color w:val="auto"/>
          <w:vertAlign w:val="superscript"/>
          <w:lang w:val="en-GB"/>
        </w:rPr>
        <w:t>2</w:t>
      </w:r>
      <w:r w:rsidR="00E44567" w:rsidRPr="004A236F">
        <w:rPr>
          <w:rFonts w:ascii="Arial" w:hAnsi="Arial" w:cs="Arial"/>
          <w:color w:val="auto"/>
          <w:lang w:val="en-GB"/>
        </w:rPr>
        <w:t>)</w:t>
      </w:r>
    </w:p>
    <w:p w14:paraId="07D1920F" w14:textId="0DDD00D3" w:rsidR="00E44567" w:rsidRPr="004A236F" w:rsidRDefault="00E44567" w:rsidP="00217DFA">
      <w:pPr>
        <w:rPr>
          <w:rFonts w:ascii="Arial" w:hAnsi="Arial" w:cs="Arial"/>
          <w:color w:val="auto"/>
          <w:lang w:val="en-GB"/>
        </w:rPr>
      </w:pPr>
    </w:p>
    <w:p w14:paraId="1B329E46" w14:textId="7A3FA509" w:rsidR="00E44567" w:rsidRPr="004A236F" w:rsidRDefault="00E44567" w:rsidP="00217DFA">
      <w:pPr>
        <w:rPr>
          <w:rFonts w:ascii="Arial" w:hAnsi="Arial" w:cs="Arial"/>
          <w:color w:val="auto"/>
          <w:lang w:val="en-GB"/>
        </w:rPr>
      </w:pPr>
      <w:r w:rsidRPr="005E248B">
        <w:rPr>
          <w:rFonts w:ascii="Arial" w:hAnsi="Arial" w:cs="Arial"/>
          <w:color w:val="auto"/>
          <w:lang w:val="en-GB"/>
        </w:rPr>
        <w:t>T</w:t>
      </w:r>
      <w:r w:rsidRPr="005E248B">
        <w:rPr>
          <w:rFonts w:ascii="Arial" w:hAnsi="Arial" w:cs="Arial"/>
          <w:color w:val="auto"/>
          <w:vertAlign w:val="subscript"/>
          <w:lang w:val="en-GB"/>
        </w:rPr>
        <w:t>0</w:t>
      </w:r>
      <w:r w:rsidRPr="005E248B">
        <w:rPr>
          <w:rFonts w:ascii="Arial" w:hAnsi="Arial" w:cs="Arial"/>
          <w:color w:val="auto"/>
          <w:lang w:val="en-GB"/>
        </w:rPr>
        <w:t xml:space="preserve"> </w:t>
      </w:r>
      <w:proofErr w:type="gramStart"/>
      <w:r w:rsidRPr="005E248B">
        <w:rPr>
          <w:rFonts w:ascii="Arial" w:hAnsi="Arial" w:cs="Arial"/>
          <w:color w:val="auto"/>
          <w:lang w:val="en-GB"/>
        </w:rPr>
        <w:t xml:space="preserve">= </w:t>
      </w:r>
      <w:r w:rsidRPr="004A236F">
        <w:rPr>
          <w:rFonts w:ascii="Arial" w:hAnsi="Arial" w:cs="Arial"/>
          <w:color w:val="auto"/>
          <w:lang w:val="en-GB"/>
        </w:rPr>
        <w:t>?</w:t>
      </w:r>
      <w:proofErr w:type="gramEnd"/>
    </w:p>
    <w:p w14:paraId="7FEE9ED8" w14:textId="502EF9B1" w:rsidR="00E44567" w:rsidRPr="004A236F" w:rsidRDefault="00E44567" w:rsidP="00217DFA">
      <w:pPr>
        <w:rPr>
          <w:rFonts w:ascii="Arial" w:hAnsi="Arial" w:cs="Arial"/>
          <w:color w:val="auto"/>
          <w:lang w:val="en-GB"/>
        </w:rPr>
      </w:pPr>
      <w:r w:rsidRPr="005E248B">
        <w:rPr>
          <w:rFonts w:ascii="Arial" w:hAnsi="Arial" w:cs="Arial"/>
          <w:color w:val="auto"/>
          <w:lang w:val="en-GB"/>
        </w:rPr>
        <w:t>T</w:t>
      </w:r>
      <w:r w:rsidRPr="005E248B">
        <w:rPr>
          <w:rFonts w:ascii="Arial" w:hAnsi="Arial" w:cs="Arial"/>
          <w:color w:val="auto"/>
          <w:vertAlign w:val="subscript"/>
          <w:lang w:val="en-GB"/>
        </w:rPr>
        <w:t>1</w:t>
      </w:r>
      <w:r w:rsidRPr="005E248B">
        <w:rPr>
          <w:rFonts w:ascii="Arial" w:hAnsi="Arial" w:cs="Arial"/>
          <w:color w:val="auto"/>
          <w:lang w:val="en-GB"/>
        </w:rPr>
        <w:t xml:space="preserve"> = </w:t>
      </w:r>
      <w:r w:rsidRPr="004A236F">
        <w:rPr>
          <w:rFonts w:ascii="Arial" w:hAnsi="Arial" w:cs="Arial"/>
          <w:color w:val="auto"/>
        </w:rPr>
        <w:t>0.000010</w:t>
      </w:r>
    </w:p>
    <w:p w14:paraId="0050C640" w14:textId="77EDA354" w:rsidR="00E44567" w:rsidRPr="005E248B" w:rsidRDefault="00E44567" w:rsidP="00217DFA">
      <w:pPr>
        <w:rPr>
          <w:rFonts w:ascii="Arial" w:hAnsi="Arial" w:cs="Arial"/>
          <w:color w:val="auto"/>
          <w:lang w:val="en-GB"/>
        </w:rPr>
      </w:pPr>
      <w:r w:rsidRPr="005E248B">
        <w:rPr>
          <w:rFonts w:ascii="Arial" w:hAnsi="Arial" w:cs="Arial"/>
          <w:color w:val="auto"/>
          <w:lang w:val="en-GB"/>
        </w:rPr>
        <w:t>T</w:t>
      </w:r>
      <w:r w:rsidRPr="004A236F">
        <w:rPr>
          <w:rFonts w:ascii="Arial" w:hAnsi="Arial" w:cs="Arial"/>
          <w:color w:val="auto"/>
          <w:vertAlign w:val="subscript"/>
          <w:lang w:val="en-GB"/>
        </w:rPr>
        <w:t>2</w:t>
      </w:r>
      <w:r w:rsidRPr="005E248B">
        <w:rPr>
          <w:rFonts w:ascii="Arial" w:hAnsi="Arial" w:cs="Arial"/>
          <w:color w:val="auto"/>
          <w:lang w:val="en-GB"/>
        </w:rPr>
        <w:t xml:space="preserve"> = </w:t>
      </w:r>
      <w:r w:rsidRPr="004A236F">
        <w:rPr>
          <w:rFonts w:ascii="Arial" w:hAnsi="Arial" w:cs="Arial"/>
          <w:color w:val="auto"/>
          <w:lang w:val="en-GB"/>
        </w:rPr>
        <w:t>0.1</w:t>
      </w:r>
    </w:p>
    <w:p w14:paraId="35D22971" w14:textId="6E9B9867" w:rsidR="00E44567" w:rsidRPr="004A236F" w:rsidRDefault="00E44567" w:rsidP="00217DFA">
      <w:pPr>
        <w:rPr>
          <w:rFonts w:ascii="Arial" w:hAnsi="Arial" w:cs="Arial"/>
          <w:color w:val="auto"/>
          <w:lang w:val="en-GB"/>
        </w:rPr>
      </w:pPr>
      <w:r w:rsidRPr="005E248B">
        <w:rPr>
          <w:rFonts w:ascii="Arial" w:hAnsi="Arial" w:cs="Arial"/>
          <w:color w:val="auto"/>
          <w:lang w:val="en-GB"/>
        </w:rPr>
        <w:t>A</w:t>
      </w:r>
      <w:r w:rsidRPr="005E248B">
        <w:rPr>
          <w:rFonts w:ascii="Arial" w:hAnsi="Arial" w:cs="Arial"/>
          <w:color w:val="auto"/>
          <w:vertAlign w:val="subscript"/>
          <w:lang w:val="en-GB"/>
        </w:rPr>
        <w:t>1</w:t>
      </w:r>
      <w:r w:rsidRPr="005E248B">
        <w:rPr>
          <w:rFonts w:ascii="Arial" w:hAnsi="Arial" w:cs="Arial"/>
          <w:color w:val="auto"/>
          <w:lang w:val="en-GB"/>
        </w:rPr>
        <w:t xml:space="preserve"> = </w:t>
      </w:r>
      <w:r w:rsidRPr="004A236F">
        <w:rPr>
          <w:rFonts w:ascii="Arial" w:hAnsi="Arial" w:cs="Arial"/>
          <w:color w:val="auto"/>
          <w:lang w:val="en-GB"/>
        </w:rPr>
        <w:t>16</w:t>
      </w:r>
      <w:r w:rsidR="0000211B" w:rsidRPr="004A236F">
        <w:rPr>
          <w:rFonts w:ascii="Arial" w:hAnsi="Arial" w:cs="Arial"/>
          <w:color w:val="auto"/>
          <w:lang w:val="en-GB"/>
        </w:rPr>
        <w:t>m</w:t>
      </w:r>
      <w:r w:rsidR="0000211B" w:rsidRPr="004A236F">
        <w:rPr>
          <w:rFonts w:ascii="Arial" w:hAnsi="Arial" w:cs="Arial"/>
          <w:color w:val="auto"/>
          <w:vertAlign w:val="superscript"/>
          <w:lang w:val="en-GB"/>
        </w:rPr>
        <w:t>2</w:t>
      </w:r>
      <w:r w:rsidRPr="004A236F">
        <w:rPr>
          <w:rFonts w:ascii="Arial" w:hAnsi="Arial" w:cs="Arial"/>
          <w:color w:val="auto"/>
          <w:lang w:val="en-GB"/>
        </w:rPr>
        <w:t xml:space="preserve"> </w:t>
      </w:r>
    </w:p>
    <w:p w14:paraId="5A8CA3A0" w14:textId="2635277D" w:rsidR="00E44567" w:rsidRPr="005E248B" w:rsidRDefault="00E44567" w:rsidP="00217DFA">
      <w:pPr>
        <w:rPr>
          <w:rFonts w:ascii="Arial" w:hAnsi="Arial" w:cs="Arial"/>
          <w:color w:val="auto"/>
          <w:lang w:val="en-GB"/>
        </w:rPr>
      </w:pPr>
      <w:r w:rsidRPr="005E248B">
        <w:rPr>
          <w:rFonts w:ascii="Arial" w:hAnsi="Arial" w:cs="Arial"/>
          <w:color w:val="auto"/>
          <w:lang w:val="en-GB"/>
        </w:rPr>
        <w:t>A</w:t>
      </w:r>
      <w:r w:rsidRPr="004A236F">
        <w:rPr>
          <w:rFonts w:ascii="Arial" w:hAnsi="Arial" w:cs="Arial"/>
          <w:color w:val="auto"/>
          <w:vertAlign w:val="subscript"/>
          <w:lang w:val="en-GB"/>
        </w:rPr>
        <w:t>2</w:t>
      </w:r>
      <w:r w:rsidRPr="005E248B">
        <w:rPr>
          <w:rFonts w:ascii="Arial" w:hAnsi="Arial" w:cs="Arial"/>
          <w:color w:val="auto"/>
          <w:lang w:val="en-GB"/>
        </w:rPr>
        <w:t xml:space="preserve"> = </w:t>
      </w:r>
      <w:r w:rsidRPr="004A236F">
        <w:rPr>
          <w:rFonts w:ascii="Arial" w:hAnsi="Arial" w:cs="Arial"/>
          <w:color w:val="auto"/>
          <w:lang w:val="en-GB"/>
        </w:rPr>
        <w:t>4</w:t>
      </w:r>
      <w:r w:rsidR="0000211B" w:rsidRPr="004A236F">
        <w:rPr>
          <w:rFonts w:ascii="Arial" w:hAnsi="Arial" w:cs="Arial"/>
          <w:color w:val="auto"/>
          <w:lang w:val="en-GB"/>
        </w:rPr>
        <w:t>m</w:t>
      </w:r>
      <w:r w:rsidR="0000211B" w:rsidRPr="004A236F">
        <w:rPr>
          <w:rFonts w:ascii="Arial" w:hAnsi="Arial" w:cs="Arial"/>
          <w:color w:val="auto"/>
          <w:vertAlign w:val="superscript"/>
          <w:lang w:val="en-GB"/>
        </w:rPr>
        <w:t>2</w:t>
      </w:r>
    </w:p>
    <w:p w14:paraId="401D540E" w14:textId="77777777" w:rsidR="00E44567" w:rsidRPr="004A236F" w:rsidRDefault="00E44567" w:rsidP="00217DFA">
      <w:pPr>
        <w:rPr>
          <w:rFonts w:ascii="Arial" w:hAnsi="Arial" w:cs="Arial"/>
          <w:color w:val="auto"/>
          <w:lang w:val="en-GB"/>
        </w:rPr>
      </w:pPr>
    </w:p>
    <w:p w14:paraId="4B60E58A" w14:textId="066ED906" w:rsidR="00E44567" w:rsidRPr="004A236F" w:rsidRDefault="00E44567" w:rsidP="00217DFA">
      <w:pPr>
        <w:rPr>
          <w:rFonts w:ascii="Arial" w:hAnsi="Arial" w:cs="Arial"/>
          <w:color w:val="auto"/>
          <w:lang w:val="en-GB"/>
        </w:rPr>
      </w:pPr>
      <w:r w:rsidRPr="004A236F">
        <w:rPr>
          <w:rFonts w:ascii="Arial" w:hAnsi="Arial" w:cs="Arial"/>
          <w:color w:val="auto"/>
          <w:lang w:val="en-GB"/>
        </w:rPr>
        <w:t>T</w:t>
      </w:r>
      <w:r w:rsidRPr="004A236F">
        <w:rPr>
          <w:rFonts w:ascii="Arial" w:hAnsi="Arial" w:cs="Arial"/>
          <w:color w:val="auto"/>
          <w:vertAlign w:val="subscript"/>
          <w:lang w:val="en-GB"/>
        </w:rPr>
        <w:t>0</w:t>
      </w:r>
      <w:r w:rsidRPr="004A236F">
        <w:rPr>
          <w:rFonts w:ascii="Arial" w:hAnsi="Arial" w:cs="Arial"/>
          <w:color w:val="auto"/>
          <w:lang w:val="en-GB"/>
        </w:rPr>
        <w:t xml:space="preserve"> = ((T</w:t>
      </w:r>
      <w:r w:rsidRPr="004A236F">
        <w:rPr>
          <w:rFonts w:ascii="Arial" w:hAnsi="Arial" w:cs="Arial"/>
          <w:color w:val="auto"/>
          <w:vertAlign w:val="subscript"/>
          <w:lang w:val="en-GB"/>
        </w:rPr>
        <w:t>1</w:t>
      </w:r>
      <w:r w:rsidRPr="004A236F">
        <w:rPr>
          <w:rFonts w:ascii="Arial" w:hAnsi="Arial" w:cs="Arial"/>
          <w:color w:val="auto"/>
          <w:lang w:val="en-GB"/>
        </w:rPr>
        <w:t xml:space="preserve"> x A</w:t>
      </w:r>
      <w:r w:rsidRPr="004A236F">
        <w:rPr>
          <w:rFonts w:ascii="Arial" w:hAnsi="Arial" w:cs="Arial"/>
          <w:color w:val="auto"/>
          <w:vertAlign w:val="subscript"/>
          <w:lang w:val="en-GB"/>
        </w:rPr>
        <w:t>1</w:t>
      </w:r>
      <w:r w:rsidRPr="004A236F">
        <w:rPr>
          <w:rFonts w:ascii="Arial" w:hAnsi="Arial" w:cs="Arial"/>
          <w:color w:val="auto"/>
          <w:lang w:val="en-GB"/>
        </w:rPr>
        <w:t>) + (T</w:t>
      </w:r>
      <w:r w:rsidRPr="004A236F">
        <w:rPr>
          <w:rFonts w:ascii="Arial" w:hAnsi="Arial" w:cs="Arial"/>
          <w:color w:val="auto"/>
          <w:vertAlign w:val="subscript"/>
          <w:lang w:val="en-GB"/>
        </w:rPr>
        <w:t>2</w:t>
      </w:r>
      <w:r w:rsidRPr="004A236F">
        <w:rPr>
          <w:rFonts w:ascii="Arial" w:hAnsi="Arial" w:cs="Arial"/>
          <w:color w:val="auto"/>
          <w:lang w:val="en-GB"/>
        </w:rPr>
        <w:t xml:space="preserve"> x A</w:t>
      </w:r>
      <w:r w:rsidRPr="004A236F">
        <w:rPr>
          <w:rFonts w:ascii="Arial" w:hAnsi="Arial" w:cs="Arial"/>
          <w:color w:val="auto"/>
          <w:vertAlign w:val="subscript"/>
          <w:lang w:val="en-GB"/>
        </w:rPr>
        <w:t>2</w:t>
      </w:r>
      <w:r w:rsidRPr="004A236F">
        <w:rPr>
          <w:rFonts w:ascii="Arial" w:hAnsi="Arial" w:cs="Arial"/>
          <w:color w:val="auto"/>
          <w:lang w:val="en-GB"/>
        </w:rPr>
        <w:t>)) / (A</w:t>
      </w:r>
      <w:r w:rsidRPr="004A236F">
        <w:rPr>
          <w:rFonts w:ascii="Arial" w:hAnsi="Arial" w:cs="Arial"/>
          <w:color w:val="auto"/>
          <w:vertAlign w:val="subscript"/>
          <w:lang w:val="en-GB"/>
        </w:rPr>
        <w:t>1</w:t>
      </w:r>
      <w:r w:rsidRPr="004A236F">
        <w:rPr>
          <w:rFonts w:ascii="Arial" w:hAnsi="Arial" w:cs="Arial"/>
          <w:color w:val="auto"/>
          <w:lang w:val="en-GB"/>
        </w:rPr>
        <w:t xml:space="preserve"> + A</w:t>
      </w:r>
      <w:r w:rsidRPr="004A236F">
        <w:rPr>
          <w:rFonts w:ascii="Arial" w:hAnsi="Arial" w:cs="Arial"/>
          <w:color w:val="auto"/>
          <w:vertAlign w:val="subscript"/>
          <w:lang w:val="en-GB"/>
        </w:rPr>
        <w:t>2</w:t>
      </w:r>
      <w:r w:rsidRPr="004A236F">
        <w:rPr>
          <w:rFonts w:ascii="Arial" w:hAnsi="Arial" w:cs="Arial"/>
          <w:color w:val="auto"/>
          <w:lang w:val="en-GB"/>
        </w:rPr>
        <w:t>)</w:t>
      </w:r>
    </w:p>
    <w:p w14:paraId="2CE9539F" w14:textId="6F538B4C" w:rsidR="00E44567" w:rsidRPr="004A236F" w:rsidRDefault="00E44567" w:rsidP="00217DFA">
      <w:pPr>
        <w:rPr>
          <w:rFonts w:ascii="Arial" w:hAnsi="Arial" w:cs="Arial"/>
          <w:color w:val="auto"/>
          <w:lang w:val="en-GB"/>
        </w:rPr>
      </w:pPr>
      <w:r w:rsidRPr="004A236F">
        <w:rPr>
          <w:rFonts w:ascii="Arial" w:hAnsi="Arial" w:cs="Arial"/>
          <w:color w:val="auto"/>
          <w:lang w:val="en-GB"/>
        </w:rPr>
        <w:t>T</w:t>
      </w:r>
      <w:r w:rsidRPr="004A236F">
        <w:rPr>
          <w:rFonts w:ascii="Arial" w:hAnsi="Arial" w:cs="Arial"/>
          <w:color w:val="auto"/>
          <w:vertAlign w:val="subscript"/>
          <w:lang w:val="en-GB"/>
        </w:rPr>
        <w:t>0</w:t>
      </w:r>
      <w:r w:rsidRPr="004A236F">
        <w:rPr>
          <w:rFonts w:ascii="Arial" w:hAnsi="Arial" w:cs="Arial"/>
          <w:color w:val="auto"/>
          <w:lang w:val="en-GB"/>
        </w:rPr>
        <w:t xml:space="preserve"> = ((0.00001 x 16) + (0.1 x 4)) / (16 + 4)</w:t>
      </w:r>
    </w:p>
    <w:p w14:paraId="20DDEB3F" w14:textId="504563ED" w:rsidR="00E44567" w:rsidRPr="004A236F" w:rsidRDefault="00E44567" w:rsidP="00217DFA">
      <w:pPr>
        <w:rPr>
          <w:rFonts w:ascii="Arial" w:hAnsi="Arial" w:cs="Arial"/>
          <w:color w:val="auto"/>
          <w:lang w:val="en-GB"/>
        </w:rPr>
      </w:pPr>
      <w:r w:rsidRPr="004A236F">
        <w:rPr>
          <w:rFonts w:ascii="Arial" w:hAnsi="Arial" w:cs="Arial"/>
          <w:color w:val="auto"/>
          <w:lang w:val="en-GB"/>
        </w:rPr>
        <w:t>T</w:t>
      </w:r>
      <w:r w:rsidRPr="004A236F">
        <w:rPr>
          <w:rFonts w:ascii="Arial" w:hAnsi="Arial" w:cs="Arial"/>
          <w:color w:val="auto"/>
          <w:vertAlign w:val="subscript"/>
          <w:lang w:val="en-GB"/>
        </w:rPr>
        <w:t>0</w:t>
      </w:r>
      <w:r w:rsidRPr="004A236F">
        <w:rPr>
          <w:rFonts w:ascii="Arial" w:hAnsi="Arial" w:cs="Arial"/>
          <w:color w:val="auto"/>
          <w:lang w:val="en-GB"/>
        </w:rPr>
        <w:t xml:space="preserve"> = (0.00016 + 0.4) / 20</w:t>
      </w:r>
    </w:p>
    <w:p w14:paraId="11175FE1" w14:textId="256FF14C" w:rsidR="00E44567" w:rsidRPr="004A236F" w:rsidRDefault="00E44567" w:rsidP="00217DFA">
      <w:pPr>
        <w:rPr>
          <w:rFonts w:ascii="Arial" w:hAnsi="Arial" w:cs="Arial"/>
          <w:color w:val="auto"/>
          <w:lang w:val="en-GB"/>
        </w:rPr>
      </w:pPr>
      <w:r w:rsidRPr="004A236F">
        <w:rPr>
          <w:rFonts w:ascii="Arial" w:hAnsi="Arial" w:cs="Arial"/>
          <w:color w:val="auto"/>
          <w:lang w:val="en-GB"/>
        </w:rPr>
        <w:t>T</w:t>
      </w:r>
      <w:r w:rsidRPr="004A236F">
        <w:rPr>
          <w:rFonts w:ascii="Arial" w:hAnsi="Arial" w:cs="Arial"/>
          <w:color w:val="auto"/>
          <w:vertAlign w:val="subscript"/>
          <w:lang w:val="en-GB"/>
        </w:rPr>
        <w:t>0</w:t>
      </w:r>
      <w:r w:rsidRPr="004A236F">
        <w:rPr>
          <w:rFonts w:ascii="Arial" w:hAnsi="Arial" w:cs="Arial"/>
          <w:color w:val="auto"/>
          <w:lang w:val="en-GB"/>
        </w:rPr>
        <w:t xml:space="preserve"> = 0.40016 / 20</w:t>
      </w:r>
    </w:p>
    <w:p w14:paraId="5288A642" w14:textId="781A41AB" w:rsidR="00E44567" w:rsidRPr="004A236F" w:rsidRDefault="00E44567" w:rsidP="00217DFA">
      <w:pPr>
        <w:rPr>
          <w:rFonts w:ascii="Arial" w:hAnsi="Arial" w:cs="Arial"/>
          <w:color w:val="auto"/>
          <w:u w:val="single"/>
          <w:lang w:val="en-GB"/>
        </w:rPr>
      </w:pPr>
      <w:r w:rsidRPr="004A236F">
        <w:rPr>
          <w:rFonts w:ascii="Arial" w:hAnsi="Arial" w:cs="Arial"/>
          <w:color w:val="auto"/>
          <w:u w:val="single"/>
          <w:lang w:val="en-GB"/>
        </w:rPr>
        <w:t>T</w:t>
      </w:r>
      <w:r w:rsidRPr="004A236F">
        <w:rPr>
          <w:rFonts w:ascii="Arial" w:hAnsi="Arial" w:cs="Arial"/>
          <w:color w:val="auto"/>
          <w:u w:val="single"/>
          <w:vertAlign w:val="subscript"/>
          <w:lang w:val="en-GB"/>
        </w:rPr>
        <w:t>0</w:t>
      </w:r>
      <w:r w:rsidRPr="004A236F">
        <w:rPr>
          <w:rFonts w:ascii="Arial" w:hAnsi="Arial" w:cs="Arial"/>
          <w:color w:val="auto"/>
          <w:u w:val="single"/>
          <w:lang w:val="en-GB"/>
        </w:rPr>
        <w:t xml:space="preserve"> = 0.020008</w:t>
      </w:r>
    </w:p>
    <w:p w14:paraId="22563DA0" w14:textId="6186EA61" w:rsidR="00E44567" w:rsidRPr="004A236F" w:rsidRDefault="00E44567" w:rsidP="00217DFA">
      <w:pPr>
        <w:rPr>
          <w:rFonts w:ascii="Arial" w:hAnsi="Arial" w:cs="Arial"/>
          <w:color w:val="auto"/>
          <w:lang w:val="en-GB"/>
        </w:rPr>
      </w:pPr>
    </w:p>
    <w:p w14:paraId="65DF91D6" w14:textId="5563A1BD" w:rsidR="00E44567" w:rsidRPr="004A236F" w:rsidRDefault="00E44567" w:rsidP="00217DFA">
      <w:pPr>
        <w:rPr>
          <w:rFonts w:ascii="Arial" w:hAnsi="Arial" w:cs="Arial"/>
          <w:color w:val="auto"/>
        </w:rPr>
      </w:pPr>
      <w:r w:rsidRPr="004A236F">
        <w:rPr>
          <w:rFonts w:ascii="Arial" w:hAnsi="Arial" w:cs="Arial"/>
          <w:color w:val="auto"/>
        </w:rPr>
        <w:t xml:space="preserve">SRI = 10 x (log </w:t>
      </w:r>
      <w:r w:rsidRPr="004A236F">
        <w:rPr>
          <w:rFonts w:ascii="Arial" w:hAnsi="Arial" w:cs="Arial"/>
          <w:color w:val="auto"/>
          <w:vertAlign w:val="subscript"/>
        </w:rPr>
        <w:t>10</w:t>
      </w:r>
      <w:r w:rsidRPr="004A236F">
        <w:rPr>
          <w:rFonts w:ascii="Arial" w:hAnsi="Arial" w:cs="Arial"/>
          <w:color w:val="auto"/>
        </w:rPr>
        <w:t xml:space="preserve"> (1 / T</w:t>
      </w:r>
      <w:r w:rsidRPr="004A236F">
        <w:rPr>
          <w:rFonts w:ascii="Arial" w:hAnsi="Arial" w:cs="Arial"/>
          <w:color w:val="auto"/>
          <w:vertAlign w:val="subscript"/>
        </w:rPr>
        <w:t>0</w:t>
      </w:r>
      <w:r w:rsidRPr="004A236F">
        <w:rPr>
          <w:rFonts w:ascii="Arial" w:hAnsi="Arial" w:cs="Arial"/>
          <w:color w:val="auto"/>
        </w:rPr>
        <w:t>))</w:t>
      </w:r>
    </w:p>
    <w:p w14:paraId="6A40A5E6" w14:textId="32D601E4" w:rsidR="00E44567" w:rsidRPr="004A236F" w:rsidRDefault="00E44567" w:rsidP="00217DFA">
      <w:pPr>
        <w:rPr>
          <w:rFonts w:ascii="Arial" w:hAnsi="Arial" w:cs="Arial"/>
          <w:color w:val="auto"/>
        </w:rPr>
      </w:pPr>
      <w:r w:rsidRPr="004A236F">
        <w:rPr>
          <w:rFonts w:ascii="Arial" w:hAnsi="Arial" w:cs="Arial"/>
          <w:color w:val="auto"/>
        </w:rPr>
        <w:t xml:space="preserve">SRI = 10 x (log </w:t>
      </w:r>
      <w:r w:rsidRPr="004A236F">
        <w:rPr>
          <w:rFonts w:ascii="Arial" w:hAnsi="Arial" w:cs="Arial"/>
          <w:color w:val="auto"/>
          <w:vertAlign w:val="subscript"/>
        </w:rPr>
        <w:t>10</w:t>
      </w:r>
      <w:r w:rsidRPr="004A236F">
        <w:rPr>
          <w:rFonts w:ascii="Arial" w:hAnsi="Arial" w:cs="Arial"/>
          <w:color w:val="auto"/>
        </w:rPr>
        <w:t xml:space="preserve"> (1 / 0.020008))</w:t>
      </w:r>
    </w:p>
    <w:p w14:paraId="5713699C" w14:textId="65021A85" w:rsidR="00E44567" w:rsidRPr="004A236F" w:rsidRDefault="00E44567" w:rsidP="00217DFA">
      <w:pPr>
        <w:rPr>
          <w:rFonts w:ascii="Arial" w:hAnsi="Arial" w:cs="Arial"/>
          <w:color w:val="auto"/>
        </w:rPr>
      </w:pPr>
      <w:r w:rsidRPr="004A236F">
        <w:rPr>
          <w:rFonts w:ascii="Arial" w:hAnsi="Arial" w:cs="Arial"/>
          <w:color w:val="auto"/>
        </w:rPr>
        <w:t>SRI = 16.988</w:t>
      </w:r>
    </w:p>
    <w:p w14:paraId="1CC052BC" w14:textId="58FA12FE" w:rsidR="00E44567" w:rsidRPr="004A236F" w:rsidRDefault="00E44567" w:rsidP="00217DFA">
      <w:pPr>
        <w:rPr>
          <w:rFonts w:ascii="Arial" w:hAnsi="Arial" w:cs="Arial"/>
          <w:color w:val="auto"/>
          <w:u w:val="single"/>
        </w:rPr>
      </w:pPr>
      <w:r w:rsidRPr="004A236F">
        <w:rPr>
          <w:rFonts w:ascii="Arial" w:hAnsi="Arial" w:cs="Arial"/>
          <w:color w:val="auto"/>
          <w:u w:val="single"/>
        </w:rPr>
        <w:t xml:space="preserve">SRI </w:t>
      </w:r>
      <w:r w:rsidRPr="004A236F">
        <w:rPr>
          <w:rFonts w:ascii="Arial" w:hAnsi="Arial" w:cs="Arial"/>
          <w:color w:val="auto"/>
          <w:u w:val="single"/>
          <w:shd w:val="clear" w:color="auto" w:fill="FFFFFF"/>
        </w:rPr>
        <w:t>≈ 17dB</w:t>
      </w:r>
    </w:p>
    <w:p w14:paraId="770C4614" w14:textId="77777777" w:rsidR="00E44567" w:rsidRDefault="00E44567" w:rsidP="005E248B"/>
    <w:p w14:paraId="17EA2B59" w14:textId="515848E4" w:rsidR="00217DFA" w:rsidRPr="00217DFA" w:rsidRDefault="00217DFA" w:rsidP="00217DFA">
      <w:pPr>
        <w:pStyle w:val="ListParagraph"/>
        <w:numPr>
          <w:ilvl w:val="0"/>
          <w:numId w:val="19"/>
        </w:numPr>
        <w:spacing w:before="0" w:after="0" w:line="240" w:lineRule="auto"/>
        <w:ind w:left="0"/>
        <w:rPr>
          <w:rFonts w:ascii="Arial" w:hAnsi="Arial" w:cs="Arial"/>
          <w:b/>
          <w:bCs/>
          <w:color w:val="auto"/>
        </w:rPr>
      </w:pPr>
      <w:r w:rsidRPr="00217DFA">
        <w:rPr>
          <w:rFonts w:ascii="Arial" w:hAnsi="Arial" w:cs="Arial"/>
          <w:b/>
          <w:bCs/>
          <w:color w:val="auto"/>
        </w:rPr>
        <w:lastRenderedPageBreak/>
        <w:t>IMPLICATION OF FREQUENCY AND WAVELENGTH IN INTERNAL SOUND MANAG</w:t>
      </w:r>
      <w:r w:rsidR="00B74495">
        <w:rPr>
          <w:rFonts w:ascii="Arial" w:hAnsi="Arial" w:cs="Arial"/>
          <w:b/>
          <w:bCs/>
          <w:color w:val="auto"/>
        </w:rPr>
        <w:t>E</w:t>
      </w:r>
      <w:r w:rsidRPr="00217DFA">
        <w:rPr>
          <w:rFonts w:ascii="Arial" w:hAnsi="Arial" w:cs="Arial"/>
          <w:b/>
          <w:bCs/>
          <w:color w:val="auto"/>
        </w:rPr>
        <w:t>MENT</w:t>
      </w:r>
    </w:p>
    <w:p w14:paraId="102FCC40" w14:textId="77777777" w:rsidR="00217DFA" w:rsidRDefault="00217DFA" w:rsidP="008F04DE"/>
    <w:p w14:paraId="06170E6A" w14:textId="0EE7C700" w:rsidR="00B66EA7" w:rsidRPr="008F04DE" w:rsidRDefault="00B66EA7" w:rsidP="008F04DE">
      <w:pPr>
        <w:rPr>
          <w:rFonts w:ascii="Arial" w:eastAsia="Times New Roman" w:hAnsi="Arial" w:cs="Arial"/>
          <w:b/>
          <w:bCs/>
          <w:color w:val="auto"/>
          <w:shd w:val="clear" w:color="auto" w:fill="FFFFFF"/>
          <w:lang w:val="en-GB" w:eastAsia="en-GB"/>
        </w:rPr>
      </w:pPr>
      <w:r w:rsidRPr="008F04DE">
        <w:rPr>
          <w:rFonts w:ascii="Arial" w:eastAsia="Times New Roman" w:hAnsi="Arial" w:cs="Arial"/>
          <w:b/>
          <w:bCs/>
          <w:color w:val="auto"/>
          <w:shd w:val="clear" w:color="auto" w:fill="FFFFFF"/>
          <w:lang w:val="en-GB" w:eastAsia="en-GB"/>
        </w:rPr>
        <w:t>What are sound wavelengths and frequencies?</w:t>
      </w:r>
    </w:p>
    <w:p w14:paraId="1D0ED62A" w14:textId="4E43B96E" w:rsidR="00B66EA7" w:rsidRPr="008F04DE" w:rsidRDefault="00B66EA7" w:rsidP="008F04DE">
      <w:pPr>
        <w:rPr>
          <w:rFonts w:ascii="Arial" w:hAnsi="Arial" w:cs="Arial"/>
          <w:color w:val="auto"/>
          <w:shd w:val="clear" w:color="auto" w:fill="FFFFFF"/>
          <w:lang w:val="en-GB" w:eastAsia="en-GB"/>
        </w:rPr>
      </w:pPr>
      <w:r w:rsidRPr="008F04DE">
        <w:rPr>
          <w:rFonts w:ascii="Arial" w:hAnsi="Arial" w:cs="Arial"/>
          <w:color w:val="auto"/>
          <w:shd w:val="clear" w:color="auto" w:fill="FFFFFF"/>
          <w:lang w:val="en-GB" w:eastAsia="en-GB"/>
        </w:rPr>
        <w:t xml:space="preserve">A wavelength is </w:t>
      </w:r>
      <w:r w:rsidR="00B74495">
        <w:rPr>
          <w:rFonts w:ascii="Arial" w:hAnsi="Arial" w:cs="Arial"/>
          <w:color w:val="auto"/>
          <w:shd w:val="clear" w:color="auto" w:fill="FFFFFF"/>
          <w:lang w:val="en-GB" w:eastAsia="en-GB"/>
        </w:rPr>
        <w:t>a</w:t>
      </w:r>
      <w:r w:rsidR="008F04DE" w:rsidRPr="008F04DE">
        <w:rPr>
          <w:rFonts w:ascii="Arial" w:hAnsi="Arial" w:cs="Arial"/>
          <w:color w:val="auto"/>
          <w:shd w:val="clear" w:color="auto" w:fill="FFFFFF"/>
          <w:lang w:val="en-GB" w:eastAsia="en-GB"/>
        </w:rPr>
        <w:t xml:space="preserve"> </w:t>
      </w:r>
      <w:r w:rsidRPr="008F04DE">
        <w:rPr>
          <w:rFonts w:ascii="Arial" w:hAnsi="Arial" w:cs="Arial"/>
          <w:color w:val="auto"/>
          <w:shd w:val="clear" w:color="auto" w:fill="FFFFFF"/>
          <w:lang w:val="en-GB" w:eastAsia="en-GB"/>
        </w:rPr>
        <w:t>distance between multiple waves of sound</w:t>
      </w:r>
      <w:r w:rsidR="00B74495">
        <w:rPr>
          <w:rFonts w:ascii="Arial" w:hAnsi="Arial" w:cs="Arial"/>
          <w:color w:val="auto"/>
          <w:shd w:val="clear" w:color="auto" w:fill="FFFFFF"/>
          <w:lang w:val="en-GB" w:eastAsia="en-GB"/>
        </w:rPr>
        <w:t>. It</w:t>
      </w:r>
      <w:r w:rsidRPr="008F04DE">
        <w:rPr>
          <w:rFonts w:ascii="Arial" w:hAnsi="Arial" w:cs="Arial"/>
          <w:color w:val="auto"/>
          <w:shd w:val="clear" w:color="auto" w:fill="FFFFFF"/>
          <w:lang w:val="en-GB" w:eastAsia="en-GB"/>
        </w:rPr>
        <w:t xml:space="preserve"> is</w:t>
      </w:r>
      <w:r w:rsidR="008F04DE" w:rsidRPr="008F04DE">
        <w:rPr>
          <w:rFonts w:ascii="Arial" w:hAnsi="Arial" w:cs="Arial"/>
          <w:color w:val="auto"/>
          <w:shd w:val="clear" w:color="auto" w:fill="FFFFFF"/>
          <w:lang w:val="en-GB" w:eastAsia="en-GB"/>
        </w:rPr>
        <w:t xml:space="preserve"> used to determine the duration of a wave in metres. Disparities in the sound waves spacing will determine the pitch of the audio being heard. When sound waves come closer together, the sound that is emitted is of higher tones, while emitting a lower pitch or tone when further apart. </w:t>
      </w:r>
      <w:r w:rsidR="0096181A">
        <w:rPr>
          <w:rFonts w:ascii="Arial" w:hAnsi="Arial" w:cs="Arial"/>
          <w:color w:val="auto"/>
          <w:shd w:val="clear" w:color="auto" w:fill="FFFFFF"/>
          <w:lang w:val="en-GB" w:eastAsia="en-GB"/>
        </w:rPr>
        <w:t>(</w:t>
      </w:r>
      <w:r w:rsidR="00483EA4">
        <w:rPr>
          <w:rFonts w:ascii="Arial" w:hAnsi="Arial" w:cs="Arial"/>
          <w:color w:val="auto"/>
          <w:shd w:val="clear" w:color="auto" w:fill="FFFFFF"/>
          <w:lang w:val="en-GB" w:eastAsia="en-GB"/>
        </w:rPr>
        <w:t>M</w:t>
      </w:r>
      <w:r w:rsidR="0096181A">
        <w:rPr>
          <w:rFonts w:ascii="Arial" w:hAnsi="Arial" w:cs="Arial"/>
          <w:color w:val="auto"/>
          <w:shd w:val="clear" w:color="auto" w:fill="FFFFFF"/>
          <w:lang w:val="en-GB" w:eastAsia="en-GB"/>
        </w:rPr>
        <w:t>, 2020)</w:t>
      </w:r>
    </w:p>
    <w:p w14:paraId="362A1323" w14:textId="4EE45173" w:rsidR="00B66EA7" w:rsidRDefault="008F04DE" w:rsidP="008F04DE">
      <w:pPr>
        <w:rPr>
          <w:rFonts w:ascii="Arial" w:hAnsi="Arial" w:cs="Arial"/>
          <w:color w:val="auto"/>
          <w:shd w:val="clear" w:color="auto" w:fill="FFFFFF"/>
          <w:lang w:val="en-GB" w:eastAsia="en-GB"/>
        </w:rPr>
      </w:pPr>
      <w:r>
        <w:rPr>
          <w:rFonts w:ascii="Arial" w:hAnsi="Arial" w:cs="Arial"/>
          <w:color w:val="auto"/>
          <w:shd w:val="clear" w:color="auto" w:fill="FFFFFF"/>
          <w:lang w:val="en-GB" w:eastAsia="en-GB"/>
        </w:rPr>
        <w:t>Frequencies, on the other hand, is the intensity of the sound’s vibration and how frequent the wavelengths occur</w:t>
      </w:r>
      <w:r w:rsidR="00B74495">
        <w:rPr>
          <w:rFonts w:ascii="Arial" w:hAnsi="Arial" w:cs="Arial"/>
          <w:color w:val="auto"/>
          <w:shd w:val="clear" w:color="auto" w:fill="FFFFFF"/>
          <w:lang w:val="en-GB" w:eastAsia="en-GB"/>
        </w:rPr>
        <w:t xml:space="preserve">. </w:t>
      </w:r>
      <w:proofErr w:type="gramStart"/>
      <w:r w:rsidR="00B74495">
        <w:rPr>
          <w:rFonts w:ascii="Arial" w:hAnsi="Arial" w:cs="Arial"/>
          <w:color w:val="auto"/>
          <w:shd w:val="clear" w:color="auto" w:fill="FFFFFF"/>
          <w:lang w:val="en-GB" w:eastAsia="en-GB"/>
        </w:rPr>
        <w:t>In essence,</w:t>
      </w:r>
      <w:r>
        <w:rPr>
          <w:rFonts w:ascii="Arial" w:hAnsi="Arial" w:cs="Arial"/>
          <w:color w:val="auto"/>
          <w:shd w:val="clear" w:color="auto" w:fill="FFFFFF"/>
          <w:lang w:val="en-GB" w:eastAsia="en-GB"/>
        </w:rPr>
        <w:t xml:space="preserve"> this</w:t>
      </w:r>
      <w:proofErr w:type="gramEnd"/>
      <w:r>
        <w:rPr>
          <w:rFonts w:ascii="Arial" w:hAnsi="Arial" w:cs="Arial"/>
          <w:color w:val="auto"/>
          <w:shd w:val="clear" w:color="auto" w:fill="FFFFFF"/>
          <w:lang w:val="en-GB" w:eastAsia="en-GB"/>
        </w:rPr>
        <w:t xml:space="preserve"> defines the pitch of the sound being emitted. Sound is caused by vibrations that pass th</w:t>
      </w:r>
      <w:r w:rsidR="00B74495">
        <w:rPr>
          <w:rFonts w:ascii="Arial" w:hAnsi="Arial" w:cs="Arial"/>
          <w:color w:val="auto"/>
          <w:shd w:val="clear" w:color="auto" w:fill="FFFFFF"/>
          <w:lang w:val="en-GB" w:eastAsia="en-GB"/>
        </w:rPr>
        <w:t>r</w:t>
      </w:r>
      <w:r>
        <w:rPr>
          <w:rFonts w:ascii="Arial" w:hAnsi="Arial" w:cs="Arial"/>
          <w:color w:val="auto"/>
          <w:shd w:val="clear" w:color="auto" w:fill="FFFFFF"/>
          <w:lang w:val="en-GB" w:eastAsia="en-GB"/>
        </w:rPr>
        <w:t>ough a medium such as ait, then enter the ear or detecting unit. It is measured as the number of wave cycles that occur in one second, with the standard unit of measurement being Hertz (Hz).</w:t>
      </w:r>
      <w:r w:rsidR="0096181A">
        <w:rPr>
          <w:rFonts w:ascii="Arial" w:hAnsi="Arial" w:cs="Arial"/>
          <w:color w:val="auto"/>
          <w:shd w:val="clear" w:color="auto" w:fill="FFFFFF"/>
          <w:lang w:val="en-GB" w:eastAsia="en-GB"/>
        </w:rPr>
        <w:t xml:space="preserve"> (</w:t>
      </w:r>
      <w:r w:rsidR="00483EA4">
        <w:rPr>
          <w:rFonts w:ascii="Arial" w:hAnsi="Arial" w:cs="Arial"/>
          <w:color w:val="auto"/>
          <w:shd w:val="clear" w:color="auto" w:fill="FFFFFF"/>
          <w:lang w:val="en-GB" w:eastAsia="en-GB"/>
        </w:rPr>
        <w:t>M</w:t>
      </w:r>
      <w:r w:rsidR="0096181A">
        <w:rPr>
          <w:rFonts w:ascii="Arial" w:hAnsi="Arial" w:cs="Arial"/>
          <w:color w:val="auto"/>
          <w:shd w:val="clear" w:color="auto" w:fill="FFFFFF"/>
          <w:lang w:val="en-GB" w:eastAsia="en-GB"/>
        </w:rPr>
        <w:t>, 2020)</w:t>
      </w:r>
    </w:p>
    <w:p w14:paraId="2D755C42" w14:textId="2E839CCB" w:rsidR="008F04DE" w:rsidRDefault="004855C5" w:rsidP="008F04DE">
      <w:pPr>
        <w:rPr>
          <w:rFonts w:ascii="Arial" w:hAnsi="Arial" w:cs="Arial"/>
          <w:b/>
          <w:bCs/>
          <w:color w:val="auto"/>
          <w:shd w:val="clear" w:color="auto" w:fill="FFFFFF"/>
          <w:lang w:val="en-GB" w:eastAsia="en-GB"/>
        </w:rPr>
      </w:pPr>
      <w:r>
        <w:rPr>
          <w:rFonts w:ascii="Arial" w:hAnsi="Arial" w:cs="Arial"/>
          <w:b/>
          <w:bCs/>
          <w:color w:val="auto"/>
          <w:shd w:val="clear" w:color="auto" w:fill="FFFFFF"/>
          <w:lang w:val="en-GB" w:eastAsia="en-GB"/>
        </w:rPr>
        <w:t>Building Acoustics</w:t>
      </w:r>
    </w:p>
    <w:p w14:paraId="0A22EA05" w14:textId="00237D19" w:rsidR="004855C5" w:rsidRDefault="004855C5" w:rsidP="008F04DE">
      <w:pPr>
        <w:rPr>
          <w:rFonts w:ascii="Arial" w:hAnsi="Arial" w:cs="Arial"/>
          <w:color w:val="auto"/>
          <w:shd w:val="clear" w:color="auto" w:fill="FFFFFF"/>
          <w:lang w:val="en-GB" w:eastAsia="en-GB"/>
        </w:rPr>
      </w:pPr>
      <w:r>
        <w:rPr>
          <w:rFonts w:ascii="Arial" w:hAnsi="Arial" w:cs="Arial"/>
          <w:color w:val="auto"/>
          <w:shd w:val="clear" w:color="auto" w:fill="FFFFFF"/>
          <w:lang w:val="en-GB" w:eastAsia="en-GB"/>
        </w:rPr>
        <w:t>Building acoustics is the method of managing and controlling noise in buildings and must be considered during the design and construction process. The minimisation of noise transmissions from one area to another is an important consideration due to the impact it has on health and wellbeing, communication and productivity. You must also consider the control of characteristics of sound within spaces themselves.</w:t>
      </w:r>
      <w:r w:rsidR="0096181A">
        <w:rPr>
          <w:rFonts w:ascii="Arial" w:hAnsi="Arial" w:cs="Arial"/>
          <w:color w:val="auto"/>
          <w:shd w:val="clear" w:color="auto" w:fill="FFFFFF"/>
          <w:lang w:val="en-GB" w:eastAsia="en-GB"/>
        </w:rPr>
        <w:t xml:space="preserve"> (Simons</w:t>
      </w:r>
      <w:r w:rsidR="00483EA4">
        <w:rPr>
          <w:rFonts w:ascii="Arial" w:hAnsi="Arial" w:cs="Arial"/>
          <w:color w:val="auto"/>
          <w:shd w:val="clear" w:color="auto" w:fill="FFFFFF"/>
          <w:lang w:val="en-GB" w:eastAsia="en-GB"/>
        </w:rPr>
        <w:t xml:space="preserve"> and Waters</w:t>
      </w:r>
      <w:r w:rsidR="0096181A">
        <w:rPr>
          <w:rFonts w:ascii="Arial" w:hAnsi="Arial" w:cs="Arial"/>
          <w:color w:val="auto"/>
          <w:shd w:val="clear" w:color="auto" w:fill="FFFFFF"/>
          <w:lang w:val="en-GB" w:eastAsia="en-GB"/>
        </w:rPr>
        <w:t>, 200</w:t>
      </w:r>
      <w:r w:rsidR="00483EA4">
        <w:rPr>
          <w:rFonts w:ascii="Arial" w:hAnsi="Arial" w:cs="Arial"/>
          <w:color w:val="auto"/>
          <w:shd w:val="clear" w:color="auto" w:fill="FFFFFF"/>
          <w:lang w:val="en-GB" w:eastAsia="en-GB"/>
        </w:rPr>
        <w:t>7</w:t>
      </w:r>
      <w:r w:rsidR="0096181A">
        <w:rPr>
          <w:rFonts w:ascii="Arial" w:hAnsi="Arial" w:cs="Arial"/>
          <w:color w:val="auto"/>
          <w:shd w:val="clear" w:color="auto" w:fill="FFFFFF"/>
          <w:lang w:val="en-GB" w:eastAsia="en-GB"/>
        </w:rPr>
        <w:t>)</w:t>
      </w:r>
    </w:p>
    <w:p w14:paraId="16878F65" w14:textId="28158CBC" w:rsidR="004855C5" w:rsidRDefault="004855C5" w:rsidP="008F04DE">
      <w:pPr>
        <w:rPr>
          <w:rFonts w:ascii="Arial" w:hAnsi="Arial" w:cs="Arial"/>
          <w:color w:val="auto"/>
          <w:shd w:val="clear" w:color="auto" w:fill="FFFFFF"/>
          <w:lang w:val="en-GB" w:eastAsia="en-GB"/>
        </w:rPr>
      </w:pPr>
      <w:r>
        <w:rPr>
          <w:rFonts w:ascii="Arial" w:hAnsi="Arial" w:cs="Arial"/>
          <w:color w:val="auto"/>
          <w:shd w:val="clear" w:color="auto" w:fill="FFFFFF"/>
          <w:lang w:val="en-GB" w:eastAsia="en-GB"/>
        </w:rPr>
        <w:t>By controlling the building acoustics, the effects of noise disturbance can be mitigated</w:t>
      </w:r>
      <w:r w:rsidR="00B74495">
        <w:rPr>
          <w:rFonts w:ascii="Arial" w:hAnsi="Arial" w:cs="Arial"/>
          <w:color w:val="auto"/>
          <w:shd w:val="clear" w:color="auto" w:fill="FFFFFF"/>
          <w:lang w:val="en-GB" w:eastAsia="en-GB"/>
        </w:rPr>
        <w:t>,</w:t>
      </w:r>
      <w:r>
        <w:rPr>
          <w:rFonts w:ascii="Arial" w:hAnsi="Arial" w:cs="Arial"/>
          <w:color w:val="auto"/>
          <w:shd w:val="clear" w:color="auto" w:fill="FFFFFF"/>
          <w:lang w:val="en-GB" w:eastAsia="en-GB"/>
        </w:rPr>
        <w:t xml:space="preserve"> which ensures compliance with building regulations and legislations. </w:t>
      </w:r>
    </w:p>
    <w:p w14:paraId="480170BA" w14:textId="60F47A8C" w:rsidR="004855C5" w:rsidRDefault="004855C5" w:rsidP="008F04DE">
      <w:pPr>
        <w:rPr>
          <w:rFonts w:ascii="Arial" w:hAnsi="Arial" w:cs="Arial"/>
          <w:b/>
          <w:bCs/>
          <w:color w:val="auto"/>
          <w:shd w:val="clear" w:color="auto" w:fill="FFFFFF"/>
          <w:lang w:val="en-GB" w:eastAsia="en-GB"/>
        </w:rPr>
      </w:pPr>
      <w:r w:rsidRPr="004855C5">
        <w:rPr>
          <w:rFonts w:ascii="Arial" w:hAnsi="Arial" w:cs="Arial"/>
          <w:b/>
          <w:bCs/>
          <w:color w:val="auto"/>
          <w:shd w:val="clear" w:color="auto" w:fill="FFFFFF"/>
          <w:lang w:val="en-GB" w:eastAsia="en-GB"/>
        </w:rPr>
        <w:t>What are the implications of frequency and wavelengths within buildings?</w:t>
      </w:r>
    </w:p>
    <w:p w14:paraId="1E0E3251" w14:textId="7949B6DA" w:rsidR="004855C5" w:rsidRPr="004855C5" w:rsidRDefault="004855C5" w:rsidP="008F04DE">
      <w:pPr>
        <w:rPr>
          <w:rFonts w:ascii="Arial" w:hAnsi="Arial" w:cs="Arial"/>
          <w:color w:val="auto"/>
          <w:shd w:val="clear" w:color="auto" w:fill="FFFFFF"/>
          <w:lang w:val="en-GB" w:eastAsia="en-GB"/>
        </w:rPr>
      </w:pPr>
      <w:r>
        <w:rPr>
          <w:rFonts w:ascii="Arial" w:hAnsi="Arial" w:cs="Arial"/>
          <w:color w:val="auto"/>
          <w:shd w:val="clear" w:color="auto" w:fill="FFFFFF"/>
          <w:lang w:val="en-GB" w:eastAsia="en-GB"/>
        </w:rPr>
        <w:t>A material sound</w:t>
      </w:r>
      <w:r w:rsidR="00B74495">
        <w:rPr>
          <w:rFonts w:ascii="Arial" w:hAnsi="Arial" w:cs="Arial"/>
          <w:color w:val="auto"/>
          <w:shd w:val="clear" w:color="auto" w:fill="FFFFFF"/>
          <w:lang w:val="en-GB" w:eastAsia="en-GB"/>
        </w:rPr>
        <w:t>-</w:t>
      </w:r>
      <w:r>
        <w:rPr>
          <w:rFonts w:ascii="Arial" w:hAnsi="Arial" w:cs="Arial"/>
          <w:color w:val="auto"/>
          <w:shd w:val="clear" w:color="auto" w:fill="FFFFFF"/>
          <w:lang w:val="en-GB" w:eastAsia="en-GB"/>
        </w:rPr>
        <w:t xml:space="preserve">absorbing property will differ considerably with the frequency. The World Health Organisation state that lower frequencies tend to be more </w:t>
      </w:r>
      <w:r w:rsidR="00B74495">
        <w:rPr>
          <w:rFonts w:ascii="Arial" w:hAnsi="Arial" w:cs="Arial"/>
          <w:color w:val="auto"/>
          <w:shd w:val="clear" w:color="auto" w:fill="FFFFFF"/>
          <w:lang w:val="en-GB" w:eastAsia="en-GB"/>
        </w:rPr>
        <w:t>challenging</w:t>
      </w:r>
      <w:r>
        <w:rPr>
          <w:rFonts w:ascii="Arial" w:hAnsi="Arial" w:cs="Arial"/>
          <w:color w:val="auto"/>
          <w:shd w:val="clear" w:color="auto" w:fill="FFFFFF"/>
          <w:lang w:val="en-GB" w:eastAsia="en-GB"/>
        </w:rPr>
        <w:t xml:space="preserve"> to absorb</w:t>
      </w:r>
      <w:r w:rsidR="00B74495">
        <w:rPr>
          <w:rFonts w:ascii="Arial" w:hAnsi="Arial" w:cs="Arial"/>
          <w:color w:val="auto"/>
          <w:shd w:val="clear" w:color="auto" w:fill="FFFFFF"/>
          <w:lang w:val="en-GB" w:eastAsia="en-GB"/>
        </w:rPr>
        <w:t>,</w:t>
      </w:r>
      <w:r>
        <w:rPr>
          <w:rFonts w:ascii="Arial" w:hAnsi="Arial" w:cs="Arial"/>
          <w:color w:val="auto"/>
          <w:shd w:val="clear" w:color="auto" w:fill="FFFFFF"/>
          <w:lang w:val="en-GB" w:eastAsia="en-GB"/>
        </w:rPr>
        <w:t xml:space="preserve"> </w:t>
      </w:r>
      <w:r w:rsidR="0096181A">
        <w:rPr>
          <w:rFonts w:ascii="Arial" w:hAnsi="Arial" w:cs="Arial"/>
          <w:color w:val="auto"/>
          <w:shd w:val="clear" w:color="auto" w:fill="FFFFFF"/>
          <w:lang w:val="en-GB" w:eastAsia="en-GB"/>
        </w:rPr>
        <w:t>whereas</w:t>
      </w:r>
      <w:r>
        <w:rPr>
          <w:rFonts w:ascii="Arial" w:hAnsi="Arial" w:cs="Arial"/>
          <w:color w:val="auto"/>
          <w:shd w:val="clear" w:color="auto" w:fill="FFFFFF"/>
          <w:lang w:val="en-GB" w:eastAsia="en-GB"/>
        </w:rPr>
        <w:t xml:space="preserve"> frequencies above 500Hz are easier absorbed. </w:t>
      </w:r>
      <w:r w:rsidRPr="00B66EA7">
        <w:rPr>
          <w:rFonts w:ascii="Arial" w:eastAsia="Times New Roman" w:hAnsi="Arial" w:cs="Arial"/>
          <w:color w:val="auto"/>
          <w:lang w:val="en-GB" w:eastAsia="en-GB"/>
        </w:rPr>
        <w:t>The sound</w:t>
      </w:r>
      <w:r w:rsidR="00B74495">
        <w:rPr>
          <w:rFonts w:ascii="Arial" w:eastAsia="Times New Roman" w:hAnsi="Arial" w:cs="Arial"/>
          <w:color w:val="auto"/>
          <w:lang w:val="en-GB" w:eastAsia="en-GB"/>
        </w:rPr>
        <w:t>-</w:t>
      </w:r>
      <w:r w:rsidRPr="00B66EA7">
        <w:rPr>
          <w:rFonts w:ascii="Arial" w:eastAsia="Times New Roman" w:hAnsi="Arial" w:cs="Arial"/>
          <w:color w:val="auto"/>
          <w:lang w:val="en-GB" w:eastAsia="en-GB"/>
        </w:rPr>
        <w:t>absorbing properties of a material can be expressed as a function of frequency by the sound absorption coefficient, alpha, where the alpha ranges from 0 (total reflection) to 1.00 (total absorption).</w:t>
      </w:r>
      <w:r>
        <w:rPr>
          <w:rFonts w:ascii="Arial" w:eastAsia="Times New Roman" w:hAnsi="Arial" w:cs="Arial"/>
          <w:color w:val="auto"/>
          <w:lang w:val="en-GB" w:eastAsia="en-GB"/>
        </w:rPr>
        <w:t xml:space="preserve"> (</w:t>
      </w:r>
      <w:proofErr w:type="spellStart"/>
      <w:r>
        <w:rPr>
          <w:rFonts w:ascii="Arial" w:eastAsia="Times New Roman" w:hAnsi="Arial" w:cs="Arial"/>
          <w:color w:val="auto"/>
          <w:lang w:val="en-GB" w:eastAsia="en-GB"/>
        </w:rPr>
        <w:t>Ecophon</w:t>
      </w:r>
      <w:proofErr w:type="spellEnd"/>
      <w:r>
        <w:rPr>
          <w:rFonts w:ascii="Arial" w:eastAsia="Times New Roman" w:hAnsi="Arial" w:cs="Arial"/>
          <w:color w:val="auto"/>
          <w:lang w:val="en-GB" w:eastAsia="en-GB"/>
        </w:rPr>
        <w:t>, 2020)</w:t>
      </w:r>
    </w:p>
    <w:p w14:paraId="2959C06A" w14:textId="33AC1049" w:rsidR="0096181A" w:rsidRDefault="00B66EA7" w:rsidP="00FF2F56">
      <w:pPr>
        <w:shd w:val="clear" w:color="auto" w:fill="FFFFFF"/>
        <w:spacing w:before="100" w:beforeAutospacing="1" w:after="100" w:afterAutospacing="1" w:line="330" w:lineRule="atLeast"/>
        <w:rPr>
          <w:rFonts w:ascii="Arial" w:eastAsia="Times New Roman" w:hAnsi="Arial" w:cs="Arial"/>
          <w:color w:val="auto"/>
          <w:lang w:val="en-GB" w:eastAsia="en-GB"/>
        </w:rPr>
      </w:pPr>
      <w:r w:rsidRPr="00B66EA7">
        <w:rPr>
          <w:rFonts w:ascii="Arial" w:eastAsia="Times New Roman" w:hAnsi="Arial" w:cs="Arial"/>
          <w:color w:val="auto"/>
          <w:lang w:val="en-GB" w:eastAsia="en-GB"/>
        </w:rPr>
        <w:t xml:space="preserve">Likewise, material sound insulation varies by pitch. </w:t>
      </w:r>
      <w:r w:rsidR="0096181A">
        <w:rPr>
          <w:rFonts w:ascii="Arial" w:eastAsia="Times New Roman" w:hAnsi="Arial" w:cs="Arial"/>
          <w:color w:val="auto"/>
          <w:lang w:val="en-GB" w:eastAsia="en-GB"/>
        </w:rPr>
        <w:t>BS EN ISO 717-1 states that lower</w:t>
      </w:r>
      <w:r w:rsidRPr="00B66EA7">
        <w:rPr>
          <w:rFonts w:ascii="Arial" w:eastAsia="Times New Roman" w:hAnsi="Arial" w:cs="Arial"/>
          <w:color w:val="auto"/>
          <w:lang w:val="en-GB" w:eastAsia="en-GB"/>
        </w:rPr>
        <w:t xml:space="preserve"> frequency sounds tend to be less attenuated by going through sound-insulating materials than sounds with high frequencies. As a result, material sound attenuation properties are usually measured at a range of frequencies indicative of normal human hearing</w:t>
      </w:r>
      <w:r w:rsidR="00B74495">
        <w:rPr>
          <w:rFonts w:ascii="Arial" w:eastAsia="Times New Roman" w:hAnsi="Arial" w:cs="Arial"/>
          <w:color w:val="auto"/>
          <w:lang w:val="en-GB" w:eastAsia="en-GB"/>
        </w:rPr>
        <w:t>,</w:t>
      </w:r>
      <w:r w:rsidRPr="00B66EA7">
        <w:rPr>
          <w:rFonts w:ascii="Arial" w:eastAsia="Times New Roman" w:hAnsi="Arial" w:cs="Arial"/>
          <w:color w:val="auto"/>
          <w:lang w:val="en-GB" w:eastAsia="en-GB"/>
        </w:rPr>
        <w:t xml:space="preserve"> and this is then compared with a reference frequency profile. </w:t>
      </w:r>
      <w:r w:rsidR="0096181A">
        <w:rPr>
          <w:rFonts w:ascii="Arial" w:eastAsia="Times New Roman" w:hAnsi="Arial" w:cs="Arial"/>
          <w:color w:val="auto"/>
          <w:lang w:val="en-GB" w:eastAsia="en-GB"/>
        </w:rPr>
        <w:t>(BS EN, 2013)</w:t>
      </w:r>
    </w:p>
    <w:p w14:paraId="2DED2A95" w14:textId="77777777" w:rsidR="0096181A" w:rsidRDefault="0096181A" w:rsidP="00FF2F56">
      <w:pPr>
        <w:shd w:val="clear" w:color="auto" w:fill="FFFFFF"/>
        <w:spacing w:before="100" w:beforeAutospacing="1" w:after="100" w:afterAutospacing="1" w:line="330" w:lineRule="atLeast"/>
        <w:rPr>
          <w:rFonts w:ascii="Arial" w:eastAsia="Times New Roman" w:hAnsi="Arial" w:cs="Arial"/>
          <w:color w:val="auto"/>
          <w:lang w:val="en-GB" w:eastAsia="en-GB"/>
        </w:rPr>
      </w:pPr>
    </w:p>
    <w:p w14:paraId="483996DB" w14:textId="6101C8FB" w:rsidR="0096181A" w:rsidRDefault="0096181A" w:rsidP="0096181A">
      <w:pPr>
        <w:shd w:val="clear" w:color="auto" w:fill="FFFFFF"/>
        <w:tabs>
          <w:tab w:val="left" w:pos="3753"/>
        </w:tabs>
        <w:spacing w:before="100" w:beforeAutospacing="1" w:after="100" w:afterAutospacing="1" w:line="330" w:lineRule="atLeast"/>
        <w:rPr>
          <w:rFonts w:ascii="Arial" w:hAnsi="Arial" w:cs="Arial"/>
          <w:b/>
          <w:bCs/>
          <w:color w:val="auto"/>
        </w:rPr>
      </w:pPr>
      <w:r w:rsidRPr="0096181A">
        <w:rPr>
          <w:rFonts w:ascii="Arial" w:hAnsi="Arial" w:cs="Arial"/>
          <w:b/>
          <w:bCs/>
          <w:color w:val="auto"/>
        </w:rPr>
        <w:lastRenderedPageBreak/>
        <w:t xml:space="preserve">Partition </w:t>
      </w:r>
      <w:r>
        <w:rPr>
          <w:rFonts w:ascii="Arial" w:hAnsi="Arial" w:cs="Arial"/>
          <w:b/>
          <w:bCs/>
          <w:color w:val="auto"/>
        </w:rPr>
        <w:t>W</w:t>
      </w:r>
      <w:r w:rsidRPr="0096181A">
        <w:rPr>
          <w:rFonts w:ascii="Arial" w:hAnsi="Arial" w:cs="Arial"/>
          <w:b/>
          <w:bCs/>
          <w:color w:val="auto"/>
        </w:rPr>
        <w:t xml:space="preserve">all </w:t>
      </w:r>
      <w:r>
        <w:rPr>
          <w:rFonts w:ascii="Arial" w:hAnsi="Arial" w:cs="Arial"/>
          <w:b/>
          <w:bCs/>
          <w:color w:val="auto"/>
        </w:rPr>
        <w:t>C</w:t>
      </w:r>
      <w:r w:rsidRPr="0096181A">
        <w:rPr>
          <w:rFonts w:ascii="Arial" w:hAnsi="Arial" w:cs="Arial"/>
          <w:b/>
          <w:bCs/>
          <w:color w:val="auto"/>
        </w:rPr>
        <w:t>onstruction</w:t>
      </w:r>
      <w:r>
        <w:rPr>
          <w:rFonts w:ascii="Arial" w:hAnsi="Arial" w:cs="Arial"/>
          <w:b/>
          <w:bCs/>
          <w:color w:val="auto"/>
        </w:rPr>
        <w:tab/>
      </w:r>
    </w:p>
    <w:p w14:paraId="1504EA7E" w14:textId="5950BF14" w:rsidR="0096181A" w:rsidRDefault="0096181A" w:rsidP="0096181A">
      <w:pPr>
        <w:shd w:val="clear" w:color="auto" w:fill="FFFFFF"/>
        <w:tabs>
          <w:tab w:val="left" w:pos="3753"/>
        </w:tabs>
        <w:spacing w:before="100" w:beforeAutospacing="1" w:after="100" w:afterAutospacing="1" w:line="330" w:lineRule="atLeast"/>
        <w:rPr>
          <w:rFonts w:ascii="Arial" w:hAnsi="Arial" w:cs="Arial"/>
          <w:color w:val="auto"/>
        </w:rPr>
      </w:pPr>
      <w:r>
        <w:rPr>
          <w:rFonts w:ascii="Arial" w:hAnsi="Arial" w:cs="Arial"/>
          <w:color w:val="auto"/>
        </w:rPr>
        <w:t xml:space="preserve">While designing and subsequently construction a partition wall, </w:t>
      </w:r>
      <w:r w:rsidR="00802AD8">
        <w:rPr>
          <w:rFonts w:ascii="Arial" w:hAnsi="Arial" w:cs="Arial"/>
          <w:color w:val="auto"/>
        </w:rPr>
        <w:t xml:space="preserve">primarily, </w:t>
      </w:r>
      <w:r>
        <w:rPr>
          <w:rFonts w:ascii="Arial" w:hAnsi="Arial" w:cs="Arial"/>
          <w:color w:val="auto"/>
        </w:rPr>
        <w:t xml:space="preserve">you must comply with the </w:t>
      </w:r>
      <w:r w:rsidR="00802AD8">
        <w:rPr>
          <w:rFonts w:ascii="Arial" w:hAnsi="Arial" w:cs="Arial"/>
          <w:color w:val="auto"/>
        </w:rPr>
        <w:t>following</w:t>
      </w:r>
      <w:r>
        <w:rPr>
          <w:rFonts w:ascii="Arial" w:hAnsi="Arial" w:cs="Arial"/>
          <w:color w:val="auto"/>
        </w:rPr>
        <w:t xml:space="preserve"> regulations and British standards:</w:t>
      </w:r>
    </w:p>
    <w:p w14:paraId="563C160F" w14:textId="28C26E46" w:rsidR="0096181A" w:rsidRPr="003C24F4" w:rsidRDefault="003C24F4" w:rsidP="0096181A">
      <w:pPr>
        <w:pStyle w:val="ListParagraph"/>
        <w:numPr>
          <w:ilvl w:val="0"/>
          <w:numId w:val="21"/>
        </w:numPr>
        <w:shd w:val="clear" w:color="auto" w:fill="FFFFFF"/>
        <w:tabs>
          <w:tab w:val="left" w:pos="3753"/>
        </w:tabs>
        <w:spacing w:before="100" w:beforeAutospacing="1" w:after="100" w:afterAutospacing="1" w:line="330" w:lineRule="atLeast"/>
        <w:rPr>
          <w:rFonts w:ascii="Arial" w:hAnsi="Arial" w:cs="Arial"/>
          <w:color w:val="auto"/>
        </w:rPr>
      </w:pPr>
      <w:r w:rsidRPr="003C24F4">
        <w:rPr>
          <w:rFonts w:ascii="Arial" w:eastAsia="Times New Roman" w:hAnsi="Arial" w:cs="Arial"/>
          <w:color w:val="auto"/>
          <w:lang w:val="en-GB" w:eastAsia="en-GB"/>
        </w:rPr>
        <w:t>BS EN ISO 717-1</w:t>
      </w:r>
      <w:r w:rsidR="00802AD8">
        <w:rPr>
          <w:rFonts w:ascii="Arial" w:eastAsia="Times New Roman" w:hAnsi="Arial" w:cs="Arial"/>
          <w:color w:val="auto"/>
          <w:lang w:val="en-GB" w:eastAsia="en-GB"/>
        </w:rPr>
        <w:t>:2013 Acoustics – Rating of sound insulation in buildings and of building elements</w:t>
      </w:r>
    </w:p>
    <w:p w14:paraId="22968EAE" w14:textId="5BADEEE5" w:rsidR="003C24F4" w:rsidRPr="003C24F4" w:rsidRDefault="00E12638" w:rsidP="0096181A">
      <w:pPr>
        <w:pStyle w:val="ListParagraph"/>
        <w:numPr>
          <w:ilvl w:val="0"/>
          <w:numId w:val="21"/>
        </w:numPr>
        <w:shd w:val="clear" w:color="auto" w:fill="FFFFFF"/>
        <w:tabs>
          <w:tab w:val="left" w:pos="3753"/>
        </w:tabs>
        <w:spacing w:before="100" w:beforeAutospacing="1" w:after="100" w:afterAutospacing="1" w:line="330" w:lineRule="atLeast"/>
        <w:rPr>
          <w:rFonts w:ascii="Arial" w:hAnsi="Arial" w:cs="Arial"/>
          <w:color w:val="auto"/>
        </w:rPr>
      </w:pPr>
      <w:hyperlink r:id="rId11" w:tgtFrame="_blank" w:history="1">
        <w:r w:rsidR="003C24F4" w:rsidRPr="003C24F4">
          <w:rPr>
            <w:rFonts w:ascii="Arial" w:hAnsi="Arial" w:cs="Arial"/>
            <w:color w:val="auto"/>
            <w:bdr w:val="none" w:sz="0" w:space="0" w:color="auto" w:frame="1"/>
            <w:shd w:val="clear" w:color="auto" w:fill="FFFFFF"/>
          </w:rPr>
          <w:t>Approved Document E (Resistance to the passage of sound) 2003 Edition incorporating 2004, 2010, 2013 and 2015 amendments. Department for Communities and Local Government</w:t>
        </w:r>
      </w:hyperlink>
    </w:p>
    <w:p w14:paraId="4474A617" w14:textId="007EDCD2" w:rsidR="00802AD8" w:rsidRDefault="00D75475" w:rsidP="00FF2F56">
      <w:pPr>
        <w:shd w:val="clear" w:color="auto" w:fill="FFFFFF"/>
        <w:spacing w:before="100" w:beforeAutospacing="1" w:after="100" w:afterAutospacing="1" w:line="330" w:lineRule="atLeast"/>
        <w:rPr>
          <w:rFonts w:ascii="Arial" w:eastAsia="Times New Roman" w:hAnsi="Arial" w:cs="Arial"/>
          <w:color w:val="auto"/>
          <w:lang w:val="en-GB" w:eastAsia="en-GB"/>
        </w:rPr>
      </w:pPr>
      <w:r>
        <w:rPr>
          <w:noProof/>
        </w:rPr>
        <w:drawing>
          <wp:anchor distT="0" distB="0" distL="114300" distR="114300" simplePos="0" relativeHeight="251663360" behindDoc="0" locked="0" layoutInCell="1" allowOverlap="1" wp14:anchorId="6D674B56" wp14:editId="20961ECE">
            <wp:simplePos x="0" y="0"/>
            <wp:positionH relativeFrom="margin">
              <wp:align>left</wp:align>
            </wp:positionH>
            <wp:positionV relativeFrom="paragraph">
              <wp:posOffset>2169485</wp:posOffset>
            </wp:positionV>
            <wp:extent cx="5369560" cy="2966720"/>
            <wp:effectExtent l="19050" t="19050" r="21590" b="2413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9560" cy="2966720"/>
                    </a:xfrm>
                    <a:prstGeom prst="rect">
                      <a:avLst/>
                    </a:prstGeom>
                    <a:noFill/>
                    <a:ln>
                      <a:solidFill>
                        <a:schemeClr val="tx1"/>
                      </a:solidFill>
                    </a:ln>
                  </pic:spPr>
                </pic:pic>
              </a:graphicData>
            </a:graphic>
          </wp:anchor>
        </w:drawing>
      </w:r>
      <w:r w:rsidR="00802AD8">
        <w:rPr>
          <w:rFonts w:ascii="Arial" w:eastAsia="Times New Roman" w:hAnsi="Arial" w:cs="Arial"/>
          <w:color w:val="auto"/>
          <w:lang w:val="en-GB" w:eastAsia="en-GB"/>
        </w:rPr>
        <w:t>BS EN ISO 717-1:2013 states that partition walls can be made up from either timber or metal studs and can achieve R performances ranging from 30dB to 65dB. It then recommends the use of sound-absorbing infill</w:t>
      </w:r>
      <w:r w:rsidR="00B74495">
        <w:rPr>
          <w:rFonts w:ascii="Arial" w:eastAsia="Times New Roman" w:hAnsi="Arial" w:cs="Arial"/>
          <w:color w:val="auto"/>
          <w:lang w:val="en-GB" w:eastAsia="en-GB"/>
        </w:rPr>
        <w:t>s</w:t>
      </w:r>
      <w:r w:rsidR="00802AD8">
        <w:rPr>
          <w:rFonts w:ascii="Arial" w:eastAsia="Times New Roman" w:hAnsi="Arial" w:cs="Arial"/>
          <w:color w:val="auto"/>
          <w:lang w:val="en-GB" w:eastAsia="en-GB"/>
        </w:rPr>
        <w:t xml:space="preserve"> such as mineral wool batts or quilts. However, careful consideration must be taken where – for example – a partition wall is butted to a suspended ceiling as this is an indirect sound transmission route; a continuous barrier should e provided in the space above it to ensure no significant loss of sound insulation. It is also recommended within the Approved Document E that suitable façade is used </w:t>
      </w:r>
      <w:r w:rsidR="00483EA4">
        <w:rPr>
          <w:rFonts w:ascii="Arial" w:eastAsia="Times New Roman" w:hAnsi="Arial" w:cs="Arial"/>
          <w:color w:val="auto"/>
          <w:lang w:val="en-GB" w:eastAsia="en-GB"/>
        </w:rPr>
        <w:t xml:space="preserve">– </w:t>
      </w:r>
      <w:r>
        <w:rPr>
          <w:rFonts w:ascii="Arial" w:eastAsia="Times New Roman" w:hAnsi="Arial" w:cs="Arial"/>
          <w:color w:val="auto"/>
          <w:lang w:val="en-GB" w:eastAsia="en-GB"/>
        </w:rPr>
        <w:t>Gypsum Board</w:t>
      </w:r>
      <w:r w:rsidR="00483EA4">
        <w:rPr>
          <w:rFonts w:ascii="Arial" w:eastAsia="Times New Roman" w:hAnsi="Arial" w:cs="Arial"/>
          <w:color w:val="auto"/>
          <w:lang w:val="en-GB" w:eastAsia="en-GB"/>
        </w:rPr>
        <w:t xml:space="preserve"> is often used due</w:t>
      </w:r>
      <w:r w:rsidR="00B74495">
        <w:rPr>
          <w:rFonts w:ascii="Arial" w:eastAsia="Times New Roman" w:hAnsi="Arial" w:cs="Arial"/>
          <w:color w:val="auto"/>
          <w:lang w:val="en-GB" w:eastAsia="en-GB"/>
        </w:rPr>
        <w:t xml:space="preserve"> to</w:t>
      </w:r>
      <w:r w:rsidR="00483EA4">
        <w:rPr>
          <w:rFonts w:ascii="Arial" w:eastAsia="Times New Roman" w:hAnsi="Arial" w:cs="Arial"/>
          <w:color w:val="auto"/>
          <w:lang w:val="en-GB" w:eastAsia="en-GB"/>
        </w:rPr>
        <w:t xml:space="preserve"> its already reasonable acoustic properties and works well with mineral wool insulation </w:t>
      </w:r>
    </w:p>
    <w:p w14:paraId="0278641E" w14:textId="79F22354" w:rsidR="0050284A" w:rsidRPr="00D75475" w:rsidRDefault="00D75475" w:rsidP="00D75475">
      <w:pPr>
        <w:jc w:val="both"/>
        <w:rPr>
          <w:rFonts w:ascii="Arial" w:hAnsi="Arial" w:cs="Arial"/>
          <w:color w:val="auto"/>
          <w:sz w:val="18"/>
          <w:szCs w:val="18"/>
        </w:rPr>
      </w:pPr>
      <w:r w:rsidRPr="00D75475">
        <w:rPr>
          <w:rFonts w:ascii="Arial" w:hAnsi="Arial" w:cs="Arial"/>
          <w:i/>
          <w:iCs/>
          <w:color w:val="auto"/>
          <w:sz w:val="18"/>
          <w:szCs w:val="18"/>
        </w:rPr>
        <w:t>Fig.1</w:t>
      </w:r>
      <w:r>
        <w:rPr>
          <w:rFonts w:ascii="Arial" w:hAnsi="Arial" w:cs="Arial"/>
          <w:i/>
          <w:iCs/>
          <w:color w:val="auto"/>
          <w:sz w:val="18"/>
          <w:szCs w:val="18"/>
        </w:rPr>
        <w:t>:</w:t>
      </w:r>
      <w:r w:rsidRPr="00D75475">
        <w:rPr>
          <w:rFonts w:ascii="Arial" w:hAnsi="Arial" w:cs="Arial"/>
          <w:color w:val="auto"/>
          <w:sz w:val="18"/>
          <w:szCs w:val="18"/>
        </w:rPr>
        <w:t xml:space="preserve"> Acoustic Partition Wall Diagram. Source: </w:t>
      </w:r>
      <w:hyperlink r:id="rId13" w:history="1">
        <w:r w:rsidRPr="00D75475">
          <w:rPr>
            <w:rFonts w:ascii="Arial" w:hAnsi="Arial" w:cs="Arial"/>
            <w:color w:val="auto"/>
            <w:sz w:val="18"/>
            <w:szCs w:val="18"/>
            <w:u w:val="single"/>
          </w:rPr>
          <w:t>https://www.alibaba.com/product-detail/wall-heat-insulation-rock-wool-sheet_60120917005.html</w:t>
        </w:r>
      </w:hyperlink>
    </w:p>
    <w:p w14:paraId="645F53E1" w14:textId="3821D487" w:rsidR="00483EA4" w:rsidRDefault="00483EA4" w:rsidP="0050284A"/>
    <w:p w14:paraId="597001ED" w14:textId="77777777" w:rsidR="00483EA4" w:rsidRPr="00483EA4" w:rsidRDefault="00483EA4" w:rsidP="00483EA4">
      <w:pPr>
        <w:pStyle w:val="Heading2"/>
        <w:rPr>
          <w:rFonts w:ascii="Arial" w:hAnsi="Arial" w:cs="Arial"/>
          <w:sz w:val="52"/>
          <w:szCs w:val="48"/>
        </w:rPr>
      </w:pPr>
      <w:r w:rsidRPr="00483EA4">
        <w:rPr>
          <w:rFonts w:ascii="Arial" w:hAnsi="Arial" w:cs="Arial"/>
          <w:sz w:val="52"/>
          <w:szCs w:val="48"/>
        </w:rPr>
        <w:lastRenderedPageBreak/>
        <w:t>References</w:t>
      </w:r>
    </w:p>
    <w:p w14:paraId="3906D6BC"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Assets.publishing.service.gov.uk. 2020. [online] Available at: &lt;https://assets.publishing.service.gov.uk/government/uploads/system/uploads/attachment_data/file/468870/ADE_LOCKED.pdf&gt; [Accessed 6 April 2020].</w:t>
      </w:r>
    </w:p>
    <w:p w14:paraId="5668CAE1"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Bailey.persona-pi.com. 2020. [online] Available at: &lt;http://bailey.persona-pi.com/Public-Inquiries/M4-Newport/C%20-%20Core%20Documents/Copyright%20Documents/14.2.14.pdf&gt; [Accessed 6 April 2020].</w:t>
      </w:r>
    </w:p>
    <w:p w14:paraId="0D3BF8C0"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Ecophon.com. 2020. </w:t>
      </w:r>
      <w:r w:rsidRPr="00483EA4">
        <w:rPr>
          <w:rFonts w:ascii="Arial" w:hAnsi="Arial" w:cs="Arial"/>
          <w:i/>
          <w:iCs/>
          <w:sz w:val="22"/>
          <w:szCs w:val="22"/>
        </w:rPr>
        <w:t>Sound Absorption</w:t>
      </w:r>
      <w:r w:rsidRPr="00483EA4">
        <w:rPr>
          <w:rFonts w:ascii="Arial" w:hAnsi="Arial" w:cs="Arial"/>
          <w:sz w:val="22"/>
          <w:szCs w:val="22"/>
        </w:rPr>
        <w:t>. [online] Available at: &lt;https://www.ecophon.com/en/knowledge/acoustic-knowledge/how-to-create-good-room-acoustics/choosing-the-right-sound-absorption/&gt; [Accessed 6 April 2020].</w:t>
      </w:r>
    </w:p>
    <w:p w14:paraId="50C29D83"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M, E., 2020. </w:t>
      </w:r>
      <w:r w:rsidRPr="00483EA4">
        <w:rPr>
          <w:rFonts w:ascii="Arial" w:hAnsi="Arial" w:cs="Arial"/>
          <w:i/>
          <w:iCs/>
          <w:sz w:val="22"/>
          <w:szCs w:val="22"/>
        </w:rPr>
        <w:t xml:space="preserve">Difference Between Wavelength </w:t>
      </w:r>
      <w:proofErr w:type="gramStart"/>
      <w:r w:rsidRPr="00483EA4">
        <w:rPr>
          <w:rFonts w:ascii="Arial" w:hAnsi="Arial" w:cs="Arial"/>
          <w:i/>
          <w:iCs/>
          <w:sz w:val="22"/>
          <w:szCs w:val="22"/>
        </w:rPr>
        <w:t>And</w:t>
      </w:r>
      <w:proofErr w:type="gramEnd"/>
      <w:r w:rsidRPr="00483EA4">
        <w:rPr>
          <w:rFonts w:ascii="Arial" w:hAnsi="Arial" w:cs="Arial"/>
          <w:i/>
          <w:iCs/>
          <w:sz w:val="22"/>
          <w:szCs w:val="22"/>
        </w:rPr>
        <w:t xml:space="preserve"> Frequency | Difference Between</w:t>
      </w:r>
      <w:r w:rsidRPr="00483EA4">
        <w:rPr>
          <w:rFonts w:ascii="Arial" w:hAnsi="Arial" w:cs="Arial"/>
          <w:sz w:val="22"/>
          <w:szCs w:val="22"/>
        </w:rPr>
        <w:t>. [online] Differencebetween.net. Available at: &lt;http://www.differencebetween.net/science/difference-between-wavelength-and-frequency/&gt; [Accessed 6 April 2020].</w:t>
      </w:r>
    </w:p>
    <w:p w14:paraId="55219A88"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Simons, M. and Waters, J., 2007. </w:t>
      </w:r>
      <w:r w:rsidRPr="00483EA4">
        <w:rPr>
          <w:rFonts w:ascii="Arial" w:hAnsi="Arial" w:cs="Arial"/>
          <w:i/>
          <w:iCs/>
          <w:sz w:val="22"/>
          <w:szCs w:val="22"/>
        </w:rPr>
        <w:t xml:space="preserve">Sound Control </w:t>
      </w:r>
      <w:proofErr w:type="gramStart"/>
      <w:r w:rsidRPr="00483EA4">
        <w:rPr>
          <w:rFonts w:ascii="Arial" w:hAnsi="Arial" w:cs="Arial"/>
          <w:i/>
          <w:iCs/>
          <w:sz w:val="22"/>
          <w:szCs w:val="22"/>
        </w:rPr>
        <w:t>In</w:t>
      </w:r>
      <w:proofErr w:type="gramEnd"/>
      <w:r w:rsidRPr="00483EA4">
        <w:rPr>
          <w:rFonts w:ascii="Arial" w:hAnsi="Arial" w:cs="Arial"/>
          <w:i/>
          <w:iCs/>
          <w:sz w:val="22"/>
          <w:szCs w:val="22"/>
        </w:rPr>
        <w:t xml:space="preserve"> Buildings</w:t>
      </w:r>
      <w:r w:rsidRPr="00483EA4">
        <w:rPr>
          <w:rFonts w:ascii="Arial" w:hAnsi="Arial" w:cs="Arial"/>
          <w:sz w:val="22"/>
          <w:szCs w:val="22"/>
        </w:rPr>
        <w:t>. Oxford: John Wiley &amp; Sons.</w:t>
      </w:r>
    </w:p>
    <w:p w14:paraId="05323B7C" w14:textId="77777777" w:rsidR="00483EA4" w:rsidRPr="00483EA4" w:rsidRDefault="00483EA4" w:rsidP="00483EA4">
      <w:pPr>
        <w:pStyle w:val="NormalWeb"/>
        <w:spacing w:before="0" w:after="180"/>
        <w:ind w:left="450" w:hanging="450"/>
        <w:rPr>
          <w:rFonts w:ascii="Arial" w:hAnsi="Arial" w:cs="Arial"/>
          <w:sz w:val="22"/>
          <w:szCs w:val="22"/>
        </w:rPr>
      </w:pPr>
      <w:r w:rsidRPr="00483EA4">
        <w:rPr>
          <w:rFonts w:ascii="Arial" w:hAnsi="Arial" w:cs="Arial"/>
          <w:sz w:val="22"/>
          <w:szCs w:val="22"/>
        </w:rPr>
        <w:t>Who.int. 2020. [online] Available at: &lt;https://www.who.int/occupational_health/publications/noise1.pdf&gt; [Accessed 6 April 2020].</w:t>
      </w:r>
    </w:p>
    <w:p w14:paraId="04E30734" w14:textId="77777777" w:rsidR="00483EA4" w:rsidRDefault="00483EA4" w:rsidP="0050284A"/>
    <w:p w14:paraId="4240A663" w14:textId="453C01A0" w:rsidR="0050284A" w:rsidRDefault="0050284A" w:rsidP="0050284A"/>
    <w:p w14:paraId="2A1732EA" w14:textId="77777777" w:rsidR="0050284A" w:rsidRDefault="0050284A" w:rsidP="0050284A"/>
    <w:p w14:paraId="21F8A4CA" w14:textId="77777777" w:rsidR="0050284A" w:rsidRDefault="0050284A" w:rsidP="0050284A"/>
    <w:p w14:paraId="178820A8" w14:textId="48756872" w:rsidR="0050284A" w:rsidRPr="00BC60BA" w:rsidRDefault="0050284A" w:rsidP="00BC60BA"/>
    <w:p w14:paraId="7D446BF7" w14:textId="44EEE51B" w:rsidR="00BC60BA" w:rsidRDefault="00BC60BA" w:rsidP="00306541">
      <w:pPr>
        <w:rPr>
          <w:rFonts w:ascii="Arial" w:hAnsi="Arial" w:cs="Arial"/>
        </w:rPr>
      </w:pPr>
    </w:p>
    <w:p w14:paraId="1BD818C0" w14:textId="4C3A2C5B" w:rsidR="00BC60BA" w:rsidRDefault="00BC60BA" w:rsidP="00306541">
      <w:pPr>
        <w:rPr>
          <w:rFonts w:ascii="Arial" w:hAnsi="Arial" w:cs="Arial"/>
        </w:rPr>
      </w:pPr>
    </w:p>
    <w:p w14:paraId="6EC47825" w14:textId="02422286" w:rsidR="00BC60BA" w:rsidRDefault="00BC60BA" w:rsidP="00306541">
      <w:pPr>
        <w:rPr>
          <w:rFonts w:ascii="Arial" w:hAnsi="Arial" w:cs="Arial"/>
        </w:rPr>
      </w:pPr>
    </w:p>
    <w:p w14:paraId="3E33248E" w14:textId="4B0E2611" w:rsidR="00BC60BA" w:rsidRDefault="00BC60BA" w:rsidP="00306541">
      <w:pPr>
        <w:rPr>
          <w:rFonts w:ascii="Arial" w:hAnsi="Arial" w:cs="Arial"/>
        </w:rPr>
      </w:pPr>
    </w:p>
    <w:p w14:paraId="78D739C8" w14:textId="73D0A52A" w:rsidR="00BC60BA" w:rsidRDefault="00BC60BA" w:rsidP="00306541">
      <w:pPr>
        <w:rPr>
          <w:rFonts w:ascii="Arial" w:hAnsi="Arial" w:cs="Arial"/>
        </w:rPr>
      </w:pPr>
    </w:p>
    <w:p w14:paraId="265D31AC" w14:textId="60475F3C" w:rsidR="00BC60BA" w:rsidRDefault="00BC60BA" w:rsidP="00306541">
      <w:pPr>
        <w:rPr>
          <w:rFonts w:ascii="Arial" w:hAnsi="Arial" w:cs="Arial"/>
        </w:rPr>
      </w:pPr>
    </w:p>
    <w:p w14:paraId="2D1D7324" w14:textId="5DD6E698" w:rsidR="00BC60BA" w:rsidRDefault="00BC60BA" w:rsidP="00306541">
      <w:pPr>
        <w:rPr>
          <w:rFonts w:ascii="Arial" w:hAnsi="Arial" w:cs="Arial"/>
        </w:rPr>
      </w:pPr>
    </w:p>
    <w:p w14:paraId="1859501B" w14:textId="3562CB17" w:rsidR="00BC60BA" w:rsidRDefault="00BC60BA" w:rsidP="00306541">
      <w:pPr>
        <w:rPr>
          <w:rFonts w:ascii="Arial" w:hAnsi="Arial" w:cs="Arial"/>
        </w:rPr>
      </w:pPr>
    </w:p>
    <w:p w14:paraId="2A15FC6F" w14:textId="28820851" w:rsidR="00BC60BA" w:rsidRDefault="00BC60BA" w:rsidP="00306541">
      <w:pPr>
        <w:rPr>
          <w:rFonts w:ascii="Arial" w:hAnsi="Arial" w:cs="Arial"/>
        </w:rPr>
      </w:pPr>
    </w:p>
    <w:p w14:paraId="1F85C4AC" w14:textId="69D6CBA1" w:rsidR="00BC60BA" w:rsidRDefault="00BC60BA" w:rsidP="00306541">
      <w:pPr>
        <w:rPr>
          <w:rFonts w:ascii="Arial" w:hAnsi="Arial" w:cs="Arial"/>
        </w:rPr>
      </w:pPr>
    </w:p>
    <w:p w14:paraId="704ED4D3" w14:textId="1B478DBA" w:rsidR="00BC60BA" w:rsidRDefault="00BC60BA" w:rsidP="00306541">
      <w:pPr>
        <w:rPr>
          <w:rFonts w:ascii="Arial" w:hAnsi="Arial" w:cs="Arial"/>
        </w:rPr>
      </w:pPr>
    </w:p>
    <w:p w14:paraId="2314E1C7" w14:textId="73265486" w:rsidR="00BC60BA" w:rsidRDefault="00BC60BA" w:rsidP="00306541">
      <w:pPr>
        <w:rPr>
          <w:rFonts w:ascii="Arial" w:hAnsi="Arial" w:cs="Arial"/>
        </w:rPr>
      </w:pPr>
    </w:p>
    <w:p w14:paraId="20859297" w14:textId="3F5572B6" w:rsidR="00BC60BA" w:rsidRDefault="00BC60BA" w:rsidP="00306541">
      <w:pPr>
        <w:rPr>
          <w:rFonts w:ascii="Arial" w:hAnsi="Arial" w:cs="Arial"/>
        </w:rPr>
      </w:pPr>
    </w:p>
    <w:p w14:paraId="4C1E9160" w14:textId="4BBBE0DF" w:rsidR="00BC60BA" w:rsidRDefault="00BC60BA" w:rsidP="00306541">
      <w:pPr>
        <w:rPr>
          <w:rFonts w:ascii="Arial" w:hAnsi="Arial" w:cs="Arial"/>
        </w:rPr>
      </w:pPr>
    </w:p>
    <w:p w14:paraId="01AEB26B" w14:textId="25FF5976" w:rsidR="00BC60BA" w:rsidRDefault="00BC60BA" w:rsidP="00306541">
      <w:pPr>
        <w:rPr>
          <w:rFonts w:ascii="Arial" w:hAnsi="Arial" w:cs="Arial"/>
        </w:rPr>
      </w:pPr>
    </w:p>
    <w:p w14:paraId="5017CC40" w14:textId="3C038F90" w:rsidR="00BC60BA" w:rsidRDefault="00BC60BA" w:rsidP="00306541">
      <w:pPr>
        <w:rPr>
          <w:rFonts w:ascii="Arial" w:hAnsi="Arial" w:cs="Arial"/>
        </w:rPr>
      </w:pPr>
    </w:p>
    <w:p w14:paraId="6FA758C2" w14:textId="0204F554" w:rsidR="00BC60BA" w:rsidRDefault="00BC60BA" w:rsidP="00306541">
      <w:pPr>
        <w:rPr>
          <w:rFonts w:ascii="Arial" w:hAnsi="Arial" w:cs="Arial"/>
        </w:rPr>
      </w:pPr>
    </w:p>
    <w:p w14:paraId="13444BE5" w14:textId="3E204265" w:rsidR="00BC60BA" w:rsidRDefault="00BC60BA" w:rsidP="00306541">
      <w:pPr>
        <w:rPr>
          <w:rFonts w:ascii="Arial" w:hAnsi="Arial" w:cs="Arial"/>
        </w:rPr>
      </w:pPr>
    </w:p>
    <w:p w14:paraId="497F130A" w14:textId="77777777" w:rsidR="00BC60BA" w:rsidRPr="00BC60BA" w:rsidRDefault="00BC60BA" w:rsidP="00BC60BA"/>
    <w:sectPr w:rsidR="00BC60BA" w:rsidRPr="00BC60BA">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F77E3E" w14:textId="77777777" w:rsidR="00E12638" w:rsidRDefault="00E12638" w:rsidP="00C6554A">
      <w:pPr>
        <w:spacing w:before="0" w:after="0" w:line="240" w:lineRule="auto"/>
      </w:pPr>
      <w:r>
        <w:separator/>
      </w:r>
    </w:p>
  </w:endnote>
  <w:endnote w:type="continuationSeparator" w:id="0">
    <w:p w14:paraId="0980B7E9" w14:textId="77777777" w:rsidR="00E12638" w:rsidRDefault="00E1263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E0436" w14:textId="77777777" w:rsidR="00F5555D" w:rsidRDefault="00F5555D">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518B11" w14:textId="77777777" w:rsidR="00E12638" w:rsidRDefault="00E12638" w:rsidP="00C6554A">
      <w:pPr>
        <w:spacing w:before="0" w:after="0" w:line="240" w:lineRule="auto"/>
      </w:pPr>
      <w:r>
        <w:separator/>
      </w:r>
    </w:p>
  </w:footnote>
  <w:footnote w:type="continuationSeparator" w:id="0">
    <w:p w14:paraId="7873ADE6" w14:textId="77777777" w:rsidR="00E12638" w:rsidRDefault="00E1263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355FF3"/>
    <w:multiLevelType w:val="hybridMultilevel"/>
    <w:tmpl w:val="D5F83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8184277"/>
    <w:multiLevelType w:val="hybridMultilevel"/>
    <w:tmpl w:val="43EC37C4"/>
    <w:lvl w:ilvl="0" w:tplc="E8A6B8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F941891"/>
    <w:multiLevelType w:val="hybridMultilevel"/>
    <w:tmpl w:val="B658FF72"/>
    <w:lvl w:ilvl="0" w:tplc="45B8182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C1065A"/>
    <w:multiLevelType w:val="hybridMultilevel"/>
    <w:tmpl w:val="D5F83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8" w15:restartNumberingAfterBreak="0">
    <w:nsid w:val="7D476A9B"/>
    <w:multiLevelType w:val="hybridMultilevel"/>
    <w:tmpl w:val="FEEE9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7"/>
  </w:num>
  <w:num w:numId="18">
    <w:abstractNumId w:val="12"/>
  </w:num>
  <w:num w:numId="19">
    <w:abstractNumId w:val="18"/>
  </w:num>
  <w:num w:numId="20">
    <w:abstractNumId w:val="15"/>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zNTe2MLGwMLM0MrFU0lEKTi0uzszPAykwqgUAlvQbqSwAAAA="/>
  </w:docVars>
  <w:rsids>
    <w:rsidRoot w:val="00306541"/>
    <w:rsid w:val="0000211B"/>
    <w:rsid w:val="000328A3"/>
    <w:rsid w:val="00062BA3"/>
    <w:rsid w:val="0007753B"/>
    <w:rsid w:val="000E1DF2"/>
    <w:rsid w:val="00177238"/>
    <w:rsid w:val="001B4BCC"/>
    <w:rsid w:val="00217DFA"/>
    <w:rsid w:val="002554CD"/>
    <w:rsid w:val="00293B83"/>
    <w:rsid w:val="002B4294"/>
    <w:rsid w:val="00306541"/>
    <w:rsid w:val="00333D0D"/>
    <w:rsid w:val="003C1ED9"/>
    <w:rsid w:val="003C24F4"/>
    <w:rsid w:val="00436C50"/>
    <w:rsid w:val="00483EA4"/>
    <w:rsid w:val="004855C5"/>
    <w:rsid w:val="004A236F"/>
    <w:rsid w:val="004C049F"/>
    <w:rsid w:val="005000E2"/>
    <w:rsid w:val="0050284A"/>
    <w:rsid w:val="00535D8B"/>
    <w:rsid w:val="005E248B"/>
    <w:rsid w:val="0067580A"/>
    <w:rsid w:val="006A3CE7"/>
    <w:rsid w:val="006E03C5"/>
    <w:rsid w:val="007B0D3D"/>
    <w:rsid w:val="00802AD8"/>
    <w:rsid w:val="008F04DE"/>
    <w:rsid w:val="0096181A"/>
    <w:rsid w:val="009A7340"/>
    <w:rsid w:val="00A23C07"/>
    <w:rsid w:val="00A45D1F"/>
    <w:rsid w:val="00B66EA7"/>
    <w:rsid w:val="00B74495"/>
    <w:rsid w:val="00BC60BA"/>
    <w:rsid w:val="00C6554A"/>
    <w:rsid w:val="00CC580D"/>
    <w:rsid w:val="00CE0D02"/>
    <w:rsid w:val="00D75475"/>
    <w:rsid w:val="00E12638"/>
    <w:rsid w:val="00E44567"/>
    <w:rsid w:val="00ED7C44"/>
    <w:rsid w:val="00F54AE3"/>
    <w:rsid w:val="00F5555D"/>
    <w:rsid w:val="00FE586C"/>
    <w:rsid w:val="00FF2F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4E2CA8"/>
  <w15:chartTrackingRefBased/>
  <w15:docId w15:val="{459C234E-A686-4EFC-84FB-D7A32C38A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rsid w:val="00306541"/>
    <w:pPr>
      <w:spacing w:before="100" w:after="100" w:line="240" w:lineRule="auto"/>
    </w:pPr>
    <w:rPr>
      <w:rFonts w:ascii="Times New Roman" w:eastAsia="Times New Roman" w:hAnsi="Times New Roman" w:cs="Times New Roman"/>
      <w:color w:val="auto"/>
      <w:sz w:val="24"/>
      <w:szCs w:val="20"/>
      <w:lang w:val="en-GB"/>
    </w:rPr>
  </w:style>
  <w:style w:type="paragraph" w:styleId="ListParagraph">
    <w:name w:val="List Paragraph"/>
    <w:basedOn w:val="Normal"/>
    <w:uiPriority w:val="34"/>
    <w:unhideWhenUsed/>
    <w:qFormat/>
    <w:rsid w:val="00BC60BA"/>
    <w:pPr>
      <w:ind w:left="720"/>
      <w:contextualSpacing/>
    </w:pPr>
  </w:style>
  <w:style w:type="character" w:customStyle="1" w:styleId="nd-word">
    <w:name w:val="nd-word"/>
    <w:basedOn w:val="DefaultParagraphFont"/>
    <w:rsid w:val="00F5555D"/>
  </w:style>
  <w:style w:type="character" w:customStyle="1" w:styleId="reference-text">
    <w:name w:val="reference-text"/>
    <w:basedOn w:val="DefaultParagraphFont"/>
    <w:rsid w:val="003C24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93705">
      <w:bodyDiv w:val="1"/>
      <w:marLeft w:val="0"/>
      <w:marRight w:val="0"/>
      <w:marTop w:val="0"/>
      <w:marBottom w:val="0"/>
      <w:divBdr>
        <w:top w:val="none" w:sz="0" w:space="0" w:color="auto"/>
        <w:left w:val="none" w:sz="0" w:space="0" w:color="auto"/>
        <w:bottom w:val="none" w:sz="0" w:space="0" w:color="auto"/>
        <w:right w:val="none" w:sz="0" w:space="0" w:color="auto"/>
      </w:divBdr>
      <w:divsChild>
        <w:div w:id="1185825482">
          <w:marLeft w:val="0"/>
          <w:marRight w:val="0"/>
          <w:marTop w:val="0"/>
          <w:marBottom w:val="0"/>
          <w:divBdr>
            <w:top w:val="none" w:sz="0" w:space="0" w:color="auto"/>
            <w:left w:val="none" w:sz="0" w:space="0" w:color="auto"/>
            <w:bottom w:val="none" w:sz="0" w:space="0" w:color="auto"/>
            <w:right w:val="none" w:sz="0" w:space="0" w:color="auto"/>
          </w:divBdr>
        </w:div>
        <w:div w:id="1657956002">
          <w:marLeft w:val="0"/>
          <w:marRight w:val="0"/>
          <w:marTop w:val="0"/>
          <w:marBottom w:val="0"/>
          <w:divBdr>
            <w:top w:val="none" w:sz="0" w:space="0" w:color="auto"/>
            <w:left w:val="none" w:sz="0" w:space="0" w:color="auto"/>
            <w:bottom w:val="none" w:sz="0" w:space="0" w:color="auto"/>
            <w:right w:val="none" w:sz="0" w:space="0" w:color="auto"/>
          </w:divBdr>
        </w:div>
        <w:div w:id="179245774">
          <w:marLeft w:val="0"/>
          <w:marRight w:val="0"/>
          <w:marTop w:val="0"/>
          <w:marBottom w:val="0"/>
          <w:divBdr>
            <w:top w:val="none" w:sz="0" w:space="0" w:color="auto"/>
            <w:left w:val="none" w:sz="0" w:space="0" w:color="auto"/>
            <w:bottom w:val="none" w:sz="0" w:space="0" w:color="auto"/>
            <w:right w:val="none" w:sz="0" w:space="0" w:color="auto"/>
          </w:divBdr>
        </w:div>
        <w:div w:id="94906998">
          <w:marLeft w:val="0"/>
          <w:marRight w:val="0"/>
          <w:marTop w:val="0"/>
          <w:marBottom w:val="0"/>
          <w:divBdr>
            <w:top w:val="none" w:sz="0" w:space="0" w:color="auto"/>
            <w:left w:val="none" w:sz="0" w:space="0" w:color="auto"/>
            <w:bottom w:val="none" w:sz="0" w:space="0" w:color="auto"/>
            <w:right w:val="none" w:sz="0" w:space="0" w:color="auto"/>
          </w:divBdr>
        </w:div>
      </w:divsChild>
    </w:div>
    <w:div w:id="248660231">
      <w:bodyDiv w:val="1"/>
      <w:marLeft w:val="0"/>
      <w:marRight w:val="0"/>
      <w:marTop w:val="0"/>
      <w:marBottom w:val="0"/>
      <w:divBdr>
        <w:top w:val="none" w:sz="0" w:space="0" w:color="auto"/>
        <w:left w:val="none" w:sz="0" w:space="0" w:color="auto"/>
        <w:bottom w:val="none" w:sz="0" w:space="0" w:color="auto"/>
        <w:right w:val="none" w:sz="0" w:space="0" w:color="auto"/>
      </w:divBdr>
    </w:div>
    <w:div w:id="873074271">
      <w:bodyDiv w:val="1"/>
      <w:marLeft w:val="0"/>
      <w:marRight w:val="0"/>
      <w:marTop w:val="0"/>
      <w:marBottom w:val="0"/>
      <w:divBdr>
        <w:top w:val="none" w:sz="0" w:space="0" w:color="auto"/>
        <w:left w:val="none" w:sz="0" w:space="0" w:color="auto"/>
        <w:bottom w:val="none" w:sz="0" w:space="0" w:color="auto"/>
        <w:right w:val="none" w:sz="0" w:space="0" w:color="auto"/>
      </w:divBdr>
    </w:div>
    <w:div w:id="1161504757">
      <w:bodyDiv w:val="1"/>
      <w:marLeft w:val="0"/>
      <w:marRight w:val="0"/>
      <w:marTop w:val="0"/>
      <w:marBottom w:val="0"/>
      <w:divBdr>
        <w:top w:val="none" w:sz="0" w:space="0" w:color="auto"/>
        <w:left w:val="none" w:sz="0" w:space="0" w:color="auto"/>
        <w:bottom w:val="none" w:sz="0" w:space="0" w:color="auto"/>
        <w:right w:val="none" w:sz="0" w:space="0" w:color="auto"/>
      </w:divBdr>
    </w:div>
    <w:div w:id="1732465157">
      <w:bodyDiv w:val="1"/>
      <w:marLeft w:val="0"/>
      <w:marRight w:val="0"/>
      <w:marTop w:val="0"/>
      <w:marBottom w:val="0"/>
      <w:divBdr>
        <w:top w:val="none" w:sz="0" w:space="0" w:color="auto"/>
        <w:left w:val="none" w:sz="0" w:space="0" w:color="auto"/>
        <w:bottom w:val="none" w:sz="0" w:space="0" w:color="auto"/>
        <w:right w:val="none" w:sz="0" w:space="0" w:color="auto"/>
      </w:divBdr>
      <w:divsChild>
        <w:div w:id="103619360">
          <w:marLeft w:val="0"/>
          <w:marRight w:val="0"/>
          <w:marTop w:val="0"/>
          <w:marBottom w:val="0"/>
          <w:divBdr>
            <w:top w:val="none" w:sz="0" w:space="0" w:color="auto"/>
            <w:left w:val="none" w:sz="0" w:space="0" w:color="auto"/>
            <w:bottom w:val="none" w:sz="0" w:space="0" w:color="auto"/>
            <w:right w:val="none" w:sz="0" w:space="0" w:color="auto"/>
          </w:divBdr>
        </w:div>
        <w:div w:id="1000278941">
          <w:marLeft w:val="0"/>
          <w:marRight w:val="0"/>
          <w:marTop w:val="0"/>
          <w:marBottom w:val="0"/>
          <w:divBdr>
            <w:top w:val="none" w:sz="0" w:space="0" w:color="auto"/>
            <w:left w:val="none" w:sz="0" w:space="0" w:color="auto"/>
            <w:bottom w:val="none" w:sz="0" w:space="0" w:color="auto"/>
            <w:right w:val="none" w:sz="0" w:space="0" w:color="auto"/>
          </w:divBdr>
        </w:div>
        <w:div w:id="450438155">
          <w:marLeft w:val="0"/>
          <w:marRight w:val="0"/>
          <w:marTop w:val="0"/>
          <w:marBottom w:val="0"/>
          <w:divBdr>
            <w:top w:val="none" w:sz="0" w:space="0" w:color="auto"/>
            <w:left w:val="none" w:sz="0" w:space="0" w:color="auto"/>
            <w:bottom w:val="none" w:sz="0" w:space="0" w:color="auto"/>
            <w:right w:val="none" w:sz="0" w:space="0" w:color="auto"/>
          </w:divBdr>
        </w:div>
        <w:div w:id="1562138703">
          <w:marLeft w:val="0"/>
          <w:marRight w:val="0"/>
          <w:marTop w:val="0"/>
          <w:marBottom w:val="0"/>
          <w:divBdr>
            <w:top w:val="none" w:sz="0" w:space="0" w:color="auto"/>
            <w:left w:val="none" w:sz="0" w:space="0" w:color="auto"/>
            <w:bottom w:val="none" w:sz="0" w:space="0" w:color="auto"/>
            <w:right w:val="none" w:sz="0" w:space="0" w:color="auto"/>
          </w:divBdr>
        </w:div>
      </w:divsChild>
    </w:div>
    <w:div w:id="1777868216">
      <w:bodyDiv w:val="1"/>
      <w:marLeft w:val="0"/>
      <w:marRight w:val="0"/>
      <w:marTop w:val="0"/>
      <w:marBottom w:val="0"/>
      <w:divBdr>
        <w:top w:val="none" w:sz="0" w:space="0" w:color="auto"/>
        <w:left w:val="none" w:sz="0" w:space="0" w:color="auto"/>
        <w:bottom w:val="none" w:sz="0" w:space="0" w:color="auto"/>
        <w:right w:val="none" w:sz="0" w:space="0" w:color="auto"/>
      </w:divBdr>
    </w:div>
    <w:div w:id="188101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libaba.com/product-detail/wall-heat-insulation-rock-wool-sheet_60120917005.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468870/ADE_LOCKED.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a%20Williams\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265</TotalTime>
  <Pages>14</Pages>
  <Words>1645</Words>
  <Characters>7570</Characters>
  <Application>Microsoft Office Word</Application>
  <DocSecurity>0</DocSecurity>
  <Lines>378</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Williams</dc:creator>
  <cp:keywords/>
  <dc:description/>
  <cp:lastModifiedBy>Lara williams</cp:lastModifiedBy>
  <cp:revision>26</cp:revision>
  <dcterms:created xsi:type="dcterms:W3CDTF">2020-04-06T14:36:00Z</dcterms:created>
  <dcterms:modified xsi:type="dcterms:W3CDTF">2020-04-06T19:02:00Z</dcterms:modified>
</cp:coreProperties>
</file>