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2F7D98" w14:textId="77777777" w:rsidR="009C64B2" w:rsidRDefault="00DD3534" w:rsidP="009C64B2">
      <w:pPr>
        <w:jc w:val="center"/>
        <w:rPr>
          <w:color w:val="000000" w:themeColor="text1"/>
        </w:rPr>
      </w:pPr>
      <w:r w:rsidRPr="009C64B2">
        <w:rPr>
          <w:color w:val="000000" w:themeColor="text1"/>
          <w:u w:val="single"/>
        </w:rPr>
        <w:t>‘On the Origin of the Scythed Ch</w:t>
      </w:r>
      <w:r w:rsidR="00713F65" w:rsidRPr="009C64B2">
        <w:rPr>
          <w:color w:val="000000" w:themeColor="text1"/>
          <w:u w:val="single"/>
        </w:rPr>
        <w:t>ariots’ Reply</w:t>
      </w:r>
    </w:p>
    <w:p w14:paraId="59F1EF4F" w14:textId="77777777" w:rsidR="009C64B2" w:rsidRDefault="009C64B2" w:rsidP="009C64B2">
      <w:pPr>
        <w:jc w:val="center"/>
        <w:rPr>
          <w:color w:val="000000" w:themeColor="text1"/>
        </w:rPr>
      </w:pPr>
    </w:p>
    <w:p w14:paraId="3176814B" w14:textId="77777777" w:rsidR="009C64B2" w:rsidRDefault="009C64B2" w:rsidP="009C64B2">
      <w:pPr>
        <w:rPr>
          <w:color w:val="000000" w:themeColor="text1"/>
        </w:rPr>
      </w:pPr>
    </w:p>
    <w:p w14:paraId="4D06CE41" w14:textId="10F1F839" w:rsidR="007733B8" w:rsidRDefault="00E84C46" w:rsidP="009C64B2">
      <w:pPr>
        <w:rPr>
          <w:color w:val="000000" w:themeColor="text1"/>
        </w:rPr>
      </w:pPr>
      <w:r>
        <w:rPr>
          <w:color w:val="000000" w:themeColor="text1"/>
        </w:rPr>
        <w:t xml:space="preserve">Nefiodkin </w:t>
      </w:r>
      <w:r w:rsidR="00DF1E31">
        <w:rPr>
          <w:color w:val="000000" w:themeColor="text1"/>
        </w:rPr>
        <w:t>challenges the widely held view of the origins of the scythed chariot</w:t>
      </w:r>
      <w:r w:rsidR="00EB79A6">
        <w:rPr>
          <w:color w:val="000000" w:themeColor="text1"/>
        </w:rPr>
        <w:t xml:space="preserve">, as they were before the article’s </w:t>
      </w:r>
      <w:r w:rsidR="00421A9F">
        <w:rPr>
          <w:color w:val="000000" w:themeColor="text1"/>
        </w:rPr>
        <w:t>publishing in 2004</w:t>
      </w:r>
      <w:r w:rsidR="00DF1E31">
        <w:rPr>
          <w:color w:val="000000" w:themeColor="text1"/>
        </w:rPr>
        <w:t xml:space="preserve">. </w:t>
      </w:r>
      <w:r w:rsidR="0018608B">
        <w:rPr>
          <w:color w:val="000000" w:themeColor="text1"/>
        </w:rPr>
        <w:t xml:space="preserve">He states that the commonly believed origin of the scythed chariots </w:t>
      </w:r>
      <w:r w:rsidR="00AC6DB5">
        <w:rPr>
          <w:color w:val="000000" w:themeColor="text1"/>
        </w:rPr>
        <w:t xml:space="preserve">is attributed to </w:t>
      </w:r>
      <w:r w:rsidR="00D97D63">
        <w:rPr>
          <w:color w:val="000000" w:themeColor="text1"/>
        </w:rPr>
        <w:t xml:space="preserve">the </w:t>
      </w:r>
      <w:r w:rsidR="003C02E1">
        <w:rPr>
          <w:color w:val="000000" w:themeColor="text1"/>
        </w:rPr>
        <w:t xml:space="preserve">first </w:t>
      </w:r>
      <w:r w:rsidR="00073A0F">
        <w:rPr>
          <w:color w:val="000000" w:themeColor="text1"/>
        </w:rPr>
        <w:t>Persian king, Cyrus the Great</w:t>
      </w:r>
      <w:r w:rsidR="00B60473">
        <w:rPr>
          <w:rStyle w:val="FootnoteReference"/>
          <w:color w:val="000000" w:themeColor="text1"/>
        </w:rPr>
        <w:footnoteReference w:id="1"/>
      </w:r>
      <w:r w:rsidR="00112738">
        <w:rPr>
          <w:color w:val="000000" w:themeColor="text1"/>
        </w:rPr>
        <w:t xml:space="preserve"> (c.</w:t>
      </w:r>
      <w:r w:rsidR="00155865">
        <w:rPr>
          <w:color w:val="000000" w:themeColor="text1"/>
        </w:rPr>
        <w:t xml:space="preserve"> </w:t>
      </w:r>
      <w:r w:rsidR="00112738">
        <w:rPr>
          <w:color w:val="000000" w:themeColor="text1"/>
        </w:rPr>
        <w:t>600</w:t>
      </w:r>
      <w:r w:rsidR="00B77B56">
        <w:rPr>
          <w:color w:val="000000" w:themeColor="text1"/>
        </w:rPr>
        <w:t xml:space="preserve"> – 530</w:t>
      </w:r>
      <w:r w:rsidR="00155865">
        <w:rPr>
          <w:color w:val="000000" w:themeColor="text1"/>
        </w:rPr>
        <w:t xml:space="preserve"> B</w:t>
      </w:r>
      <w:r w:rsidR="00B77B56">
        <w:rPr>
          <w:color w:val="000000" w:themeColor="text1"/>
        </w:rPr>
        <w:t>.C.</w:t>
      </w:r>
      <w:r w:rsidR="00B77B56">
        <w:rPr>
          <w:rStyle w:val="FootnoteReference"/>
          <w:color w:val="000000" w:themeColor="text1"/>
        </w:rPr>
        <w:footnoteReference w:id="2"/>
      </w:r>
      <w:r w:rsidR="00B77B56">
        <w:rPr>
          <w:color w:val="000000" w:themeColor="text1"/>
        </w:rPr>
        <w:t>)</w:t>
      </w:r>
      <w:r w:rsidR="00073A0F">
        <w:rPr>
          <w:color w:val="000000" w:themeColor="text1"/>
        </w:rPr>
        <w:t>.</w:t>
      </w:r>
      <w:r w:rsidR="00CA6141">
        <w:rPr>
          <w:color w:val="000000" w:themeColor="text1"/>
        </w:rPr>
        <w:t xml:space="preserve"> </w:t>
      </w:r>
      <w:r w:rsidR="003E1E73">
        <w:rPr>
          <w:color w:val="000000" w:themeColor="text1"/>
        </w:rPr>
        <w:t>Nef</w:t>
      </w:r>
      <w:r w:rsidR="008918A4">
        <w:rPr>
          <w:color w:val="000000" w:themeColor="text1"/>
        </w:rPr>
        <w:t>iodkin refutes this argument</w:t>
      </w:r>
      <w:r w:rsidR="00C150DD">
        <w:rPr>
          <w:color w:val="000000" w:themeColor="text1"/>
        </w:rPr>
        <w:t xml:space="preserve"> by pointing out the </w:t>
      </w:r>
      <w:r w:rsidR="00480B30">
        <w:rPr>
          <w:color w:val="000000" w:themeColor="text1"/>
        </w:rPr>
        <w:t xml:space="preserve">notable </w:t>
      </w:r>
      <w:r w:rsidR="00C150DD">
        <w:rPr>
          <w:color w:val="000000" w:themeColor="text1"/>
        </w:rPr>
        <w:t xml:space="preserve">lack </w:t>
      </w:r>
      <w:r w:rsidR="00B23FE5">
        <w:rPr>
          <w:color w:val="000000" w:themeColor="text1"/>
        </w:rPr>
        <w:t xml:space="preserve">scythed chariots mentioned in the </w:t>
      </w:r>
      <w:r w:rsidR="00480B30">
        <w:rPr>
          <w:color w:val="000000" w:themeColor="text1"/>
        </w:rPr>
        <w:t>invasion of Greece (</w:t>
      </w:r>
      <w:r w:rsidR="00155865">
        <w:rPr>
          <w:color w:val="000000" w:themeColor="text1"/>
        </w:rPr>
        <w:t xml:space="preserve">c. </w:t>
      </w:r>
      <w:r w:rsidR="00480B30">
        <w:rPr>
          <w:color w:val="000000" w:themeColor="text1"/>
        </w:rPr>
        <w:t>480</w:t>
      </w:r>
      <w:r w:rsidR="00B133D1">
        <w:rPr>
          <w:color w:val="000000" w:themeColor="text1"/>
        </w:rPr>
        <w:t xml:space="preserve"> – 479 B.C.)</w:t>
      </w:r>
      <w:r w:rsidR="003E31A6">
        <w:rPr>
          <w:color w:val="000000" w:themeColor="text1"/>
        </w:rPr>
        <w:t xml:space="preserve"> </w:t>
      </w:r>
      <w:r w:rsidR="000A4229">
        <w:rPr>
          <w:color w:val="000000" w:themeColor="text1"/>
        </w:rPr>
        <w:t xml:space="preserve">with Persia then ruled </w:t>
      </w:r>
      <w:r w:rsidR="003E31A6">
        <w:rPr>
          <w:color w:val="000000" w:themeColor="text1"/>
        </w:rPr>
        <w:t xml:space="preserve">by </w:t>
      </w:r>
      <w:r w:rsidR="00CE0974">
        <w:rPr>
          <w:color w:val="000000" w:themeColor="text1"/>
        </w:rPr>
        <w:t>Xerxes</w:t>
      </w:r>
      <w:r w:rsidR="00633275">
        <w:rPr>
          <w:color w:val="000000" w:themeColor="text1"/>
        </w:rPr>
        <w:t xml:space="preserve"> I, a successor of Cyrus the Great. </w:t>
      </w:r>
      <w:r w:rsidR="000B1424">
        <w:rPr>
          <w:color w:val="000000" w:themeColor="text1"/>
        </w:rPr>
        <w:t>Nefiod</w:t>
      </w:r>
      <w:r w:rsidR="001C1844">
        <w:rPr>
          <w:color w:val="000000" w:themeColor="text1"/>
        </w:rPr>
        <w:t xml:space="preserve">kin </w:t>
      </w:r>
      <w:r w:rsidR="003E354E">
        <w:rPr>
          <w:color w:val="000000" w:themeColor="text1"/>
        </w:rPr>
        <w:t xml:space="preserve">argues that </w:t>
      </w:r>
      <w:r w:rsidR="004A552C">
        <w:rPr>
          <w:color w:val="000000" w:themeColor="text1"/>
        </w:rPr>
        <w:t xml:space="preserve">the scythed chariot was likely introduced by the Persians at a later date, appearing </w:t>
      </w:r>
      <w:r w:rsidR="00663364">
        <w:rPr>
          <w:color w:val="000000" w:themeColor="text1"/>
        </w:rPr>
        <w:t>between 467 and 458 B</w:t>
      </w:r>
      <w:r w:rsidR="00155865">
        <w:rPr>
          <w:color w:val="000000" w:themeColor="text1"/>
        </w:rPr>
        <w:t>.C.</w:t>
      </w:r>
      <w:r w:rsidR="00663364">
        <w:rPr>
          <w:color w:val="000000" w:themeColor="text1"/>
        </w:rPr>
        <w:t xml:space="preserve"> </w:t>
      </w:r>
      <w:r w:rsidR="00C92CC4">
        <w:rPr>
          <w:color w:val="000000" w:themeColor="text1"/>
        </w:rPr>
        <w:t xml:space="preserve">during the </w:t>
      </w:r>
      <w:r w:rsidR="00AF6F56">
        <w:rPr>
          <w:color w:val="000000" w:themeColor="text1"/>
        </w:rPr>
        <w:t xml:space="preserve">Greco-Prussian Wars. </w:t>
      </w:r>
      <w:r w:rsidR="00A123CE">
        <w:rPr>
          <w:color w:val="000000" w:themeColor="text1"/>
        </w:rPr>
        <w:t xml:space="preserve">Nefiodkin states that scythed chariots were used by both sides in the 401 B.C. battle of </w:t>
      </w:r>
      <w:proofErr w:type="spellStart"/>
      <w:r w:rsidR="00A123CE">
        <w:rPr>
          <w:color w:val="000000" w:themeColor="text1"/>
        </w:rPr>
        <w:t>Cunaxa</w:t>
      </w:r>
      <w:proofErr w:type="spellEnd"/>
      <w:r w:rsidR="00A123CE">
        <w:rPr>
          <w:rStyle w:val="FootnoteReference"/>
          <w:color w:val="000000" w:themeColor="text1"/>
        </w:rPr>
        <w:footnoteReference w:id="3"/>
      </w:r>
      <w:r w:rsidR="00A123CE">
        <w:rPr>
          <w:color w:val="000000" w:themeColor="text1"/>
        </w:rPr>
        <w:t>, which means that scythed chariots found their origins some time before said battle, to such an extent that not just one but both sides utilised the weaponised chariot.</w:t>
      </w:r>
    </w:p>
    <w:p w14:paraId="19236CC8" w14:textId="77777777" w:rsidR="007733B8" w:rsidRDefault="007733B8" w:rsidP="009C64B2">
      <w:pPr>
        <w:rPr>
          <w:color w:val="000000" w:themeColor="text1"/>
        </w:rPr>
      </w:pPr>
    </w:p>
    <w:p w14:paraId="7F10EDF9" w14:textId="6638ECA0" w:rsidR="001F0711" w:rsidRPr="005D7123" w:rsidRDefault="001327D9" w:rsidP="009C64B2">
      <w:pPr>
        <w:rPr>
          <w:color w:val="000000" w:themeColor="text1"/>
          <w:u w:val="single"/>
        </w:rPr>
      </w:pPr>
      <w:r>
        <w:rPr>
          <w:color w:val="000000" w:themeColor="text1"/>
        </w:rPr>
        <w:t xml:space="preserve">This reply agrees with Nefiodkin </w:t>
      </w:r>
      <w:r w:rsidR="00F25D7F">
        <w:rPr>
          <w:color w:val="000000" w:themeColor="text1"/>
        </w:rPr>
        <w:t xml:space="preserve">in his belief that Xenophon could be </w:t>
      </w:r>
      <w:r w:rsidR="006428E4">
        <w:rPr>
          <w:color w:val="000000" w:themeColor="text1"/>
        </w:rPr>
        <w:t xml:space="preserve">wrong in dating the origins of the scythed chariot. </w:t>
      </w:r>
      <w:r w:rsidR="00DC45FF">
        <w:rPr>
          <w:color w:val="000000" w:themeColor="text1"/>
        </w:rPr>
        <w:t>N</w:t>
      </w:r>
      <w:r w:rsidR="00657DAC">
        <w:rPr>
          <w:color w:val="000000" w:themeColor="text1"/>
        </w:rPr>
        <w:t xml:space="preserve">efiodkin states that a reason </w:t>
      </w:r>
      <w:r w:rsidR="00D57233">
        <w:rPr>
          <w:color w:val="000000" w:themeColor="text1"/>
        </w:rPr>
        <w:t>to refute the</w:t>
      </w:r>
      <w:r w:rsidR="00727790">
        <w:rPr>
          <w:color w:val="000000" w:themeColor="text1"/>
        </w:rPr>
        <w:t xml:space="preserve"> stated origins of the scythed chariot is that Xenophon’s </w:t>
      </w:r>
      <w:proofErr w:type="spellStart"/>
      <w:r w:rsidR="00727790">
        <w:rPr>
          <w:color w:val="000000" w:themeColor="text1"/>
        </w:rPr>
        <w:t>Cyropaedia</w:t>
      </w:r>
      <w:proofErr w:type="spellEnd"/>
      <w:r w:rsidR="00727790">
        <w:rPr>
          <w:color w:val="000000" w:themeColor="text1"/>
        </w:rPr>
        <w:t xml:space="preserve"> </w:t>
      </w:r>
      <w:r w:rsidR="004F75F6">
        <w:rPr>
          <w:color w:val="000000" w:themeColor="text1"/>
        </w:rPr>
        <w:t xml:space="preserve">is </w:t>
      </w:r>
      <w:r w:rsidR="001F0711">
        <w:rPr>
          <w:color w:val="000000" w:themeColor="text1"/>
        </w:rPr>
        <w:t>“</w:t>
      </w:r>
      <w:r w:rsidR="004F75F6" w:rsidRPr="001B22BC">
        <w:rPr>
          <w:i/>
          <w:iCs/>
          <w:color w:val="000000" w:themeColor="text1"/>
        </w:rPr>
        <w:t>not a</w:t>
      </w:r>
      <w:r w:rsidR="00C76F97">
        <w:rPr>
          <w:i/>
          <w:iCs/>
          <w:color w:val="000000" w:themeColor="text1"/>
        </w:rPr>
        <w:t xml:space="preserve"> </w:t>
      </w:r>
      <w:r w:rsidR="001F0711" w:rsidRPr="001B22BC">
        <w:rPr>
          <w:i/>
          <w:iCs/>
          <w:color w:val="000000" w:themeColor="text1"/>
        </w:rPr>
        <w:t>historical work</w:t>
      </w:r>
      <w:r w:rsidR="001F0711">
        <w:rPr>
          <w:color w:val="000000" w:themeColor="text1"/>
        </w:rPr>
        <w:t>”</w:t>
      </w:r>
      <w:r w:rsidR="001F0711">
        <w:rPr>
          <w:rStyle w:val="FootnoteReference"/>
          <w:color w:val="000000" w:themeColor="text1"/>
        </w:rPr>
        <w:footnoteReference w:id="4"/>
      </w:r>
      <w:r w:rsidR="00AA6C8A">
        <w:rPr>
          <w:color w:val="000000" w:themeColor="text1"/>
        </w:rPr>
        <w:t xml:space="preserve">. </w:t>
      </w:r>
      <w:r w:rsidR="00211245">
        <w:rPr>
          <w:color w:val="000000" w:themeColor="text1"/>
        </w:rPr>
        <w:t xml:space="preserve">However </w:t>
      </w:r>
      <w:r w:rsidR="008B1D1E">
        <w:rPr>
          <w:color w:val="000000" w:themeColor="text1"/>
        </w:rPr>
        <w:t xml:space="preserve">Rop argues that, while </w:t>
      </w:r>
      <w:r w:rsidR="00B22441">
        <w:rPr>
          <w:color w:val="000000" w:themeColor="text1"/>
        </w:rPr>
        <w:t>Nefiodkin poses “</w:t>
      </w:r>
      <w:r w:rsidR="00B22441">
        <w:rPr>
          <w:i/>
          <w:iCs/>
          <w:color w:val="000000" w:themeColor="text1"/>
        </w:rPr>
        <w:t xml:space="preserve">legitimate questions </w:t>
      </w:r>
      <w:r w:rsidR="00E015D2">
        <w:rPr>
          <w:i/>
          <w:iCs/>
          <w:color w:val="000000" w:themeColor="text1"/>
        </w:rPr>
        <w:t>concerning the historical credibility”</w:t>
      </w:r>
      <w:r w:rsidR="00E015D2">
        <w:rPr>
          <w:color w:val="000000" w:themeColor="text1"/>
        </w:rPr>
        <w:t xml:space="preserve"> of Xenophon’s </w:t>
      </w:r>
      <w:proofErr w:type="spellStart"/>
      <w:r w:rsidR="00E015D2">
        <w:rPr>
          <w:color w:val="000000" w:themeColor="text1"/>
        </w:rPr>
        <w:t>Cyrop</w:t>
      </w:r>
      <w:r w:rsidR="00556AA9">
        <w:rPr>
          <w:color w:val="000000" w:themeColor="text1"/>
        </w:rPr>
        <w:t>aedia</w:t>
      </w:r>
      <w:proofErr w:type="spellEnd"/>
      <w:r w:rsidR="00556AA9">
        <w:rPr>
          <w:color w:val="000000" w:themeColor="text1"/>
        </w:rPr>
        <w:t xml:space="preserve"> as well as </w:t>
      </w:r>
      <w:proofErr w:type="spellStart"/>
      <w:r w:rsidR="00556AA9">
        <w:rPr>
          <w:color w:val="000000" w:themeColor="text1"/>
        </w:rPr>
        <w:t>Ctesias</w:t>
      </w:r>
      <w:proofErr w:type="spellEnd"/>
      <w:r w:rsidR="00556AA9">
        <w:rPr>
          <w:color w:val="000000" w:themeColor="text1"/>
        </w:rPr>
        <w:t xml:space="preserve">’ </w:t>
      </w:r>
      <w:proofErr w:type="spellStart"/>
      <w:r w:rsidR="00556AA9">
        <w:rPr>
          <w:color w:val="000000" w:themeColor="text1"/>
        </w:rPr>
        <w:t>Persica</w:t>
      </w:r>
      <w:proofErr w:type="spellEnd"/>
      <w:r w:rsidR="00406429">
        <w:rPr>
          <w:color w:val="000000" w:themeColor="text1"/>
        </w:rPr>
        <w:t xml:space="preserve">, they are </w:t>
      </w:r>
      <w:r w:rsidR="003E4EDC">
        <w:rPr>
          <w:color w:val="000000" w:themeColor="text1"/>
        </w:rPr>
        <w:t>the earliest surviving sources on the topic of scythed chariots</w:t>
      </w:r>
      <w:r w:rsidR="00453DE5">
        <w:rPr>
          <w:color w:val="000000" w:themeColor="text1"/>
        </w:rPr>
        <w:t xml:space="preserve">, </w:t>
      </w:r>
      <w:r w:rsidR="00D05F05">
        <w:rPr>
          <w:color w:val="000000" w:themeColor="text1"/>
        </w:rPr>
        <w:t xml:space="preserve">with both authors claiming to have </w:t>
      </w:r>
      <w:r w:rsidR="0003173A">
        <w:rPr>
          <w:color w:val="000000" w:themeColor="text1"/>
        </w:rPr>
        <w:t xml:space="preserve">themselves </w:t>
      </w:r>
      <w:r w:rsidR="00D05F05">
        <w:rPr>
          <w:color w:val="000000" w:themeColor="text1"/>
        </w:rPr>
        <w:t xml:space="preserve">witnessed scythed chariots being used </w:t>
      </w:r>
      <w:r w:rsidR="0003173A">
        <w:rPr>
          <w:color w:val="000000" w:themeColor="text1"/>
        </w:rPr>
        <w:t xml:space="preserve">at the battle of </w:t>
      </w:r>
      <w:proofErr w:type="spellStart"/>
      <w:r w:rsidR="0003173A">
        <w:rPr>
          <w:color w:val="000000" w:themeColor="text1"/>
        </w:rPr>
        <w:t>Cunaxa</w:t>
      </w:r>
      <w:proofErr w:type="spellEnd"/>
      <w:r w:rsidR="00A64953">
        <w:rPr>
          <w:color w:val="000000" w:themeColor="text1"/>
        </w:rPr>
        <w:t>.</w:t>
      </w:r>
      <w:r w:rsidR="00696DDA">
        <w:rPr>
          <w:color w:val="000000" w:themeColor="text1"/>
        </w:rPr>
        <w:t xml:space="preserve"> </w:t>
      </w:r>
      <w:r w:rsidR="0052334E">
        <w:rPr>
          <w:color w:val="000000" w:themeColor="text1"/>
        </w:rPr>
        <w:t xml:space="preserve">Overall, this reply believes that these sources should be approached with caution in regards to credibility but should not be completely disregarded </w:t>
      </w:r>
      <w:r w:rsidR="005D7123">
        <w:rPr>
          <w:color w:val="000000" w:themeColor="text1"/>
        </w:rPr>
        <w:t>as a result</w:t>
      </w:r>
      <w:r w:rsidR="00341656">
        <w:rPr>
          <w:color w:val="000000" w:themeColor="text1"/>
        </w:rPr>
        <w:t xml:space="preserve">. </w:t>
      </w:r>
    </w:p>
    <w:p w14:paraId="0A4E2D0B" w14:textId="77777777" w:rsidR="00E34305" w:rsidRDefault="00E34305" w:rsidP="009C64B2">
      <w:pPr>
        <w:rPr>
          <w:color w:val="000000" w:themeColor="text1"/>
        </w:rPr>
      </w:pPr>
    </w:p>
    <w:p w14:paraId="7422C414" w14:textId="33E8723B" w:rsidR="00410B09" w:rsidRDefault="007B1E59" w:rsidP="009C64B2">
      <w:pPr>
        <w:rPr>
          <w:color w:val="000000" w:themeColor="text1"/>
        </w:rPr>
      </w:pPr>
      <w:r>
        <w:rPr>
          <w:color w:val="000000" w:themeColor="text1"/>
        </w:rPr>
        <w:t xml:space="preserve">Nefiodkin makes mention of </w:t>
      </w:r>
      <w:r w:rsidR="000A29ED">
        <w:rPr>
          <w:color w:val="000000" w:themeColor="text1"/>
        </w:rPr>
        <w:t>another possible origin of the scythed chariot</w:t>
      </w:r>
      <w:r w:rsidR="00CA72A0">
        <w:rPr>
          <w:color w:val="000000" w:themeColor="text1"/>
        </w:rPr>
        <w:t xml:space="preserve">. </w:t>
      </w:r>
      <w:r w:rsidR="00026E93">
        <w:rPr>
          <w:color w:val="000000" w:themeColor="text1"/>
        </w:rPr>
        <w:t>The possibility of the scythed chariot originating in India</w:t>
      </w:r>
      <w:r w:rsidR="00CC61BC">
        <w:rPr>
          <w:color w:val="000000" w:themeColor="text1"/>
        </w:rPr>
        <w:t>, invented by</w:t>
      </w:r>
      <w:r w:rsidR="00D637E2">
        <w:rPr>
          <w:color w:val="000000" w:themeColor="text1"/>
        </w:rPr>
        <w:t xml:space="preserve"> or under</w:t>
      </w:r>
      <w:r w:rsidR="00CC61BC">
        <w:rPr>
          <w:color w:val="000000" w:themeColor="text1"/>
        </w:rPr>
        <w:t xml:space="preserve"> </w:t>
      </w:r>
      <w:proofErr w:type="spellStart"/>
      <w:r w:rsidR="00E40208">
        <w:rPr>
          <w:color w:val="000000" w:themeColor="text1"/>
        </w:rPr>
        <w:t>Ajatas</w:t>
      </w:r>
      <w:r w:rsidR="00590141">
        <w:rPr>
          <w:color w:val="000000" w:themeColor="text1"/>
        </w:rPr>
        <w:t>tru</w:t>
      </w:r>
      <w:proofErr w:type="spellEnd"/>
      <w:r w:rsidR="00903FA8">
        <w:rPr>
          <w:color w:val="000000" w:themeColor="text1"/>
        </w:rPr>
        <w:t xml:space="preserve">, </w:t>
      </w:r>
      <w:r w:rsidR="00EE644C">
        <w:rPr>
          <w:color w:val="000000" w:themeColor="text1"/>
        </w:rPr>
        <w:t>ki</w:t>
      </w:r>
      <w:r w:rsidR="00903FA8">
        <w:rPr>
          <w:color w:val="000000" w:themeColor="text1"/>
        </w:rPr>
        <w:t xml:space="preserve">ng of </w:t>
      </w:r>
      <w:proofErr w:type="spellStart"/>
      <w:r w:rsidR="00903FA8">
        <w:rPr>
          <w:color w:val="000000" w:themeColor="text1"/>
        </w:rPr>
        <w:t>Ma</w:t>
      </w:r>
      <w:r w:rsidR="00837A79">
        <w:rPr>
          <w:color w:val="000000" w:themeColor="text1"/>
        </w:rPr>
        <w:t>gadha</w:t>
      </w:r>
      <w:proofErr w:type="spellEnd"/>
      <w:r w:rsidR="00837A79">
        <w:rPr>
          <w:color w:val="000000" w:themeColor="text1"/>
        </w:rPr>
        <w:t xml:space="preserve"> </w:t>
      </w:r>
      <w:r w:rsidR="00EE644C">
        <w:rPr>
          <w:color w:val="000000" w:themeColor="text1"/>
        </w:rPr>
        <w:t>(</w:t>
      </w:r>
      <w:r w:rsidR="00E814C4">
        <w:rPr>
          <w:color w:val="000000" w:themeColor="text1"/>
        </w:rPr>
        <w:t xml:space="preserve">c. </w:t>
      </w:r>
      <w:r w:rsidR="00EE644C">
        <w:rPr>
          <w:color w:val="000000" w:themeColor="text1"/>
        </w:rPr>
        <w:t>4</w:t>
      </w:r>
      <w:r w:rsidR="00040FA8">
        <w:rPr>
          <w:color w:val="000000" w:themeColor="text1"/>
        </w:rPr>
        <w:t>93 – 461 B.C.)</w:t>
      </w:r>
      <w:r w:rsidR="00040FA8">
        <w:rPr>
          <w:rStyle w:val="FootnoteReference"/>
          <w:color w:val="000000" w:themeColor="text1"/>
        </w:rPr>
        <w:footnoteReference w:id="5"/>
      </w:r>
      <w:r w:rsidR="00026A0D">
        <w:rPr>
          <w:color w:val="000000" w:themeColor="text1"/>
        </w:rPr>
        <w:t xml:space="preserve"> is briefly touched upon and succinctly </w:t>
      </w:r>
      <w:r w:rsidR="00CB74D1">
        <w:rPr>
          <w:color w:val="000000" w:themeColor="text1"/>
        </w:rPr>
        <w:t xml:space="preserve">disregarded as </w:t>
      </w:r>
      <w:r w:rsidR="00ED25BC">
        <w:rPr>
          <w:color w:val="000000" w:themeColor="text1"/>
        </w:rPr>
        <w:t xml:space="preserve">not being a scythed chariot, and merely being a chariot </w:t>
      </w:r>
      <w:r w:rsidR="00410B09">
        <w:rPr>
          <w:color w:val="000000" w:themeColor="text1"/>
        </w:rPr>
        <w:t>where “</w:t>
      </w:r>
      <w:r w:rsidR="00410B09" w:rsidRPr="001B22BC">
        <w:rPr>
          <w:i/>
          <w:iCs/>
          <w:color w:val="000000" w:themeColor="text1"/>
        </w:rPr>
        <w:t>a mace is attached</w:t>
      </w:r>
      <w:r w:rsidR="00410B09">
        <w:rPr>
          <w:color w:val="000000" w:themeColor="text1"/>
        </w:rPr>
        <w:t>”</w:t>
      </w:r>
      <w:r w:rsidR="00410B09">
        <w:rPr>
          <w:rStyle w:val="FootnoteReference"/>
          <w:color w:val="000000" w:themeColor="text1"/>
        </w:rPr>
        <w:footnoteReference w:id="6"/>
      </w:r>
      <w:r w:rsidR="00410B09">
        <w:rPr>
          <w:color w:val="000000" w:themeColor="text1"/>
        </w:rPr>
        <w:t xml:space="preserve">. </w:t>
      </w:r>
      <w:r w:rsidR="00B02EEF">
        <w:rPr>
          <w:color w:val="000000" w:themeColor="text1"/>
        </w:rPr>
        <w:t>Th</w:t>
      </w:r>
      <w:r w:rsidR="00FD1655">
        <w:rPr>
          <w:color w:val="000000" w:themeColor="text1"/>
        </w:rPr>
        <w:t>is</w:t>
      </w:r>
      <w:r w:rsidR="00B02EEF">
        <w:rPr>
          <w:color w:val="000000" w:themeColor="text1"/>
        </w:rPr>
        <w:t xml:space="preserve"> reply agrees with this conclusion, </w:t>
      </w:r>
      <w:r w:rsidR="00501AD0">
        <w:rPr>
          <w:color w:val="000000" w:themeColor="text1"/>
        </w:rPr>
        <w:t xml:space="preserve">based on the above findings as well as consulting diagrams </w:t>
      </w:r>
      <w:r w:rsidR="005A6047">
        <w:rPr>
          <w:color w:val="000000" w:themeColor="text1"/>
        </w:rPr>
        <w:t xml:space="preserve">and descriptions </w:t>
      </w:r>
      <w:r w:rsidR="00501AD0">
        <w:rPr>
          <w:color w:val="000000" w:themeColor="text1"/>
        </w:rPr>
        <w:t xml:space="preserve">of the two </w:t>
      </w:r>
      <w:r w:rsidR="00D169B3">
        <w:rPr>
          <w:color w:val="000000" w:themeColor="text1"/>
        </w:rPr>
        <w:t>chariots which appear (if they are to be thought reliable in their depictions) to be vastly different</w:t>
      </w:r>
      <w:r w:rsidR="00A94368">
        <w:rPr>
          <w:color w:val="000000" w:themeColor="text1"/>
        </w:rPr>
        <w:t xml:space="preserve"> from each other. </w:t>
      </w:r>
    </w:p>
    <w:p w14:paraId="5F0F68EF" w14:textId="77777777" w:rsidR="007A5510" w:rsidRDefault="007A5510" w:rsidP="009C64B2">
      <w:pPr>
        <w:rPr>
          <w:color w:val="000000" w:themeColor="text1"/>
        </w:rPr>
      </w:pPr>
    </w:p>
    <w:p w14:paraId="6D3977D5" w14:textId="77777777" w:rsidR="007A5510" w:rsidRDefault="00D47B2E" w:rsidP="009C64B2">
      <w:pPr>
        <w:rPr>
          <w:color w:val="000000" w:themeColor="text1"/>
        </w:rPr>
      </w:pPr>
      <w:r>
        <w:rPr>
          <w:color w:val="000000" w:themeColor="text1"/>
        </w:rPr>
        <w:t xml:space="preserve">A later attempt to analyse the origins of the scythed chariot </w:t>
      </w:r>
      <w:r w:rsidR="00CD22ED">
        <w:rPr>
          <w:color w:val="000000" w:themeColor="text1"/>
        </w:rPr>
        <w:t>was undertaken by J</w:t>
      </w:r>
      <w:r w:rsidR="0046159A">
        <w:rPr>
          <w:color w:val="000000" w:themeColor="text1"/>
        </w:rPr>
        <w:t>effery Rop in ‘</w:t>
      </w:r>
      <w:r w:rsidR="0046159A" w:rsidRPr="002D4945">
        <w:rPr>
          <w:i/>
          <w:iCs/>
          <w:color w:val="000000" w:themeColor="text1"/>
        </w:rPr>
        <w:t>Reconsidering the Origin of the Scythed Chariot</w:t>
      </w:r>
      <w:r w:rsidR="0046159A">
        <w:rPr>
          <w:color w:val="000000" w:themeColor="text1"/>
        </w:rPr>
        <w:t xml:space="preserve">’ (2013). </w:t>
      </w:r>
      <w:r w:rsidR="00C611EC">
        <w:rPr>
          <w:color w:val="000000" w:themeColor="text1"/>
        </w:rPr>
        <w:t xml:space="preserve">Rop </w:t>
      </w:r>
      <w:r w:rsidR="00E40E8E">
        <w:rPr>
          <w:color w:val="000000" w:themeColor="text1"/>
        </w:rPr>
        <w:t xml:space="preserve">disagrees with Nefiodkin’s stance that the </w:t>
      </w:r>
      <w:r w:rsidR="00A55389">
        <w:rPr>
          <w:color w:val="000000" w:themeColor="text1"/>
        </w:rPr>
        <w:t xml:space="preserve">scythed chariot was </w:t>
      </w:r>
      <w:r w:rsidR="00451F43">
        <w:rPr>
          <w:color w:val="000000" w:themeColor="text1"/>
        </w:rPr>
        <w:t xml:space="preserve">created for use against </w:t>
      </w:r>
      <w:r w:rsidR="00E8494C">
        <w:rPr>
          <w:color w:val="000000" w:themeColor="text1"/>
        </w:rPr>
        <w:t>the Greek</w:t>
      </w:r>
      <w:r w:rsidR="00451F43">
        <w:rPr>
          <w:color w:val="000000" w:themeColor="text1"/>
        </w:rPr>
        <w:t xml:space="preserve"> hoplites, </w:t>
      </w:r>
      <w:r w:rsidR="002801A2">
        <w:rPr>
          <w:color w:val="000000" w:themeColor="text1"/>
        </w:rPr>
        <w:t>with Rop challenging the</w:t>
      </w:r>
      <w:r w:rsidR="002B6D79">
        <w:rPr>
          <w:color w:val="000000" w:themeColor="text1"/>
        </w:rPr>
        <w:t xml:space="preserve"> “consensus that the scythed chariot was developed by the Persians for use against Greek </w:t>
      </w:r>
      <w:r w:rsidR="008A75C0">
        <w:rPr>
          <w:color w:val="000000" w:themeColor="text1"/>
        </w:rPr>
        <w:t>hoplites”</w:t>
      </w:r>
      <w:r w:rsidR="008A75C0">
        <w:rPr>
          <w:rStyle w:val="FootnoteReference"/>
          <w:color w:val="000000" w:themeColor="text1"/>
        </w:rPr>
        <w:footnoteReference w:id="7"/>
      </w:r>
      <w:r w:rsidR="00105DBA">
        <w:rPr>
          <w:color w:val="000000" w:themeColor="text1"/>
        </w:rPr>
        <w:t xml:space="preserve">. </w:t>
      </w:r>
    </w:p>
    <w:p w14:paraId="3B3DC7D7" w14:textId="77777777" w:rsidR="003D52E8" w:rsidRDefault="003D52E8" w:rsidP="009C64B2">
      <w:pPr>
        <w:rPr>
          <w:color w:val="000000" w:themeColor="text1"/>
        </w:rPr>
      </w:pPr>
    </w:p>
    <w:p w14:paraId="1CA8E9F4" w14:textId="4A7F16BF" w:rsidR="00BE0E3D" w:rsidRDefault="003D52E8" w:rsidP="009C64B2">
      <w:pPr>
        <w:rPr>
          <w:color w:val="000000" w:themeColor="text1"/>
        </w:rPr>
      </w:pPr>
      <w:r>
        <w:rPr>
          <w:color w:val="000000" w:themeColor="text1"/>
        </w:rPr>
        <w:t xml:space="preserve">Nefiodkin says that the purpose of the </w:t>
      </w:r>
      <w:r w:rsidR="003F6353">
        <w:rPr>
          <w:color w:val="000000" w:themeColor="text1"/>
        </w:rPr>
        <w:t xml:space="preserve">scythed chariot was to </w:t>
      </w:r>
      <w:r w:rsidR="003D06CA">
        <w:rPr>
          <w:color w:val="000000" w:themeColor="text1"/>
        </w:rPr>
        <w:t>“</w:t>
      </w:r>
      <w:r w:rsidR="003F6353" w:rsidRPr="001B22BC">
        <w:rPr>
          <w:i/>
          <w:iCs/>
          <w:color w:val="000000" w:themeColor="text1"/>
        </w:rPr>
        <w:t>shock</w:t>
      </w:r>
      <w:r w:rsidR="003D06CA">
        <w:rPr>
          <w:color w:val="000000" w:themeColor="text1"/>
        </w:rPr>
        <w:t>”</w:t>
      </w:r>
      <w:r w:rsidR="003F6353">
        <w:rPr>
          <w:color w:val="000000" w:themeColor="text1"/>
        </w:rPr>
        <w:t xml:space="preserve"> and </w:t>
      </w:r>
      <w:r w:rsidR="003D06CA">
        <w:rPr>
          <w:color w:val="000000" w:themeColor="text1"/>
        </w:rPr>
        <w:t xml:space="preserve">psychologically </w:t>
      </w:r>
      <w:r w:rsidR="006E05DC">
        <w:rPr>
          <w:color w:val="000000" w:themeColor="text1"/>
        </w:rPr>
        <w:t>“</w:t>
      </w:r>
      <w:r w:rsidR="003D06CA" w:rsidRPr="001B22BC">
        <w:rPr>
          <w:i/>
          <w:iCs/>
          <w:color w:val="000000" w:themeColor="text1"/>
        </w:rPr>
        <w:t>frighten</w:t>
      </w:r>
      <w:r w:rsidR="006E05DC">
        <w:rPr>
          <w:color w:val="000000" w:themeColor="text1"/>
        </w:rPr>
        <w:t>” the enemy</w:t>
      </w:r>
      <w:r w:rsidR="006E05DC">
        <w:rPr>
          <w:rStyle w:val="FootnoteReference"/>
          <w:color w:val="000000" w:themeColor="text1"/>
        </w:rPr>
        <w:footnoteReference w:id="8"/>
      </w:r>
      <w:r w:rsidR="00D47600">
        <w:rPr>
          <w:color w:val="000000" w:themeColor="text1"/>
        </w:rPr>
        <w:t>.</w:t>
      </w:r>
      <w:r w:rsidR="00E3505B">
        <w:rPr>
          <w:color w:val="000000" w:themeColor="text1"/>
        </w:rPr>
        <w:t xml:space="preserve"> </w:t>
      </w:r>
      <w:r w:rsidR="00500CDE">
        <w:rPr>
          <w:color w:val="000000" w:themeColor="text1"/>
        </w:rPr>
        <w:t xml:space="preserve">A support of this </w:t>
      </w:r>
      <w:r w:rsidR="000D391E">
        <w:rPr>
          <w:color w:val="000000" w:themeColor="text1"/>
        </w:rPr>
        <w:t xml:space="preserve">purpose is mentioned in </w:t>
      </w:r>
      <w:r w:rsidR="005D4DDF">
        <w:rPr>
          <w:color w:val="000000" w:themeColor="text1"/>
        </w:rPr>
        <w:t>Rop</w:t>
      </w:r>
      <w:r w:rsidR="000D391E">
        <w:rPr>
          <w:color w:val="000000" w:themeColor="text1"/>
        </w:rPr>
        <w:t xml:space="preserve">’s article, </w:t>
      </w:r>
      <w:r w:rsidR="00A04F0F">
        <w:rPr>
          <w:color w:val="000000" w:themeColor="text1"/>
        </w:rPr>
        <w:t xml:space="preserve">mentioning </w:t>
      </w:r>
      <w:proofErr w:type="spellStart"/>
      <w:r w:rsidR="00A04F0F">
        <w:rPr>
          <w:color w:val="000000" w:themeColor="text1"/>
        </w:rPr>
        <w:t>Diodorus</w:t>
      </w:r>
      <w:proofErr w:type="spellEnd"/>
      <w:r w:rsidR="004F5E99">
        <w:rPr>
          <w:color w:val="000000" w:themeColor="text1"/>
        </w:rPr>
        <w:t>’ statement that the scythed chariots were intended to “</w:t>
      </w:r>
      <w:r w:rsidR="00E1581C">
        <w:rPr>
          <w:i/>
          <w:iCs/>
          <w:color w:val="000000" w:themeColor="text1"/>
        </w:rPr>
        <w:t>induce astonishment and terror”</w:t>
      </w:r>
      <w:r w:rsidR="00E1581C">
        <w:rPr>
          <w:color w:val="000000" w:themeColor="text1"/>
        </w:rPr>
        <w:t xml:space="preserve"> </w:t>
      </w:r>
      <w:r w:rsidR="00515549">
        <w:rPr>
          <w:color w:val="000000" w:themeColor="text1"/>
        </w:rPr>
        <w:t>specifically in Alexander the Great’s ranks</w:t>
      </w:r>
      <w:r w:rsidR="00515549">
        <w:rPr>
          <w:rStyle w:val="FootnoteReference"/>
          <w:color w:val="000000" w:themeColor="text1"/>
        </w:rPr>
        <w:footnoteReference w:id="9"/>
      </w:r>
      <w:r w:rsidR="00515549">
        <w:rPr>
          <w:color w:val="000000" w:themeColor="text1"/>
        </w:rPr>
        <w:t>.</w:t>
      </w:r>
    </w:p>
    <w:p w14:paraId="1724018C" w14:textId="77777777" w:rsidR="009D27D3" w:rsidRDefault="009D27D3" w:rsidP="009C64B2">
      <w:pPr>
        <w:rPr>
          <w:color w:val="000000" w:themeColor="text1"/>
        </w:rPr>
      </w:pPr>
    </w:p>
    <w:p w14:paraId="6B02F4A1" w14:textId="6821809D" w:rsidR="00AE2C3A" w:rsidRPr="008660E9" w:rsidRDefault="00EC3163" w:rsidP="009C64B2">
      <w:pPr>
        <w:rPr>
          <w:i/>
          <w:iCs/>
          <w:color w:val="000000" w:themeColor="text1"/>
        </w:rPr>
      </w:pPr>
      <w:r>
        <w:rPr>
          <w:color w:val="000000" w:themeColor="text1"/>
        </w:rPr>
        <w:lastRenderedPageBreak/>
        <w:t>The scythed chariot was not intended to be used against Asian cavalry, according to Nefiodkin</w:t>
      </w:r>
      <w:r>
        <w:rPr>
          <w:rStyle w:val="FootnoteReference"/>
          <w:color w:val="000000" w:themeColor="text1"/>
        </w:rPr>
        <w:footnoteReference w:id="10"/>
      </w:r>
      <w:r>
        <w:rPr>
          <w:color w:val="000000" w:themeColor="text1"/>
        </w:rPr>
        <w:t>.</w:t>
      </w:r>
      <w:r w:rsidR="00C63BE3">
        <w:rPr>
          <w:color w:val="000000" w:themeColor="text1"/>
        </w:rPr>
        <w:t xml:space="preserve"> He argues that the chariots were used to </w:t>
      </w:r>
      <w:r w:rsidR="00702109">
        <w:rPr>
          <w:color w:val="000000" w:themeColor="text1"/>
        </w:rPr>
        <w:t>“</w:t>
      </w:r>
      <w:r w:rsidR="00702109" w:rsidRPr="005209E6">
        <w:rPr>
          <w:i/>
          <w:iCs/>
          <w:color w:val="000000" w:themeColor="text1"/>
        </w:rPr>
        <w:t xml:space="preserve">destroy </w:t>
      </w:r>
      <w:r w:rsidR="00A92981" w:rsidRPr="005209E6">
        <w:rPr>
          <w:i/>
          <w:iCs/>
          <w:color w:val="000000" w:themeColor="text1"/>
        </w:rPr>
        <w:t>[</w:t>
      </w:r>
      <w:r w:rsidR="00702109" w:rsidRPr="005209E6">
        <w:rPr>
          <w:i/>
          <w:iCs/>
          <w:color w:val="000000" w:themeColor="text1"/>
        </w:rPr>
        <w:t>the</w:t>
      </w:r>
      <w:r w:rsidR="00A92981" w:rsidRPr="005209E6">
        <w:rPr>
          <w:i/>
          <w:iCs/>
          <w:color w:val="000000" w:themeColor="text1"/>
        </w:rPr>
        <w:t>]</w:t>
      </w:r>
      <w:r w:rsidR="00702109" w:rsidRPr="005209E6">
        <w:rPr>
          <w:i/>
          <w:iCs/>
          <w:color w:val="000000" w:themeColor="text1"/>
        </w:rPr>
        <w:t xml:space="preserve"> closeness</w:t>
      </w:r>
      <w:r w:rsidR="00702109">
        <w:rPr>
          <w:color w:val="000000" w:themeColor="text1"/>
        </w:rPr>
        <w:t xml:space="preserve">” </w:t>
      </w:r>
      <w:r w:rsidR="00A92981">
        <w:rPr>
          <w:color w:val="000000" w:themeColor="text1"/>
        </w:rPr>
        <w:t xml:space="preserve">of </w:t>
      </w:r>
      <w:r w:rsidR="00E22ED1">
        <w:rPr>
          <w:color w:val="000000" w:themeColor="text1"/>
        </w:rPr>
        <w:t>heavy-armed infantry</w:t>
      </w:r>
      <w:r w:rsidR="00206C58">
        <w:rPr>
          <w:color w:val="000000" w:themeColor="text1"/>
        </w:rPr>
        <w:t xml:space="preserve">, a tactic used by the Greek hoplites who were the Persian’s </w:t>
      </w:r>
      <w:r w:rsidR="00D502DC">
        <w:rPr>
          <w:color w:val="000000" w:themeColor="text1"/>
        </w:rPr>
        <w:t>“</w:t>
      </w:r>
      <w:r w:rsidR="00D502DC" w:rsidRPr="005A07DD">
        <w:rPr>
          <w:i/>
          <w:iCs/>
          <w:color w:val="000000" w:themeColor="text1"/>
        </w:rPr>
        <w:t>permanent opponent</w:t>
      </w:r>
      <w:r w:rsidR="001D3B27" w:rsidRPr="005A07DD">
        <w:rPr>
          <w:i/>
          <w:iCs/>
          <w:color w:val="000000" w:themeColor="text1"/>
        </w:rPr>
        <w:t>s</w:t>
      </w:r>
      <w:r w:rsidR="001D3B27">
        <w:rPr>
          <w:color w:val="000000" w:themeColor="text1"/>
        </w:rPr>
        <w:t>” during the 5</w:t>
      </w:r>
      <w:r w:rsidR="001D3B27" w:rsidRPr="001D3B27">
        <w:rPr>
          <w:color w:val="000000" w:themeColor="text1"/>
          <w:vertAlign w:val="superscript"/>
        </w:rPr>
        <w:t>th</w:t>
      </w:r>
      <w:r w:rsidR="001D3B27">
        <w:rPr>
          <w:color w:val="000000" w:themeColor="text1"/>
        </w:rPr>
        <w:t xml:space="preserve"> century </w:t>
      </w:r>
      <w:r w:rsidR="00A07131">
        <w:rPr>
          <w:color w:val="000000" w:themeColor="text1"/>
        </w:rPr>
        <w:t>B.C.</w:t>
      </w:r>
      <w:r w:rsidR="00A07131">
        <w:rPr>
          <w:rStyle w:val="FootnoteReference"/>
          <w:color w:val="000000" w:themeColor="text1"/>
        </w:rPr>
        <w:footnoteReference w:id="11"/>
      </w:r>
      <w:r w:rsidR="00A07131">
        <w:rPr>
          <w:color w:val="000000" w:themeColor="text1"/>
        </w:rPr>
        <w:t xml:space="preserve">. </w:t>
      </w:r>
      <w:r>
        <w:rPr>
          <w:color w:val="000000" w:themeColor="text1"/>
        </w:rPr>
        <w:t xml:space="preserve">Rop believes that </w:t>
      </w:r>
      <w:r w:rsidR="002E233B">
        <w:rPr>
          <w:color w:val="000000" w:themeColor="text1"/>
        </w:rPr>
        <w:t xml:space="preserve">this was not the case, and that </w:t>
      </w:r>
      <w:r w:rsidR="009A4AC3">
        <w:rPr>
          <w:color w:val="000000" w:themeColor="text1"/>
        </w:rPr>
        <w:t xml:space="preserve">scythed chariots </w:t>
      </w:r>
      <w:r w:rsidR="00170F97">
        <w:rPr>
          <w:color w:val="000000" w:themeColor="text1"/>
        </w:rPr>
        <w:t>were created prior t</w:t>
      </w:r>
      <w:r w:rsidR="00407A40">
        <w:rPr>
          <w:color w:val="000000" w:themeColor="text1"/>
        </w:rPr>
        <w:t xml:space="preserve">o the Persian Wars because </w:t>
      </w:r>
      <w:r w:rsidR="00F80124">
        <w:rPr>
          <w:color w:val="000000" w:themeColor="text1"/>
        </w:rPr>
        <w:t>of “</w:t>
      </w:r>
      <w:r w:rsidR="00F80124" w:rsidRPr="00586859">
        <w:rPr>
          <w:i/>
          <w:iCs/>
          <w:color w:val="000000" w:themeColor="text1"/>
        </w:rPr>
        <w:t xml:space="preserve">the </w:t>
      </w:r>
      <w:r w:rsidR="00895DA1" w:rsidRPr="00586859">
        <w:rPr>
          <w:i/>
          <w:iCs/>
          <w:color w:val="000000" w:themeColor="text1"/>
        </w:rPr>
        <w:t>unsuitability of the Greek landscape for chariot warfare</w:t>
      </w:r>
      <w:r w:rsidR="00DD31B4">
        <w:rPr>
          <w:color w:val="000000" w:themeColor="text1"/>
        </w:rPr>
        <w:t>”</w:t>
      </w:r>
      <w:r w:rsidR="001C4451">
        <w:rPr>
          <w:rStyle w:val="FootnoteReference"/>
          <w:color w:val="000000" w:themeColor="text1"/>
        </w:rPr>
        <w:footnoteReference w:id="12"/>
      </w:r>
      <w:r w:rsidR="00AF5685">
        <w:rPr>
          <w:color w:val="000000" w:themeColor="text1"/>
        </w:rPr>
        <w:t xml:space="preserve"> and to be used “</w:t>
      </w:r>
      <w:r w:rsidR="00AF5685" w:rsidRPr="00EF0D4B">
        <w:rPr>
          <w:i/>
          <w:iCs/>
          <w:color w:val="000000" w:themeColor="text1"/>
        </w:rPr>
        <w:t>only under specific battleground conditions</w:t>
      </w:r>
      <w:r w:rsidR="00AF5685">
        <w:rPr>
          <w:color w:val="000000" w:themeColor="text1"/>
        </w:rPr>
        <w:t>”</w:t>
      </w:r>
      <w:r w:rsidR="00AF5685">
        <w:rPr>
          <w:rStyle w:val="FootnoteReference"/>
          <w:color w:val="000000" w:themeColor="text1"/>
        </w:rPr>
        <w:footnoteReference w:id="13"/>
      </w:r>
      <w:r w:rsidR="00D15FDF">
        <w:rPr>
          <w:color w:val="000000" w:themeColor="text1"/>
        </w:rPr>
        <w:t xml:space="preserve">. </w:t>
      </w:r>
      <w:r w:rsidR="00F050A5">
        <w:rPr>
          <w:color w:val="000000" w:themeColor="text1"/>
        </w:rPr>
        <w:t xml:space="preserve">This possibility put across by Rop </w:t>
      </w:r>
      <w:r w:rsidR="00A50487">
        <w:rPr>
          <w:color w:val="000000" w:themeColor="text1"/>
        </w:rPr>
        <w:t xml:space="preserve">is agreed with in this reply </w:t>
      </w:r>
      <w:r w:rsidR="00346DE3">
        <w:rPr>
          <w:color w:val="000000" w:themeColor="text1"/>
        </w:rPr>
        <w:t xml:space="preserve">as the use of an invention does not denote the date of said inventions conception. </w:t>
      </w:r>
      <w:r w:rsidR="00E15D9D">
        <w:rPr>
          <w:color w:val="000000" w:themeColor="text1"/>
        </w:rPr>
        <w:t xml:space="preserve">Rop </w:t>
      </w:r>
      <w:r w:rsidR="00ED30B5">
        <w:rPr>
          <w:color w:val="000000" w:themeColor="text1"/>
        </w:rPr>
        <w:t xml:space="preserve">states that </w:t>
      </w:r>
      <w:r w:rsidR="002E2806">
        <w:rPr>
          <w:color w:val="000000" w:themeColor="text1"/>
        </w:rPr>
        <w:t xml:space="preserve">the scythed chariots originated before the </w:t>
      </w:r>
      <w:r w:rsidR="00BA6756">
        <w:rPr>
          <w:color w:val="000000" w:themeColor="text1"/>
        </w:rPr>
        <w:t>5</w:t>
      </w:r>
      <w:r w:rsidR="00BA6756" w:rsidRPr="00BA6756">
        <w:rPr>
          <w:color w:val="000000" w:themeColor="text1"/>
          <w:vertAlign w:val="superscript"/>
        </w:rPr>
        <w:t>th</w:t>
      </w:r>
      <w:r w:rsidR="00BA6756">
        <w:rPr>
          <w:color w:val="000000" w:themeColor="text1"/>
        </w:rPr>
        <w:t xml:space="preserve"> century B.C. date given by Nefiodkin, and in actuality </w:t>
      </w:r>
      <w:r w:rsidR="00395931">
        <w:rPr>
          <w:color w:val="000000" w:themeColor="text1"/>
        </w:rPr>
        <w:t xml:space="preserve">originated </w:t>
      </w:r>
      <w:r w:rsidR="00C00880">
        <w:rPr>
          <w:color w:val="000000" w:themeColor="text1"/>
        </w:rPr>
        <w:t xml:space="preserve">during the Neo-Assyrian </w:t>
      </w:r>
      <w:r w:rsidR="00B535E0">
        <w:rPr>
          <w:color w:val="000000" w:themeColor="text1"/>
        </w:rPr>
        <w:t>period of 9</w:t>
      </w:r>
      <w:r w:rsidR="00B535E0" w:rsidRPr="00B535E0">
        <w:rPr>
          <w:color w:val="000000" w:themeColor="text1"/>
          <w:vertAlign w:val="superscript"/>
        </w:rPr>
        <w:t>th</w:t>
      </w:r>
      <w:r w:rsidR="00B535E0">
        <w:rPr>
          <w:color w:val="000000" w:themeColor="text1"/>
        </w:rPr>
        <w:t xml:space="preserve"> – 7</w:t>
      </w:r>
      <w:r w:rsidR="00B535E0" w:rsidRPr="00B535E0">
        <w:rPr>
          <w:color w:val="000000" w:themeColor="text1"/>
          <w:vertAlign w:val="superscript"/>
        </w:rPr>
        <w:t>th</w:t>
      </w:r>
      <w:r w:rsidR="00B535E0">
        <w:rPr>
          <w:color w:val="000000" w:themeColor="text1"/>
        </w:rPr>
        <w:t xml:space="preserve"> century B.C.</w:t>
      </w:r>
      <w:r w:rsidR="00B535E0">
        <w:rPr>
          <w:rStyle w:val="FootnoteReference"/>
          <w:color w:val="000000" w:themeColor="text1"/>
        </w:rPr>
        <w:footnoteReference w:id="14"/>
      </w:r>
      <w:r w:rsidR="00B535E0">
        <w:rPr>
          <w:color w:val="000000" w:themeColor="text1"/>
        </w:rPr>
        <w:t xml:space="preserve">. </w:t>
      </w:r>
      <w:r w:rsidR="00352420">
        <w:rPr>
          <w:color w:val="000000" w:themeColor="text1"/>
        </w:rPr>
        <w:t xml:space="preserve">Additionally, Rop argues that the scythed chariot </w:t>
      </w:r>
      <w:r w:rsidR="008672F8">
        <w:rPr>
          <w:color w:val="000000" w:themeColor="text1"/>
        </w:rPr>
        <w:t>would have been the “least effective when attacking heavy infantry</w:t>
      </w:r>
      <w:r w:rsidR="00043AC1">
        <w:rPr>
          <w:color w:val="000000" w:themeColor="text1"/>
        </w:rPr>
        <w:t>”</w:t>
      </w:r>
      <w:r w:rsidR="00043AC1">
        <w:rPr>
          <w:rStyle w:val="FootnoteReference"/>
          <w:color w:val="000000" w:themeColor="text1"/>
        </w:rPr>
        <w:footnoteReference w:id="15"/>
      </w:r>
      <w:r w:rsidR="00043AC1">
        <w:rPr>
          <w:color w:val="000000" w:themeColor="text1"/>
        </w:rPr>
        <w:t xml:space="preserve">. </w:t>
      </w:r>
      <w:r w:rsidR="00744213">
        <w:rPr>
          <w:color w:val="000000" w:themeColor="text1"/>
        </w:rPr>
        <w:t>This reply agrees with the argument and evidence presented by Rop on the matter of the scythed chariots effectiveness against heavy infantry</w:t>
      </w:r>
      <w:r w:rsidR="00634BC8">
        <w:rPr>
          <w:color w:val="000000" w:themeColor="text1"/>
        </w:rPr>
        <w:t xml:space="preserve"> as he offers various historical </w:t>
      </w:r>
      <w:r w:rsidR="00903075">
        <w:rPr>
          <w:color w:val="000000" w:themeColor="text1"/>
        </w:rPr>
        <w:t>sources stating this to be true.</w:t>
      </w:r>
    </w:p>
    <w:p w14:paraId="4E672405" w14:textId="77777777" w:rsidR="003461D2" w:rsidRDefault="003461D2" w:rsidP="009C64B2">
      <w:pPr>
        <w:rPr>
          <w:color w:val="000000" w:themeColor="text1"/>
        </w:rPr>
      </w:pPr>
    </w:p>
    <w:p w14:paraId="65DDB4C6" w14:textId="38FCB996" w:rsidR="003461D2" w:rsidRPr="0072317F" w:rsidRDefault="003461D2" w:rsidP="009C64B2">
      <w:pPr>
        <w:rPr>
          <w:color w:val="000000" w:themeColor="text1"/>
        </w:rPr>
      </w:pPr>
      <w:r>
        <w:rPr>
          <w:color w:val="000000" w:themeColor="text1"/>
        </w:rPr>
        <w:t>Clearly stated by Nefiodkin</w:t>
      </w:r>
      <w:r w:rsidR="00386780">
        <w:rPr>
          <w:color w:val="000000" w:themeColor="text1"/>
        </w:rPr>
        <w:t xml:space="preserve"> in relation to the scythed chariot </w:t>
      </w:r>
      <w:r w:rsidR="002532B3">
        <w:rPr>
          <w:color w:val="000000" w:themeColor="text1"/>
        </w:rPr>
        <w:t>is that he does “</w:t>
      </w:r>
      <w:r w:rsidR="002532B3" w:rsidRPr="005209E6">
        <w:rPr>
          <w:i/>
          <w:iCs/>
          <w:color w:val="000000" w:themeColor="text1"/>
        </w:rPr>
        <w:t xml:space="preserve">not </w:t>
      </w:r>
      <w:r w:rsidR="00B771D2" w:rsidRPr="005209E6">
        <w:rPr>
          <w:i/>
          <w:iCs/>
          <w:color w:val="000000" w:themeColor="text1"/>
        </w:rPr>
        <w:t xml:space="preserve">think </w:t>
      </w:r>
      <w:r w:rsidR="003305A6" w:rsidRPr="005209E6">
        <w:rPr>
          <w:i/>
          <w:iCs/>
          <w:color w:val="000000" w:themeColor="text1"/>
        </w:rPr>
        <w:t xml:space="preserve">that the author of the </w:t>
      </w:r>
      <w:r w:rsidR="00365669" w:rsidRPr="005209E6">
        <w:rPr>
          <w:i/>
          <w:iCs/>
          <w:color w:val="000000" w:themeColor="text1"/>
        </w:rPr>
        <w:t xml:space="preserve">this invention is Cyrus the </w:t>
      </w:r>
      <w:r w:rsidR="000D75AB" w:rsidRPr="005209E6">
        <w:rPr>
          <w:i/>
          <w:iCs/>
          <w:color w:val="000000" w:themeColor="text1"/>
        </w:rPr>
        <w:t>Younger</w:t>
      </w:r>
      <w:r w:rsidR="009C22E5">
        <w:rPr>
          <w:color w:val="000000" w:themeColor="text1"/>
        </w:rPr>
        <w:t>”</w:t>
      </w:r>
      <w:r w:rsidR="00123810">
        <w:rPr>
          <w:rStyle w:val="FootnoteReference"/>
          <w:color w:val="000000" w:themeColor="text1"/>
        </w:rPr>
        <w:footnoteReference w:id="16"/>
      </w:r>
      <w:r w:rsidR="00123810">
        <w:rPr>
          <w:color w:val="000000" w:themeColor="text1"/>
        </w:rPr>
        <w:t>.</w:t>
      </w:r>
      <w:r w:rsidR="006F6C57">
        <w:rPr>
          <w:color w:val="000000" w:themeColor="text1"/>
        </w:rPr>
        <w:t xml:space="preserve"> Cyrus the Younger was the son of </w:t>
      </w:r>
      <w:r w:rsidR="008A2BB4">
        <w:rPr>
          <w:color w:val="000000" w:themeColor="text1"/>
        </w:rPr>
        <w:t>Darius II of Persia</w:t>
      </w:r>
      <w:r w:rsidR="002B4CCB">
        <w:rPr>
          <w:color w:val="000000" w:themeColor="text1"/>
        </w:rPr>
        <w:t xml:space="preserve"> and was believed to have been born after the start of his reign in 423 B.C.</w:t>
      </w:r>
      <w:r w:rsidR="002B4CCB">
        <w:rPr>
          <w:rStyle w:val="FootnoteReference"/>
          <w:color w:val="000000" w:themeColor="text1"/>
        </w:rPr>
        <w:footnoteReference w:id="17"/>
      </w:r>
      <w:r w:rsidR="003719E8">
        <w:rPr>
          <w:color w:val="000000" w:themeColor="text1"/>
        </w:rPr>
        <w:t xml:space="preserve"> Nefiodkin </w:t>
      </w:r>
      <w:r w:rsidR="00DF16BB">
        <w:rPr>
          <w:color w:val="000000" w:themeColor="text1"/>
        </w:rPr>
        <w:t xml:space="preserve">makes a supposition on the </w:t>
      </w:r>
      <w:r w:rsidR="00D867F5">
        <w:rPr>
          <w:color w:val="000000" w:themeColor="text1"/>
        </w:rPr>
        <w:t xml:space="preserve">origins of the scythed chariot in both date and use, saying </w:t>
      </w:r>
      <w:r w:rsidR="00207A01">
        <w:rPr>
          <w:color w:val="000000" w:themeColor="text1"/>
        </w:rPr>
        <w:t>they were used</w:t>
      </w:r>
      <w:r w:rsidR="00687454">
        <w:rPr>
          <w:color w:val="000000" w:themeColor="text1"/>
        </w:rPr>
        <w:t xml:space="preserve"> </w:t>
      </w:r>
      <w:r w:rsidR="00E559D8">
        <w:rPr>
          <w:color w:val="000000" w:themeColor="text1"/>
        </w:rPr>
        <w:t xml:space="preserve">as an armed </w:t>
      </w:r>
      <w:r w:rsidR="00B96F88">
        <w:rPr>
          <w:color w:val="000000" w:themeColor="text1"/>
        </w:rPr>
        <w:t>force</w:t>
      </w:r>
      <w:r w:rsidR="00687454">
        <w:rPr>
          <w:color w:val="000000" w:themeColor="text1"/>
        </w:rPr>
        <w:t xml:space="preserve"> “</w:t>
      </w:r>
      <w:r w:rsidR="00687454" w:rsidRPr="005209E6">
        <w:rPr>
          <w:i/>
          <w:iCs/>
          <w:color w:val="000000" w:themeColor="text1"/>
        </w:rPr>
        <w:t xml:space="preserve">to charge on </w:t>
      </w:r>
      <w:r w:rsidR="00C61B20" w:rsidRPr="005209E6">
        <w:rPr>
          <w:i/>
          <w:iCs/>
          <w:color w:val="000000" w:themeColor="text1"/>
        </w:rPr>
        <w:t>the phalanx</w:t>
      </w:r>
      <w:r w:rsidR="00C72D2B" w:rsidRPr="005209E6">
        <w:rPr>
          <w:i/>
          <w:iCs/>
          <w:color w:val="000000" w:themeColor="text1"/>
        </w:rPr>
        <w:t xml:space="preserve"> of</w:t>
      </w:r>
      <w:r w:rsidR="00C61B20" w:rsidRPr="005209E6">
        <w:rPr>
          <w:i/>
          <w:iCs/>
          <w:color w:val="000000" w:themeColor="text1"/>
        </w:rPr>
        <w:t xml:space="preserve"> </w:t>
      </w:r>
      <w:r w:rsidR="00C72D2B" w:rsidRPr="005209E6">
        <w:rPr>
          <w:i/>
          <w:iCs/>
          <w:color w:val="000000" w:themeColor="text1"/>
        </w:rPr>
        <w:t xml:space="preserve">the Greek hoplites in the 460s </w:t>
      </w:r>
      <w:r w:rsidR="00173729" w:rsidRPr="005209E6">
        <w:rPr>
          <w:i/>
          <w:iCs/>
          <w:color w:val="000000" w:themeColor="text1"/>
        </w:rPr>
        <w:t>B.C.</w:t>
      </w:r>
      <w:r w:rsidR="00173729">
        <w:rPr>
          <w:color w:val="000000" w:themeColor="text1"/>
        </w:rPr>
        <w:t>”</w:t>
      </w:r>
      <w:r w:rsidR="00173729">
        <w:rPr>
          <w:rStyle w:val="FootnoteReference"/>
          <w:color w:val="000000" w:themeColor="text1"/>
        </w:rPr>
        <w:footnoteReference w:id="18"/>
      </w:r>
      <w:r w:rsidR="00173729">
        <w:rPr>
          <w:color w:val="000000" w:themeColor="text1"/>
        </w:rPr>
        <w:t xml:space="preserve">. </w:t>
      </w:r>
      <w:r w:rsidR="0033324C">
        <w:rPr>
          <w:color w:val="000000" w:themeColor="text1"/>
        </w:rPr>
        <w:t xml:space="preserve">This suggested dating </w:t>
      </w:r>
      <w:r w:rsidR="003104D8">
        <w:rPr>
          <w:color w:val="000000" w:themeColor="text1"/>
        </w:rPr>
        <w:t>places the origins after the reign of Cyrus the Great (</w:t>
      </w:r>
      <w:r w:rsidR="00984C75">
        <w:rPr>
          <w:color w:val="000000" w:themeColor="text1"/>
        </w:rPr>
        <w:t xml:space="preserve">reigning </w:t>
      </w:r>
      <w:r w:rsidR="00E814C4">
        <w:rPr>
          <w:color w:val="000000" w:themeColor="text1"/>
        </w:rPr>
        <w:t xml:space="preserve">c. </w:t>
      </w:r>
      <w:r w:rsidR="001C7FE8">
        <w:rPr>
          <w:color w:val="000000" w:themeColor="text1"/>
        </w:rPr>
        <w:t>559 – 530 B.C.)</w:t>
      </w:r>
      <w:r w:rsidR="00E369ED">
        <w:rPr>
          <w:color w:val="000000" w:themeColor="text1"/>
        </w:rPr>
        <w:t>,</w:t>
      </w:r>
      <w:r w:rsidR="001C7FE8">
        <w:rPr>
          <w:color w:val="000000" w:themeColor="text1"/>
        </w:rPr>
        <w:t xml:space="preserve"> either after or</w:t>
      </w:r>
      <w:r w:rsidR="0051622F">
        <w:rPr>
          <w:color w:val="000000" w:themeColor="text1"/>
        </w:rPr>
        <w:t xml:space="preserve"> during</w:t>
      </w:r>
      <w:r w:rsidR="001C7FE8">
        <w:rPr>
          <w:color w:val="000000" w:themeColor="text1"/>
        </w:rPr>
        <w:t xml:space="preserve"> </w:t>
      </w:r>
      <w:r w:rsidR="00182779">
        <w:rPr>
          <w:color w:val="000000" w:themeColor="text1"/>
        </w:rPr>
        <w:t xml:space="preserve">the time </w:t>
      </w:r>
      <w:r w:rsidR="0051622F">
        <w:rPr>
          <w:color w:val="000000" w:themeColor="text1"/>
        </w:rPr>
        <w:t xml:space="preserve">that </w:t>
      </w:r>
      <w:r w:rsidR="00B536A6">
        <w:rPr>
          <w:color w:val="000000" w:themeColor="text1"/>
        </w:rPr>
        <w:t xml:space="preserve">the king of </w:t>
      </w:r>
      <w:proofErr w:type="spellStart"/>
      <w:r w:rsidR="00B536A6">
        <w:rPr>
          <w:color w:val="000000" w:themeColor="text1"/>
        </w:rPr>
        <w:t>Magadha</w:t>
      </w:r>
      <w:proofErr w:type="spellEnd"/>
      <w:r w:rsidR="00B536A6">
        <w:rPr>
          <w:color w:val="000000" w:themeColor="text1"/>
        </w:rPr>
        <w:t xml:space="preserve"> </w:t>
      </w:r>
      <w:r w:rsidR="00B1386A">
        <w:rPr>
          <w:color w:val="000000" w:themeColor="text1"/>
        </w:rPr>
        <w:t>(</w:t>
      </w:r>
      <w:r w:rsidR="00E814C4">
        <w:rPr>
          <w:color w:val="000000" w:themeColor="text1"/>
        </w:rPr>
        <w:t xml:space="preserve">c. </w:t>
      </w:r>
      <w:r w:rsidR="00F0465E">
        <w:rPr>
          <w:color w:val="000000" w:themeColor="text1"/>
        </w:rPr>
        <w:t>493 – 461 B.C.) created a type of scythed chariot</w:t>
      </w:r>
      <w:r w:rsidR="005611DA">
        <w:rPr>
          <w:color w:val="000000" w:themeColor="text1"/>
        </w:rPr>
        <w:t xml:space="preserve">, and before the </w:t>
      </w:r>
      <w:r w:rsidR="00E93FE5">
        <w:rPr>
          <w:color w:val="000000" w:themeColor="text1"/>
        </w:rPr>
        <w:t xml:space="preserve">unconfirmed supposed birth of Cyrus the Younger (c. 423 B.C.). </w:t>
      </w:r>
      <w:r w:rsidR="008E71C1">
        <w:rPr>
          <w:color w:val="000000" w:themeColor="text1"/>
        </w:rPr>
        <w:t>Rop argues that there are</w:t>
      </w:r>
      <w:r w:rsidR="00E7224A">
        <w:rPr>
          <w:color w:val="000000" w:themeColor="text1"/>
        </w:rPr>
        <w:t xml:space="preserve"> “</w:t>
      </w:r>
      <w:r w:rsidR="00E7224A" w:rsidRPr="005D19D9">
        <w:rPr>
          <w:i/>
          <w:iCs/>
          <w:color w:val="000000" w:themeColor="text1"/>
        </w:rPr>
        <w:t>significant problems</w:t>
      </w:r>
      <w:r w:rsidR="00F259B6">
        <w:rPr>
          <w:color w:val="000000" w:themeColor="text1"/>
        </w:rPr>
        <w:t xml:space="preserve">” with Nefiodkin’s conclusions, </w:t>
      </w:r>
      <w:r w:rsidR="009F719B">
        <w:rPr>
          <w:color w:val="000000" w:themeColor="text1"/>
        </w:rPr>
        <w:t>stating they are “</w:t>
      </w:r>
      <w:r w:rsidR="005D19D9" w:rsidRPr="005D19D9">
        <w:rPr>
          <w:i/>
          <w:iCs/>
          <w:color w:val="000000" w:themeColor="text1"/>
        </w:rPr>
        <w:t>ultimately untenable</w:t>
      </w:r>
      <w:r w:rsidR="005D19D9">
        <w:rPr>
          <w:color w:val="000000" w:themeColor="text1"/>
        </w:rPr>
        <w:t>”</w:t>
      </w:r>
      <w:r w:rsidR="005D19D9">
        <w:rPr>
          <w:rStyle w:val="FootnoteReference"/>
          <w:color w:val="000000" w:themeColor="text1"/>
        </w:rPr>
        <w:footnoteReference w:id="19"/>
      </w:r>
      <w:r w:rsidR="005D19D9">
        <w:rPr>
          <w:color w:val="000000" w:themeColor="text1"/>
        </w:rPr>
        <w:t xml:space="preserve">. </w:t>
      </w:r>
      <w:r w:rsidR="00E91C4F">
        <w:rPr>
          <w:color w:val="000000" w:themeColor="text1"/>
        </w:rPr>
        <w:t xml:space="preserve">Rop goes on to state that the </w:t>
      </w:r>
      <w:r w:rsidR="003266EF">
        <w:rPr>
          <w:color w:val="000000" w:themeColor="text1"/>
        </w:rPr>
        <w:t xml:space="preserve">campaign </w:t>
      </w:r>
      <w:r w:rsidR="00E91C4F">
        <w:rPr>
          <w:color w:val="000000" w:themeColor="text1"/>
        </w:rPr>
        <w:t xml:space="preserve">in which Nefiodkin claimed scythed chariots were </w:t>
      </w:r>
      <w:r w:rsidR="003266EF">
        <w:rPr>
          <w:color w:val="000000" w:themeColor="text1"/>
        </w:rPr>
        <w:t xml:space="preserve">invented </w:t>
      </w:r>
      <w:r w:rsidR="00E91C4F">
        <w:rPr>
          <w:color w:val="000000" w:themeColor="text1"/>
        </w:rPr>
        <w:t>for</w:t>
      </w:r>
      <w:r w:rsidR="00B44C5D">
        <w:rPr>
          <w:color w:val="000000" w:themeColor="text1"/>
        </w:rPr>
        <w:t xml:space="preserve"> did not, in fact, have scythed chariots </w:t>
      </w:r>
      <w:r w:rsidR="00F62B3D">
        <w:rPr>
          <w:color w:val="000000" w:themeColor="text1"/>
        </w:rPr>
        <w:t>used against the hoplites on the Egyptian side</w:t>
      </w:r>
      <w:r w:rsidR="004930BA">
        <w:rPr>
          <w:rStyle w:val="FootnoteReference"/>
          <w:color w:val="000000" w:themeColor="text1"/>
        </w:rPr>
        <w:footnoteReference w:id="20"/>
      </w:r>
      <w:r w:rsidR="00595CF9">
        <w:rPr>
          <w:color w:val="000000" w:themeColor="text1"/>
        </w:rPr>
        <w:t>, completely opposing Nefiodkin’s argument.</w:t>
      </w:r>
      <w:r w:rsidR="00132663">
        <w:rPr>
          <w:color w:val="000000" w:themeColor="text1"/>
        </w:rPr>
        <w:t xml:space="preserve"> Additionally, Rop states that </w:t>
      </w:r>
      <w:r w:rsidR="00DA1C18">
        <w:rPr>
          <w:color w:val="000000" w:themeColor="text1"/>
        </w:rPr>
        <w:t xml:space="preserve">by the time of Cyrus </w:t>
      </w:r>
      <w:r w:rsidR="00D643D5">
        <w:rPr>
          <w:color w:val="000000" w:themeColor="text1"/>
        </w:rPr>
        <w:t>the Great</w:t>
      </w:r>
      <w:r w:rsidR="00EB5302">
        <w:rPr>
          <w:color w:val="000000" w:themeColor="text1"/>
        </w:rPr>
        <w:t xml:space="preserve"> in Persia, “</w:t>
      </w:r>
      <w:r w:rsidR="00EB5302">
        <w:rPr>
          <w:i/>
          <w:iCs/>
          <w:color w:val="000000" w:themeColor="text1"/>
        </w:rPr>
        <w:t xml:space="preserve">chariots had been </w:t>
      </w:r>
      <w:r w:rsidR="001369CD">
        <w:rPr>
          <w:i/>
          <w:iCs/>
          <w:color w:val="000000" w:themeColor="text1"/>
        </w:rPr>
        <w:t>almost completely replaced by cavalry on the battlefield”</w:t>
      </w:r>
      <w:r w:rsidR="001369CD">
        <w:rPr>
          <w:rStyle w:val="FootnoteReference"/>
          <w:i/>
          <w:iCs/>
          <w:color w:val="000000" w:themeColor="text1"/>
        </w:rPr>
        <w:footnoteReference w:id="21"/>
      </w:r>
      <w:r w:rsidR="001369CD">
        <w:rPr>
          <w:i/>
          <w:iCs/>
          <w:color w:val="000000" w:themeColor="text1"/>
        </w:rPr>
        <w:t xml:space="preserve">, </w:t>
      </w:r>
      <w:r w:rsidR="001369CD">
        <w:rPr>
          <w:color w:val="000000" w:themeColor="text1"/>
        </w:rPr>
        <w:t>completely contradicting Nefiodkin’s argument.</w:t>
      </w:r>
      <w:r w:rsidR="00D02132">
        <w:rPr>
          <w:color w:val="000000" w:themeColor="text1"/>
        </w:rPr>
        <w:t xml:space="preserve"> Rop adds that</w:t>
      </w:r>
      <w:r w:rsidR="002B2206">
        <w:rPr>
          <w:color w:val="000000" w:themeColor="text1"/>
        </w:rPr>
        <w:t xml:space="preserve"> the Persians only used ceremonial chariots</w:t>
      </w:r>
      <w:r w:rsidR="008C1B87">
        <w:rPr>
          <w:color w:val="000000" w:themeColor="text1"/>
        </w:rPr>
        <w:t xml:space="preserve"> in addition to </w:t>
      </w:r>
      <w:r w:rsidR="00E41B2F">
        <w:rPr>
          <w:color w:val="000000" w:themeColor="text1"/>
        </w:rPr>
        <w:t>“</w:t>
      </w:r>
      <w:r w:rsidR="00E41B2F">
        <w:rPr>
          <w:i/>
          <w:iCs/>
          <w:color w:val="000000" w:themeColor="text1"/>
        </w:rPr>
        <w:t>infrequent and specialised deployment</w:t>
      </w:r>
      <w:r w:rsidR="00426EAB">
        <w:rPr>
          <w:i/>
          <w:iCs/>
          <w:color w:val="000000" w:themeColor="text1"/>
        </w:rPr>
        <w:t>s</w:t>
      </w:r>
      <w:r w:rsidR="00E41B2F">
        <w:rPr>
          <w:i/>
          <w:iCs/>
          <w:color w:val="000000" w:themeColor="text1"/>
        </w:rPr>
        <w:t xml:space="preserve"> of scythed </w:t>
      </w:r>
      <w:r w:rsidR="00426EAB">
        <w:rPr>
          <w:i/>
          <w:iCs/>
          <w:color w:val="000000" w:themeColor="text1"/>
        </w:rPr>
        <w:t>chariots”</w:t>
      </w:r>
      <w:r w:rsidR="00426EAB">
        <w:rPr>
          <w:rStyle w:val="FootnoteReference"/>
          <w:i/>
          <w:iCs/>
          <w:color w:val="000000" w:themeColor="text1"/>
        </w:rPr>
        <w:footnoteReference w:id="22"/>
      </w:r>
      <w:r w:rsidR="00426EAB">
        <w:rPr>
          <w:i/>
          <w:iCs/>
          <w:color w:val="000000" w:themeColor="text1"/>
        </w:rPr>
        <w:t xml:space="preserve"> </w:t>
      </w:r>
      <w:r w:rsidR="008D4BCD">
        <w:rPr>
          <w:color w:val="000000" w:themeColor="text1"/>
        </w:rPr>
        <w:t xml:space="preserve">and that they were likely from a previous </w:t>
      </w:r>
      <w:r w:rsidR="000B3879">
        <w:rPr>
          <w:color w:val="000000" w:themeColor="text1"/>
        </w:rPr>
        <w:t xml:space="preserve">era as opposed to being developed </w:t>
      </w:r>
      <w:r w:rsidR="0072317F">
        <w:rPr>
          <w:color w:val="000000" w:themeColor="text1"/>
        </w:rPr>
        <w:t xml:space="preserve">in the 460s. </w:t>
      </w:r>
    </w:p>
    <w:p w14:paraId="056CEB6C" w14:textId="722DF1C3" w:rsidR="00173729" w:rsidRDefault="00173729" w:rsidP="009C64B2">
      <w:pPr>
        <w:rPr>
          <w:color w:val="000000" w:themeColor="text1"/>
        </w:rPr>
      </w:pPr>
    </w:p>
    <w:p w14:paraId="67A0A7EB" w14:textId="0FD08109" w:rsidR="00F97074" w:rsidRPr="001E195E" w:rsidRDefault="004A406E" w:rsidP="009C64B2">
      <w:pPr>
        <w:rPr>
          <w:color w:val="000000" w:themeColor="text1"/>
        </w:rPr>
      </w:pPr>
      <w:r>
        <w:rPr>
          <w:color w:val="000000" w:themeColor="text1"/>
        </w:rPr>
        <w:t xml:space="preserve">Countering Nefiodkin’s belief that the scythed chariots originated in </w:t>
      </w:r>
      <w:r w:rsidR="001E195E">
        <w:rPr>
          <w:color w:val="000000" w:themeColor="text1"/>
        </w:rPr>
        <w:t xml:space="preserve">the 460s B.C. Persia is Rop’s argument that they in fact originated in </w:t>
      </w:r>
      <w:r w:rsidR="004A12B0">
        <w:rPr>
          <w:color w:val="000000" w:themeColor="text1"/>
        </w:rPr>
        <w:t>9</w:t>
      </w:r>
      <w:r w:rsidR="004A12B0" w:rsidRPr="004A12B0">
        <w:rPr>
          <w:color w:val="000000" w:themeColor="text1"/>
          <w:vertAlign w:val="superscript"/>
        </w:rPr>
        <w:t>th</w:t>
      </w:r>
      <w:r w:rsidR="004A12B0">
        <w:rPr>
          <w:color w:val="000000" w:themeColor="text1"/>
        </w:rPr>
        <w:t xml:space="preserve"> – 7</w:t>
      </w:r>
      <w:r w:rsidR="004A12B0" w:rsidRPr="004A12B0">
        <w:rPr>
          <w:color w:val="000000" w:themeColor="text1"/>
          <w:vertAlign w:val="superscript"/>
        </w:rPr>
        <w:t>th</w:t>
      </w:r>
      <w:r w:rsidR="004A12B0">
        <w:rPr>
          <w:color w:val="000000" w:themeColor="text1"/>
        </w:rPr>
        <w:t xml:space="preserve"> century B.C. Neo-Assyrian period. </w:t>
      </w:r>
      <w:r w:rsidR="00B67F34">
        <w:rPr>
          <w:color w:val="000000" w:themeColor="text1"/>
        </w:rPr>
        <w:t xml:space="preserve">Rop states that </w:t>
      </w:r>
      <w:r w:rsidR="003A0520">
        <w:rPr>
          <w:color w:val="000000" w:themeColor="text1"/>
        </w:rPr>
        <w:t xml:space="preserve">the heavier chariots of the </w:t>
      </w:r>
      <w:r w:rsidR="0053046D">
        <w:rPr>
          <w:color w:val="000000" w:themeColor="text1"/>
        </w:rPr>
        <w:t xml:space="preserve">Neo- </w:t>
      </w:r>
      <w:r w:rsidR="003A0520">
        <w:rPr>
          <w:color w:val="000000" w:themeColor="text1"/>
        </w:rPr>
        <w:t xml:space="preserve">Assyrians </w:t>
      </w:r>
      <w:r w:rsidR="0053046D">
        <w:rPr>
          <w:color w:val="000000" w:themeColor="text1"/>
        </w:rPr>
        <w:t xml:space="preserve">“closely matches” the </w:t>
      </w:r>
      <w:r w:rsidR="00DF45B4">
        <w:rPr>
          <w:color w:val="000000" w:themeColor="text1"/>
        </w:rPr>
        <w:t>functional and tactical changes made in the development of scythed chariots</w:t>
      </w:r>
      <w:r w:rsidR="000F6EBB">
        <w:rPr>
          <w:color w:val="000000" w:themeColor="text1"/>
        </w:rPr>
        <w:t>, adding that structurally these chariots match the descriptions given by Xenophon</w:t>
      </w:r>
      <w:r w:rsidR="000F6EBB">
        <w:rPr>
          <w:rStyle w:val="FootnoteReference"/>
          <w:color w:val="000000" w:themeColor="text1"/>
        </w:rPr>
        <w:footnoteReference w:id="23"/>
      </w:r>
      <w:r w:rsidR="002563E6">
        <w:rPr>
          <w:color w:val="000000" w:themeColor="text1"/>
        </w:rPr>
        <w:t>.</w:t>
      </w:r>
    </w:p>
    <w:p w14:paraId="3E903965" w14:textId="77777777" w:rsidR="00173729" w:rsidRDefault="00173729" w:rsidP="009C64B2">
      <w:pPr>
        <w:rPr>
          <w:color w:val="000000" w:themeColor="text1"/>
        </w:rPr>
      </w:pPr>
    </w:p>
    <w:p w14:paraId="3DF6A325" w14:textId="695F3721" w:rsidR="00173729" w:rsidRPr="003F195A" w:rsidRDefault="00E32E9F" w:rsidP="009C64B2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Not mentioned by Nefiodkin </w:t>
      </w:r>
      <w:r w:rsidR="008D324A">
        <w:rPr>
          <w:color w:val="000000" w:themeColor="text1"/>
        </w:rPr>
        <w:t xml:space="preserve">is the </w:t>
      </w:r>
      <w:r w:rsidR="007C5790">
        <w:rPr>
          <w:color w:val="000000" w:themeColor="text1"/>
        </w:rPr>
        <w:t xml:space="preserve">usefulness of the scythed chariots. Alternatively, Rop touches upon this </w:t>
      </w:r>
      <w:r w:rsidR="00900DB3">
        <w:rPr>
          <w:color w:val="000000" w:themeColor="text1"/>
        </w:rPr>
        <w:t xml:space="preserve">by consulting several varying ancient accounts of the use of scythed chariots in battle. </w:t>
      </w:r>
      <w:r w:rsidR="0046117E">
        <w:rPr>
          <w:color w:val="000000" w:themeColor="text1"/>
        </w:rPr>
        <w:t xml:space="preserve">Rop argues that </w:t>
      </w:r>
      <w:r w:rsidR="00BB2F6E">
        <w:rPr>
          <w:color w:val="000000" w:themeColor="text1"/>
        </w:rPr>
        <w:t xml:space="preserve">the likes of </w:t>
      </w:r>
      <w:proofErr w:type="spellStart"/>
      <w:r w:rsidR="00BB2F6E">
        <w:rPr>
          <w:color w:val="000000" w:themeColor="text1"/>
        </w:rPr>
        <w:t>A</w:t>
      </w:r>
      <w:r w:rsidR="0080720D">
        <w:rPr>
          <w:color w:val="000000" w:themeColor="text1"/>
        </w:rPr>
        <w:t>rrian</w:t>
      </w:r>
      <w:proofErr w:type="spellEnd"/>
      <w:r w:rsidR="0080720D">
        <w:rPr>
          <w:color w:val="000000" w:themeColor="text1"/>
        </w:rPr>
        <w:t xml:space="preserve">, </w:t>
      </w:r>
      <w:proofErr w:type="spellStart"/>
      <w:r w:rsidR="0080720D">
        <w:rPr>
          <w:color w:val="000000" w:themeColor="text1"/>
        </w:rPr>
        <w:t>Diodorus</w:t>
      </w:r>
      <w:proofErr w:type="spellEnd"/>
      <w:r w:rsidR="0080720D">
        <w:rPr>
          <w:color w:val="000000" w:themeColor="text1"/>
        </w:rPr>
        <w:t xml:space="preserve"> and </w:t>
      </w:r>
      <w:proofErr w:type="spellStart"/>
      <w:r w:rsidR="0080720D">
        <w:rPr>
          <w:color w:val="000000" w:themeColor="text1"/>
        </w:rPr>
        <w:t>Curtius</w:t>
      </w:r>
      <w:proofErr w:type="spellEnd"/>
      <w:r w:rsidR="0080720D">
        <w:rPr>
          <w:color w:val="000000" w:themeColor="text1"/>
        </w:rPr>
        <w:t xml:space="preserve"> </w:t>
      </w:r>
      <w:r w:rsidR="00A92C81">
        <w:rPr>
          <w:color w:val="000000" w:themeColor="text1"/>
        </w:rPr>
        <w:t>don’t describe the scythed chariots as being “</w:t>
      </w:r>
      <w:r w:rsidR="003F1272">
        <w:rPr>
          <w:i/>
          <w:iCs/>
          <w:color w:val="000000" w:themeColor="text1"/>
        </w:rPr>
        <w:t>particularly effective”</w:t>
      </w:r>
      <w:r w:rsidR="003F1272">
        <w:rPr>
          <w:color w:val="000000" w:themeColor="text1"/>
        </w:rPr>
        <w:t xml:space="preserve"> </w:t>
      </w:r>
      <w:r w:rsidR="00440472">
        <w:rPr>
          <w:color w:val="000000" w:themeColor="text1"/>
        </w:rPr>
        <w:t xml:space="preserve">against Alexander’s troops, with </w:t>
      </w:r>
      <w:proofErr w:type="spellStart"/>
      <w:r w:rsidR="00D11993">
        <w:rPr>
          <w:color w:val="000000" w:themeColor="text1"/>
        </w:rPr>
        <w:t>Diodorus</w:t>
      </w:r>
      <w:proofErr w:type="spellEnd"/>
      <w:r w:rsidR="00D11993">
        <w:rPr>
          <w:color w:val="000000" w:themeColor="text1"/>
        </w:rPr>
        <w:t xml:space="preserve"> stating they were somewhat successful, </w:t>
      </w:r>
      <w:proofErr w:type="spellStart"/>
      <w:r w:rsidR="00E81251">
        <w:rPr>
          <w:color w:val="000000" w:themeColor="text1"/>
        </w:rPr>
        <w:t>Arrian</w:t>
      </w:r>
      <w:proofErr w:type="spellEnd"/>
      <w:r w:rsidR="00E81251">
        <w:rPr>
          <w:color w:val="000000" w:themeColor="text1"/>
        </w:rPr>
        <w:t xml:space="preserve"> stating they were “</w:t>
      </w:r>
      <w:r w:rsidR="00E81251">
        <w:rPr>
          <w:i/>
          <w:iCs/>
          <w:color w:val="000000" w:themeColor="text1"/>
        </w:rPr>
        <w:t>wholly ineffective”</w:t>
      </w:r>
      <w:r w:rsidR="00E81251">
        <w:rPr>
          <w:color w:val="000000" w:themeColor="text1"/>
        </w:rPr>
        <w:t xml:space="preserve"> and </w:t>
      </w:r>
      <w:proofErr w:type="spellStart"/>
      <w:r w:rsidR="00E81251">
        <w:rPr>
          <w:color w:val="000000" w:themeColor="text1"/>
        </w:rPr>
        <w:t>Curtius</w:t>
      </w:r>
      <w:proofErr w:type="spellEnd"/>
      <w:r w:rsidR="00E81251">
        <w:rPr>
          <w:color w:val="000000" w:themeColor="text1"/>
        </w:rPr>
        <w:t xml:space="preserve"> stating they were </w:t>
      </w:r>
      <w:r w:rsidR="008B335B">
        <w:rPr>
          <w:color w:val="000000" w:themeColor="text1"/>
        </w:rPr>
        <w:t xml:space="preserve">effectively against light infantry but </w:t>
      </w:r>
      <w:r w:rsidR="003F195A">
        <w:rPr>
          <w:color w:val="000000" w:themeColor="text1"/>
        </w:rPr>
        <w:t>“</w:t>
      </w:r>
      <w:r w:rsidR="003F195A">
        <w:rPr>
          <w:i/>
          <w:iCs/>
          <w:color w:val="000000" w:themeColor="text1"/>
        </w:rPr>
        <w:t>fared poorly against the Macedonian phalanx”</w:t>
      </w:r>
      <w:r w:rsidR="003F195A">
        <w:rPr>
          <w:rStyle w:val="FootnoteReference"/>
          <w:i/>
          <w:iCs/>
          <w:color w:val="000000" w:themeColor="text1"/>
        </w:rPr>
        <w:footnoteReference w:id="24"/>
      </w:r>
      <w:r w:rsidR="003F195A">
        <w:rPr>
          <w:i/>
          <w:iCs/>
          <w:color w:val="000000" w:themeColor="text1"/>
        </w:rPr>
        <w:t>.</w:t>
      </w:r>
    </w:p>
    <w:p w14:paraId="1558E174" w14:textId="0DCDD4F1" w:rsidR="00055ECD" w:rsidRDefault="00055ECD" w:rsidP="009C64B2">
      <w:pPr>
        <w:rPr>
          <w:color w:val="000000" w:themeColor="text1"/>
        </w:rPr>
      </w:pPr>
    </w:p>
    <w:p w14:paraId="2EF00413" w14:textId="6944111D" w:rsidR="00B6575E" w:rsidRPr="001A1AE4" w:rsidRDefault="00055ECD" w:rsidP="009C64B2">
      <w:pPr>
        <w:rPr>
          <w:color w:val="000000" w:themeColor="text1"/>
          <w:u w:val="single"/>
        </w:rPr>
      </w:pPr>
      <w:r>
        <w:rPr>
          <w:color w:val="000000" w:themeColor="text1"/>
        </w:rPr>
        <w:t>Nefiodkin counters Rop’s argument in his 2014 article ‘</w:t>
      </w:r>
      <w:r w:rsidRPr="007C2CDD">
        <w:rPr>
          <w:i/>
          <w:iCs/>
          <w:color w:val="000000" w:themeColor="text1"/>
        </w:rPr>
        <w:t>Once More on the Origin of the Scythed Chariot</w:t>
      </w:r>
      <w:r>
        <w:rPr>
          <w:color w:val="000000" w:themeColor="text1"/>
        </w:rPr>
        <w:t xml:space="preserve">’. </w:t>
      </w:r>
      <w:r w:rsidR="000246E8">
        <w:rPr>
          <w:color w:val="000000" w:themeColor="text1"/>
        </w:rPr>
        <w:t>He states that</w:t>
      </w:r>
      <w:r w:rsidR="009E38C2">
        <w:rPr>
          <w:color w:val="000000" w:themeColor="text1"/>
        </w:rPr>
        <w:t xml:space="preserve"> Rop’s argument</w:t>
      </w:r>
      <w:r w:rsidR="00A05A6B">
        <w:rPr>
          <w:color w:val="000000" w:themeColor="text1"/>
        </w:rPr>
        <w:t>s</w:t>
      </w:r>
      <w:r w:rsidR="009E38C2">
        <w:rPr>
          <w:color w:val="000000" w:themeColor="text1"/>
        </w:rPr>
        <w:t xml:space="preserve"> for the </w:t>
      </w:r>
      <w:r w:rsidR="00986A93">
        <w:rPr>
          <w:color w:val="000000" w:themeColor="text1"/>
        </w:rPr>
        <w:t xml:space="preserve">Neo-Assyrian origin for the scythed chariot </w:t>
      </w:r>
      <w:r w:rsidR="00A05A6B">
        <w:rPr>
          <w:color w:val="000000" w:themeColor="text1"/>
        </w:rPr>
        <w:t>“</w:t>
      </w:r>
      <w:r w:rsidR="00A05A6B">
        <w:rPr>
          <w:i/>
          <w:iCs/>
          <w:color w:val="000000" w:themeColor="text1"/>
        </w:rPr>
        <w:t>are not based on historical evidence”</w:t>
      </w:r>
      <w:r w:rsidR="00A05A6B">
        <w:rPr>
          <w:rStyle w:val="FootnoteReference"/>
          <w:i/>
          <w:iCs/>
          <w:color w:val="000000" w:themeColor="text1"/>
        </w:rPr>
        <w:footnoteReference w:id="25"/>
      </w:r>
      <w:r w:rsidR="00A05A6B">
        <w:rPr>
          <w:color w:val="000000" w:themeColor="text1"/>
        </w:rPr>
        <w:t xml:space="preserve"> </w:t>
      </w:r>
      <w:r w:rsidR="00AE3FF0">
        <w:rPr>
          <w:color w:val="000000" w:themeColor="text1"/>
        </w:rPr>
        <w:t xml:space="preserve">and that his own </w:t>
      </w:r>
      <w:r w:rsidR="000B172E">
        <w:rPr>
          <w:color w:val="000000" w:themeColor="text1"/>
        </w:rPr>
        <w:t>hypothesis on the origins is more plausible</w:t>
      </w:r>
      <w:r w:rsidR="00063BBD">
        <w:rPr>
          <w:color w:val="000000" w:themeColor="text1"/>
        </w:rPr>
        <w:t xml:space="preserve"> and based on ancient sources (Xenophon and </w:t>
      </w:r>
      <w:proofErr w:type="spellStart"/>
      <w:r w:rsidR="00063BBD">
        <w:rPr>
          <w:color w:val="000000" w:themeColor="text1"/>
        </w:rPr>
        <w:t>Arrian</w:t>
      </w:r>
      <w:proofErr w:type="spellEnd"/>
      <w:r w:rsidR="005A756B">
        <w:rPr>
          <w:color w:val="000000" w:themeColor="text1"/>
        </w:rPr>
        <w:t xml:space="preserve">). However, Nefiodkin in his 2004 article </w:t>
      </w:r>
      <w:r w:rsidR="00E01B9C">
        <w:rPr>
          <w:color w:val="000000" w:themeColor="text1"/>
        </w:rPr>
        <w:t xml:space="preserve">implicitly states that </w:t>
      </w:r>
      <w:r w:rsidR="00A73C86">
        <w:rPr>
          <w:color w:val="000000" w:themeColor="text1"/>
        </w:rPr>
        <w:t xml:space="preserve">Xenophon’s work is not an historical source, </w:t>
      </w:r>
      <w:r w:rsidR="00A910B9">
        <w:rPr>
          <w:color w:val="000000" w:themeColor="text1"/>
        </w:rPr>
        <w:t xml:space="preserve">showing that Nefiodkin is </w:t>
      </w:r>
      <w:r w:rsidR="00A73C86">
        <w:rPr>
          <w:color w:val="000000" w:themeColor="text1"/>
        </w:rPr>
        <w:t>contradicting himself</w:t>
      </w:r>
      <w:r w:rsidR="00A910B9">
        <w:rPr>
          <w:color w:val="000000" w:themeColor="text1"/>
        </w:rPr>
        <w:t xml:space="preserve"> in this later reply to </w:t>
      </w:r>
      <w:r w:rsidR="00E40B34">
        <w:rPr>
          <w:color w:val="000000" w:themeColor="text1"/>
        </w:rPr>
        <w:t xml:space="preserve">Rop’s own reply. </w:t>
      </w:r>
      <w:r w:rsidR="00225EAB" w:rsidRPr="00E949CE">
        <w:rPr>
          <w:color w:val="000000" w:themeColor="text1"/>
        </w:rPr>
        <w:t>Nefiodkin</w:t>
      </w:r>
      <w:r w:rsidR="000619AA">
        <w:rPr>
          <w:color w:val="000000" w:themeColor="text1"/>
        </w:rPr>
        <w:t xml:space="preserve"> does </w:t>
      </w:r>
      <w:r w:rsidR="00E949CE">
        <w:rPr>
          <w:color w:val="000000" w:themeColor="text1"/>
        </w:rPr>
        <w:t>mention</w:t>
      </w:r>
      <w:r w:rsidR="000619AA">
        <w:rPr>
          <w:color w:val="000000" w:themeColor="text1"/>
        </w:rPr>
        <w:t xml:space="preserve"> certain </w:t>
      </w:r>
      <w:r w:rsidR="00225EAB" w:rsidRPr="00E949CE">
        <w:rPr>
          <w:color w:val="000000" w:themeColor="text1"/>
        </w:rPr>
        <w:t xml:space="preserve">issues </w:t>
      </w:r>
      <w:r w:rsidR="00EB423E" w:rsidRPr="00E949CE">
        <w:rPr>
          <w:color w:val="000000" w:themeColor="text1"/>
        </w:rPr>
        <w:t xml:space="preserve">put forward by Rop, </w:t>
      </w:r>
      <w:r w:rsidR="00A5156F">
        <w:rPr>
          <w:color w:val="000000" w:themeColor="text1"/>
        </w:rPr>
        <w:t xml:space="preserve">such as the terrain and lack of mention </w:t>
      </w:r>
      <w:r w:rsidR="00DC6856">
        <w:rPr>
          <w:color w:val="000000" w:themeColor="text1"/>
        </w:rPr>
        <w:t>of scythed chariots by certain ancient sources, specifically relating to Persi</w:t>
      </w:r>
      <w:r w:rsidR="00D25277">
        <w:rPr>
          <w:color w:val="000000" w:themeColor="text1"/>
        </w:rPr>
        <w:t xml:space="preserve">an battles. </w:t>
      </w:r>
      <w:r w:rsidR="00941A8E">
        <w:rPr>
          <w:color w:val="000000" w:themeColor="text1"/>
        </w:rPr>
        <w:t xml:space="preserve">Nefiodkin argues against the terrain issues addressed by Rop, stating that </w:t>
      </w:r>
      <w:r w:rsidR="00FA1FCD">
        <w:rPr>
          <w:color w:val="000000" w:themeColor="text1"/>
        </w:rPr>
        <w:t>“</w:t>
      </w:r>
      <w:r w:rsidR="00941A8E" w:rsidRPr="00727197">
        <w:rPr>
          <w:i/>
          <w:iCs/>
          <w:color w:val="000000" w:themeColor="text1"/>
        </w:rPr>
        <w:t xml:space="preserve">battle chariots were </w:t>
      </w:r>
      <w:r w:rsidR="00FA1FCD" w:rsidRPr="00727197">
        <w:rPr>
          <w:i/>
          <w:iCs/>
          <w:color w:val="000000" w:themeColor="text1"/>
        </w:rPr>
        <w:t>actively used</w:t>
      </w:r>
      <w:r w:rsidR="00FA1FCD">
        <w:rPr>
          <w:color w:val="000000" w:themeColor="text1"/>
        </w:rPr>
        <w:t>” in Greece</w:t>
      </w:r>
      <w:r w:rsidR="00CB50C3">
        <w:rPr>
          <w:rStyle w:val="FootnoteReference"/>
          <w:color w:val="000000" w:themeColor="text1"/>
        </w:rPr>
        <w:footnoteReference w:id="26"/>
      </w:r>
      <w:r w:rsidR="009B234B">
        <w:rPr>
          <w:color w:val="000000" w:themeColor="text1"/>
        </w:rPr>
        <w:t xml:space="preserve">, however this reply believes that Rop </w:t>
      </w:r>
      <w:r w:rsidR="00097380">
        <w:rPr>
          <w:color w:val="000000" w:themeColor="text1"/>
        </w:rPr>
        <w:t xml:space="preserve">offered a compelling argument. </w:t>
      </w:r>
      <w:r w:rsidR="00B12266">
        <w:rPr>
          <w:color w:val="000000" w:themeColor="text1"/>
        </w:rPr>
        <w:t xml:space="preserve">It is understandable that </w:t>
      </w:r>
      <w:r w:rsidR="008E333C">
        <w:rPr>
          <w:color w:val="000000" w:themeColor="text1"/>
        </w:rPr>
        <w:t xml:space="preserve">Nefiodkin would </w:t>
      </w:r>
      <w:r w:rsidR="002450C5">
        <w:rPr>
          <w:color w:val="000000" w:themeColor="text1"/>
        </w:rPr>
        <w:t xml:space="preserve">defend his own work and opinion against Rop’s criticisms, especially as </w:t>
      </w:r>
      <w:r w:rsidR="003D0777">
        <w:rPr>
          <w:color w:val="000000" w:themeColor="text1"/>
        </w:rPr>
        <w:t>the original 2004 article became the new consensus in regards to the origins of the scythed chariot</w:t>
      </w:r>
      <w:r w:rsidR="00570A36">
        <w:rPr>
          <w:color w:val="000000" w:themeColor="text1"/>
        </w:rPr>
        <w:t xml:space="preserve">, even changing the views of some scholars such as </w:t>
      </w:r>
      <w:proofErr w:type="spellStart"/>
      <w:r w:rsidR="00570A36">
        <w:rPr>
          <w:color w:val="000000" w:themeColor="text1"/>
        </w:rPr>
        <w:t>Sek</w:t>
      </w:r>
      <w:r w:rsidR="00B6575E">
        <w:rPr>
          <w:color w:val="000000" w:themeColor="text1"/>
        </w:rPr>
        <w:t>unda</w:t>
      </w:r>
      <w:proofErr w:type="spellEnd"/>
      <w:r w:rsidR="00B6575E">
        <w:rPr>
          <w:rStyle w:val="FootnoteReference"/>
          <w:color w:val="000000" w:themeColor="text1"/>
        </w:rPr>
        <w:footnoteReference w:id="27"/>
      </w:r>
      <w:r w:rsidR="00B6575E">
        <w:rPr>
          <w:color w:val="000000" w:themeColor="text1"/>
        </w:rPr>
        <w:t>.</w:t>
      </w:r>
      <w:r w:rsidR="00AF1986">
        <w:rPr>
          <w:color w:val="000000" w:themeColor="text1"/>
        </w:rPr>
        <w:t xml:space="preserve"> However, this reply agrees with Rop’s thesis on the origin of the scythed chariot being </w:t>
      </w:r>
      <w:r w:rsidR="001A1AE4">
        <w:rPr>
          <w:color w:val="000000" w:themeColor="text1"/>
        </w:rPr>
        <w:t xml:space="preserve">Neo-Assyrian. </w:t>
      </w:r>
    </w:p>
    <w:p w14:paraId="39DD98E9" w14:textId="77777777" w:rsidR="00173729" w:rsidRDefault="00173729" w:rsidP="009C64B2">
      <w:pPr>
        <w:rPr>
          <w:color w:val="000000" w:themeColor="text1"/>
        </w:rPr>
      </w:pPr>
    </w:p>
    <w:p w14:paraId="053FEDA7" w14:textId="768AF0C8" w:rsidR="00173729" w:rsidRDefault="00173729" w:rsidP="009C64B2">
      <w:pPr>
        <w:rPr>
          <w:color w:val="000000" w:themeColor="text1"/>
        </w:rPr>
      </w:pPr>
    </w:p>
    <w:p w14:paraId="4B441C92" w14:textId="0F08E6E2" w:rsidR="007A7C29" w:rsidRDefault="007A7C29" w:rsidP="009C64B2">
      <w:pPr>
        <w:rPr>
          <w:color w:val="000000" w:themeColor="text1"/>
        </w:rPr>
      </w:pPr>
    </w:p>
    <w:p w14:paraId="638E1769" w14:textId="02A5C76B" w:rsidR="007A7C29" w:rsidRDefault="007A7C29" w:rsidP="009C64B2">
      <w:pPr>
        <w:rPr>
          <w:color w:val="000000" w:themeColor="text1"/>
        </w:rPr>
      </w:pPr>
    </w:p>
    <w:p w14:paraId="2CE00EC4" w14:textId="77777777" w:rsidR="00055ECD" w:rsidRDefault="00055ECD" w:rsidP="009C64B2">
      <w:pPr>
        <w:rPr>
          <w:color w:val="000000" w:themeColor="text1"/>
        </w:rPr>
      </w:pPr>
    </w:p>
    <w:p w14:paraId="6D2C85FE" w14:textId="77777777" w:rsidR="007A7C29" w:rsidRDefault="007A7C29" w:rsidP="009C64B2">
      <w:pPr>
        <w:rPr>
          <w:color w:val="000000" w:themeColor="text1"/>
        </w:rPr>
      </w:pPr>
    </w:p>
    <w:p w14:paraId="008CCC54" w14:textId="2D2F2B81" w:rsidR="004277BB" w:rsidRPr="009C64B2" w:rsidRDefault="004277BB" w:rsidP="009C64B2">
      <w:pPr>
        <w:rPr>
          <w:color w:val="000000" w:themeColor="text1"/>
          <w:u w:val="single"/>
        </w:rPr>
      </w:pPr>
      <w:r w:rsidRPr="009C64B2">
        <w:rPr>
          <w:color w:val="000000" w:themeColor="text1"/>
          <w:u w:val="single"/>
        </w:rPr>
        <w:br w:type="page"/>
      </w:r>
    </w:p>
    <w:p w14:paraId="34876FE2" w14:textId="05A4B475" w:rsidR="005C76F8" w:rsidRDefault="004277BB">
      <w:pPr>
        <w:rPr>
          <w:color w:val="000000" w:themeColor="text1"/>
        </w:rPr>
      </w:pPr>
      <w:r>
        <w:rPr>
          <w:color w:val="000000" w:themeColor="text1"/>
        </w:rPr>
        <w:lastRenderedPageBreak/>
        <w:t>Bibliography</w:t>
      </w:r>
      <w:r w:rsidR="004F0E67">
        <w:rPr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4ADC01E0" w14:textId="77777777" w:rsidR="00CB0B8E" w:rsidRDefault="00CB0B8E">
      <w:pPr>
        <w:rPr>
          <w:color w:val="000000" w:themeColor="text1"/>
        </w:rPr>
      </w:pPr>
    </w:p>
    <w:p w14:paraId="7540CC5F" w14:textId="77777777" w:rsidR="00120005" w:rsidRDefault="00120005">
      <w:pPr>
        <w:rPr>
          <w:color w:val="000000" w:themeColor="text1"/>
        </w:rPr>
      </w:pPr>
    </w:p>
    <w:p w14:paraId="045FB4E1" w14:textId="77777777" w:rsidR="00342237" w:rsidRDefault="00342237">
      <w:pPr>
        <w:rPr>
          <w:color w:val="000000" w:themeColor="text1"/>
        </w:rPr>
      </w:pPr>
    </w:p>
    <w:p w14:paraId="66AABDAE" w14:textId="77777777" w:rsidR="00342237" w:rsidRPr="00826E3F" w:rsidRDefault="00342237" w:rsidP="00342237">
      <w:pPr>
        <w:divId w:val="1582637475"/>
        <w:rPr>
          <w:rFonts w:eastAsia="Times New Roman" w:cs="Times New Roman"/>
        </w:rPr>
      </w:pPr>
      <w:r w:rsidRPr="00342237">
        <w:rPr>
          <w:rFonts w:eastAsia="Times New Roman" w:cs="Times New Roman"/>
          <w:color w:val="000000"/>
        </w:rPr>
        <w:t xml:space="preserve">Xenophon. Xenophon in Seven Volumes, 3. Carleton L. </w:t>
      </w:r>
      <w:proofErr w:type="spellStart"/>
      <w:r w:rsidRPr="00342237">
        <w:rPr>
          <w:rFonts w:eastAsia="Times New Roman" w:cs="Times New Roman"/>
          <w:color w:val="000000"/>
        </w:rPr>
        <w:t>Brownson</w:t>
      </w:r>
      <w:proofErr w:type="spellEnd"/>
      <w:r w:rsidRPr="00342237">
        <w:rPr>
          <w:rFonts w:eastAsia="Times New Roman" w:cs="Times New Roman"/>
          <w:color w:val="000000"/>
        </w:rPr>
        <w:t>. Harvard University Press, Cambridge, MA; William Heinemann, Ltd., London. 1922.</w:t>
      </w:r>
    </w:p>
    <w:p w14:paraId="3F3BA0EA" w14:textId="77777777" w:rsidR="005B2FD4" w:rsidRDefault="005B2FD4">
      <w:pPr>
        <w:rPr>
          <w:color w:val="000000" w:themeColor="text1"/>
        </w:rPr>
      </w:pPr>
    </w:p>
    <w:p w14:paraId="6D990FA4" w14:textId="77777777" w:rsidR="005B2FD4" w:rsidRPr="005B2FD4" w:rsidRDefault="005B2FD4" w:rsidP="005B2FD4">
      <w:pPr>
        <w:divId w:val="308436078"/>
        <w:rPr>
          <w:rFonts w:eastAsia="Times New Roman" w:cs="Times New Roman"/>
        </w:rPr>
      </w:pPr>
      <w:r w:rsidRPr="005B2FD4">
        <w:rPr>
          <w:rFonts w:eastAsia="Times New Roman" w:cs="Times New Roman"/>
          <w:color w:val="000000"/>
        </w:rPr>
        <w:t>Xenophon. Xenophon in Seven Volumes, 5 and 6. Walter Miller. Harvard University Press, Cambridge, MA; William Heinemann, Ltd., London. 1914.</w:t>
      </w:r>
    </w:p>
    <w:p w14:paraId="23F9F03B" w14:textId="77777777" w:rsidR="005B2FD4" w:rsidRDefault="005B2FD4">
      <w:pPr>
        <w:rPr>
          <w:color w:val="000000" w:themeColor="text1"/>
        </w:rPr>
      </w:pPr>
    </w:p>
    <w:p w14:paraId="52062441" w14:textId="77777777" w:rsidR="00120005" w:rsidRDefault="00120005">
      <w:pPr>
        <w:rPr>
          <w:color w:val="000000" w:themeColor="text1"/>
        </w:rPr>
      </w:pPr>
    </w:p>
    <w:p w14:paraId="50A9B664" w14:textId="77777777" w:rsidR="00244708" w:rsidRDefault="00244708">
      <w:pPr>
        <w:rPr>
          <w:color w:val="000000" w:themeColor="text1"/>
        </w:rPr>
      </w:pPr>
    </w:p>
    <w:p w14:paraId="19C6FFEF" w14:textId="77777777" w:rsidR="00244708" w:rsidRPr="00244708" w:rsidRDefault="00244708" w:rsidP="00244708">
      <w:pPr>
        <w:divId w:val="1404789469"/>
        <w:rPr>
          <w:rFonts w:eastAsia="Times New Roman" w:cs="Times New Roman"/>
          <w:sz w:val="24"/>
          <w:szCs w:val="24"/>
        </w:rPr>
      </w:pPr>
      <w:proofErr w:type="spellStart"/>
      <w:r w:rsidRPr="00244708">
        <w:rPr>
          <w:rFonts w:eastAsia="Times New Roman" w:cs="Segoe UI"/>
          <w:color w:val="202122"/>
          <w:shd w:val="clear" w:color="auto" w:fill="FFFFFF"/>
        </w:rPr>
        <w:t>Dandamaev</w:t>
      </w:r>
      <w:proofErr w:type="spellEnd"/>
      <w:r w:rsidRPr="00244708">
        <w:rPr>
          <w:rFonts w:eastAsia="Times New Roman" w:cs="Segoe UI"/>
          <w:color w:val="202122"/>
          <w:shd w:val="clear" w:color="auto" w:fill="FFFFFF"/>
        </w:rPr>
        <w:t>, M. A. (1989). </w:t>
      </w:r>
      <w:r w:rsidRPr="00244708">
        <w:rPr>
          <w:rFonts w:eastAsia="Times New Roman" w:cs="Segoe UI"/>
          <w:color w:val="202122"/>
          <w:bdr w:val="none" w:sz="0" w:space="0" w:color="auto" w:frame="1"/>
        </w:rPr>
        <w:t>A political history of the Achaemenid empire</w:t>
      </w:r>
      <w:r w:rsidRPr="00244708">
        <w:rPr>
          <w:rFonts w:eastAsia="Times New Roman" w:cs="Segoe UI"/>
          <w:color w:val="202122"/>
          <w:shd w:val="clear" w:color="auto" w:fill="FFFFFF"/>
        </w:rPr>
        <w:t>. Leiden: Brill.</w:t>
      </w:r>
    </w:p>
    <w:p w14:paraId="025532FE" w14:textId="77777777" w:rsidR="004277BB" w:rsidRDefault="004277BB">
      <w:pPr>
        <w:rPr>
          <w:color w:val="000000" w:themeColor="text1"/>
        </w:rPr>
      </w:pPr>
    </w:p>
    <w:p w14:paraId="67B25063" w14:textId="4780E645" w:rsidR="00AC2AF3" w:rsidRDefault="009A1F28">
      <w:pPr>
        <w:rPr>
          <w:color w:val="000000" w:themeColor="text1"/>
        </w:rPr>
      </w:pPr>
      <w:proofErr w:type="spellStart"/>
      <w:r>
        <w:rPr>
          <w:color w:val="000000" w:themeColor="text1"/>
        </w:rPr>
        <w:t>Kuhrt</w:t>
      </w:r>
      <w:proofErr w:type="spellEnd"/>
      <w:r>
        <w:rPr>
          <w:color w:val="000000" w:themeColor="text1"/>
        </w:rPr>
        <w:t>,</w:t>
      </w:r>
      <w:r w:rsidR="00D26DEE">
        <w:rPr>
          <w:color w:val="000000" w:themeColor="text1"/>
        </w:rPr>
        <w:t xml:space="preserve"> A. </w:t>
      </w:r>
      <w:r w:rsidR="00083B47">
        <w:rPr>
          <w:color w:val="000000" w:themeColor="text1"/>
        </w:rPr>
        <w:t xml:space="preserve">&amp; </w:t>
      </w:r>
      <w:proofErr w:type="spellStart"/>
      <w:r w:rsidR="00083B47">
        <w:rPr>
          <w:color w:val="000000" w:themeColor="text1"/>
        </w:rPr>
        <w:t>Sanci</w:t>
      </w:r>
      <w:r w:rsidR="00E06B8C">
        <w:rPr>
          <w:color w:val="000000" w:themeColor="text1"/>
        </w:rPr>
        <w:t>si-Weerdenburg</w:t>
      </w:r>
      <w:proofErr w:type="spellEnd"/>
      <w:r w:rsidR="00E06B8C">
        <w:rPr>
          <w:color w:val="000000" w:themeColor="text1"/>
        </w:rPr>
        <w:t xml:space="preserve">, H. </w:t>
      </w:r>
      <w:r w:rsidR="00CF5019">
        <w:rPr>
          <w:color w:val="000000" w:themeColor="text1"/>
        </w:rPr>
        <w:t>(2006). Darius</w:t>
      </w:r>
      <w:r w:rsidR="00660259">
        <w:rPr>
          <w:color w:val="000000" w:themeColor="text1"/>
        </w:rPr>
        <w:t xml:space="preserve">. Brill’s New Pauly, Antiquity </w:t>
      </w:r>
      <w:r w:rsidR="00104FC7">
        <w:rPr>
          <w:color w:val="000000" w:themeColor="text1"/>
        </w:rPr>
        <w:t xml:space="preserve">volumes edited by: </w:t>
      </w:r>
      <w:proofErr w:type="spellStart"/>
      <w:r w:rsidR="00232B3E">
        <w:rPr>
          <w:color w:val="000000" w:themeColor="text1"/>
        </w:rPr>
        <w:t>Cancik</w:t>
      </w:r>
      <w:proofErr w:type="spellEnd"/>
      <w:r w:rsidR="00232B3E">
        <w:rPr>
          <w:color w:val="000000" w:themeColor="text1"/>
        </w:rPr>
        <w:t xml:space="preserve">, H. and Schneider, H., English Edition by: </w:t>
      </w:r>
      <w:r w:rsidR="00DD5AB4">
        <w:rPr>
          <w:color w:val="000000" w:themeColor="text1"/>
        </w:rPr>
        <w:t>Salazar, C.F.</w:t>
      </w:r>
      <w:r w:rsidR="00204AA2">
        <w:rPr>
          <w:color w:val="000000" w:themeColor="text1"/>
        </w:rPr>
        <w:t xml:space="preserve">, Classical Tradition volumes edited by </w:t>
      </w:r>
      <w:proofErr w:type="spellStart"/>
      <w:r w:rsidR="00204AA2">
        <w:rPr>
          <w:color w:val="000000" w:themeColor="text1"/>
        </w:rPr>
        <w:t>Landfester</w:t>
      </w:r>
      <w:proofErr w:type="spellEnd"/>
      <w:r w:rsidR="00204AA2">
        <w:rPr>
          <w:color w:val="000000" w:themeColor="text1"/>
        </w:rPr>
        <w:t>, M.</w:t>
      </w:r>
      <w:r w:rsidR="009B1911">
        <w:rPr>
          <w:color w:val="000000" w:themeColor="text1"/>
        </w:rPr>
        <w:t xml:space="preserve">, English Edition by: </w:t>
      </w:r>
      <w:r w:rsidR="00443137">
        <w:rPr>
          <w:color w:val="000000" w:themeColor="text1"/>
        </w:rPr>
        <w:t xml:space="preserve">Gentry, F.G. </w:t>
      </w:r>
      <w:r w:rsidR="00112528">
        <w:rPr>
          <w:color w:val="000000" w:themeColor="text1"/>
        </w:rPr>
        <w:t xml:space="preserve">[Online] </w:t>
      </w:r>
      <w:proofErr w:type="spellStart"/>
      <w:r w:rsidR="00112528">
        <w:rPr>
          <w:color w:val="000000" w:themeColor="text1"/>
        </w:rPr>
        <w:t>Accesed</w:t>
      </w:r>
      <w:proofErr w:type="spellEnd"/>
      <w:r w:rsidR="007C156C">
        <w:rPr>
          <w:color w:val="000000" w:themeColor="text1"/>
        </w:rPr>
        <w:t>: 21 May 2021.</w:t>
      </w:r>
      <w:r w:rsidR="00AC2AF3">
        <w:rPr>
          <w:color w:val="000000" w:themeColor="text1"/>
        </w:rPr>
        <w:t xml:space="preserve"> </w:t>
      </w:r>
      <w:r w:rsidR="005A2716">
        <w:rPr>
          <w:color w:val="000000" w:themeColor="text1"/>
        </w:rPr>
        <w:t>http:doi.org.ezproxy</w:t>
      </w:r>
      <w:r w:rsidR="00BC0B6B">
        <w:rPr>
          <w:color w:val="000000" w:themeColor="text1"/>
        </w:rPr>
        <w:t>.uwtsd.ac.uk/</w:t>
      </w:r>
      <w:r w:rsidR="00957367">
        <w:rPr>
          <w:color w:val="000000" w:themeColor="text1"/>
        </w:rPr>
        <w:t>10.1163/</w:t>
      </w:r>
      <w:proofErr w:type="spellStart"/>
      <w:r w:rsidR="00957367">
        <w:rPr>
          <w:color w:val="000000" w:themeColor="text1"/>
        </w:rPr>
        <w:t>1574-9347_bnp_e311210</w:t>
      </w:r>
      <w:proofErr w:type="spellEnd"/>
    </w:p>
    <w:p w14:paraId="0F0FC848" w14:textId="77777777" w:rsidR="00230445" w:rsidRDefault="00230445">
      <w:pPr>
        <w:rPr>
          <w:color w:val="000000" w:themeColor="text1"/>
        </w:rPr>
      </w:pPr>
    </w:p>
    <w:p w14:paraId="6B831EBC" w14:textId="77777777" w:rsidR="00EB264E" w:rsidRDefault="004277BB">
      <w:pPr>
        <w:rPr>
          <w:color w:val="000000" w:themeColor="text1"/>
        </w:rPr>
      </w:pPr>
      <w:r>
        <w:rPr>
          <w:color w:val="000000" w:themeColor="text1"/>
        </w:rPr>
        <w:t>Nefiod</w:t>
      </w:r>
      <w:r w:rsidR="00EB264E">
        <w:rPr>
          <w:color w:val="000000" w:themeColor="text1"/>
        </w:rPr>
        <w:t xml:space="preserve">kin, A. K. (2004). On the Origin of the Scythed Chariots. </w:t>
      </w:r>
      <w:proofErr w:type="spellStart"/>
      <w:r w:rsidR="00EB264E">
        <w:rPr>
          <w:color w:val="000000" w:themeColor="text1"/>
        </w:rPr>
        <w:t>Historia</w:t>
      </w:r>
      <w:proofErr w:type="spellEnd"/>
      <w:r w:rsidR="00EB264E">
        <w:rPr>
          <w:color w:val="000000" w:themeColor="text1"/>
        </w:rPr>
        <w:t xml:space="preserve">: </w:t>
      </w:r>
      <w:proofErr w:type="spellStart"/>
      <w:r w:rsidR="00EB264E">
        <w:rPr>
          <w:color w:val="000000" w:themeColor="text1"/>
        </w:rPr>
        <w:t>Zeit</w:t>
      </w:r>
      <w:r w:rsidR="005D5924">
        <w:rPr>
          <w:color w:val="000000" w:themeColor="text1"/>
        </w:rPr>
        <w:t>schrift</w:t>
      </w:r>
      <w:proofErr w:type="spellEnd"/>
      <w:r w:rsidR="005D5924">
        <w:rPr>
          <w:color w:val="000000" w:themeColor="text1"/>
        </w:rPr>
        <w:t xml:space="preserve"> </w:t>
      </w:r>
      <w:proofErr w:type="spellStart"/>
      <w:r w:rsidR="005D5924">
        <w:rPr>
          <w:color w:val="000000" w:themeColor="text1"/>
        </w:rPr>
        <w:t>Für</w:t>
      </w:r>
      <w:proofErr w:type="spellEnd"/>
      <w:r w:rsidR="005D5924">
        <w:rPr>
          <w:color w:val="000000" w:themeColor="text1"/>
        </w:rPr>
        <w:t xml:space="preserve"> </w:t>
      </w:r>
      <w:proofErr w:type="spellStart"/>
      <w:r w:rsidR="005D5924">
        <w:rPr>
          <w:color w:val="000000" w:themeColor="text1"/>
        </w:rPr>
        <w:t>Alte</w:t>
      </w:r>
      <w:proofErr w:type="spellEnd"/>
      <w:r w:rsidR="005D5924">
        <w:rPr>
          <w:color w:val="000000" w:themeColor="text1"/>
        </w:rPr>
        <w:t xml:space="preserve"> </w:t>
      </w:r>
      <w:proofErr w:type="spellStart"/>
      <w:r w:rsidR="005D5924">
        <w:rPr>
          <w:color w:val="000000" w:themeColor="text1"/>
        </w:rPr>
        <w:t>Gesch</w:t>
      </w:r>
      <w:r w:rsidR="00EE5A84">
        <w:rPr>
          <w:color w:val="000000" w:themeColor="text1"/>
        </w:rPr>
        <w:t>ichte</w:t>
      </w:r>
      <w:proofErr w:type="spellEnd"/>
      <w:r w:rsidR="00EE5A84">
        <w:rPr>
          <w:color w:val="000000" w:themeColor="text1"/>
        </w:rPr>
        <w:t xml:space="preserve">, 53(3), 369-378. </w:t>
      </w:r>
    </w:p>
    <w:p w14:paraId="203F156C" w14:textId="77777777" w:rsidR="007245AE" w:rsidRDefault="007245AE">
      <w:pPr>
        <w:rPr>
          <w:color w:val="000000" w:themeColor="text1"/>
        </w:rPr>
      </w:pPr>
    </w:p>
    <w:p w14:paraId="2F25A548" w14:textId="77777777" w:rsidR="007245AE" w:rsidRDefault="007245AE">
      <w:pPr>
        <w:rPr>
          <w:color w:val="000000" w:themeColor="text1"/>
        </w:rPr>
      </w:pPr>
      <w:r>
        <w:rPr>
          <w:color w:val="000000" w:themeColor="text1"/>
        </w:rPr>
        <w:t>Nefiodkin, A.</w:t>
      </w:r>
      <w:r w:rsidR="006A2F68">
        <w:rPr>
          <w:color w:val="000000" w:themeColor="text1"/>
        </w:rPr>
        <w:t xml:space="preserve"> (2014). Once More on the </w:t>
      </w:r>
      <w:r w:rsidR="0078737E">
        <w:rPr>
          <w:color w:val="000000" w:themeColor="text1"/>
        </w:rPr>
        <w:t>Origin of the Scythed Chariot. Ancient History</w:t>
      </w:r>
      <w:r w:rsidR="000D2E25">
        <w:rPr>
          <w:color w:val="000000" w:themeColor="text1"/>
        </w:rPr>
        <w:t xml:space="preserve"> Bulletin 28</w:t>
      </w:r>
      <w:r w:rsidR="00DC41C9">
        <w:rPr>
          <w:color w:val="000000" w:themeColor="text1"/>
        </w:rPr>
        <w:t>(3-4)</w:t>
      </w:r>
      <w:r w:rsidR="00687302">
        <w:rPr>
          <w:color w:val="000000" w:themeColor="text1"/>
        </w:rPr>
        <w:t xml:space="preserve"> 112-118. </w:t>
      </w:r>
    </w:p>
    <w:p w14:paraId="524274DA" w14:textId="77777777" w:rsidR="002F64D0" w:rsidRDefault="002F64D0">
      <w:pPr>
        <w:rPr>
          <w:color w:val="000000" w:themeColor="text1"/>
        </w:rPr>
      </w:pPr>
    </w:p>
    <w:p w14:paraId="5A89A3CA" w14:textId="77777777" w:rsidR="002F64D0" w:rsidRDefault="002F64D0">
      <w:pPr>
        <w:rPr>
          <w:color w:val="000000" w:themeColor="text1"/>
        </w:rPr>
      </w:pPr>
      <w:r>
        <w:rPr>
          <w:color w:val="000000" w:themeColor="text1"/>
        </w:rPr>
        <w:t xml:space="preserve">Rop, J. (2013). Reconsidering the Origin of the Scythed Chariot. </w:t>
      </w:r>
      <w:proofErr w:type="spellStart"/>
      <w:r w:rsidR="00EF2328">
        <w:rPr>
          <w:color w:val="000000" w:themeColor="text1"/>
        </w:rPr>
        <w:t>Historia</w:t>
      </w:r>
      <w:proofErr w:type="spellEnd"/>
      <w:r w:rsidR="00EF2328">
        <w:rPr>
          <w:color w:val="000000" w:themeColor="text1"/>
        </w:rPr>
        <w:t xml:space="preserve">: </w:t>
      </w:r>
      <w:proofErr w:type="spellStart"/>
      <w:r w:rsidR="00EF2328">
        <w:rPr>
          <w:color w:val="000000" w:themeColor="text1"/>
        </w:rPr>
        <w:t>Zeitschrift</w:t>
      </w:r>
      <w:proofErr w:type="spellEnd"/>
      <w:r w:rsidR="00EF2328">
        <w:rPr>
          <w:color w:val="000000" w:themeColor="text1"/>
        </w:rPr>
        <w:t xml:space="preserve"> </w:t>
      </w:r>
      <w:proofErr w:type="spellStart"/>
      <w:r w:rsidR="00EF2328">
        <w:rPr>
          <w:color w:val="000000" w:themeColor="text1"/>
        </w:rPr>
        <w:t>Für</w:t>
      </w:r>
      <w:proofErr w:type="spellEnd"/>
      <w:r w:rsidR="00EF2328">
        <w:rPr>
          <w:color w:val="000000" w:themeColor="text1"/>
        </w:rPr>
        <w:t xml:space="preserve"> </w:t>
      </w:r>
      <w:proofErr w:type="spellStart"/>
      <w:r w:rsidR="00EF2328">
        <w:rPr>
          <w:color w:val="000000" w:themeColor="text1"/>
        </w:rPr>
        <w:t>Alte</w:t>
      </w:r>
      <w:proofErr w:type="spellEnd"/>
      <w:r w:rsidR="00EF2328">
        <w:rPr>
          <w:color w:val="000000" w:themeColor="text1"/>
        </w:rPr>
        <w:t xml:space="preserve"> </w:t>
      </w:r>
      <w:proofErr w:type="spellStart"/>
      <w:r w:rsidR="00EF2328">
        <w:rPr>
          <w:color w:val="000000" w:themeColor="text1"/>
        </w:rPr>
        <w:t>Geschichte</w:t>
      </w:r>
      <w:proofErr w:type="spellEnd"/>
      <w:r w:rsidR="00EF2328">
        <w:rPr>
          <w:color w:val="000000" w:themeColor="text1"/>
        </w:rPr>
        <w:t xml:space="preserve">, </w:t>
      </w:r>
      <w:r w:rsidR="00557A65">
        <w:rPr>
          <w:color w:val="000000" w:themeColor="text1"/>
        </w:rPr>
        <w:t>62(</w:t>
      </w:r>
      <w:r w:rsidR="00AC2BCB">
        <w:rPr>
          <w:color w:val="000000" w:themeColor="text1"/>
        </w:rPr>
        <w:t xml:space="preserve">2), </w:t>
      </w:r>
      <w:r w:rsidR="00177D50">
        <w:rPr>
          <w:color w:val="000000" w:themeColor="text1"/>
        </w:rPr>
        <w:t>167-</w:t>
      </w:r>
      <w:r w:rsidR="00F75614">
        <w:rPr>
          <w:color w:val="000000" w:themeColor="text1"/>
        </w:rPr>
        <w:t xml:space="preserve">181. </w:t>
      </w:r>
    </w:p>
    <w:p w14:paraId="6D5D58FE" w14:textId="77777777" w:rsidR="00DA5707" w:rsidRDefault="00DA5707">
      <w:pPr>
        <w:rPr>
          <w:color w:val="000000" w:themeColor="text1"/>
        </w:rPr>
      </w:pPr>
    </w:p>
    <w:p w14:paraId="312BF598" w14:textId="77777777" w:rsidR="00DA5707" w:rsidRPr="00DA5707" w:rsidRDefault="00DA5707" w:rsidP="00DA5707">
      <w:pPr>
        <w:textAlignment w:val="baseline"/>
        <w:divId w:val="509758242"/>
        <w:rPr>
          <w:rFonts w:eastAsia="Times New Roman" w:cs="Segoe UI"/>
          <w:color w:val="202122"/>
        </w:rPr>
      </w:pPr>
      <w:r w:rsidRPr="00DA5707">
        <w:rPr>
          <w:rFonts w:eastAsia="Times New Roman" w:cs="Segoe UI"/>
          <w:color w:val="202122"/>
          <w:bdr w:val="none" w:sz="0" w:space="0" w:color="auto" w:frame="1"/>
        </w:rPr>
        <w:t xml:space="preserve">Schmitt, </w:t>
      </w:r>
      <w:r w:rsidR="00C3254B">
        <w:rPr>
          <w:rFonts w:eastAsia="Times New Roman" w:cs="Segoe UI"/>
          <w:color w:val="202122"/>
          <w:bdr w:val="none" w:sz="0" w:space="0" w:color="auto" w:frame="1"/>
        </w:rPr>
        <w:t xml:space="preserve">R. </w:t>
      </w:r>
      <w:r w:rsidRPr="00DA5707">
        <w:rPr>
          <w:rFonts w:eastAsia="Times New Roman" w:cs="Segoe UI"/>
          <w:color w:val="202122"/>
          <w:bdr w:val="none" w:sz="0" w:space="0" w:color="auto" w:frame="1"/>
        </w:rPr>
        <w:t>(1983). </w:t>
      </w:r>
      <w:r w:rsidRPr="00DA5707">
        <w:rPr>
          <w:rFonts w:eastAsia="Times New Roman" w:cs="Segoe UI"/>
          <w:color w:val="000000" w:themeColor="text1"/>
          <w:bdr w:val="none" w:sz="0" w:space="0" w:color="auto" w:frame="1"/>
        </w:rPr>
        <w:t>"Achaemenid dynasty".</w:t>
      </w:r>
      <w:r w:rsidRPr="00DA5707">
        <w:rPr>
          <w:rFonts w:eastAsia="Times New Roman" w:cs="Segoe UI"/>
          <w:color w:val="202122"/>
          <w:bdr w:val="none" w:sz="0" w:space="0" w:color="auto" w:frame="1"/>
        </w:rPr>
        <w:t xml:space="preserve"> Encyclopaedia </w:t>
      </w:r>
      <w:proofErr w:type="spellStart"/>
      <w:r w:rsidRPr="00DA5707">
        <w:rPr>
          <w:rFonts w:eastAsia="Times New Roman" w:cs="Segoe UI"/>
          <w:color w:val="202122"/>
          <w:bdr w:val="none" w:sz="0" w:space="0" w:color="auto" w:frame="1"/>
        </w:rPr>
        <w:t>Iranica</w:t>
      </w:r>
      <w:proofErr w:type="spellEnd"/>
      <w:r w:rsidRPr="00DA5707">
        <w:rPr>
          <w:rFonts w:eastAsia="Times New Roman" w:cs="Segoe UI"/>
          <w:color w:val="202122"/>
          <w:bdr w:val="none" w:sz="0" w:space="0" w:color="auto" w:frame="1"/>
        </w:rPr>
        <w:t xml:space="preserve">. vol. 3. London: </w:t>
      </w:r>
      <w:proofErr w:type="spellStart"/>
      <w:r w:rsidRPr="00DA5707">
        <w:rPr>
          <w:rFonts w:eastAsia="Times New Roman" w:cs="Segoe UI"/>
          <w:color w:val="202122"/>
          <w:bdr w:val="none" w:sz="0" w:space="0" w:color="auto" w:frame="1"/>
        </w:rPr>
        <w:t>Routledge</w:t>
      </w:r>
      <w:proofErr w:type="spellEnd"/>
      <w:r w:rsidRPr="00DA5707">
        <w:rPr>
          <w:rFonts w:eastAsia="Times New Roman" w:cs="Segoe UI"/>
          <w:color w:val="202122"/>
          <w:bdr w:val="none" w:sz="0" w:space="0" w:color="auto" w:frame="1"/>
        </w:rPr>
        <w:t>.</w:t>
      </w:r>
    </w:p>
    <w:p w14:paraId="7E79A2A7" w14:textId="77777777" w:rsidR="00DA5707" w:rsidRPr="005C76F8" w:rsidRDefault="00DA5707">
      <w:pPr>
        <w:rPr>
          <w:color w:val="000000" w:themeColor="text1"/>
        </w:rPr>
      </w:pPr>
    </w:p>
    <w:sectPr w:rsidR="00DA5707" w:rsidRPr="005C76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932BEF" w14:textId="77777777" w:rsidR="001A66B7" w:rsidRDefault="001A66B7" w:rsidP="00B77B56">
      <w:r>
        <w:separator/>
      </w:r>
    </w:p>
  </w:endnote>
  <w:endnote w:type="continuationSeparator" w:id="0">
    <w:p w14:paraId="6F903C24" w14:textId="77777777" w:rsidR="001A66B7" w:rsidRDefault="001A66B7" w:rsidP="00B77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6E5510" w14:textId="77777777" w:rsidR="001A66B7" w:rsidRDefault="001A66B7" w:rsidP="00B77B56">
      <w:r>
        <w:separator/>
      </w:r>
    </w:p>
  </w:footnote>
  <w:footnote w:type="continuationSeparator" w:id="0">
    <w:p w14:paraId="16B3551C" w14:textId="77777777" w:rsidR="001A66B7" w:rsidRDefault="001A66B7" w:rsidP="00B77B56">
      <w:r>
        <w:continuationSeparator/>
      </w:r>
    </w:p>
  </w:footnote>
  <w:footnote w:id="1">
    <w:p w14:paraId="0D9793A3" w14:textId="77777777" w:rsidR="00B60473" w:rsidRDefault="00B60473">
      <w:pPr>
        <w:pStyle w:val="FootnoteText"/>
      </w:pPr>
      <w:r>
        <w:rPr>
          <w:rStyle w:val="FootnoteReference"/>
        </w:rPr>
        <w:footnoteRef/>
      </w:r>
      <w:r>
        <w:t xml:space="preserve"> Xen. </w:t>
      </w:r>
      <w:proofErr w:type="spellStart"/>
      <w:r>
        <w:t>C</w:t>
      </w:r>
      <w:r w:rsidR="002E324F">
        <w:t>yrop</w:t>
      </w:r>
      <w:proofErr w:type="spellEnd"/>
      <w:r w:rsidR="00AD0F6C">
        <w:t>.</w:t>
      </w:r>
      <w:r w:rsidR="002E324F">
        <w:t xml:space="preserve"> 6.1.27</w:t>
      </w:r>
    </w:p>
  </w:footnote>
  <w:footnote w:id="2">
    <w:p w14:paraId="0B079003" w14:textId="77777777" w:rsidR="00B77B56" w:rsidRPr="006A3CCC" w:rsidRDefault="00B77B56" w:rsidP="006A3CCC">
      <w:pPr>
        <w:divId w:val="2129665851"/>
        <w:rPr>
          <w:rFonts w:eastAsia="Times New Roman" w:cs="Times New Roman"/>
          <w:color w:val="000000" w:themeColor="text1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52353B" w:rsidRPr="00F24630">
        <w:rPr>
          <w:rFonts w:eastAsia="Times New Roman" w:cs="Segoe UI"/>
          <w:color w:val="000000" w:themeColor="text1"/>
          <w:sz w:val="20"/>
          <w:szCs w:val="20"/>
          <w:shd w:val="clear" w:color="auto" w:fill="FFFFFF"/>
        </w:rPr>
        <w:t>Dandamaev</w:t>
      </w:r>
      <w:proofErr w:type="spellEnd"/>
      <w:r w:rsidR="0052353B" w:rsidRPr="00F24630">
        <w:rPr>
          <w:rFonts w:eastAsia="Times New Roman" w:cs="Segoe UI"/>
          <w:color w:val="000000" w:themeColor="text1"/>
          <w:sz w:val="20"/>
          <w:szCs w:val="20"/>
          <w:shd w:val="clear" w:color="auto" w:fill="FFFFFF"/>
        </w:rPr>
        <w:t>, M. A. (1989). </w:t>
      </w:r>
      <w:r w:rsidR="0052353B" w:rsidRPr="00F24630">
        <w:rPr>
          <w:rFonts w:eastAsia="Times New Roman" w:cs="Segoe UI"/>
          <w:color w:val="000000" w:themeColor="text1"/>
          <w:sz w:val="20"/>
          <w:szCs w:val="20"/>
          <w:bdr w:val="none" w:sz="0" w:space="0" w:color="auto" w:frame="1"/>
        </w:rPr>
        <w:t>A political history of the Achaemenid empire</w:t>
      </w:r>
      <w:r w:rsidR="0052353B" w:rsidRPr="00F24630">
        <w:rPr>
          <w:rFonts w:eastAsia="Times New Roman" w:cs="Segoe UI"/>
          <w:color w:val="000000" w:themeColor="text1"/>
          <w:sz w:val="20"/>
          <w:szCs w:val="20"/>
          <w:shd w:val="clear" w:color="auto" w:fill="FFFFFF"/>
        </w:rPr>
        <w:t>. p. 373</w:t>
      </w:r>
    </w:p>
  </w:footnote>
  <w:footnote w:id="3">
    <w:p w14:paraId="17223284" w14:textId="77777777" w:rsidR="00A123CE" w:rsidRDefault="00A123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color w:val="000000" w:themeColor="text1"/>
        </w:rPr>
        <w:t>Nefiodkin, A. K. (2004). On the Origin of the Scythed Chariots. p. 373</w:t>
      </w:r>
    </w:p>
  </w:footnote>
  <w:footnote w:id="4">
    <w:p w14:paraId="1082ADB7" w14:textId="77777777" w:rsidR="001F0711" w:rsidRPr="00F24630" w:rsidRDefault="001F0711" w:rsidP="00844652">
      <w:pPr>
        <w:rPr>
          <w:color w:val="000000" w:themeColor="text1"/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="00844652" w:rsidRPr="00F24630">
        <w:rPr>
          <w:color w:val="000000" w:themeColor="text1"/>
          <w:sz w:val="20"/>
          <w:szCs w:val="20"/>
        </w:rPr>
        <w:t>Nefiodkin, A. K. (2004). On the Origin of the Scythed Chariots. p. 369</w:t>
      </w:r>
    </w:p>
  </w:footnote>
  <w:footnote w:id="5">
    <w:p w14:paraId="004EF092" w14:textId="77777777" w:rsidR="00040FA8" w:rsidRDefault="00040FA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13B6E">
        <w:rPr>
          <w:color w:val="000000" w:themeColor="text1"/>
        </w:rPr>
        <w:t>Nefiodkin, A. K. (2004). On the Origin of the Scythed Chariots.</w:t>
      </w:r>
      <w:r w:rsidR="00FC56E5">
        <w:rPr>
          <w:color w:val="000000" w:themeColor="text1"/>
        </w:rPr>
        <w:t xml:space="preserve"> p. 371</w:t>
      </w:r>
    </w:p>
  </w:footnote>
  <w:footnote w:id="6">
    <w:p w14:paraId="6F6FAF28" w14:textId="77777777" w:rsidR="00410B09" w:rsidRDefault="00410B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C16AB">
        <w:rPr>
          <w:color w:val="000000" w:themeColor="text1"/>
        </w:rPr>
        <w:t>Nefiodkin, A. K. (2004). On the Origin of the Scythed Chariots. p. 371</w:t>
      </w:r>
    </w:p>
  </w:footnote>
  <w:footnote w:id="7">
    <w:p w14:paraId="2A9F927C" w14:textId="77777777" w:rsidR="008A75C0" w:rsidRDefault="008A75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74A4D">
        <w:rPr>
          <w:color w:val="000000" w:themeColor="text1"/>
        </w:rPr>
        <w:t>Rop, J. (2013). Reconsidering the Origin of the Scythed Chariot. p.</w:t>
      </w:r>
      <w:r w:rsidR="00105DBA">
        <w:rPr>
          <w:color w:val="000000" w:themeColor="text1"/>
        </w:rPr>
        <w:t xml:space="preserve"> 167</w:t>
      </w:r>
    </w:p>
  </w:footnote>
  <w:footnote w:id="8">
    <w:p w14:paraId="46C37823" w14:textId="77777777" w:rsidR="006E05DC" w:rsidRDefault="006E05D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B31D2">
        <w:rPr>
          <w:color w:val="000000" w:themeColor="text1"/>
        </w:rPr>
        <w:t>Nefiodkin, A. K. (2004). On the Origin of the Scythed Chariots. p. 37</w:t>
      </w:r>
      <w:r w:rsidR="00D47600">
        <w:rPr>
          <w:color w:val="000000" w:themeColor="text1"/>
        </w:rPr>
        <w:t>1</w:t>
      </w:r>
    </w:p>
  </w:footnote>
  <w:footnote w:id="9">
    <w:p w14:paraId="0253C29A" w14:textId="6AEF487F" w:rsidR="00515549" w:rsidRDefault="005155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color w:val="000000" w:themeColor="text1"/>
        </w:rPr>
        <w:t>Rop, J. (2013). Reconsidering the Origin of the Scythed Chariot. p. 1</w:t>
      </w:r>
      <w:r w:rsidR="00C17D04">
        <w:rPr>
          <w:color w:val="000000" w:themeColor="text1"/>
        </w:rPr>
        <w:t>73</w:t>
      </w:r>
    </w:p>
  </w:footnote>
  <w:footnote w:id="10">
    <w:p w14:paraId="53E4AF6E" w14:textId="77777777" w:rsidR="00EC3163" w:rsidRDefault="00EC31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color w:val="000000" w:themeColor="text1"/>
        </w:rPr>
        <w:t>Nefiodkin, A. K. (2004). On the Origin of the Scythed Chariots. p. 372</w:t>
      </w:r>
    </w:p>
  </w:footnote>
  <w:footnote w:id="11">
    <w:p w14:paraId="072AEB34" w14:textId="77777777" w:rsidR="00A07131" w:rsidRDefault="00A071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color w:val="000000" w:themeColor="text1"/>
        </w:rPr>
        <w:t>Nefiodkin, A. K. (2004). On the Origin of the Scythed Chariots. p. 373</w:t>
      </w:r>
    </w:p>
  </w:footnote>
  <w:footnote w:id="12">
    <w:p w14:paraId="5E2C81A8" w14:textId="32FD177D" w:rsidR="001C4451" w:rsidRDefault="001C44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color w:val="000000" w:themeColor="text1"/>
        </w:rPr>
        <w:t>Rop, J. (2013). Reconsidering the Origin of the Scythed Chariot. p. 16</w:t>
      </w:r>
      <w:r w:rsidR="009B2D22">
        <w:rPr>
          <w:color w:val="000000" w:themeColor="text1"/>
        </w:rPr>
        <w:t>8</w:t>
      </w:r>
    </w:p>
  </w:footnote>
  <w:footnote w:id="13">
    <w:p w14:paraId="6329AE68" w14:textId="53BDD274" w:rsidR="00AF5685" w:rsidRDefault="00AF568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F0D4B">
        <w:rPr>
          <w:color w:val="000000" w:themeColor="text1"/>
        </w:rPr>
        <w:t>Rop, J. (2013). Reconsidering the Origin of the Scythed Chariot. p. 16</w:t>
      </w:r>
      <w:r w:rsidR="005040C2">
        <w:rPr>
          <w:color w:val="000000" w:themeColor="text1"/>
        </w:rPr>
        <w:t>9</w:t>
      </w:r>
    </w:p>
  </w:footnote>
  <w:footnote w:id="14">
    <w:p w14:paraId="30C96D50" w14:textId="77A555F5" w:rsidR="00B535E0" w:rsidRDefault="00B535E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color w:val="000000" w:themeColor="text1"/>
        </w:rPr>
        <w:t>Rop, J. (2013). Reconsidering the Origin of the Scythed Chariot. p. 168</w:t>
      </w:r>
    </w:p>
  </w:footnote>
  <w:footnote w:id="15">
    <w:p w14:paraId="175585D3" w14:textId="546570C1" w:rsidR="00043AC1" w:rsidRDefault="00043AC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color w:val="000000" w:themeColor="text1"/>
        </w:rPr>
        <w:t xml:space="preserve">Rop, J. (2013). Reconsidering the Origin of the Scythed Chariot. p. </w:t>
      </w:r>
      <w:r w:rsidR="009B36E3">
        <w:rPr>
          <w:color w:val="000000" w:themeColor="text1"/>
        </w:rPr>
        <w:t>172</w:t>
      </w:r>
    </w:p>
  </w:footnote>
  <w:footnote w:id="16">
    <w:p w14:paraId="1F24EB56" w14:textId="77777777" w:rsidR="00123810" w:rsidRDefault="0012381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B496E">
        <w:rPr>
          <w:color w:val="000000" w:themeColor="text1"/>
        </w:rPr>
        <w:t>Nefiodkin, A. K. (2004). On the Origin of the Scythed Chariots. p. 377</w:t>
      </w:r>
    </w:p>
  </w:footnote>
  <w:footnote w:id="17">
    <w:p w14:paraId="6664F617" w14:textId="77777777" w:rsidR="002B4CCB" w:rsidRDefault="002B4CC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A2A30">
        <w:t xml:space="preserve">Brill’s New Pauly, Darius. </w:t>
      </w:r>
    </w:p>
  </w:footnote>
  <w:footnote w:id="18">
    <w:p w14:paraId="4A41C4DE" w14:textId="77777777" w:rsidR="00173729" w:rsidRDefault="0017372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color w:val="000000" w:themeColor="text1"/>
        </w:rPr>
        <w:t>Nefiodkin, A. K. (2004). On the Origin of the Scythed Chariots. p. 378</w:t>
      </w:r>
    </w:p>
  </w:footnote>
  <w:footnote w:id="19">
    <w:p w14:paraId="6D435935" w14:textId="77777777" w:rsidR="005D19D9" w:rsidRDefault="005D19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color w:val="000000" w:themeColor="text1"/>
        </w:rPr>
        <w:t xml:space="preserve">Rop, J. (2013). Reconsidering the Origin of the Scythed Chariot. p. </w:t>
      </w:r>
      <w:r w:rsidR="0093792B">
        <w:rPr>
          <w:color w:val="000000" w:themeColor="text1"/>
        </w:rPr>
        <w:t>167</w:t>
      </w:r>
    </w:p>
  </w:footnote>
  <w:footnote w:id="20">
    <w:p w14:paraId="692C0484" w14:textId="14D11DDF" w:rsidR="004930BA" w:rsidRDefault="004930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color w:val="000000" w:themeColor="text1"/>
        </w:rPr>
        <w:t>Rop, J. (2013). Reconsidering the Origin of the Scythed Chariot. p. 1</w:t>
      </w:r>
      <w:r w:rsidR="00042535">
        <w:rPr>
          <w:color w:val="000000" w:themeColor="text1"/>
        </w:rPr>
        <w:t>70</w:t>
      </w:r>
    </w:p>
  </w:footnote>
  <w:footnote w:id="21">
    <w:p w14:paraId="3F102F18" w14:textId="6C957502" w:rsidR="001369CD" w:rsidRDefault="001369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02132">
        <w:rPr>
          <w:color w:val="000000" w:themeColor="text1"/>
        </w:rPr>
        <w:t>Rop, J. (2013). Reconsidering the Origin of the Scythed Chariot. p. 179</w:t>
      </w:r>
    </w:p>
  </w:footnote>
  <w:footnote w:id="22">
    <w:p w14:paraId="46B564E9" w14:textId="18D348CE" w:rsidR="00426EAB" w:rsidRDefault="00426EA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color w:val="000000" w:themeColor="text1"/>
        </w:rPr>
        <w:t>Rop, J. (2013). Reconsidering the Origin of the Scythed Chariot. pp. 179-180</w:t>
      </w:r>
    </w:p>
  </w:footnote>
  <w:footnote w:id="23">
    <w:p w14:paraId="56925D6C" w14:textId="52D5A9C5" w:rsidR="000F6EBB" w:rsidRDefault="000F6EB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563E6">
        <w:rPr>
          <w:color w:val="000000" w:themeColor="text1"/>
        </w:rPr>
        <w:t>Rop, J. (2013). Reconsidering the Origin of the Scythed Chariot. p. 1</w:t>
      </w:r>
      <w:r w:rsidR="00CB1778">
        <w:rPr>
          <w:color w:val="000000" w:themeColor="text1"/>
        </w:rPr>
        <w:t>78</w:t>
      </w:r>
    </w:p>
  </w:footnote>
  <w:footnote w:id="24">
    <w:p w14:paraId="0EFFC19F" w14:textId="24943F43" w:rsidR="003F195A" w:rsidRDefault="003F195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color w:val="000000" w:themeColor="text1"/>
        </w:rPr>
        <w:t xml:space="preserve">Rop, J. (2013). Reconsidering the Origin of the Scythed Chariot. </w:t>
      </w:r>
      <w:r w:rsidR="00FB2CFC">
        <w:rPr>
          <w:color w:val="000000" w:themeColor="text1"/>
        </w:rPr>
        <w:t>pp. 173-4</w:t>
      </w:r>
    </w:p>
  </w:footnote>
  <w:footnote w:id="25">
    <w:p w14:paraId="202619E7" w14:textId="15A2103B" w:rsidR="00A05A6B" w:rsidRDefault="00A05A6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63BBD">
        <w:rPr>
          <w:color w:val="000000" w:themeColor="text1"/>
        </w:rPr>
        <w:t>Nefiodkin, A. (2014). Once More on the Origin of the Scythed Chariot. p. 112</w:t>
      </w:r>
    </w:p>
  </w:footnote>
  <w:footnote w:id="26">
    <w:p w14:paraId="330E8637" w14:textId="7FA89F93" w:rsidR="00CB50C3" w:rsidRPr="00DD4947" w:rsidRDefault="00CB50C3">
      <w:pPr>
        <w:pStyle w:val="FootnoteText"/>
        <w:rPr>
          <w:u w:val="single"/>
        </w:rPr>
      </w:pPr>
      <w:r>
        <w:rPr>
          <w:rStyle w:val="FootnoteReference"/>
        </w:rPr>
        <w:footnoteRef/>
      </w:r>
      <w:r>
        <w:t xml:space="preserve"> </w:t>
      </w:r>
      <w:r>
        <w:rPr>
          <w:color w:val="000000" w:themeColor="text1"/>
        </w:rPr>
        <w:t>Nefiodkin, A. (2014). Once More on the Origin of the Scythed Chariot. p</w:t>
      </w:r>
      <w:r w:rsidR="00DD4947">
        <w:rPr>
          <w:color w:val="000000" w:themeColor="text1"/>
        </w:rPr>
        <w:t>p. 114-5</w:t>
      </w:r>
    </w:p>
  </w:footnote>
  <w:footnote w:id="27">
    <w:p w14:paraId="66FF0AAF" w14:textId="19803804" w:rsidR="00B6575E" w:rsidRDefault="00B6575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754FF">
        <w:rPr>
          <w:color w:val="000000" w:themeColor="text1"/>
        </w:rPr>
        <w:t>Rop, J. (2013). Reconsidering the Origin of the Scythed Chariot. p. 167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DB01D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B5A"/>
    <w:rsid w:val="000246E8"/>
    <w:rsid w:val="00026A0D"/>
    <w:rsid w:val="00026E93"/>
    <w:rsid w:val="0003173A"/>
    <w:rsid w:val="00034340"/>
    <w:rsid w:val="00040FA8"/>
    <w:rsid w:val="00042535"/>
    <w:rsid w:val="00043AC1"/>
    <w:rsid w:val="00055ECD"/>
    <w:rsid w:val="000619AA"/>
    <w:rsid w:val="00063BBD"/>
    <w:rsid w:val="00073A0F"/>
    <w:rsid w:val="00083B47"/>
    <w:rsid w:val="00097380"/>
    <w:rsid w:val="000A29ED"/>
    <w:rsid w:val="000A4229"/>
    <w:rsid w:val="000B1424"/>
    <w:rsid w:val="000B172E"/>
    <w:rsid w:val="000B3879"/>
    <w:rsid w:val="000D2E25"/>
    <w:rsid w:val="000D391E"/>
    <w:rsid w:val="000D75AB"/>
    <w:rsid w:val="000F6EBB"/>
    <w:rsid w:val="00104FC7"/>
    <w:rsid w:val="00105DBA"/>
    <w:rsid w:val="00112528"/>
    <w:rsid w:val="00112738"/>
    <w:rsid w:val="00120005"/>
    <w:rsid w:val="00123810"/>
    <w:rsid w:val="00132663"/>
    <w:rsid w:val="001327D9"/>
    <w:rsid w:val="001369CD"/>
    <w:rsid w:val="00155865"/>
    <w:rsid w:val="00170F97"/>
    <w:rsid w:val="001729D4"/>
    <w:rsid w:val="00173729"/>
    <w:rsid w:val="00177D50"/>
    <w:rsid w:val="00182779"/>
    <w:rsid w:val="0018608B"/>
    <w:rsid w:val="001A1AE4"/>
    <w:rsid w:val="001A66B7"/>
    <w:rsid w:val="001B22BC"/>
    <w:rsid w:val="001C1844"/>
    <w:rsid w:val="001C4451"/>
    <w:rsid w:val="001C7FE8"/>
    <w:rsid w:val="001D3B27"/>
    <w:rsid w:val="001E195E"/>
    <w:rsid w:val="001F0711"/>
    <w:rsid w:val="00204AA2"/>
    <w:rsid w:val="00206C58"/>
    <w:rsid w:val="00207A01"/>
    <w:rsid w:val="00211245"/>
    <w:rsid w:val="00225EAB"/>
    <w:rsid w:val="00230445"/>
    <w:rsid w:val="00232B3E"/>
    <w:rsid w:val="00244708"/>
    <w:rsid w:val="002450C5"/>
    <w:rsid w:val="002532B3"/>
    <w:rsid w:val="002563E6"/>
    <w:rsid w:val="00266AAD"/>
    <w:rsid w:val="002801A2"/>
    <w:rsid w:val="0028799E"/>
    <w:rsid w:val="002B2206"/>
    <w:rsid w:val="002B4CCB"/>
    <w:rsid w:val="002B6D79"/>
    <w:rsid w:val="002C16AB"/>
    <w:rsid w:val="002D4945"/>
    <w:rsid w:val="002D74AB"/>
    <w:rsid w:val="002E233B"/>
    <w:rsid w:val="002E2806"/>
    <w:rsid w:val="002E324F"/>
    <w:rsid w:val="002F64D0"/>
    <w:rsid w:val="003104D8"/>
    <w:rsid w:val="003266EF"/>
    <w:rsid w:val="003305A6"/>
    <w:rsid w:val="0033324C"/>
    <w:rsid w:val="00341656"/>
    <w:rsid w:val="00342237"/>
    <w:rsid w:val="003461D2"/>
    <w:rsid w:val="00346DE3"/>
    <w:rsid w:val="00352420"/>
    <w:rsid w:val="00365669"/>
    <w:rsid w:val="003719E8"/>
    <w:rsid w:val="00386780"/>
    <w:rsid w:val="00395931"/>
    <w:rsid w:val="003A0520"/>
    <w:rsid w:val="003A2A30"/>
    <w:rsid w:val="003A4952"/>
    <w:rsid w:val="003C02E1"/>
    <w:rsid w:val="003D06CA"/>
    <w:rsid w:val="003D0777"/>
    <w:rsid w:val="003D52E8"/>
    <w:rsid w:val="003E1E73"/>
    <w:rsid w:val="003E31A6"/>
    <w:rsid w:val="003E354E"/>
    <w:rsid w:val="003E4EDC"/>
    <w:rsid w:val="003F03DF"/>
    <w:rsid w:val="003F1272"/>
    <w:rsid w:val="003F195A"/>
    <w:rsid w:val="003F6353"/>
    <w:rsid w:val="003F7C49"/>
    <w:rsid w:val="00406429"/>
    <w:rsid w:val="00407A40"/>
    <w:rsid w:val="00410B09"/>
    <w:rsid w:val="00421A9F"/>
    <w:rsid w:val="00424003"/>
    <w:rsid w:val="00426099"/>
    <w:rsid w:val="00426EAB"/>
    <w:rsid w:val="004277BB"/>
    <w:rsid w:val="004320B7"/>
    <w:rsid w:val="00440472"/>
    <w:rsid w:val="00443137"/>
    <w:rsid w:val="00451F43"/>
    <w:rsid w:val="00453DE5"/>
    <w:rsid w:val="0046117E"/>
    <w:rsid w:val="0046159A"/>
    <w:rsid w:val="0047510F"/>
    <w:rsid w:val="004754FF"/>
    <w:rsid w:val="00480B30"/>
    <w:rsid w:val="004930BA"/>
    <w:rsid w:val="004A12B0"/>
    <w:rsid w:val="004A406E"/>
    <w:rsid w:val="004A552C"/>
    <w:rsid w:val="004F0E67"/>
    <w:rsid w:val="004F5E99"/>
    <w:rsid w:val="004F75F6"/>
    <w:rsid w:val="00500CDE"/>
    <w:rsid w:val="00501AD0"/>
    <w:rsid w:val="005040C2"/>
    <w:rsid w:val="00515549"/>
    <w:rsid w:val="0051622F"/>
    <w:rsid w:val="005209E6"/>
    <w:rsid w:val="0052334E"/>
    <w:rsid w:val="0052353B"/>
    <w:rsid w:val="0053046D"/>
    <w:rsid w:val="005331B7"/>
    <w:rsid w:val="00556AA9"/>
    <w:rsid w:val="00557A65"/>
    <w:rsid w:val="005611DA"/>
    <w:rsid w:val="00570A36"/>
    <w:rsid w:val="005721E4"/>
    <w:rsid w:val="00574A4D"/>
    <w:rsid w:val="00586859"/>
    <w:rsid w:val="00590141"/>
    <w:rsid w:val="00595CF9"/>
    <w:rsid w:val="005A07DD"/>
    <w:rsid w:val="005A2716"/>
    <w:rsid w:val="005A6047"/>
    <w:rsid w:val="005A756B"/>
    <w:rsid w:val="005B2089"/>
    <w:rsid w:val="005B2FD4"/>
    <w:rsid w:val="005C76F8"/>
    <w:rsid w:val="005D19D9"/>
    <w:rsid w:val="005D4DDF"/>
    <w:rsid w:val="005D5924"/>
    <w:rsid w:val="005D7123"/>
    <w:rsid w:val="005F15EF"/>
    <w:rsid w:val="00633275"/>
    <w:rsid w:val="00634BC8"/>
    <w:rsid w:val="006428E4"/>
    <w:rsid w:val="00657DAC"/>
    <w:rsid w:val="00660259"/>
    <w:rsid w:val="00663364"/>
    <w:rsid w:val="00687302"/>
    <w:rsid w:val="00687454"/>
    <w:rsid w:val="00696DDA"/>
    <w:rsid w:val="006A2F68"/>
    <w:rsid w:val="006A3CCC"/>
    <w:rsid w:val="006E05DC"/>
    <w:rsid w:val="006F6C57"/>
    <w:rsid w:val="00701696"/>
    <w:rsid w:val="00702109"/>
    <w:rsid w:val="00713F65"/>
    <w:rsid w:val="0072317F"/>
    <w:rsid w:val="007234E8"/>
    <w:rsid w:val="007245AE"/>
    <w:rsid w:val="00727197"/>
    <w:rsid w:val="00727790"/>
    <w:rsid w:val="00744213"/>
    <w:rsid w:val="00754F91"/>
    <w:rsid w:val="007733B8"/>
    <w:rsid w:val="0078085E"/>
    <w:rsid w:val="0078737E"/>
    <w:rsid w:val="007A5510"/>
    <w:rsid w:val="007A6FE0"/>
    <w:rsid w:val="007A7C29"/>
    <w:rsid w:val="007B1E59"/>
    <w:rsid w:val="007C156C"/>
    <w:rsid w:val="007C2CDD"/>
    <w:rsid w:val="007C5790"/>
    <w:rsid w:val="007C5AA5"/>
    <w:rsid w:val="0080720D"/>
    <w:rsid w:val="00826E3F"/>
    <w:rsid w:val="00837A79"/>
    <w:rsid w:val="00844652"/>
    <w:rsid w:val="00851CDC"/>
    <w:rsid w:val="008660E9"/>
    <w:rsid w:val="008661D5"/>
    <w:rsid w:val="008672F8"/>
    <w:rsid w:val="008918A4"/>
    <w:rsid w:val="00895DA1"/>
    <w:rsid w:val="008A2BB4"/>
    <w:rsid w:val="008A75C0"/>
    <w:rsid w:val="008B1D1E"/>
    <w:rsid w:val="008B335B"/>
    <w:rsid w:val="008C0D20"/>
    <w:rsid w:val="008C1B87"/>
    <w:rsid w:val="008D324A"/>
    <w:rsid w:val="008D4BCD"/>
    <w:rsid w:val="008D4FFA"/>
    <w:rsid w:val="008E333C"/>
    <w:rsid w:val="008E71C1"/>
    <w:rsid w:val="008F4B5A"/>
    <w:rsid w:val="00900DB3"/>
    <w:rsid w:val="00903075"/>
    <w:rsid w:val="00903FA8"/>
    <w:rsid w:val="00927D19"/>
    <w:rsid w:val="0093792B"/>
    <w:rsid w:val="00941A8E"/>
    <w:rsid w:val="00957367"/>
    <w:rsid w:val="00957F28"/>
    <w:rsid w:val="00984C75"/>
    <w:rsid w:val="00986A93"/>
    <w:rsid w:val="009A1F28"/>
    <w:rsid w:val="009A4AC3"/>
    <w:rsid w:val="009B1911"/>
    <w:rsid w:val="009B234B"/>
    <w:rsid w:val="009B2D22"/>
    <w:rsid w:val="009B36E3"/>
    <w:rsid w:val="009B496E"/>
    <w:rsid w:val="009C22E5"/>
    <w:rsid w:val="009C64B2"/>
    <w:rsid w:val="009D27D3"/>
    <w:rsid w:val="009E38C2"/>
    <w:rsid w:val="009F719B"/>
    <w:rsid w:val="00A04F0F"/>
    <w:rsid w:val="00A05A6B"/>
    <w:rsid w:val="00A07131"/>
    <w:rsid w:val="00A123CE"/>
    <w:rsid w:val="00A45A5B"/>
    <w:rsid w:val="00A50487"/>
    <w:rsid w:val="00A5156F"/>
    <w:rsid w:val="00A55389"/>
    <w:rsid w:val="00A64953"/>
    <w:rsid w:val="00A73C86"/>
    <w:rsid w:val="00A76D84"/>
    <w:rsid w:val="00A910B9"/>
    <w:rsid w:val="00A92981"/>
    <w:rsid w:val="00A92C81"/>
    <w:rsid w:val="00A94368"/>
    <w:rsid w:val="00AA6C8A"/>
    <w:rsid w:val="00AC2AF3"/>
    <w:rsid w:val="00AC2BCB"/>
    <w:rsid w:val="00AC3936"/>
    <w:rsid w:val="00AC6DB5"/>
    <w:rsid w:val="00AD0F6C"/>
    <w:rsid w:val="00AE2C3A"/>
    <w:rsid w:val="00AE3FF0"/>
    <w:rsid w:val="00AE6F6E"/>
    <w:rsid w:val="00AF1986"/>
    <w:rsid w:val="00AF5685"/>
    <w:rsid w:val="00AF6F56"/>
    <w:rsid w:val="00B02EEF"/>
    <w:rsid w:val="00B12266"/>
    <w:rsid w:val="00B133D1"/>
    <w:rsid w:val="00B1386A"/>
    <w:rsid w:val="00B1639D"/>
    <w:rsid w:val="00B22441"/>
    <w:rsid w:val="00B23FE5"/>
    <w:rsid w:val="00B44C5D"/>
    <w:rsid w:val="00B535E0"/>
    <w:rsid w:val="00B536A6"/>
    <w:rsid w:val="00B60473"/>
    <w:rsid w:val="00B6575E"/>
    <w:rsid w:val="00B67F34"/>
    <w:rsid w:val="00B771D2"/>
    <w:rsid w:val="00B77B56"/>
    <w:rsid w:val="00B92203"/>
    <w:rsid w:val="00B96F88"/>
    <w:rsid w:val="00BA6756"/>
    <w:rsid w:val="00BB2F6E"/>
    <w:rsid w:val="00BC0B6B"/>
    <w:rsid w:val="00BE0E3D"/>
    <w:rsid w:val="00C00880"/>
    <w:rsid w:val="00C10306"/>
    <w:rsid w:val="00C13B6E"/>
    <w:rsid w:val="00C150DD"/>
    <w:rsid w:val="00C17D04"/>
    <w:rsid w:val="00C3254B"/>
    <w:rsid w:val="00C611EC"/>
    <w:rsid w:val="00C61B20"/>
    <w:rsid w:val="00C63BE3"/>
    <w:rsid w:val="00C72D2B"/>
    <w:rsid w:val="00C76F97"/>
    <w:rsid w:val="00C92CC4"/>
    <w:rsid w:val="00CA6141"/>
    <w:rsid w:val="00CA72A0"/>
    <w:rsid w:val="00CB0B8E"/>
    <w:rsid w:val="00CB1778"/>
    <w:rsid w:val="00CB31D2"/>
    <w:rsid w:val="00CB50C3"/>
    <w:rsid w:val="00CB74D1"/>
    <w:rsid w:val="00CC2B43"/>
    <w:rsid w:val="00CC61BC"/>
    <w:rsid w:val="00CD22ED"/>
    <w:rsid w:val="00CE0974"/>
    <w:rsid w:val="00CF5019"/>
    <w:rsid w:val="00D02132"/>
    <w:rsid w:val="00D05F05"/>
    <w:rsid w:val="00D11993"/>
    <w:rsid w:val="00D15FDF"/>
    <w:rsid w:val="00D169B3"/>
    <w:rsid w:val="00D25277"/>
    <w:rsid w:val="00D26DEE"/>
    <w:rsid w:val="00D47600"/>
    <w:rsid w:val="00D47B2E"/>
    <w:rsid w:val="00D502DC"/>
    <w:rsid w:val="00D57233"/>
    <w:rsid w:val="00D637E2"/>
    <w:rsid w:val="00D643D5"/>
    <w:rsid w:val="00D65160"/>
    <w:rsid w:val="00D7626B"/>
    <w:rsid w:val="00D867F5"/>
    <w:rsid w:val="00D974BD"/>
    <w:rsid w:val="00D97D63"/>
    <w:rsid w:val="00DA1C18"/>
    <w:rsid w:val="00DA3FA4"/>
    <w:rsid w:val="00DA5707"/>
    <w:rsid w:val="00DC41C9"/>
    <w:rsid w:val="00DC45FF"/>
    <w:rsid w:val="00DC6856"/>
    <w:rsid w:val="00DD31B4"/>
    <w:rsid w:val="00DD3534"/>
    <w:rsid w:val="00DD4947"/>
    <w:rsid w:val="00DD5AB4"/>
    <w:rsid w:val="00DF16BB"/>
    <w:rsid w:val="00DF1E31"/>
    <w:rsid w:val="00DF428A"/>
    <w:rsid w:val="00DF45B4"/>
    <w:rsid w:val="00E015D2"/>
    <w:rsid w:val="00E01B9C"/>
    <w:rsid w:val="00E06B8C"/>
    <w:rsid w:val="00E1581C"/>
    <w:rsid w:val="00E15D9D"/>
    <w:rsid w:val="00E227ED"/>
    <w:rsid w:val="00E22ED1"/>
    <w:rsid w:val="00E32E9F"/>
    <w:rsid w:val="00E34305"/>
    <w:rsid w:val="00E3505B"/>
    <w:rsid w:val="00E369ED"/>
    <w:rsid w:val="00E40208"/>
    <w:rsid w:val="00E40B34"/>
    <w:rsid w:val="00E40E8E"/>
    <w:rsid w:val="00E41B2F"/>
    <w:rsid w:val="00E559D8"/>
    <w:rsid w:val="00E55AEE"/>
    <w:rsid w:val="00E7224A"/>
    <w:rsid w:val="00E75624"/>
    <w:rsid w:val="00E81251"/>
    <w:rsid w:val="00E814C4"/>
    <w:rsid w:val="00E8494C"/>
    <w:rsid w:val="00E84C46"/>
    <w:rsid w:val="00E91C4F"/>
    <w:rsid w:val="00E93FE5"/>
    <w:rsid w:val="00E949CE"/>
    <w:rsid w:val="00EB264E"/>
    <w:rsid w:val="00EB423E"/>
    <w:rsid w:val="00EB5302"/>
    <w:rsid w:val="00EB79A6"/>
    <w:rsid w:val="00EC3163"/>
    <w:rsid w:val="00ED25BC"/>
    <w:rsid w:val="00ED30B5"/>
    <w:rsid w:val="00EE5A84"/>
    <w:rsid w:val="00EE644C"/>
    <w:rsid w:val="00EF0D4B"/>
    <w:rsid w:val="00EF2328"/>
    <w:rsid w:val="00F0465E"/>
    <w:rsid w:val="00F050A5"/>
    <w:rsid w:val="00F16791"/>
    <w:rsid w:val="00F24630"/>
    <w:rsid w:val="00F259B6"/>
    <w:rsid w:val="00F25D7F"/>
    <w:rsid w:val="00F45944"/>
    <w:rsid w:val="00F62B3D"/>
    <w:rsid w:val="00F637B6"/>
    <w:rsid w:val="00F75614"/>
    <w:rsid w:val="00F80124"/>
    <w:rsid w:val="00F97074"/>
    <w:rsid w:val="00FA1FCD"/>
    <w:rsid w:val="00FA2D4D"/>
    <w:rsid w:val="00FA3C77"/>
    <w:rsid w:val="00FA4414"/>
    <w:rsid w:val="00FB2CFC"/>
    <w:rsid w:val="00FC4FF2"/>
    <w:rsid w:val="00FC56E5"/>
    <w:rsid w:val="00FD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5447FC"/>
  <w15:chartTrackingRefBased/>
  <w15:docId w15:val="{6A8B23FF-C8C3-F242-9574-34052A84C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77B5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7B5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77B56"/>
    <w:rPr>
      <w:vertAlign w:val="superscript"/>
    </w:rPr>
  </w:style>
  <w:style w:type="character" w:customStyle="1" w:styleId="apple-converted-space">
    <w:name w:val="apple-converted-space"/>
    <w:basedOn w:val="DefaultParagraphFont"/>
    <w:rsid w:val="0052353B"/>
  </w:style>
  <w:style w:type="character" w:styleId="HTMLCite">
    <w:name w:val="HTML Cite"/>
    <w:basedOn w:val="DefaultParagraphFont"/>
    <w:uiPriority w:val="99"/>
    <w:semiHidden/>
    <w:unhideWhenUsed/>
    <w:rsid w:val="00DA570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DA57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2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1387</Words>
  <Characters>7911</Characters>
  <Application>Microsoft Office Word</Application>
  <DocSecurity>0</DocSecurity>
  <Lines>65</Lines>
  <Paragraphs>18</Paragraphs>
  <ScaleCrop>false</ScaleCrop>
  <Company/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Louise Smith (1801719)</dc:creator>
  <cp:keywords/>
  <dc:description/>
  <cp:lastModifiedBy>Rebecca Louise Smith (1801719)</cp:lastModifiedBy>
  <cp:revision>2</cp:revision>
  <dcterms:created xsi:type="dcterms:W3CDTF">2021-05-30T20:41:00Z</dcterms:created>
  <dcterms:modified xsi:type="dcterms:W3CDTF">2021-05-30T20:41:00Z</dcterms:modified>
</cp:coreProperties>
</file>