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6FA5CB3"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17409C">
              <w:rPr>
                <w:b/>
                <w:color w:val="auto"/>
                <w:sz w:val="32"/>
              </w:rPr>
              <w:t>Connor Osland</w:t>
            </w:r>
          </w:p>
          <w:p w14:paraId="44290483" w14:textId="77777777" w:rsidR="00FF6BE0" w:rsidRDefault="00FF6BE0" w:rsidP="00340E9A">
            <w:pPr>
              <w:overflowPunct/>
              <w:autoSpaceDE/>
              <w:autoSpaceDN/>
              <w:adjustRightInd/>
              <w:ind w:right="237"/>
              <w:textAlignment w:val="auto"/>
              <w:rPr>
                <w:b/>
                <w:color w:val="auto"/>
                <w:sz w:val="32"/>
              </w:rPr>
            </w:pPr>
          </w:p>
          <w:p w14:paraId="161E8B2D" w14:textId="1AC364B4"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17409C">
              <w:rPr>
                <w:b/>
                <w:color w:val="auto"/>
                <w:sz w:val="32"/>
              </w:rPr>
              <w:t xml:space="preserve"> 1920683</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BA1F99">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BA1F99">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BA1F99">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FC6575"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6A244F11" w:rsidR="00AA666E" w:rsidRDefault="00025650" w:rsidP="00340E9A">
      <w:pPr>
        <w:ind w:right="237"/>
        <w:jc w:val="both"/>
        <w:rPr>
          <w:b/>
          <w:sz w:val="24"/>
          <w:szCs w:val="24"/>
        </w:rPr>
      </w:pPr>
      <w:r w:rsidRPr="00025650">
        <w:rPr>
          <w:b/>
          <w:sz w:val="24"/>
          <w:szCs w:val="24"/>
        </w:rPr>
        <w:t>ANSWER:</w:t>
      </w:r>
    </w:p>
    <w:p w14:paraId="0DFA2DC6" w14:textId="0B229270" w:rsidR="00EC5686" w:rsidRDefault="00EC5686" w:rsidP="00340E9A">
      <w:pPr>
        <w:ind w:right="237"/>
        <w:jc w:val="both"/>
        <w:rPr>
          <w:b/>
          <w:sz w:val="24"/>
          <w:szCs w:val="24"/>
        </w:rPr>
      </w:pPr>
    </w:p>
    <w:p w14:paraId="485885F0" w14:textId="61F17398" w:rsidR="00EC5686" w:rsidRDefault="00EC5686" w:rsidP="003205BA">
      <w:pPr>
        <w:ind w:right="237"/>
        <w:rPr>
          <w:sz w:val="24"/>
          <w:szCs w:val="24"/>
        </w:rPr>
      </w:pPr>
      <w:r>
        <w:rPr>
          <w:sz w:val="24"/>
          <w:szCs w:val="24"/>
        </w:rPr>
        <w:t xml:space="preserve">In this essay I will consider and reflect </w:t>
      </w:r>
      <w:r w:rsidR="006A5297">
        <w:rPr>
          <w:sz w:val="24"/>
          <w:szCs w:val="24"/>
        </w:rPr>
        <w:t>on the impact of organisational justice on myself as a member of the police service</w:t>
      </w:r>
      <w:r w:rsidR="0066266F">
        <w:rPr>
          <w:sz w:val="24"/>
          <w:szCs w:val="24"/>
        </w:rPr>
        <w:t xml:space="preserve"> and </w:t>
      </w:r>
      <w:r w:rsidR="006A5297">
        <w:rPr>
          <w:sz w:val="24"/>
          <w:szCs w:val="24"/>
        </w:rPr>
        <w:t xml:space="preserve">also consider the steps that the police service is taking in raising its ethical standards. </w:t>
      </w:r>
    </w:p>
    <w:p w14:paraId="2425DBC6" w14:textId="673D473F" w:rsidR="006A5297" w:rsidRDefault="006A5297" w:rsidP="003205BA">
      <w:pPr>
        <w:ind w:right="237"/>
        <w:rPr>
          <w:sz w:val="24"/>
          <w:szCs w:val="24"/>
        </w:rPr>
      </w:pPr>
    </w:p>
    <w:p w14:paraId="429CA243" w14:textId="77777777" w:rsidR="0066266F" w:rsidRDefault="00697BA9" w:rsidP="003205BA">
      <w:pPr>
        <w:ind w:right="237"/>
        <w:rPr>
          <w:sz w:val="24"/>
          <w:szCs w:val="24"/>
        </w:rPr>
      </w:pPr>
      <w:r>
        <w:rPr>
          <w:sz w:val="24"/>
          <w:szCs w:val="24"/>
        </w:rPr>
        <w:t>According to HMICFRS</w:t>
      </w:r>
      <w:r w:rsidR="0066266F">
        <w:rPr>
          <w:sz w:val="24"/>
          <w:szCs w:val="24"/>
        </w:rPr>
        <w:t>,</w:t>
      </w:r>
      <w:r>
        <w:rPr>
          <w:sz w:val="24"/>
          <w:szCs w:val="24"/>
        </w:rPr>
        <w:t xml:space="preserve"> organisational justice is described as the</w:t>
      </w:r>
    </w:p>
    <w:p w14:paraId="56A1E0DA" w14:textId="77777777" w:rsidR="00116B15" w:rsidRDefault="00697BA9" w:rsidP="003205BA">
      <w:pPr>
        <w:ind w:right="237"/>
        <w:rPr>
          <w:sz w:val="24"/>
          <w:szCs w:val="24"/>
        </w:rPr>
      </w:pPr>
      <w:r>
        <w:rPr>
          <w:sz w:val="24"/>
          <w:szCs w:val="24"/>
        </w:rPr>
        <w:t xml:space="preserve"> “degree to which police officers and staff perceive the decisions that affect them as fair.  Officers and staff are more likely to treat the public fairly and respectfully if they feel that they are being treated this way, particularly by their own force” (HMICFRS, 2019)</w:t>
      </w:r>
      <w:r w:rsidR="00116B15">
        <w:rPr>
          <w:sz w:val="24"/>
          <w:szCs w:val="24"/>
        </w:rPr>
        <w:t xml:space="preserve">.  </w:t>
      </w:r>
    </w:p>
    <w:p w14:paraId="029A80E7" w14:textId="5FC2FE47" w:rsidR="00095AB3" w:rsidRDefault="00095AB3" w:rsidP="003205BA">
      <w:pPr>
        <w:ind w:right="237"/>
        <w:rPr>
          <w:sz w:val="24"/>
          <w:szCs w:val="24"/>
        </w:rPr>
      </w:pPr>
      <w:r>
        <w:rPr>
          <w:sz w:val="24"/>
          <w:szCs w:val="24"/>
        </w:rPr>
        <w:t>Organisational justice can affect an employee</w:t>
      </w:r>
      <w:r w:rsidR="00AD3D76">
        <w:rPr>
          <w:sz w:val="24"/>
          <w:szCs w:val="24"/>
        </w:rPr>
        <w:t>’</w:t>
      </w:r>
      <w:r>
        <w:rPr>
          <w:sz w:val="24"/>
          <w:szCs w:val="24"/>
        </w:rPr>
        <w:t xml:space="preserve">s performance while at work and there are three types that make up organisational </w:t>
      </w:r>
      <w:r w:rsidR="0066266F">
        <w:rPr>
          <w:sz w:val="24"/>
          <w:szCs w:val="24"/>
        </w:rPr>
        <w:t>justice, which are</w:t>
      </w:r>
      <w:r>
        <w:rPr>
          <w:sz w:val="24"/>
          <w:szCs w:val="24"/>
        </w:rPr>
        <w:t xml:space="preserve"> distributive justice, procedural justice and interactional justice. Distributive justice is the output being proportional to the input and this is also seen as the ‘equity principle’.</w:t>
      </w:r>
    </w:p>
    <w:p w14:paraId="317F42EB" w14:textId="7FA48042" w:rsidR="00AD3D76" w:rsidRDefault="00AD3D76" w:rsidP="003205BA">
      <w:pPr>
        <w:ind w:right="237"/>
        <w:rPr>
          <w:sz w:val="24"/>
          <w:szCs w:val="24"/>
        </w:rPr>
      </w:pPr>
      <w:r>
        <w:rPr>
          <w:sz w:val="24"/>
          <w:szCs w:val="24"/>
        </w:rPr>
        <w:t xml:space="preserve">Procedural justice is the fairness of the decision that has been </w:t>
      </w:r>
      <w:r w:rsidR="0066266F">
        <w:rPr>
          <w:sz w:val="24"/>
          <w:szCs w:val="24"/>
        </w:rPr>
        <w:t xml:space="preserve">made and the outcome achieved. </w:t>
      </w:r>
      <w:r>
        <w:rPr>
          <w:sz w:val="24"/>
          <w:szCs w:val="24"/>
        </w:rPr>
        <w:t>Interactional justice is in reference to interpersonal interactions and the treatment of all within the workplace and their perception of it. (Susan Baldwin, 2006).</w:t>
      </w:r>
    </w:p>
    <w:p w14:paraId="092D9683" w14:textId="6FDB6710" w:rsidR="00AD3D76" w:rsidRPr="00EC5686" w:rsidRDefault="00AD3D76" w:rsidP="003205BA">
      <w:pPr>
        <w:ind w:right="237"/>
        <w:rPr>
          <w:sz w:val="24"/>
          <w:szCs w:val="24"/>
        </w:rPr>
      </w:pPr>
    </w:p>
    <w:p w14:paraId="616003F9" w14:textId="6459CE0D" w:rsidR="00FF7784" w:rsidRDefault="00AD3D76" w:rsidP="003205BA">
      <w:pPr>
        <w:ind w:right="237"/>
        <w:rPr>
          <w:sz w:val="24"/>
          <w:szCs w:val="24"/>
        </w:rPr>
      </w:pPr>
      <w:r>
        <w:rPr>
          <w:sz w:val="24"/>
          <w:szCs w:val="24"/>
        </w:rPr>
        <w:t>An example of how I have been affected by this is when my training Sergeant informed me that we would be working from ho</w:t>
      </w:r>
      <w:r w:rsidR="003205BA">
        <w:rPr>
          <w:sz w:val="24"/>
          <w:szCs w:val="24"/>
        </w:rPr>
        <w:t>me during the COVID-19 pandemic. This was used as a means of protecti</w:t>
      </w:r>
      <w:r w:rsidR="0066266F">
        <w:rPr>
          <w:sz w:val="24"/>
          <w:szCs w:val="24"/>
        </w:rPr>
        <w:t xml:space="preserve">ng us as a class from the virus, </w:t>
      </w:r>
      <w:r w:rsidR="003205BA">
        <w:rPr>
          <w:sz w:val="24"/>
          <w:szCs w:val="24"/>
        </w:rPr>
        <w:t xml:space="preserve">however we received very little support and </w:t>
      </w:r>
      <w:r w:rsidR="0066266F">
        <w:rPr>
          <w:sz w:val="24"/>
          <w:szCs w:val="24"/>
        </w:rPr>
        <w:t>learned through videos with</w:t>
      </w:r>
      <w:r w:rsidR="003205BA">
        <w:rPr>
          <w:sz w:val="24"/>
          <w:szCs w:val="24"/>
        </w:rPr>
        <w:t xml:space="preserve"> a quick debrief every evening which was not particularly useful at the </w:t>
      </w:r>
      <w:r w:rsidR="0066266F">
        <w:rPr>
          <w:sz w:val="24"/>
          <w:szCs w:val="24"/>
        </w:rPr>
        <w:t xml:space="preserve">time, so I feel my </w:t>
      </w:r>
      <w:r w:rsidR="003205BA">
        <w:rPr>
          <w:sz w:val="24"/>
          <w:szCs w:val="24"/>
        </w:rPr>
        <w:t xml:space="preserve">input outweighed the output. </w:t>
      </w:r>
    </w:p>
    <w:p w14:paraId="1F5CC4D5" w14:textId="2CA8BAA9" w:rsidR="003205BA" w:rsidRDefault="003205BA" w:rsidP="003205BA">
      <w:pPr>
        <w:ind w:right="237"/>
        <w:rPr>
          <w:sz w:val="24"/>
          <w:szCs w:val="24"/>
        </w:rPr>
      </w:pPr>
    </w:p>
    <w:p w14:paraId="65D7E47A" w14:textId="028BD476" w:rsidR="004D1235" w:rsidRDefault="003205BA" w:rsidP="003205BA">
      <w:pPr>
        <w:ind w:right="237"/>
        <w:rPr>
          <w:sz w:val="24"/>
          <w:szCs w:val="24"/>
        </w:rPr>
      </w:pPr>
      <w:r>
        <w:rPr>
          <w:sz w:val="24"/>
          <w:szCs w:val="24"/>
        </w:rPr>
        <w:t>As a member of South Wales Police I am required to follow the Code of Ethics. According to the College of Policing (2014) the Code of Ethics aim is “to support each member of the policing profession to deliver the highest professional standard in their service to the public”. In order for them to achieve this there are nine policing principles and ten standards of professional behaviour all members of the service must follow.</w:t>
      </w:r>
      <w:r w:rsidR="004D1235">
        <w:rPr>
          <w:sz w:val="24"/>
          <w:szCs w:val="24"/>
        </w:rPr>
        <w:t xml:space="preserve"> The nine policing principles are accountability, fairness, </w:t>
      </w:r>
      <w:r w:rsidR="004D1235">
        <w:rPr>
          <w:sz w:val="24"/>
          <w:szCs w:val="24"/>
        </w:rPr>
        <w:lastRenderedPageBreak/>
        <w:t xml:space="preserve">honesty, integrity, leadership, objectivity, openness, respect and selflessness. </w:t>
      </w:r>
      <w:r w:rsidR="00463CA0">
        <w:rPr>
          <w:sz w:val="24"/>
          <w:szCs w:val="24"/>
        </w:rPr>
        <w:t xml:space="preserve">The ten standards of professional behaviour are honesty and integrity, authority, respect and courtesy, equality and diversity, use of force, orders and instructions, duties and responsibilities, confidentiality, fitness for work, conduct and challenging and reporting improper behaviour. </w:t>
      </w:r>
    </w:p>
    <w:p w14:paraId="4962770D" w14:textId="410B0D16" w:rsidR="00463CA0" w:rsidRDefault="00463CA0" w:rsidP="003205BA">
      <w:pPr>
        <w:ind w:right="237"/>
        <w:rPr>
          <w:sz w:val="24"/>
          <w:szCs w:val="24"/>
        </w:rPr>
      </w:pPr>
    </w:p>
    <w:p w14:paraId="512DB3F1" w14:textId="226DF5B3" w:rsidR="00463CA0" w:rsidRDefault="00463CA0" w:rsidP="003205BA">
      <w:pPr>
        <w:ind w:right="237"/>
        <w:rPr>
          <w:sz w:val="24"/>
          <w:szCs w:val="24"/>
        </w:rPr>
      </w:pPr>
      <w:r>
        <w:rPr>
          <w:sz w:val="24"/>
          <w:szCs w:val="24"/>
        </w:rPr>
        <w:t xml:space="preserve">I have found that when working in a happy and positive environment where I am treated with fairness and respect </w:t>
      </w:r>
      <w:r w:rsidR="0066266F">
        <w:rPr>
          <w:sz w:val="24"/>
          <w:szCs w:val="24"/>
        </w:rPr>
        <w:t>I</w:t>
      </w:r>
      <w:r>
        <w:rPr>
          <w:sz w:val="24"/>
          <w:szCs w:val="24"/>
        </w:rPr>
        <w:t xml:space="preserve"> work more efficiently and with more passion for the role. If the senior ranking officer delegates work and runs a team with your best interests in mind then I find it will make me provide a better level of service to the community because I am being treated appropriately </w:t>
      </w:r>
      <w:r w:rsidR="004416B2">
        <w:rPr>
          <w:sz w:val="24"/>
          <w:szCs w:val="24"/>
        </w:rPr>
        <w:t>in my workplace, consequently</w:t>
      </w:r>
      <w:r>
        <w:rPr>
          <w:sz w:val="24"/>
          <w:szCs w:val="24"/>
        </w:rPr>
        <w:t xml:space="preserve"> feel</w:t>
      </w:r>
      <w:r w:rsidR="0066266F">
        <w:rPr>
          <w:sz w:val="24"/>
          <w:szCs w:val="24"/>
        </w:rPr>
        <w:t>ing more valued in the team</w:t>
      </w:r>
      <w:r>
        <w:rPr>
          <w:sz w:val="24"/>
          <w:szCs w:val="24"/>
        </w:rPr>
        <w:t>. This will not always be the case as some decisions that are made will make me feel as though I h</w:t>
      </w:r>
      <w:r w:rsidR="004416B2">
        <w:rPr>
          <w:sz w:val="24"/>
          <w:szCs w:val="24"/>
        </w:rPr>
        <w:t>ave been treated unfairl</w:t>
      </w:r>
      <w:r>
        <w:rPr>
          <w:sz w:val="24"/>
          <w:szCs w:val="24"/>
        </w:rPr>
        <w:t xml:space="preserve">y.  </w:t>
      </w:r>
      <w:r w:rsidR="00746881">
        <w:rPr>
          <w:sz w:val="24"/>
          <w:szCs w:val="24"/>
        </w:rPr>
        <w:t>An example of this would be the way in which senior officers delegate certain tasks within the team such as officers going to hospital watch where th</w:t>
      </w:r>
      <w:r w:rsidR="004416B2">
        <w:rPr>
          <w:sz w:val="24"/>
          <w:szCs w:val="24"/>
        </w:rPr>
        <w:t>ey sit with a prisoner who requires</w:t>
      </w:r>
      <w:r w:rsidR="00746881">
        <w:rPr>
          <w:sz w:val="24"/>
          <w:szCs w:val="24"/>
        </w:rPr>
        <w:t xml:space="preserve"> medical attention</w:t>
      </w:r>
      <w:r w:rsidR="004416B2">
        <w:rPr>
          <w:sz w:val="24"/>
          <w:szCs w:val="24"/>
        </w:rPr>
        <w:t>. I am often</w:t>
      </w:r>
      <w:r w:rsidR="00746881">
        <w:rPr>
          <w:sz w:val="24"/>
          <w:szCs w:val="24"/>
        </w:rPr>
        <w:t xml:space="preserve"> placed on this duty as I have a good way with people and usually </w:t>
      </w:r>
      <w:r w:rsidR="004416B2">
        <w:rPr>
          <w:sz w:val="24"/>
          <w:szCs w:val="24"/>
        </w:rPr>
        <w:t xml:space="preserve">ensure the prisoner </w:t>
      </w:r>
      <w:r w:rsidR="00746881">
        <w:rPr>
          <w:sz w:val="24"/>
          <w:szCs w:val="24"/>
        </w:rPr>
        <w:t>rema</w:t>
      </w:r>
      <w:r w:rsidR="004416B2">
        <w:rPr>
          <w:sz w:val="24"/>
          <w:szCs w:val="24"/>
        </w:rPr>
        <w:t>ins calm and behaves</w:t>
      </w:r>
      <w:r w:rsidR="00746881">
        <w:rPr>
          <w:sz w:val="24"/>
          <w:szCs w:val="24"/>
        </w:rPr>
        <w:t xml:space="preserve"> in a manner suitable </w:t>
      </w:r>
      <w:r w:rsidR="004416B2">
        <w:rPr>
          <w:sz w:val="24"/>
          <w:szCs w:val="24"/>
        </w:rPr>
        <w:t>for th</w:t>
      </w:r>
      <w:r w:rsidR="00746881">
        <w:rPr>
          <w:sz w:val="24"/>
          <w:szCs w:val="24"/>
        </w:rPr>
        <w:t xml:space="preserve">e public area of a hospital.  I feel this should be split more evenly between the team and other officers should also have to complete this duty. This sometimes makes me feel deflated and like I do not wish to give all my effort to the task at hand, however I remind myself of the nine policing principles and the ten standards of professional behaviour and follow them regardless of how certain tasks make me feel. With this in mind, John Stacey Adams’ (1963, 1965) equity theory </w:t>
      </w:r>
      <w:r w:rsidR="002347FC">
        <w:rPr>
          <w:sz w:val="24"/>
          <w:szCs w:val="24"/>
        </w:rPr>
        <w:t xml:space="preserve">is similar to my own perspective, as it argues any inputs into work should be equivalent to any outputs in order for any employees to feel motivated and valued within the workplace. </w:t>
      </w:r>
    </w:p>
    <w:p w14:paraId="21357042" w14:textId="52817879" w:rsidR="002347FC" w:rsidRDefault="002347FC" w:rsidP="003205BA">
      <w:pPr>
        <w:ind w:right="237"/>
        <w:rPr>
          <w:sz w:val="24"/>
          <w:szCs w:val="24"/>
        </w:rPr>
      </w:pPr>
    </w:p>
    <w:p w14:paraId="6DEC475B" w14:textId="69B61764" w:rsidR="009A38B2" w:rsidRDefault="002347FC" w:rsidP="003205BA">
      <w:pPr>
        <w:ind w:right="237"/>
        <w:rPr>
          <w:sz w:val="24"/>
          <w:szCs w:val="24"/>
        </w:rPr>
      </w:pPr>
      <w:r>
        <w:rPr>
          <w:sz w:val="24"/>
          <w:szCs w:val="24"/>
        </w:rPr>
        <w:t>Inside the organisation as a whole I find that it is still quite a male driven profession in certain aspect</w:t>
      </w:r>
      <w:r w:rsidR="009A38B2">
        <w:rPr>
          <w:sz w:val="24"/>
          <w:szCs w:val="24"/>
        </w:rPr>
        <w:t>s and</w:t>
      </w:r>
      <w:r>
        <w:rPr>
          <w:sz w:val="24"/>
          <w:szCs w:val="24"/>
        </w:rPr>
        <w:t xml:space="preserve"> departments</w:t>
      </w:r>
      <w:r w:rsidR="004416B2">
        <w:rPr>
          <w:sz w:val="24"/>
          <w:szCs w:val="24"/>
        </w:rPr>
        <w:t>, which</w:t>
      </w:r>
      <w:r>
        <w:rPr>
          <w:sz w:val="24"/>
          <w:szCs w:val="24"/>
        </w:rPr>
        <w:t xml:space="preserve"> can make female constables feel like they would not be welcome in </w:t>
      </w:r>
      <w:r w:rsidR="009A38B2">
        <w:rPr>
          <w:sz w:val="24"/>
          <w:szCs w:val="24"/>
        </w:rPr>
        <w:t>these</w:t>
      </w:r>
      <w:r>
        <w:rPr>
          <w:sz w:val="24"/>
          <w:szCs w:val="24"/>
        </w:rPr>
        <w:t xml:space="preserve"> departments </w:t>
      </w:r>
      <w:r w:rsidR="009A38B2">
        <w:rPr>
          <w:sz w:val="24"/>
          <w:szCs w:val="24"/>
        </w:rPr>
        <w:t>or roles. South Wales Police are taking definitive steps to combat this situation and to raise ethical standards regarding fairness, respect, openness, authority and equality and diversity. A photo was placed on twitter by South Wales Police of the first all-femal</w:t>
      </w:r>
      <w:r w:rsidR="00061C3F">
        <w:rPr>
          <w:sz w:val="24"/>
          <w:szCs w:val="24"/>
        </w:rPr>
        <w:t xml:space="preserve">e Armed Response Vehicle (ARV).  This was an incredibly well received tweet by the communities it reached and it was a fantastic way for South Wales Police to show how we are advancing as an organisation and a way to encourage females to pursue a career in departments that many see as male dominated. Central Test (2016) states there are six ways in which an organisation can build an ethical culture.  These are to establish an ethical stance, </w:t>
      </w:r>
      <w:r w:rsidR="00A63F2C">
        <w:rPr>
          <w:sz w:val="24"/>
          <w:szCs w:val="24"/>
        </w:rPr>
        <w:t xml:space="preserve">to </w:t>
      </w:r>
      <w:r w:rsidR="00061C3F">
        <w:rPr>
          <w:sz w:val="24"/>
          <w:szCs w:val="24"/>
        </w:rPr>
        <w:t xml:space="preserve">know your employees, train for discretion, make ethics visible, </w:t>
      </w:r>
      <w:r w:rsidR="00A63F2C">
        <w:rPr>
          <w:sz w:val="24"/>
          <w:szCs w:val="24"/>
        </w:rPr>
        <w:t>welcome concerns and reward ethical behaviour. I think that out of these six South Wales Police hit four. South Wales Police have definitely established ethical standards as a police organisation created nine policing principles and ten standards of professional behaviour which make up the police code of ethics. South Wales Police train their officers in discretion and make this very visible by senior ranking officers as they lead by example and encourage all officers to conduct themselves in the same manner. South Wales Police hold Sergeants meetings where all feedback is shared and this gives officers opportunity to express any concerns they have through their sergeants acting as the mid</w:t>
      </w:r>
      <w:r w:rsidR="0066266F">
        <w:rPr>
          <w:sz w:val="24"/>
          <w:szCs w:val="24"/>
        </w:rPr>
        <w:t>dle men.  There are thousands of officers within South Wales Police so not all issues and co</w:t>
      </w:r>
      <w:r w:rsidR="004416B2">
        <w:rPr>
          <w:sz w:val="24"/>
          <w:szCs w:val="24"/>
        </w:rPr>
        <w:t>mments can be reviewed</w:t>
      </w:r>
      <w:r w:rsidR="0066266F">
        <w:rPr>
          <w:sz w:val="24"/>
          <w:szCs w:val="24"/>
        </w:rPr>
        <w:t xml:space="preserve"> and nor do South </w:t>
      </w:r>
      <w:r w:rsidR="0066266F">
        <w:rPr>
          <w:sz w:val="24"/>
          <w:szCs w:val="24"/>
        </w:rPr>
        <w:lastRenderedPageBreak/>
        <w:t>Wales Po</w:t>
      </w:r>
      <w:r w:rsidR="004416B2">
        <w:rPr>
          <w:sz w:val="24"/>
          <w:szCs w:val="24"/>
        </w:rPr>
        <w:t>lice reward ethical behaviour regardless of this being</w:t>
      </w:r>
      <w:r w:rsidR="0066266F">
        <w:rPr>
          <w:sz w:val="24"/>
          <w:szCs w:val="24"/>
        </w:rPr>
        <w:t xml:space="preserve"> a mandatory factor outlined within the role of Police Constable.  Regardless, South Wales Police are certainly improving as an organisation and taking steps to raise ethical standards. </w:t>
      </w:r>
    </w:p>
    <w:p w14:paraId="12ED2609" w14:textId="6732EB73" w:rsidR="0066266F" w:rsidRDefault="0066266F" w:rsidP="003205BA">
      <w:pPr>
        <w:ind w:right="237"/>
        <w:rPr>
          <w:sz w:val="24"/>
          <w:szCs w:val="24"/>
        </w:rPr>
      </w:pPr>
    </w:p>
    <w:p w14:paraId="277F7811" w14:textId="43C8562D" w:rsidR="0066266F" w:rsidRDefault="0066266F" w:rsidP="003205BA">
      <w:pPr>
        <w:ind w:right="237"/>
        <w:rPr>
          <w:sz w:val="24"/>
          <w:szCs w:val="24"/>
        </w:rPr>
      </w:pPr>
      <w:r>
        <w:rPr>
          <w:sz w:val="24"/>
          <w:szCs w:val="24"/>
        </w:rPr>
        <w:t xml:space="preserve">In conclusion, organisational justice is the way in which officers perceive any decisions that affect them as fair. There are three types of justice that make up organisational justice and they are distributive, procedural and interactional. Within South Wales Police organisational justice has a large effect on me as if I feel I am being treated fairly then I will in turn try harder and work more efficiently in work. </w:t>
      </w:r>
    </w:p>
    <w:p w14:paraId="779EDF53" w14:textId="703408B5" w:rsidR="0066266F" w:rsidRPr="00270EEB" w:rsidRDefault="0066266F" w:rsidP="003205BA">
      <w:pPr>
        <w:ind w:right="237"/>
        <w:rPr>
          <w:sz w:val="24"/>
          <w:szCs w:val="24"/>
        </w:rPr>
      </w:pPr>
      <w:r>
        <w:rPr>
          <w:sz w:val="24"/>
          <w:szCs w:val="24"/>
        </w:rPr>
        <w:t xml:space="preserve">South Wales Police is not perfect as a service or organisation but are recognising this and taking steps to improve and build going forward. </w:t>
      </w:r>
    </w:p>
    <w:p w14:paraId="306A9439" w14:textId="77777777" w:rsidR="00DC0B11" w:rsidRDefault="00DC0B11" w:rsidP="00340E9A">
      <w:pPr>
        <w:ind w:right="237"/>
        <w:jc w:val="both"/>
        <w:rPr>
          <w:sz w:val="24"/>
          <w:szCs w:val="24"/>
        </w:rPr>
      </w:pPr>
    </w:p>
    <w:p w14:paraId="3B855813" w14:textId="4A0EAF5E" w:rsidR="00FF7784" w:rsidRPr="00270EEB" w:rsidRDefault="004416B2" w:rsidP="00340E9A">
      <w:pPr>
        <w:ind w:right="237"/>
        <w:jc w:val="both"/>
        <w:rPr>
          <w:sz w:val="24"/>
          <w:szCs w:val="24"/>
        </w:rPr>
      </w:pPr>
      <w:r>
        <w:rPr>
          <w:sz w:val="24"/>
          <w:szCs w:val="24"/>
        </w:rPr>
        <w:t>(1097)</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4416B2">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3D2E4E8" w:rsidR="00AA666E" w:rsidRDefault="00AA666E" w:rsidP="00340E9A">
      <w:pPr>
        <w:ind w:right="237"/>
        <w:jc w:val="both"/>
        <w:rPr>
          <w:sz w:val="24"/>
          <w:szCs w:val="24"/>
        </w:rPr>
      </w:pPr>
    </w:p>
    <w:p w14:paraId="4235C931" w14:textId="2A83624B" w:rsidR="00116B15" w:rsidRDefault="00116B15" w:rsidP="00116B15">
      <w:pPr>
        <w:ind w:right="237"/>
        <w:rPr>
          <w:sz w:val="24"/>
          <w:szCs w:val="24"/>
        </w:rPr>
      </w:pPr>
      <w:r>
        <w:rPr>
          <w:sz w:val="24"/>
          <w:szCs w:val="24"/>
        </w:rPr>
        <w:t xml:space="preserve">In this essay I will be discussing a policing incident involving a partner agency approach with a victim, of which I played a significant role in. In the essay I will discuss what options were considered when adopting the multi-agency approach and I will also consider how I reached the most appropriate option to resolve the issue, how I evaluated the available information/evidence and lastly this essay will justify my approach and any potential consequences there were. </w:t>
      </w:r>
    </w:p>
    <w:p w14:paraId="0D5EACD1" w14:textId="1C4128B5" w:rsidR="00116B15" w:rsidRDefault="00116B15" w:rsidP="00116B15">
      <w:pPr>
        <w:ind w:right="237"/>
        <w:rPr>
          <w:sz w:val="24"/>
          <w:szCs w:val="24"/>
        </w:rPr>
      </w:pPr>
    </w:p>
    <w:p w14:paraId="5704D203" w14:textId="7D87CB34" w:rsidR="003A73B2" w:rsidRDefault="00116B15" w:rsidP="00116B15">
      <w:pPr>
        <w:ind w:right="237"/>
        <w:rPr>
          <w:sz w:val="24"/>
          <w:szCs w:val="24"/>
        </w:rPr>
      </w:pPr>
      <w:r>
        <w:rPr>
          <w:sz w:val="24"/>
          <w:szCs w:val="24"/>
        </w:rPr>
        <w:t>The incident I will use for this essay involved a suicidal male who attempted to jump from a bridge to end his own life</w:t>
      </w:r>
      <w:r w:rsidR="008D087D">
        <w:rPr>
          <w:sz w:val="24"/>
          <w:szCs w:val="24"/>
        </w:rPr>
        <w:t xml:space="preserve"> in the company of his family. </w:t>
      </w:r>
      <w:r>
        <w:rPr>
          <w:sz w:val="24"/>
          <w:szCs w:val="24"/>
        </w:rPr>
        <w:t xml:space="preserve">I received the call for a suicidal male that had made off from his family and attempted to throw himself from the bridge. Another officer and I made our way to the bridge where the male had been restrained by a family member. Information was passed to me via my personal radio giving his details, at which point I became aware that I had dealt with him at previous calls and had a rather good rapport with him, which in turn lead me to make the decision that I would be the one engaging him and </w:t>
      </w:r>
      <w:r w:rsidR="003A73B2">
        <w:rPr>
          <w:sz w:val="24"/>
          <w:szCs w:val="24"/>
        </w:rPr>
        <w:t xml:space="preserve">attempting to resolve the issue at hand. </w:t>
      </w:r>
    </w:p>
    <w:p w14:paraId="14A3A1A7" w14:textId="5AA9C98E" w:rsidR="003A73B2" w:rsidRDefault="003A73B2" w:rsidP="00116B15">
      <w:pPr>
        <w:ind w:right="237"/>
        <w:rPr>
          <w:sz w:val="24"/>
          <w:szCs w:val="24"/>
        </w:rPr>
      </w:pPr>
      <w:r>
        <w:rPr>
          <w:sz w:val="24"/>
          <w:szCs w:val="24"/>
        </w:rPr>
        <w:t xml:space="preserve">Once I reached the scene I immediately assisted in restraining the male as he was struggling and still attempting to move closer to the railing on the bridge, I then began to speak to him, informing him of what I would be doing and how I would be doing it. He was initially irate and very resistant to receiving help </w:t>
      </w:r>
      <w:r w:rsidR="008D087D">
        <w:rPr>
          <w:sz w:val="24"/>
          <w:szCs w:val="24"/>
        </w:rPr>
        <w:t xml:space="preserve">but did then somewhat calm down, </w:t>
      </w:r>
      <w:r>
        <w:rPr>
          <w:sz w:val="24"/>
          <w:szCs w:val="24"/>
        </w:rPr>
        <w:t>which is when I formed the opinion I would move the male to a safer location which was the rear of the marked police vehicle I arrived in. With the help of the</w:t>
      </w:r>
      <w:r w:rsidR="008D087D">
        <w:rPr>
          <w:sz w:val="24"/>
          <w:szCs w:val="24"/>
        </w:rPr>
        <w:t xml:space="preserve"> family member and my colleague, </w:t>
      </w:r>
      <w:r>
        <w:rPr>
          <w:sz w:val="24"/>
          <w:szCs w:val="24"/>
        </w:rPr>
        <w:t xml:space="preserve">the male was moved to the </w:t>
      </w:r>
      <w:r>
        <w:rPr>
          <w:sz w:val="24"/>
          <w:szCs w:val="24"/>
        </w:rPr>
        <w:lastRenderedPageBreak/>
        <w:t xml:space="preserve">vehicle and was sectioned under section 136 of the Mental Health Act 1983. This section of the Mental Health Act allows any police constable to section any person that they feel is suffering from a mental health disorder in order to protect them or any other person and move them to a place of safety if the police constable feels it necessary to do so. Once the person has been sectioned by the constable they ae then moved to the aforementioned place of safety where an assessment will take place by an approved mental health professional. </w:t>
      </w:r>
    </w:p>
    <w:p w14:paraId="37CB492F" w14:textId="1E269BF9" w:rsidR="003A73B2" w:rsidRDefault="003A73B2" w:rsidP="00116B15">
      <w:pPr>
        <w:ind w:right="237"/>
        <w:rPr>
          <w:sz w:val="24"/>
          <w:szCs w:val="24"/>
        </w:rPr>
      </w:pPr>
    </w:p>
    <w:p w14:paraId="4A3A4EA9" w14:textId="2D17EA88" w:rsidR="003A73B2" w:rsidRDefault="003A73B2" w:rsidP="00116B15">
      <w:pPr>
        <w:ind w:right="237"/>
        <w:rPr>
          <w:sz w:val="24"/>
          <w:szCs w:val="24"/>
        </w:rPr>
      </w:pPr>
      <w:r>
        <w:rPr>
          <w:sz w:val="24"/>
          <w:szCs w:val="24"/>
        </w:rPr>
        <w:t xml:space="preserve">In order to reflect on the above mentioned incident I will use the Gibbs Reflective Model (1988). </w:t>
      </w:r>
    </w:p>
    <w:p w14:paraId="098D3BFA" w14:textId="3F1F7AEB" w:rsidR="003A73B2" w:rsidRDefault="003A73B2" w:rsidP="00116B15">
      <w:pPr>
        <w:ind w:right="237"/>
        <w:rPr>
          <w:sz w:val="24"/>
          <w:szCs w:val="24"/>
        </w:rPr>
      </w:pPr>
    </w:p>
    <w:p w14:paraId="35BB70D9" w14:textId="56EB7EDE" w:rsidR="003A73B2" w:rsidRDefault="009F24CE" w:rsidP="00116B15">
      <w:pPr>
        <w:ind w:right="237"/>
        <w:rPr>
          <w:sz w:val="24"/>
          <w:szCs w:val="24"/>
        </w:rPr>
      </w:pPr>
      <w:r>
        <w:rPr>
          <w:sz w:val="24"/>
          <w:szCs w:val="24"/>
        </w:rPr>
        <w:t>Prior to my attendance at the scene I needed to weigh up options and consider what other agencies I felt needed to be involved with this male in order to provide him with the support he required.  I had to realistically consider what agencies would be best suited to the incident as it unfolded and to get him to a place of safety and then later consider wh</w:t>
      </w:r>
      <w:r w:rsidR="008D087D">
        <w:rPr>
          <w:sz w:val="24"/>
          <w:szCs w:val="24"/>
        </w:rPr>
        <w:t xml:space="preserve">at long term agency help </w:t>
      </w:r>
      <w:r>
        <w:rPr>
          <w:sz w:val="24"/>
          <w:szCs w:val="24"/>
        </w:rPr>
        <w:t xml:space="preserve">he could be offered once everything had been dealt with on my end.  Initially I considered the aide of ambulance should the male have acquired any injuries in his attempt or whilst being restrained, I considered contacting a negotiator to speak with him should the male have escalated the situation and had found himself </w:t>
      </w:r>
      <w:r w:rsidR="00AE582F">
        <w:rPr>
          <w:sz w:val="24"/>
          <w:szCs w:val="24"/>
        </w:rPr>
        <w:t xml:space="preserve">over the barrier of the bridge on my arrival and I also considered linking in and passing information as and when I could with my Bronze Inspector, this last option not being multi-agency but still very relevant and crucial to the incident as a whole.  </w:t>
      </w:r>
    </w:p>
    <w:p w14:paraId="16EA8045" w14:textId="4874A56E" w:rsidR="00AE582F" w:rsidRDefault="00AE582F" w:rsidP="00116B15">
      <w:pPr>
        <w:ind w:right="237"/>
        <w:rPr>
          <w:sz w:val="24"/>
          <w:szCs w:val="24"/>
        </w:rPr>
      </w:pPr>
      <w:r>
        <w:rPr>
          <w:sz w:val="24"/>
          <w:szCs w:val="24"/>
        </w:rPr>
        <w:t>Once the male was moved to the rear of the marked police vehicle I considered agencies such as the crisis team and adult/social services. Along with these agencies I considered South Wales Police’s Public Protection Unit (PPU) as when dealing with any such call the officer attending will submit what is known as a ‘public protection notifica</w:t>
      </w:r>
      <w:r w:rsidR="008D087D">
        <w:rPr>
          <w:sz w:val="24"/>
          <w:szCs w:val="24"/>
        </w:rPr>
        <w:t xml:space="preserve">tion report’ (PPN) to the PPU. </w:t>
      </w:r>
      <w:r>
        <w:rPr>
          <w:sz w:val="24"/>
          <w:szCs w:val="24"/>
        </w:rPr>
        <w:t>Through these PPN reports we can highlight and pin point potential risks the person is facing as a result of their mental health situation</w:t>
      </w:r>
      <w:r w:rsidR="008D087D">
        <w:rPr>
          <w:sz w:val="24"/>
          <w:szCs w:val="24"/>
        </w:rPr>
        <w:t>,</w:t>
      </w:r>
      <w:r>
        <w:rPr>
          <w:sz w:val="24"/>
          <w:szCs w:val="24"/>
        </w:rPr>
        <w:t xml:space="preserve"> and officers have the ability to write in the ‘Officers Observations’ part of the form to express any further concerns they have and to outline the incident as a whole to give </w:t>
      </w:r>
      <w:r w:rsidR="00DD5B86">
        <w:rPr>
          <w:sz w:val="24"/>
          <w:szCs w:val="24"/>
        </w:rPr>
        <w:t xml:space="preserve">all agencies that will receive the report an idea of what we are faced with and tackle it appropriately and proportionately. </w:t>
      </w:r>
    </w:p>
    <w:p w14:paraId="4A6FB785" w14:textId="690B063F" w:rsidR="00DD5B86" w:rsidRDefault="00DD5B86" w:rsidP="00116B15">
      <w:pPr>
        <w:ind w:right="237"/>
        <w:rPr>
          <w:sz w:val="24"/>
          <w:szCs w:val="24"/>
        </w:rPr>
      </w:pPr>
    </w:p>
    <w:p w14:paraId="66FB97D2" w14:textId="0464E7A9" w:rsidR="00DD5B86" w:rsidRDefault="00AA7BF7" w:rsidP="00116B15">
      <w:pPr>
        <w:ind w:right="237"/>
        <w:rPr>
          <w:sz w:val="24"/>
          <w:szCs w:val="24"/>
        </w:rPr>
      </w:pPr>
      <w:r>
        <w:rPr>
          <w:sz w:val="24"/>
          <w:szCs w:val="24"/>
        </w:rPr>
        <w:t xml:space="preserve">To assist in making the decisions and to arrive at the appropriate option I used the National Decision Model (NDM). This model is comprised of five elements with the police Code of Ethics at the centre. The five elements are </w:t>
      </w:r>
      <w:r w:rsidR="00823321">
        <w:rPr>
          <w:sz w:val="24"/>
          <w:szCs w:val="24"/>
        </w:rPr>
        <w:t>“gather information and intelligence, assess threat and risk and develop a working strategy, consider powers and policies, identify options and contingencies and lastly, take action and review what happened” (College of Policing, 2013). Once I arrived at the incident I was passing the control room updates and keeping them informed on what decisions I was making. They had already passed me the males</w:t>
      </w:r>
      <w:r w:rsidR="007B4CC6">
        <w:rPr>
          <w:sz w:val="24"/>
          <w:szCs w:val="24"/>
        </w:rPr>
        <w:t>’</w:t>
      </w:r>
      <w:r w:rsidR="00823321">
        <w:rPr>
          <w:sz w:val="24"/>
          <w:szCs w:val="24"/>
        </w:rPr>
        <w:t xml:space="preserve"> details and any warning markers he had attached to himself on our systems for the purpose of officer safety, these obviously being considered when dealing with the male in the midst of a mental health episode.  This was gathering information and intelligence</w:t>
      </w:r>
      <w:r w:rsidR="007B4CC6">
        <w:rPr>
          <w:sz w:val="24"/>
          <w:szCs w:val="24"/>
        </w:rPr>
        <w:t xml:space="preserve">.  I was assessing the threat and risk while at the incident and it was obvious that the risk involved in this particular incident was high as there was a risk to life or limb if the male should succeed in his attempts.  Whilst doing this I was also simultaneously considering my options, it was at this point I formed the opinion </w:t>
      </w:r>
      <w:r w:rsidR="007B4CC6">
        <w:rPr>
          <w:sz w:val="24"/>
          <w:szCs w:val="24"/>
        </w:rPr>
        <w:lastRenderedPageBreak/>
        <w:t>that the best course of action would be to section the male under se</w:t>
      </w:r>
      <w:r w:rsidR="008441E2">
        <w:rPr>
          <w:sz w:val="24"/>
          <w:szCs w:val="24"/>
        </w:rPr>
        <w:t>ction 136</w:t>
      </w:r>
      <w:r w:rsidR="007B4CC6">
        <w:rPr>
          <w:sz w:val="24"/>
          <w:szCs w:val="24"/>
        </w:rPr>
        <w:t xml:space="preserve"> of the Mental Health Act 1983. This decision was made as I believed it to have the best safeguarding abilities </w:t>
      </w:r>
      <w:r w:rsidR="008441E2">
        <w:rPr>
          <w:sz w:val="24"/>
          <w:szCs w:val="24"/>
        </w:rPr>
        <w:t xml:space="preserve">and was immediately effective. </w:t>
      </w:r>
    </w:p>
    <w:p w14:paraId="2E17F911" w14:textId="4A11BB8C" w:rsidR="008441E2" w:rsidRDefault="008441E2" w:rsidP="00116B15">
      <w:pPr>
        <w:ind w:right="237"/>
        <w:rPr>
          <w:sz w:val="24"/>
          <w:szCs w:val="24"/>
        </w:rPr>
      </w:pPr>
    </w:p>
    <w:p w14:paraId="14B0E8E5" w14:textId="2776BF87" w:rsidR="00BA1F99" w:rsidRDefault="008441E2" w:rsidP="00116B15">
      <w:pPr>
        <w:ind w:right="237"/>
        <w:rPr>
          <w:sz w:val="24"/>
          <w:szCs w:val="24"/>
        </w:rPr>
      </w:pPr>
      <w:r>
        <w:rPr>
          <w:sz w:val="24"/>
          <w:szCs w:val="24"/>
        </w:rPr>
        <w:t>This decision was made by evaluating all available evidence I had at the time, I did this by taking</w:t>
      </w:r>
      <w:r w:rsidR="008D087D">
        <w:rPr>
          <w:sz w:val="24"/>
          <w:szCs w:val="24"/>
        </w:rPr>
        <w:t xml:space="preserve"> a</w:t>
      </w:r>
      <w:r>
        <w:rPr>
          <w:sz w:val="24"/>
          <w:szCs w:val="24"/>
        </w:rPr>
        <w:t xml:space="preserve"> “step back” and viewing the incident as a whole instead of fixating on what was happening there and then.  Doing this is </w:t>
      </w:r>
      <w:r w:rsidR="008D087D">
        <w:rPr>
          <w:sz w:val="24"/>
          <w:szCs w:val="24"/>
        </w:rPr>
        <w:t>similar to</w:t>
      </w:r>
      <w:r>
        <w:rPr>
          <w:sz w:val="24"/>
          <w:szCs w:val="24"/>
        </w:rPr>
        <w:t xml:space="preserve"> going over the incident in your head to make sure you have covered all bases and done what you wished to do with the incident.  By utilising this way of evaluating the incident it allowed me to gather all information I had available from different aspects of what had occurred and consider different approaches and contingencies based on that evidence. This is referred to as evidence based policing.  According to CIPD “Evidence-based practice is about making better decisions, informing action that has the desired impact. An evidence-based approach to decision-making is based on a combination of using critical thinking and the best available evidence</w:t>
      </w:r>
      <w:r w:rsidR="00BA1F99">
        <w:rPr>
          <w:sz w:val="24"/>
          <w:szCs w:val="24"/>
        </w:rPr>
        <w:t>” (CIPD, 2019).</w:t>
      </w:r>
    </w:p>
    <w:p w14:paraId="1C35EA4E" w14:textId="7E4806F4" w:rsidR="00BA1F99" w:rsidRDefault="00BA1F99" w:rsidP="00116B15">
      <w:pPr>
        <w:ind w:right="237"/>
        <w:rPr>
          <w:sz w:val="24"/>
          <w:szCs w:val="24"/>
        </w:rPr>
      </w:pPr>
    </w:p>
    <w:p w14:paraId="2C3FCB35" w14:textId="07E522D5" w:rsidR="00BA1F99" w:rsidRDefault="00BA1F99" w:rsidP="00116B15">
      <w:pPr>
        <w:ind w:right="237"/>
        <w:rPr>
          <w:sz w:val="24"/>
          <w:szCs w:val="24"/>
        </w:rPr>
      </w:pPr>
      <w:r>
        <w:rPr>
          <w:sz w:val="24"/>
          <w:szCs w:val="24"/>
        </w:rPr>
        <w:t xml:space="preserve">In dealing with the incident I can perfectly justify my entire involvement as at each stage I utilised the National Decision Model (NDM) and looked at the incident as a whole and can justify the input I had as at the time I evaluated all possible evidence and information available to me.  I discussed the incident with my colleagues once it had been dealt with as I always do after an incident and self-analyse what choices I made and look for any constructive criticism available to me as to better myself as an officer. If I had not decided to move the male to the safety of the van then he may have gotten free from us and harmed himself or someone else which was an obvious potential consequence if I had not acted as I did that day.  Other potential consequences of the incident were that had I not made the decision to section the male then he may have returned a short time later and succeeded in his efforts to end his life.  With my main priority of this incident being the mental wellbeing of the male and his physical safety, I feel the manner in which I dealt with the incident to have been the most proportionate and appropriate for the setting. </w:t>
      </w:r>
    </w:p>
    <w:p w14:paraId="7C75EA64" w14:textId="67620B02" w:rsidR="00BA1F99" w:rsidRDefault="00BA1F99" w:rsidP="00116B15">
      <w:pPr>
        <w:ind w:right="237"/>
        <w:rPr>
          <w:sz w:val="24"/>
          <w:szCs w:val="24"/>
        </w:rPr>
      </w:pPr>
    </w:p>
    <w:p w14:paraId="56E32A6E" w14:textId="7ABA3507" w:rsidR="008D03DC" w:rsidRDefault="00BA1F99" w:rsidP="00116B15">
      <w:pPr>
        <w:ind w:right="237"/>
        <w:rPr>
          <w:sz w:val="24"/>
          <w:szCs w:val="24"/>
        </w:rPr>
      </w:pPr>
      <w:r>
        <w:rPr>
          <w:sz w:val="24"/>
          <w:szCs w:val="24"/>
        </w:rPr>
        <w:t xml:space="preserve">During this incident I know I considered all options that were available to me and covered all safeguarding aspects that fit the incident I had at my disposal.  I feel I utilised all options I had correctly and </w:t>
      </w:r>
      <w:r w:rsidR="008D03DC">
        <w:rPr>
          <w:sz w:val="24"/>
          <w:szCs w:val="24"/>
        </w:rPr>
        <w:t>ultimately reached the most appropriate outcome that could have been reached and resolved the issues at hand as they arose.  If I was to attend a similar incident I would act in this manner again and conduct myself in the same way to achieve the best suited ou</w:t>
      </w:r>
      <w:r w:rsidR="008D087D">
        <w:rPr>
          <w:sz w:val="24"/>
          <w:szCs w:val="24"/>
        </w:rPr>
        <w:t>tcome.</w:t>
      </w:r>
      <w:r w:rsidR="008D03DC">
        <w:rPr>
          <w:sz w:val="24"/>
          <w:szCs w:val="24"/>
        </w:rPr>
        <w:t xml:space="preserve"> I feel the agencies I considered were well fitting in this particular situation and I would </w:t>
      </w:r>
      <w:r w:rsidR="008D087D">
        <w:rPr>
          <w:sz w:val="24"/>
          <w:szCs w:val="24"/>
        </w:rPr>
        <w:t xml:space="preserve">consequently </w:t>
      </w:r>
      <w:r w:rsidR="008D03DC">
        <w:rPr>
          <w:sz w:val="24"/>
          <w:szCs w:val="24"/>
        </w:rPr>
        <w:t xml:space="preserve">utilise them again in a similar one. I can fully and confidently justify my intervention in this incident and have highlighted all potential consequences above, explaining the potential for further harm had I not intervened. </w:t>
      </w:r>
    </w:p>
    <w:p w14:paraId="75845806" w14:textId="77777777" w:rsidR="00BA1F99" w:rsidRPr="00270EEB" w:rsidRDefault="00BA1F99" w:rsidP="00116B15">
      <w:pPr>
        <w:ind w:right="237"/>
        <w:rPr>
          <w:sz w:val="24"/>
          <w:szCs w:val="24"/>
        </w:rPr>
      </w:pPr>
    </w:p>
    <w:p w14:paraId="7CA490EA" w14:textId="7856E1A7" w:rsidR="00116B15" w:rsidRPr="00270EEB" w:rsidRDefault="006D5038" w:rsidP="00340E9A">
      <w:pPr>
        <w:ind w:right="237"/>
        <w:jc w:val="both"/>
        <w:rPr>
          <w:sz w:val="24"/>
          <w:szCs w:val="24"/>
        </w:rPr>
      </w:pPr>
      <w:r>
        <w:rPr>
          <w:sz w:val="24"/>
          <w:szCs w:val="24"/>
        </w:rPr>
        <w:t>(1491)</w:t>
      </w:r>
    </w:p>
    <w:p w14:paraId="58ECD1AB" w14:textId="3D0DAF15"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5DB5DA3D" w14:textId="560C7E14" w:rsidR="5B63D80E" w:rsidRDefault="5B63D80E" w:rsidP="00251D8E">
      <w:pPr>
        <w:ind w:right="237"/>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6BF76813" w:rsidR="5B63D80E" w:rsidRDefault="5B63D80E" w:rsidP="5B63D80E">
      <w:pPr>
        <w:ind w:right="237"/>
        <w:jc w:val="both"/>
        <w:rPr>
          <w:b/>
          <w:bCs/>
          <w:sz w:val="24"/>
          <w:szCs w:val="24"/>
        </w:rPr>
      </w:pPr>
      <w:r w:rsidRPr="5B63D80E">
        <w:rPr>
          <w:b/>
          <w:bCs/>
          <w:sz w:val="24"/>
          <w:szCs w:val="24"/>
        </w:rPr>
        <w:t>ANSWER:</w:t>
      </w:r>
    </w:p>
    <w:p w14:paraId="0D608995" w14:textId="71929AC8" w:rsidR="00251D8E" w:rsidRDefault="00251D8E" w:rsidP="5B63D80E">
      <w:pPr>
        <w:ind w:right="237"/>
        <w:jc w:val="both"/>
        <w:rPr>
          <w:b/>
          <w:bCs/>
          <w:sz w:val="24"/>
          <w:szCs w:val="24"/>
        </w:rPr>
      </w:pPr>
    </w:p>
    <w:p w14:paraId="2048D85B" w14:textId="7AD2EF42" w:rsidR="00251D8E" w:rsidRDefault="00251D8E" w:rsidP="00F42384">
      <w:pPr>
        <w:ind w:right="237"/>
        <w:rPr>
          <w:bCs/>
          <w:sz w:val="24"/>
          <w:szCs w:val="24"/>
        </w:rPr>
      </w:pPr>
      <w:r w:rsidRPr="00251D8E">
        <w:rPr>
          <w:bCs/>
          <w:sz w:val="24"/>
          <w:szCs w:val="24"/>
        </w:rPr>
        <w:t xml:space="preserve">In this essay I will give a brief description of a policing </w:t>
      </w:r>
      <w:r>
        <w:rPr>
          <w:bCs/>
          <w:sz w:val="24"/>
          <w:szCs w:val="24"/>
        </w:rPr>
        <w:t>whereby I played a significant role with a victim of crime and then reflect on the incident. I will evaluate the appropriateness of the approaches by professionals and police in supporting a vuln</w:t>
      </w:r>
      <w:r w:rsidR="00F42384">
        <w:rPr>
          <w:bCs/>
          <w:sz w:val="24"/>
          <w:szCs w:val="24"/>
        </w:rPr>
        <w:t xml:space="preserve">erable person and will finally </w:t>
      </w:r>
      <w:r>
        <w:rPr>
          <w:bCs/>
          <w:sz w:val="24"/>
          <w:szCs w:val="24"/>
        </w:rPr>
        <w:t xml:space="preserve">evaluate </w:t>
      </w:r>
      <w:r w:rsidR="00F42384">
        <w:rPr>
          <w:bCs/>
          <w:sz w:val="24"/>
          <w:szCs w:val="24"/>
        </w:rPr>
        <w:t xml:space="preserve">what works in relation to tackling repeat victimisation and repeat offending. </w:t>
      </w:r>
    </w:p>
    <w:p w14:paraId="0931AD71" w14:textId="6CD429C5" w:rsidR="00F42384" w:rsidRDefault="00F42384" w:rsidP="00F42384">
      <w:pPr>
        <w:ind w:right="237"/>
        <w:rPr>
          <w:bCs/>
          <w:sz w:val="24"/>
          <w:szCs w:val="24"/>
        </w:rPr>
      </w:pPr>
    </w:p>
    <w:p w14:paraId="22536AD9" w14:textId="6D24693A" w:rsidR="00F42384" w:rsidRDefault="00F42384" w:rsidP="00F42384">
      <w:pPr>
        <w:ind w:right="237"/>
        <w:rPr>
          <w:bCs/>
          <w:sz w:val="24"/>
          <w:szCs w:val="24"/>
        </w:rPr>
      </w:pPr>
      <w:r>
        <w:rPr>
          <w:bCs/>
          <w:sz w:val="24"/>
          <w:szCs w:val="24"/>
        </w:rPr>
        <w:t>The incident I will use for this incident is a domestic related harassment. The definition of the offence of harassment states “A person must not pursue a course of conduct which amounts to harassment of another and which he knows or ought to know amounts to harassment of another” (Pocket Sergeant, 2021). In this incident the harassment also contains a domestic aspect as the two individuals had been in an intimate relationship for some time before separating</w:t>
      </w:r>
      <w:r w:rsidR="0055539D">
        <w:rPr>
          <w:bCs/>
          <w:sz w:val="24"/>
          <w:szCs w:val="24"/>
        </w:rPr>
        <w:t xml:space="preserve">.  In this incident there was repeated unwanted contact from the ex-partner by means of e-mails and text messages on multiple occasions. </w:t>
      </w:r>
      <w:r w:rsidR="00AC2497">
        <w:rPr>
          <w:bCs/>
          <w:sz w:val="24"/>
          <w:szCs w:val="24"/>
        </w:rPr>
        <w:t xml:space="preserve">The ex-partner also turned up at the victims’ home on several occasions, and having been threatened with police action continued to conduct himself in this manner until he was arrested. </w:t>
      </w:r>
    </w:p>
    <w:p w14:paraId="053929DE" w14:textId="23F55B7C" w:rsidR="00AC2497" w:rsidRDefault="00AC2497" w:rsidP="00F42384">
      <w:pPr>
        <w:ind w:right="237"/>
        <w:rPr>
          <w:bCs/>
          <w:sz w:val="24"/>
          <w:szCs w:val="24"/>
        </w:rPr>
      </w:pPr>
    </w:p>
    <w:p w14:paraId="16C3689C" w14:textId="0B6DAEEE" w:rsidR="00AC2497" w:rsidRDefault="00AC2497" w:rsidP="00F42384">
      <w:pPr>
        <w:ind w:right="237"/>
        <w:rPr>
          <w:bCs/>
          <w:sz w:val="24"/>
          <w:szCs w:val="24"/>
        </w:rPr>
      </w:pPr>
      <w:r>
        <w:rPr>
          <w:bCs/>
          <w:sz w:val="24"/>
          <w:szCs w:val="24"/>
        </w:rPr>
        <w:t xml:space="preserve">To reflect on this I will be using the Gibbs Reflective Model (1988). Gibbs reflective model is designed to assist you on reflection and is broken down into five components which are description, feelings, evaluation, conclusion and action. </w:t>
      </w:r>
    </w:p>
    <w:p w14:paraId="09DCA181" w14:textId="003DA332" w:rsidR="00AC2497" w:rsidRDefault="00AC2497" w:rsidP="00F42384">
      <w:pPr>
        <w:ind w:right="237"/>
        <w:rPr>
          <w:bCs/>
          <w:sz w:val="24"/>
          <w:szCs w:val="24"/>
        </w:rPr>
      </w:pPr>
    </w:p>
    <w:p w14:paraId="57AA7048" w14:textId="13EDEA2F" w:rsidR="00AC2497" w:rsidRDefault="00AC2497" w:rsidP="00F42384">
      <w:pPr>
        <w:ind w:right="237"/>
        <w:rPr>
          <w:bCs/>
          <w:sz w:val="24"/>
          <w:szCs w:val="24"/>
        </w:rPr>
      </w:pPr>
      <w:r>
        <w:rPr>
          <w:bCs/>
          <w:sz w:val="24"/>
          <w:szCs w:val="24"/>
        </w:rPr>
        <w:t>Upon attending the home of the victim to take a statement I activated my body worn video to speak with her initially as this captures emotion and feelings more vividly than what is achievab</w:t>
      </w:r>
      <w:r w:rsidR="00304AAD">
        <w:rPr>
          <w:bCs/>
          <w:sz w:val="24"/>
          <w:szCs w:val="24"/>
        </w:rPr>
        <w:t xml:space="preserve">le through the statement alone.  </w:t>
      </w:r>
      <w:r>
        <w:rPr>
          <w:bCs/>
          <w:sz w:val="24"/>
          <w:szCs w:val="24"/>
        </w:rPr>
        <w:t xml:space="preserve">CDS, Office Technologies (2020) will say there are five benefits to officers using their body cameras and they are “Increased officer safety, increased public confidence in </w:t>
      </w:r>
      <w:r>
        <w:rPr>
          <w:bCs/>
          <w:sz w:val="24"/>
          <w:szCs w:val="24"/>
        </w:rPr>
        <w:lastRenderedPageBreak/>
        <w:t xml:space="preserve">police, that body camera footage is good for training, to disprove unwarranted complaints and to reduce paperwork time for officers”. </w:t>
      </w:r>
      <w:r w:rsidR="00304AAD">
        <w:rPr>
          <w:bCs/>
          <w:sz w:val="24"/>
          <w:szCs w:val="24"/>
        </w:rPr>
        <w:t xml:space="preserve">The first four I find relevant and to be true however I do not find it does not reduce paperwork time at all as paperwork all needs to be submitted regardless of the presence of body worn video footage. </w:t>
      </w:r>
    </w:p>
    <w:p w14:paraId="293DD203" w14:textId="76D7A8BD" w:rsidR="00304AAD" w:rsidRDefault="00304AAD" w:rsidP="00F42384">
      <w:pPr>
        <w:ind w:right="237"/>
        <w:rPr>
          <w:bCs/>
          <w:sz w:val="24"/>
          <w:szCs w:val="24"/>
        </w:rPr>
      </w:pPr>
    </w:p>
    <w:p w14:paraId="120C3789" w14:textId="68DE4E41" w:rsidR="00F04EBA" w:rsidRDefault="00304AAD" w:rsidP="00F42384">
      <w:pPr>
        <w:ind w:right="237"/>
        <w:rPr>
          <w:bCs/>
          <w:sz w:val="24"/>
          <w:szCs w:val="24"/>
        </w:rPr>
      </w:pPr>
      <w:r>
        <w:rPr>
          <w:bCs/>
          <w:sz w:val="24"/>
          <w:szCs w:val="24"/>
        </w:rPr>
        <w:t xml:space="preserve">I took a statement from the victim and gave them the time and attention they deserved from the police service, she engaged with me and was able to show me the messages she had received which were then photographed and exhibited in the statement.  It is vital to listen to a victim and engage with them at the right opportunity as it may be the only opportunity they have to share valuable information with us and allow us to help them and get them the additional support they need. An example of the additional support we can offer </w:t>
      </w:r>
      <w:r w:rsidR="00F04EBA">
        <w:rPr>
          <w:bCs/>
          <w:sz w:val="24"/>
          <w:szCs w:val="24"/>
        </w:rPr>
        <w:t xml:space="preserve">to vulnerable people </w:t>
      </w:r>
      <w:r>
        <w:rPr>
          <w:bCs/>
          <w:sz w:val="24"/>
          <w:szCs w:val="24"/>
        </w:rPr>
        <w:t>is by way of a public protection notification report (PPN)</w:t>
      </w:r>
      <w:r w:rsidR="00F04EBA">
        <w:rPr>
          <w:bCs/>
          <w:sz w:val="24"/>
          <w:szCs w:val="24"/>
        </w:rPr>
        <w:t xml:space="preserve"> which can be shared with partner agencies and offer the appropriate support.  In 2015 South Wales Police underwent an inspection of police effectiveness in relation to vulnerability.  Figures reflected that police officers within South Wales Police had 62 arrests for every 100 domestic incidents (HMIC, 2015). These figures reflect the effort and dedication of officers and show an effective form of positive action in relation to domestic incidents. </w:t>
      </w:r>
    </w:p>
    <w:p w14:paraId="336CFF5C" w14:textId="7B54AB24" w:rsidR="00F04EBA" w:rsidRDefault="00F04EBA" w:rsidP="00F42384">
      <w:pPr>
        <w:ind w:right="237"/>
        <w:rPr>
          <w:bCs/>
          <w:sz w:val="24"/>
          <w:szCs w:val="24"/>
        </w:rPr>
      </w:pPr>
      <w:r>
        <w:rPr>
          <w:bCs/>
          <w:sz w:val="24"/>
          <w:szCs w:val="24"/>
        </w:rPr>
        <w:t xml:space="preserve">Officers are also able to place critical markers on the addresses of vulnerable people or on the vulnerable people themselves who are at risk of harm, meaning that should someone within that property make an emergency call requesting police it will flag up on our system that the address has a critical marker and the person making the call is vulnerable or more at risk. Local housing associations can aide in the safeguarding of vulnerable people by way of safer housing for the victims. </w:t>
      </w:r>
    </w:p>
    <w:p w14:paraId="7A3689E6" w14:textId="0272A455" w:rsidR="00F04EBA" w:rsidRDefault="00F04EBA" w:rsidP="00F42384">
      <w:pPr>
        <w:ind w:right="237"/>
        <w:rPr>
          <w:bCs/>
          <w:sz w:val="24"/>
          <w:szCs w:val="24"/>
        </w:rPr>
      </w:pPr>
    </w:p>
    <w:p w14:paraId="423D646A" w14:textId="7E71452A" w:rsidR="00290540" w:rsidRDefault="00F04EBA" w:rsidP="00F42384">
      <w:pPr>
        <w:ind w:right="237"/>
        <w:rPr>
          <w:bCs/>
          <w:sz w:val="24"/>
          <w:szCs w:val="24"/>
        </w:rPr>
      </w:pPr>
      <w:r>
        <w:rPr>
          <w:bCs/>
          <w:sz w:val="24"/>
          <w:szCs w:val="24"/>
        </w:rPr>
        <w:t xml:space="preserve">A victim of crime who has been targeted more than once by the same crime and/or by the same person or persons </w:t>
      </w:r>
      <w:r w:rsidR="0085548D">
        <w:rPr>
          <w:bCs/>
          <w:sz w:val="24"/>
          <w:szCs w:val="24"/>
        </w:rPr>
        <w:t>can categorise someone as a repeat victim. In England and Wales a survey was carried out in relation to repeat victimisation with figures being separated into three categories relating to how many times they had reported the same crime, the categories were “too many times to remember, don’t know and refused to answer”</w:t>
      </w:r>
      <w:r w:rsidR="00290540">
        <w:rPr>
          <w:bCs/>
          <w:sz w:val="24"/>
          <w:szCs w:val="24"/>
        </w:rPr>
        <w:t xml:space="preserve">. (Flatley, 2017). From looking at the increase in figures made available I can see an increase in the number of repeat victims. We must look at the reason someone may be a repeat victim of crime, what has happened and how we can help going forward.  As Police Officers we must always take positive action and give the victims of these incidents the reassurance they deserve, such as visits or calls from the officer dealing with the incident which builds a good rapport within the community and allows officers to safeguard appropriately. To properly safeguard it is vital to have the trust of those involved and build a relationship with them, however this can be difficult when dealing with the number of operational officers who have the time to make such visits and phone calls. To combat this as best as possible South Wales Police have developed a Victim Focus form to be completed by officers who then forward it to South Wales Police victim focus who will make contact and discuss safeguarding and any target hardening that can help the victim which assists in the betterment of police contact and safeguarding of combatting repeat victims. </w:t>
      </w:r>
    </w:p>
    <w:p w14:paraId="5A774B73" w14:textId="68A6152F" w:rsidR="00290540" w:rsidRDefault="00290540" w:rsidP="00F42384">
      <w:pPr>
        <w:ind w:right="237"/>
        <w:rPr>
          <w:bCs/>
          <w:sz w:val="24"/>
          <w:szCs w:val="24"/>
        </w:rPr>
      </w:pPr>
    </w:p>
    <w:p w14:paraId="4687AC6D" w14:textId="365607EE" w:rsidR="00290540" w:rsidRDefault="00290540" w:rsidP="00F42384">
      <w:pPr>
        <w:ind w:right="237"/>
        <w:rPr>
          <w:bCs/>
          <w:sz w:val="24"/>
          <w:szCs w:val="24"/>
        </w:rPr>
      </w:pPr>
      <w:r>
        <w:rPr>
          <w:bCs/>
          <w:sz w:val="24"/>
          <w:szCs w:val="24"/>
        </w:rPr>
        <w:lastRenderedPageBreak/>
        <w:t xml:space="preserve">Repeat offending is when someone carries out any criminal activity on more than one occasion. To combat repeat offending we must address why the person is offending. It can be due to a drink or drug problem/dependency, it could be a factor of their struggle with a mental health issue and in some cases it can be due to their upbringing and the environment in which they did most of their early development and any crimes or ways of life they were exposed to. </w:t>
      </w:r>
      <w:r w:rsidR="000D2611">
        <w:rPr>
          <w:bCs/>
          <w:sz w:val="24"/>
          <w:szCs w:val="24"/>
        </w:rPr>
        <w:t xml:space="preserve">(Community Justice Scotland, 2016) states there us a joined-up approach in tackling repeat offending with things such as breaking the ice and getting connected, a new approach, targeting schools, managing stigma, promoting change and addressing complex needs. </w:t>
      </w:r>
      <w:r w:rsidR="004D022C">
        <w:rPr>
          <w:bCs/>
          <w:sz w:val="24"/>
          <w:szCs w:val="24"/>
        </w:rPr>
        <w:t xml:space="preserve">They also highlights areas such as education on the matter, addressing the issues, community engagement and getting to know the issue. </w:t>
      </w:r>
      <w:r w:rsidR="000D2611">
        <w:rPr>
          <w:bCs/>
          <w:sz w:val="24"/>
          <w:szCs w:val="24"/>
        </w:rPr>
        <w:t xml:space="preserve">Here community Scotland have covered a wide variety of topics in relation to tackling repeat offending and </w:t>
      </w:r>
      <w:r w:rsidR="004D022C">
        <w:rPr>
          <w:bCs/>
          <w:sz w:val="24"/>
          <w:szCs w:val="24"/>
        </w:rPr>
        <w:t xml:space="preserve">repeat crime.  Managing a repeat offender and bettering them where possible is aided by these factors and I believe Community Scotland have approached the topic appropriately and realistically. </w:t>
      </w:r>
    </w:p>
    <w:p w14:paraId="1D7B06D6" w14:textId="05B822DE" w:rsidR="004D022C" w:rsidRDefault="004D022C" w:rsidP="00F42384">
      <w:pPr>
        <w:ind w:right="237"/>
        <w:rPr>
          <w:bCs/>
          <w:sz w:val="24"/>
          <w:szCs w:val="24"/>
        </w:rPr>
      </w:pPr>
    </w:p>
    <w:p w14:paraId="041E4551" w14:textId="5E45FCE2" w:rsidR="004D022C" w:rsidRDefault="004D022C" w:rsidP="00F42384">
      <w:pPr>
        <w:ind w:right="237"/>
        <w:rPr>
          <w:bCs/>
          <w:sz w:val="24"/>
          <w:szCs w:val="24"/>
        </w:rPr>
      </w:pPr>
      <w:r>
        <w:rPr>
          <w:bCs/>
          <w:sz w:val="24"/>
          <w:szCs w:val="24"/>
        </w:rPr>
        <w:t xml:space="preserve">A small number of repeat offenders can commit a large volume of crime which links in clearly with a low number of victims being the victims of a large volume of crime. To conclude I believe when dealing with the incident I provided the victim with a good service in the way of safeguarding, linking with partner agencies for support and South Wales Police victim focus. With South Wales Police being victim focussed we support vulnerable people and their needs, with the victims needs being paramount in each decision made. Repeat victims and repeat offenders can be compared through viewing their circumstance through a wider lens and asking why they are repeat offenders and repeat victims and getting to the root of the issue. </w:t>
      </w:r>
    </w:p>
    <w:p w14:paraId="3E0361B0" w14:textId="40704CCE" w:rsidR="004D022C" w:rsidRDefault="004D022C" w:rsidP="00F42384">
      <w:pPr>
        <w:ind w:right="237"/>
        <w:rPr>
          <w:bCs/>
          <w:sz w:val="24"/>
          <w:szCs w:val="24"/>
        </w:rPr>
      </w:pPr>
    </w:p>
    <w:p w14:paraId="2F3F64B6" w14:textId="5EC6456E" w:rsidR="004D022C" w:rsidRPr="00251D8E" w:rsidRDefault="004D022C" w:rsidP="00F42384">
      <w:pPr>
        <w:ind w:right="237"/>
        <w:rPr>
          <w:bCs/>
          <w:sz w:val="24"/>
          <w:szCs w:val="24"/>
        </w:rPr>
      </w:pPr>
      <w:r>
        <w:rPr>
          <w:bCs/>
          <w:sz w:val="24"/>
          <w:szCs w:val="24"/>
        </w:rPr>
        <w:t>(1195)</w:t>
      </w:r>
    </w:p>
    <w:p w14:paraId="7617AE02" w14:textId="77777777" w:rsidR="5B63D80E" w:rsidRDefault="5B63D80E" w:rsidP="5B63D80E">
      <w:pPr>
        <w:ind w:right="237"/>
        <w:jc w:val="both"/>
        <w:rPr>
          <w:sz w:val="24"/>
          <w:szCs w:val="24"/>
        </w:rPr>
      </w:pPr>
    </w:p>
    <w:p w14:paraId="3BBDE61A" w14:textId="7AC57B55" w:rsidR="5B63D80E" w:rsidRDefault="5B63D80E" w:rsidP="5B63D80E">
      <w:pPr>
        <w:ind w:right="237"/>
      </w:pPr>
    </w:p>
    <w:p w14:paraId="6A8AA445" w14:textId="44312121" w:rsidR="5B63D80E" w:rsidRDefault="5B63D80E">
      <w:r>
        <w:br w:type="page"/>
      </w:r>
    </w:p>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33FC88BC" w14:textId="06546342" w:rsidR="00FB0C08" w:rsidRDefault="00FB0C08" w:rsidP="003E553E">
      <w:pPr>
        <w:ind w:right="237"/>
        <w:rPr>
          <w:sz w:val="24"/>
          <w:szCs w:val="24"/>
        </w:rPr>
      </w:pPr>
    </w:p>
    <w:p w14:paraId="6E70871B" w14:textId="1E5489D5" w:rsidR="00FB0C08" w:rsidRDefault="00FB0C08" w:rsidP="003E553E">
      <w:pPr>
        <w:ind w:right="237"/>
        <w:rPr>
          <w:sz w:val="24"/>
          <w:szCs w:val="24"/>
        </w:rPr>
      </w:pPr>
      <w:r>
        <w:rPr>
          <w:sz w:val="24"/>
          <w:szCs w:val="24"/>
        </w:rPr>
        <w:t xml:space="preserve">In this essay I will be </w:t>
      </w:r>
      <w:r w:rsidR="007F20DD">
        <w:rPr>
          <w:sz w:val="24"/>
          <w:szCs w:val="24"/>
        </w:rPr>
        <w:t xml:space="preserve">giving a brief description of a policing incident </w:t>
      </w:r>
      <w:r w:rsidR="003E553E">
        <w:rPr>
          <w:sz w:val="24"/>
          <w:szCs w:val="24"/>
        </w:rPr>
        <w:t xml:space="preserve">of a serious and complex nature. This essay will consider how I gathered, analysed and evaluated relevant information and intelligence from a range of sources that are appropriate to the policing incident.  This essay will identify how I developed the information and intelligence made available to me for the purpose of informing the tasking and co-ordination process. I will focus on how I made appropriate use of the additional sources of intelligence obtained through this complex investigation.  This essay will explain how I applied learning from previous serious and complex investigations and will illustrate my understanding and application of the core principles </w:t>
      </w:r>
      <w:r w:rsidR="00CB66F6">
        <w:rPr>
          <w:sz w:val="24"/>
          <w:szCs w:val="24"/>
        </w:rPr>
        <w:t xml:space="preserve">of ethics, equality, diversity and human rights. </w:t>
      </w:r>
    </w:p>
    <w:p w14:paraId="2C386F8C" w14:textId="6B5B7CFD" w:rsidR="00CB66F6" w:rsidRDefault="00CB66F6" w:rsidP="003E553E">
      <w:pPr>
        <w:ind w:right="237"/>
        <w:rPr>
          <w:sz w:val="24"/>
          <w:szCs w:val="24"/>
        </w:rPr>
      </w:pPr>
    </w:p>
    <w:p w14:paraId="0D41E629" w14:textId="52B8F96D" w:rsidR="00CB66F6" w:rsidRDefault="00CB66F6" w:rsidP="003E553E">
      <w:pPr>
        <w:ind w:right="237"/>
        <w:rPr>
          <w:sz w:val="24"/>
          <w:szCs w:val="24"/>
        </w:rPr>
      </w:pPr>
      <w:r>
        <w:rPr>
          <w:sz w:val="24"/>
          <w:szCs w:val="24"/>
        </w:rPr>
        <w:t>The incident I will be using for this essay is a domestic related common assault with coercive and controlling behaviour with domestic related threats</w:t>
      </w:r>
      <w:r w:rsidR="007E48C1">
        <w:rPr>
          <w:sz w:val="24"/>
          <w:szCs w:val="24"/>
        </w:rPr>
        <w:t xml:space="preserve"> to kill</w:t>
      </w:r>
      <w:r>
        <w:rPr>
          <w:sz w:val="24"/>
          <w:szCs w:val="24"/>
        </w:rPr>
        <w:t xml:space="preserve"> factored in.  The offences I will be describing are outline as follows:</w:t>
      </w:r>
    </w:p>
    <w:p w14:paraId="69FFF1CE" w14:textId="77777777" w:rsidR="00CB66F6" w:rsidRDefault="00CB66F6" w:rsidP="003E553E">
      <w:pPr>
        <w:ind w:right="237"/>
        <w:rPr>
          <w:sz w:val="24"/>
          <w:szCs w:val="24"/>
        </w:rPr>
      </w:pPr>
    </w:p>
    <w:p w14:paraId="27C13FDA" w14:textId="5E6E5CE9" w:rsidR="00CB66F6" w:rsidRDefault="00CB66F6" w:rsidP="003E553E">
      <w:pPr>
        <w:ind w:right="237"/>
        <w:rPr>
          <w:sz w:val="24"/>
          <w:szCs w:val="24"/>
        </w:rPr>
      </w:pPr>
      <w:r>
        <w:rPr>
          <w:sz w:val="24"/>
          <w:szCs w:val="24"/>
        </w:rPr>
        <w:t xml:space="preserve">Common Assault: “A person is guilty of common assault if they either inflict violence on another person – however slight this might be – or make that person think they are about to be attacked” (Sentencing Council, 2018). </w:t>
      </w:r>
    </w:p>
    <w:p w14:paraId="4AEF350E" w14:textId="59B30E5D" w:rsidR="00CB66F6" w:rsidRDefault="00CB66F6" w:rsidP="003E553E">
      <w:pPr>
        <w:ind w:right="237"/>
        <w:rPr>
          <w:sz w:val="24"/>
          <w:szCs w:val="24"/>
        </w:rPr>
      </w:pPr>
    </w:p>
    <w:p w14:paraId="453ADD4D" w14:textId="76FD3D96" w:rsidR="00CB66F6" w:rsidRDefault="007E48C1" w:rsidP="003E553E">
      <w:pPr>
        <w:ind w:right="237"/>
        <w:rPr>
          <w:sz w:val="24"/>
          <w:szCs w:val="24"/>
        </w:rPr>
      </w:pPr>
      <w:r>
        <w:rPr>
          <w:sz w:val="24"/>
          <w:szCs w:val="24"/>
        </w:rPr>
        <w:lastRenderedPageBreak/>
        <w:t>Coercive behaviour is defined as</w:t>
      </w:r>
      <w:r w:rsidR="00CB66F6">
        <w:rPr>
          <w:sz w:val="24"/>
          <w:szCs w:val="24"/>
        </w:rPr>
        <w:t xml:space="preserve"> “An act or pattern of acts of assault, threats, humiliation and intimidation or other abuse that is used to harm, punish or frighten their victim” (College of Policing, 2016). </w:t>
      </w:r>
    </w:p>
    <w:p w14:paraId="613344EC" w14:textId="7D1902BA" w:rsidR="00CB66F6" w:rsidRDefault="00CB66F6" w:rsidP="003E553E">
      <w:pPr>
        <w:ind w:right="237"/>
        <w:rPr>
          <w:sz w:val="24"/>
          <w:szCs w:val="24"/>
        </w:rPr>
      </w:pPr>
    </w:p>
    <w:p w14:paraId="438AA29D" w14:textId="5382EB27" w:rsidR="00CB66F6" w:rsidRDefault="007E48C1" w:rsidP="003E553E">
      <w:pPr>
        <w:ind w:right="237"/>
        <w:rPr>
          <w:sz w:val="24"/>
          <w:szCs w:val="24"/>
        </w:rPr>
      </w:pPr>
      <w:r>
        <w:rPr>
          <w:sz w:val="24"/>
          <w:szCs w:val="24"/>
        </w:rPr>
        <w:t xml:space="preserve">Controlling behaviour is defined as </w:t>
      </w:r>
      <w:r w:rsidR="00CB66F6">
        <w:rPr>
          <w:sz w:val="24"/>
          <w:szCs w:val="24"/>
        </w:rPr>
        <w:t>“A range of acts designed to make a person subordinate and/or dependant by isolating them from a source of support, exploiting their resources and capacities for personal gain, depriving them of the means needed for independence, resistance and escape and regulating their everyday behaviour” (College of Policing, 2016)</w:t>
      </w:r>
    </w:p>
    <w:p w14:paraId="1506F1E8" w14:textId="1AF4E957" w:rsidR="00CB66F6" w:rsidRDefault="00CB66F6" w:rsidP="003E553E">
      <w:pPr>
        <w:ind w:right="237"/>
        <w:rPr>
          <w:sz w:val="24"/>
          <w:szCs w:val="24"/>
        </w:rPr>
      </w:pPr>
    </w:p>
    <w:p w14:paraId="40A86394" w14:textId="458446C5" w:rsidR="00CB66F6" w:rsidRDefault="007E48C1" w:rsidP="003E553E">
      <w:pPr>
        <w:ind w:right="237"/>
        <w:rPr>
          <w:sz w:val="24"/>
          <w:szCs w:val="24"/>
        </w:rPr>
      </w:pPr>
      <w:r>
        <w:rPr>
          <w:sz w:val="24"/>
          <w:szCs w:val="24"/>
        </w:rPr>
        <w:t xml:space="preserve">Threats to kill is defined as </w:t>
      </w:r>
      <w:r w:rsidR="00CB66F6">
        <w:rPr>
          <w:sz w:val="24"/>
          <w:szCs w:val="24"/>
        </w:rPr>
        <w:t xml:space="preserve">“A person who without lawful excuse makes to another a threat, intending that the other would fear </w:t>
      </w:r>
      <w:r w:rsidR="002B2165">
        <w:rPr>
          <w:sz w:val="24"/>
          <w:szCs w:val="24"/>
        </w:rPr>
        <w:t xml:space="preserve">it would be carried out, to kill that other or a third person shall be guilty of an offence” (legislation.gov, 2020). </w:t>
      </w:r>
    </w:p>
    <w:p w14:paraId="1ABCE99A" w14:textId="6C6A7BB6" w:rsidR="008C1B16" w:rsidRDefault="008C1B16" w:rsidP="003E553E">
      <w:pPr>
        <w:ind w:right="237"/>
        <w:rPr>
          <w:sz w:val="24"/>
          <w:szCs w:val="24"/>
        </w:rPr>
      </w:pPr>
    </w:p>
    <w:p w14:paraId="4C18F385" w14:textId="64E2D875" w:rsidR="008C1B16" w:rsidRDefault="008C1B16" w:rsidP="003E553E">
      <w:pPr>
        <w:ind w:right="237"/>
        <w:rPr>
          <w:sz w:val="24"/>
          <w:szCs w:val="24"/>
        </w:rPr>
      </w:pPr>
      <w:r>
        <w:rPr>
          <w:sz w:val="24"/>
          <w:szCs w:val="24"/>
        </w:rPr>
        <w:t>I was at the police station</w:t>
      </w:r>
      <w:r w:rsidR="007E48C1">
        <w:rPr>
          <w:sz w:val="24"/>
          <w:szCs w:val="24"/>
        </w:rPr>
        <w:t xml:space="preserve"> where I am based</w:t>
      </w:r>
      <w:r>
        <w:rPr>
          <w:sz w:val="24"/>
          <w:szCs w:val="24"/>
        </w:rPr>
        <w:t xml:space="preserve"> when I acknowledged a </w:t>
      </w:r>
      <w:r w:rsidR="007E48C1">
        <w:rPr>
          <w:sz w:val="24"/>
          <w:szCs w:val="24"/>
        </w:rPr>
        <w:t>call via my police issued radio, the call was a 999 emergency call</w:t>
      </w:r>
      <w:r>
        <w:rPr>
          <w:sz w:val="24"/>
          <w:szCs w:val="24"/>
        </w:rPr>
        <w:t xml:space="preserve"> with a male and female heard arguing in the background and the female being heard to shout “Get off me please, someone help”</w:t>
      </w:r>
      <w:r w:rsidR="007E48C1">
        <w:rPr>
          <w:sz w:val="24"/>
          <w:szCs w:val="24"/>
        </w:rPr>
        <w:t xml:space="preserve"> repeatedly</w:t>
      </w:r>
      <w:r>
        <w:rPr>
          <w:sz w:val="24"/>
          <w:szCs w:val="24"/>
        </w:rPr>
        <w:t xml:space="preserve">. As with a lot of domestic calls there was no immediate acknowledgement from the reporting person </w:t>
      </w:r>
      <w:r w:rsidR="007E48C1">
        <w:rPr>
          <w:sz w:val="24"/>
          <w:szCs w:val="24"/>
        </w:rPr>
        <w:t xml:space="preserve">towards the call handler </w:t>
      </w:r>
      <w:r>
        <w:rPr>
          <w:sz w:val="24"/>
          <w:szCs w:val="24"/>
        </w:rPr>
        <w:t>and no request for police</w:t>
      </w:r>
      <w:r w:rsidR="007E48C1">
        <w:rPr>
          <w:sz w:val="24"/>
          <w:szCs w:val="24"/>
        </w:rPr>
        <w:t xml:space="preserve"> made initially</w:t>
      </w:r>
      <w:r>
        <w:rPr>
          <w:sz w:val="24"/>
          <w:szCs w:val="24"/>
        </w:rPr>
        <w:t>, however from the noise and the communication between the two parties it was evident that police attendance was needed and was graded as a grade 1 response meaning that attendance was to be priority</w:t>
      </w:r>
      <w:r w:rsidR="007E48C1">
        <w:rPr>
          <w:sz w:val="24"/>
          <w:szCs w:val="24"/>
        </w:rPr>
        <w:t xml:space="preserve"> and officers would attend immediately</w:t>
      </w:r>
      <w:r w:rsidR="00D21D8A">
        <w:rPr>
          <w:sz w:val="24"/>
          <w:szCs w:val="24"/>
        </w:rPr>
        <w:t>.</w:t>
      </w:r>
      <w:r w:rsidR="007E48C1">
        <w:rPr>
          <w:sz w:val="24"/>
          <w:szCs w:val="24"/>
        </w:rPr>
        <w:t xml:space="preserve"> </w:t>
      </w:r>
      <w:r w:rsidR="00D21D8A">
        <w:rPr>
          <w:sz w:val="24"/>
          <w:szCs w:val="24"/>
        </w:rPr>
        <w:t xml:space="preserve"> With the female on the line being unable or unwilling to directly speak with the call handler and pass an address, an ELSEC was established and was passed to me to locate the address.  An ELSEC can give a general idea of where a call has occurred from as it uses the telephone masts to give a location. </w:t>
      </w:r>
    </w:p>
    <w:p w14:paraId="38F41365" w14:textId="4CC1310E" w:rsidR="00D21D8A" w:rsidRDefault="00D21D8A" w:rsidP="003E553E">
      <w:pPr>
        <w:ind w:right="237"/>
        <w:rPr>
          <w:sz w:val="24"/>
          <w:szCs w:val="24"/>
        </w:rPr>
      </w:pPr>
      <w:r>
        <w:rPr>
          <w:sz w:val="24"/>
          <w:szCs w:val="24"/>
        </w:rPr>
        <w:t xml:space="preserve">The mobile number the call originated from was also checked against our systems to try and establish any information available on the RP to ascertain any warning markers or information that would be relevant to me while attending. </w:t>
      </w:r>
    </w:p>
    <w:p w14:paraId="2A83B85C" w14:textId="0A0449DE" w:rsidR="00D21D8A" w:rsidRDefault="00D21D8A" w:rsidP="003E553E">
      <w:pPr>
        <w:ind w:right="237"/>
        <w:rPr>
          <w:sz w:val="24"/>
          <w:szCs w:val="24"/>
        </w:rPr>
      </w:pPr>
    </w:p>
    <w:p w14:paraId="2052408C" w14:textId="17EE17D6" w:rsidR="00FB0473" w:rsidRDefault="00D21D8A" w:rsidP="003E553E">
      <w:pPr>
        <w:ind w:right="237"/>
        <w:rPr>
          <w:sz w:val="24"/>
          <w:szCs w:val="24"/>
        </w:rPr>
      </w:pPr>
      <w:r>
        <w:rPr>
          <w:sz w:val="24"/>
          <w:szCs w:val="24"/>
        </w:rPr>
        <w:t>Upon attending the area of the call I encountered a member of the public who stated they heard shouting coming from an address just up the road. As I re</w:t>
      </w:r>
      <w:r w:rsidR="00FB0473">
        <w:rPr>
          <w:sz w:val="24"/>
          <w:szCs w:val="24"/>
        </w:rPr>
        <w:t xml:space="preserve">ached the front of the property the door was slightly ajar and I could hear raised voices inside. I entered through this door and activated my police issued body worn video camera.  I entered the living room and located a male and female still in an argument, I made my presence known and my colleague took the male to another room to separate the two parties while I spoke with the female. </w:t>
      </w:r>
      <w:r w:rsidR="003B2823">
        <w:rPr>
          <w:sz w:val="24"/>
          <w:szCs w:val="24"/>
        </w:rPr>
        <w:t xml:space="preserve">She was very distressed and shaken up, she was incredibly upset and had to compose herself before she could properly engage with me. The female was able to finally disclose to me that she had been assaulted by her partner during the altercation and that whilst they continued to argue he threatened to kill her. She informed me he had been controlling her for a number of years and very coercive in nature. Due to this disclosure I formed the decision that I would arrest the male for these offences. I told the female to walk upstairs in the address before I walked into the room my colleague was in with the male and arrested him for the previously stated offences.  </w:t>
      </w:r>
    </w:p>
    <w:p w14:paraId="241527B7" w14:textId="120F3E87" w:rsidR="003B2823" w:rsidRDefault="003B2823" w:rsidP="003E553E">
      <w:pPr>
        <w:ind w:right="237"/>
        <w:rPr>
          <w:sz w:val="24"/>
          <w:szCs w:val="24"/>
        </w:rPr>
      </w:pPr>
    </w:p>
    <w:p w14:paraId="6DDE83FD" w14:textId="4ABA37CF" w:rsidR="003B2823" w:rsidRDefault="003B2823" w:rsidP="003E553E">
      <w:pPr>
        <w:ind w:right="237"/>
        <w:rPr>
          <w:sz w:val="24"/>
          <w:szCs w:val="24"/>
        </w:rPr>
      </w:pPr>
      <w:r>
        <w:rPr>
          <w:sz w:val="24"/>
          <w:szCs w:val="24"/>
        </w:rPr>
        <w:t xml:space="preserve">To effectively reflect on the above incident I will be using the Gibbs Reflective Model (Gibbs 1988). </w:t>
      </w:r>
    </w:p>
    <w:p w14:paraId="64FBD0AC" w14:textId="6AA34CBA" w:rsidR="00167679" w:rsidRDefault="00167679" w:rsidP="003E553E">
      <w:pPr>
        <w:ind w:right="237"/>
        <w:rPr>
          <w:sz w:val="24"/>
          <w:szCs w:val="24"/>
        </w:rPr>
      </w:pPr>
    </w:p>
    <w:p w14:paraId="15C35C88" w14:textId="4197794F" w:rsidR="00167679" w:rsidRDefault="00167679" w:rsidP="003E553E">
      <w:pPr>
        <w:ind w:right="237"/>
        <w:rPr>
          <w:sz w:val="24"/>
          <w:szCs w:val="24"/>
        </w:rPr>
      </w:pPr>
      <w:r>
        <w:rPr>
          <w:sz w:val="24"/>
          <w:szCs w:val="24"/>
        </w:rPr>
        <w:t xml:space="preserve">While at this incident and dealing with the many contributing factors I felt somewhat concerned as there was a lot going on and a lot of information being passed, it was hard to communicate with the female initially as she was incredibly worked up and seemed unable to calm down.  With this conversation and many conversations of this nature it is hard to keep the person on track and focussed on the events as they tend to become worked up and will go off on a tangent as they have lots to talk about and are usually fuelled by adrenaline when in the heat of the moment.  This woman was very vulnerable after being controlled for a number of years and felt like she had been isolated from her family, which is common with these types of incidents.  Due to this factor safeguarding her is paramount and once the male was conveyed to the custody suite. A Public Protection Notification report was submitted and the Public Protection Unit tasked to ensure the appropriate and proportionate safeguarding was put in place on their end, she was asked about any injuries she had received and strongly advised to seek medical attention concerning them. </w:t>
      </w:r>
    </w:p>
    <w:p w14:paraId="6B15A53C" w14:textId="58C3228B" w:rsidR="00167679" w:rsidRDefault="00167679" w:rsidP="003E553E">
      <w:pPr>
        <w:ind w:right="237"/>
        <w:rPr>
          <w:sz w:val="24"/>
          <w:szCs w:val="24"/>
        </w:rPr>
      </w:pPr>
    </w:p>
    <w:p w14:paraId="37BC62B5" w14:textId="04EF3D0F" w:rsidR="00167679" w:rsidRDefault="00167679" w:rsidP="003E553E">
      <w:pPr>
        <w:ind w:right="237"/>
        <w:rPr>
          <w:sz w:val="24"/>
          <w:szCs w:val="24"/>
        </w:rPr>
      </w:pPr>
      <w:r>
        <w:rPr>
          <w:sz w:val="24"/>
          <w:szCs w:val="24"/>
        </w:rPr>
        <w:t xml:space="preserve">When spoken to again the female disclosed that the male had been controlling her finances, would only allow her a fixed amount of money and would need exact details on her location if she was to leave the house, which was on a rare occasion. She had been isolated from her family who she was previously very close to and now felt as though she had no place with them due to being with the male so frequently.  </w:t>
      </w:r>
    </w:p>
    <w:p w14:paraId="6906291C" w14:textId="02E9DAF4" w:rsidR="006B7356" w:rsidRDefault="006B7356" w:rsidP="003E553E">
      <w:pPr>
        <w:ind w:right="237"/>
        <w:rPr>
          <w:sz w:val="24"/>
          <w:szCs w:val="24"/>
        </w:rPr>
      </w:pPr>
    </w:p>
    <w:p w14:paraId="40FEBA66" w14:textId="014A15FA" w:rsidR="00B70CCA" w:rsidRDefault="006B7356" w:rsidP="003E553E">
      <w:pPr>
        <w:ind w:right="237"/>
        <w:rPr>
          <w:sz w:val="24"/>
          <w:szCs w:val="24"/>
        </w:rPr>
      </w:pPr>
      <w:r>
        <w:rPr>
          <w:sz w:val="24"/>
          <w:szCs w:val="24"/>
        </w:rPr>
        <w:t xml:space="preserve">In order to deal with this as effectively and efficiently as possible I had to gather all available information and intelligence to assist me. I gathered this by initially turning up at the house, carefully watching the demeanour of the victim and how they conducted themselves, the condition of the house itself and listening very carefully to the victim and what they were telling me.  </w:t>
      </w:r>
      <w:r w:rsidR="00B70CCA">
        <w:rPr>
          <w:sz w:val="24"/>
          <w:szCs w:val="24"/>
        </w:rPr>
        <w:t xml:space="preserve">Upon returning to the police station further checks were conducted by myself, I viewed the male on our system and a PNC check was conducted to gather further intelligence on him and to get a better view of the relationship the two parties had and if there had been previous calls made by either one. At the point when I knew where information and intelligence was best found I then analysed it and found what I believed to be relevant to my investigation going forward, for example the female was a repeat victim of domestic abuse from the male and had placed calls to us in the past of a similar nature to this but had then withdrawn support from progression or prosecution which is sadly quite a common trend in high risk domestic relationships.  I had considered contacting an intelligence analyst to aide me in this investigation.  (College of Policing, 2019) say there are four theories they can use, these are rational choice theory, routine activity theory, problem analysis triangle and SARA. Once all relevant intelligence had been gathered, analysed and evaluated I updated the log to a similar degree and made sure my supervisors were aware of the incident to pass information to the other sergeants who cover the area for future reference. By looking into previous domestic related incidents between the two parties it painted a clearer picture for me in relation to the volatile nature of the relationship and the extent to which this female had suffered due to this male and her reluctance to progress with any investigations. </w:t>
      </w:r>
      <w:r w:rsidR="007E48C1">
        <w:rPr>
          <w:sz w:val="24"/>
          <w:szCs w:val="24"/>
        </w:rPr>
        <w:t xml:space="preserve">Due to the complexity of this case it was forwarded to the Criminal Prosecution Service for a </w:t>
      </w:r>
      <w:r w:rsidR="007E48C1">
        <w:rPr>
          <w:sz w:val="24"/>
          <w:szCs w:val="24"/>
        </w:rPr>
        <w:lastRenderedPageBreak/>
        <w:t xml:space="preserve">charging decision, the intelligence and information I gathered as part of the investigation was helpful in the Criminal Prosecution Service in making a decision. </w:t>
      </w:r>
    </w:p>
    <w:p w14:paraId="1239BC50" w14:textId="77682604" w:rsidR="007E48C1" w:rsidRDefault="007E48C1" w:rsidP="003E553E">
      <w:pPr>
        <w:ind w:right="237"/>
        <w:rPr>
          <w:sz w:val="24"/>
          <w:szCs w:val="24"/>
        </w:rPr>
      </w:pPr>
    </w:p>
    <w:p w14:paraId="718760C2" w14:textId="7B1EDB82" w:rsidR="007E48C1" w:rsidRDefault="007E48C1" w:rsidP="003E553E">
      <w:pPr>
        <w:ind w:right="237"/>
        <w:rPr>
          <w:sz w:val="24"/>
          <w:szCs w:val="24"/>
        </w:rPr>
      </w:pPr>
      <w:r>
        <w:rPr>
          <w:sz w:val="24"/>
          <w:szCs w:val="24"/>
        </w:rPr>
        <w:t xml:space="preserve">I have dealt with incidents very similar to this previously but this time I found myself more confident in the handling of the case and the investigation as a whole and enjoyed the process of safeguarding the female and knowing I was bettering her situation. </w:t>
      </w:r>
    </w:p>
    <w:p w14:paraId="69D807F4" w14:textId="3EDD73AB" w:rsidR="007E48C1" w:rsidRDefault="007E48C1" w:rsidP="003E553E">
      <w:pPr>
        <w:ind w:right="237"/>
        <w:rPr>
          <w:sz w:val="24"/>
          <w:szCs w:val="24"/>
        </w:rPr>
      </w:pPr>
    </w:p>
    <w:p w14:paraId="50AB2DC7" w14:textId="2FE32B06" w:rsidR="007E48C1" w:rsidRDefault="007E48C1" w:rsidP="003E553E">
      <w:pPr>
        <w:ind w:right="237"/>
        <w:rPr>
          <w:sz w:val="24"/>
          <w:szCs w:val="24"/>
        </w:rPr>
      </w:pPr>
      <w:r>
        <w:rPr>
          <w:sz w:val="24"/>
          <w:szCs w:val="24"/>
        </w:rPr>
        <w:t xml:space="preserve">In conclusion I believe I handled the incident effectively and appropriately and was satisfied with the service I provided the victim with in terms of offering her the help she needed and setting her on the path to receive support from additional services going forward.  Having dealt with similar incidents previously in my role as a police constable I was able to draw from the experience I gained while attending those incidents and use that to my advantage when dealing with this incident. I believe incidents like this make me a better officer and each time allow me to properly serve the community I police in terms of offering victims the support they deserve and are entitled to. </w:t>
      </w:r>
    </w:p>
    <w:p w14:paraId="7CBC66E7" w14:textId="77777777" w:rsidR="00C72713" w:rsidRDefault="00C72713" w:rsidP="003E553E">
      <w:pPr>
        <w:ind w:right="237"/>
        <w:rPr>
          <w:sz w:val="24"/>
          <w:szCs w:val="24"/>
        </w:rPr>
      </w:pPr>
    </w:p>
    <w:p w14:paraId="38F66217" w14:textId="0D29194D" w:rsidR="00C72713" w:rsidRDefault="00C72713" w:rsidP="003E553E">
      <w:pPr>
        <w:ind w:right="237"/>
        <w:rPr>
          <w:sz w:val="24"/>
          <w:szCs w:val="24"/>
        </w:rPr>
      </w:pPr>
      <w:r>
        <w:rPr>
          <w:sz w:val="24"/>
          <w:szCs w:val="24"/>
        </w:rPr>
        <w:t>(1591)</w:t>
      </w:r>
    </w:p>
    <w:p w14:paraId="081931E5" w14:textId="6A85DABA" w:rsidR="002B2165" w:rsidRDefault="002B2165" w:rsidP="003E553E">
      <w:pPr>
        <w:ind w:right="237"/>
        <w:rPr>
          <w:sz w:val="24"/>
          <w:szCs w:val="24"/>
        </w:rPr>
      </w:pPr>
    </w:p>
    <w:p w14:paraId="2C250590" w14:textId="77777777" w:rsidR="002B2165" w:rsidRDefault="002B2165" w:rsidP="003E553E">
      <w:pPr>
        <w:ind w:right="237"/>
        <w:rPr>
          <w:sz w:val="24"/>
          <w:szCs w:val="24"/>
        </w:rPr>
      </w:pPr>
    </w:p>
    <w:p w14:paraId="0A54214A" w14:textId="6EE1C0A3" w:rsidR="00CB66F6" w:rsidRDefault="00CB66F6" w:rsidP="003E553E">
      <w:pPr>
        <w:ind w:right="237"/>
        <w:rPr>
          <w:sz w:val="24"/>
          <w:szCs w:val="24"/>
        </w:rPr>
      </w:pPr>
    </w:p>
    <w:p w14:paraId="65A828EB" w14:textId="77777777" w:rsidR="00CB66F6" w:rsidRPr="00270EEB" w:rsidRDefault="00CB66F6" w:rsidP="003E553E">
      <w:pPr>
        <w:ind w:right="237"/>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5F61D24" w:rsidR="00025650" w:rsidRDefault="00C72713" w:rsidP="00C72713">
      <w:pPr>
        <w:ind w:right="237"/>
        <w:rPr>
          <w:sz w:val="24"/>
          <w:szCs w:val="24"/>
        </w:rPr>
      </w:pPr>
      <w:r>
        <w:rPr>
          <w:sz w:val="24"/>
          <w:szCs w:val="24"/>
        </w:rPr>
        <w:t xml:space="preserve">In this essay I will give a brief description of a police incident involving digital technologies and I will reflect on how I provided an appropriate initial police response. In this essay I will explain the immediate actions taken to reduce the risk of harm caused by the incident. In this essay I will detail who may be more vulnerable when involved in this type of incident. </w:t>
      </w:r>
    </w:p>
    <w:p w14:paraId="7DC8D600" w14:textId="04CDE78D" w:rsidR="002549AB" w:rsidRDefault="002549AB" w:rsidP="00C72713">
      <w:pPr>
        <w:ind w:right="237"/>
        <w:rPr>
          <w:sz w:val="24"/>
          <w:szCs w:val="24"/>
        </w:rPr>
      </w:pPr>
    </w:p>
    <w:p w14:paraId="6A38B582" w14:textId="770945C9" w:rsidR="002549AB" w:rsidRDefault="002549AB" w:rsidP="00C72713">
      <w:pPr>
        <w:ind w:right="237"/>
        <w:rPr>
          <w:sz w:val="24"/>
          <w:szCs w:val="24"/>
        </w:rPr>
      </w:pPr>
      <w:r>
        <w:rPr>
          <w:sz w:val="24"/>
          <w:szCs w:val="24"/>
        </w:rPr>
        <w:t xml:space="preserve">The incident I will be using in this essay is a case of a female who attended at the police station where I am based and wished to speak with a female officer, I was the only officer available to her so went downstairs and spoke with her. I was open in my approach and apologised that there were no female officers available and asked if she was comfortable I could help her with any issues she has and as a professional would do what I could but understood if she preferred to wait for a female officer.  She agreed to progress with me and informed me of what had occurred. </w:t>
      </w:r>
    </w:p>
    <w:p w14:paraId="39C72EB9" w14:textId="408F1304" w:rsidR="002549AB" w:rsidRDefault="002549AB" w:rsidP="00C72713">
      <w:pPr>
        <w:ind w:right="237"/>
        <w:rPr>
          <w:sz w:val="24"/>
          <w:szCs w:val="24"/>
        </w:rPr>
      </w:pPr>
    </w:p>
    <w:p w14:paraId="4BD94DA1" w14:textId="7C80944D" w:rsidR="002549AB" w:rsidRDefault="002549AB" w:rsidP="00C72713">
      <w:pPr>
        <w:ind w:right="237"/>
        <w:rPr>
          <w:sz w:val="24"/>
          <w:szCs w:val="24"/>
        </w:rPr>
      </w:pPr>
      <w:r>
        <w:rPr>
          <w:sz w:val="24"/>
          <w:szCs w:val="24"/>
        </w:rPr>
        <w:t xml:space="preserve">The victim of this incident, a woman in her 50’s, had begun an online relationship </w:t>
      </w:r>
      <w:r w:rsidR="00B903A1">
        <w:rPr>
          <w:sz w:val="24"/>
          <w:szCs w:val="24"/>
        </w:rPr>
        <w:t xml:space="preserve">through social media </w:t>
      </w:r>
      <w:r>
        <w:rPr>
          <w:sz w:val="24"/>
          <w:szCs w:val="24"/>
        </w:rPr>
        <w:t>with a male unknown to her claiming to be from</w:t>
      </w:r>
      <w:r w:rsidR="00B903A1">
        <w:rPr>
          <w:sz w:val="24"/>
          <w:szCs w:val="24"/>
        </w:rPr>
        <w:t xml:space="preserve"> an area nearby. They began talking more regularly and formed a somewhat intimate relationship with both parties sending images of a sexual nature to each other. Despite the females requests the male always made an excuse as to why they could not meet in person and they never had phone calls or video chats. </w:t>
      </w:r>
    </w:p>
    <w:p w14:paraId="6BC63DD7" w14:textId="57739DBD" w:rsidR="00B903A1" w:rsidRDefault="00B903A1" w:rsidP="00C72713">
      <w:pPr>
        <w:ind w:right="237"/>
        <w:rPr>
          <w:sz w:val="24"/>
          <w:szCs w:val="24"/>
        </w:rPr>
      </w:pPr>
      <w:r>
        <w:rPr>
          <w:sz w:val="24"/>
          <w:szCs w:val="24"/>
        </w:rPr>
        <w:t>After a short period of time the male began to ask the female for money or he would send the images to people on her friends list on social media. The female, initially believing this to be a joke, did not comply. The unknown male became more persistent and sent a screenshot of a pre typed message to someo</w:t>
      </w:r>
      <w:r w:rsidR="00AE55B6">
        <w:rPr>
          <w:sz w:val="24"/>
          <w:szCs w:val="24"/>
        </w:rPr>
        <w:t xml:space="preserve">ne on her friends list effectively informing them of him being in possession of the images. </w:t>
      </w:r>
    </w:p>
    <w:p w14:paraId="3442126C" w14:textId="19853C1D" w:rsidR="00AE55B6" w:rsidRDefault="00AE55B6" w:rsidP="00C72713">
      <w:pPr>
        <w:ind w:right="237"/>
        <w:rPr>
          <w:sz w:val="24"/>
          <w:szCs w:val="24"/>
        </w:rPr>
      </w:pPr>
      <w:r>
        <w:rPr>
          <w:sz w:val="24"/>
          <w:szCs w:val="24"/>
        </w:rPr>
        <w:t xml:space="preserve">The female was worried and did not want to send money and became panicked so attended at her local police station where she passed this information on to me. </w:t>
      </w:r>
    </w:p>
    <w:p w14:paraId="275FEF51" w14:textId="3CFE6BB0" w:rsidR="00AE55B6" w:rsidRDefault="00AE55B6" w:rsidP="00C72713">
      <w:pPr>
        <w:ind w:right="237"/>
        <w:rPr>
          <w:sz w:val="24"/>
          <w:szCs w:val="24"/>
        </w:rPr>
      </w:pPr>
    </w:p>
    <w:p w14:paraId="07760094" w14:textId="5E5B4F84" w:rsidR="00AE55B6" w:rsidRDefault="00AE55B6" w:rsidP="00C72713">
      <w:pPr>
        <w:ind w:right="237"/>
        <w:rPr>
          <w:sz w:val="24"/>
          <w:szCs w:val="24"/>
        </w:rPr>
      </w:pPr>
      <w:r>
        <w:rPr>
          <w:sz w:val="24"/>
          <w:szCs w:val="24"/>
        </w:rPr>
        <w:t xml:space="preserve">There were a number of offences I had thought of in relation to this incident however upon speaking with my sergeant we came to the conclusion that Blackmail, which is section 21 of the Theft Act 1968 was the right offence to progress with for this matter.  (Agostino Von Hassell, 2015) describes blackmail as </w:t>
      </w:r>
      <w:r>
        <w:rPr>
          <w:sz w:val="24"/>
          <w:szCs w:val="24"/>
        </w:rPr>
        <w:lastRenderedPageBreak/>
        <w:t>“The crime of making unwarranted demand with menaces for the purpose of financial gain for oneself or someone else or financial loss to the person threatened. The menaces may include a threat of violence or of detrimental action”. In this case the detrimental action being the release of intimate sexual images to a third party to cause embarrassment for monetary gain by the offender.</w:t>
      </w:r>
    </w:p>
    <w:p w14:paraId="70066F17" w14:textId="2DF9954E" w:rsidR="00AE55B6" w:rsidRDefault="00AE55B6" w:rsidP="00C72713">
      <w:pPr>
        <w:ind w:right="237"/>
        <w:rPr>
          <w:sz w:val="24"/>
          <w:szCs w:val="24"/>
        </w:rPr>
      </w:pPr>
    </w:p>
    <w:p w14:paraId="5AE18DA7" w14:textId="16AE48DE" w:rsidR="00AE55B6" w:rsidRDefault="00C65BFC" w:rsidP="00C72713">
      <w:pPr>
        <w:ind w:right="237"/>
        <w:rPr>
          <w:sz w:val="24"/>
          <w:szCs w:val="24"/>
        </w:rPr>
      </w:pPr>
      <w:r>
        <w:rPr>
          <w:sz w:val="24"/>
          <w:szCs w:val="24"/>
        </w:rPr>
        <w:t xml:space="preserve">I will use the Gibbs Reflective Model (Gibbs, 1988) to reflect on this incident. The Gibbs Reflective Model is separated into five components which are description, feelings, evaluation, conclusion and finally action. </w:t>
      </w:r>
    </w:p>
    <w:p w14:paraId="372E2957" w14:textId="13412457" w:rsidR="00C65BFC" w:rsidRDefault="00C65BFC" w:rsidP="00C72713">
      <w:pPr>
        <w:ind w:right="237"/>
        <w:rPr>
          <w:sz w:val="24"/>
          <w:szCs w:val="24"/>
        </w:rPr>
      </w:pPr>
    </w:p>
    <w:p w14:paraId="451BDEB8" w14:textId="1C1ECBC4" w:rsidR="00C65BFC" w:rsidRDefault="001C4397" w:rsidP="00C72713">
      <w:pPr>
        <w:ind w:right="237"/>
        <w:rPr>
          <w:sz w:val="24"/>
          <w:szCs w:val="24"/>
        </w:rPr>
      </w:pPr>
      <w:r>
        <w:rPr>
          <w:sz w:val="24"/>
          <w:szCs w:val="24"/>
        </w:rPr>
        <w:t xml:space="preserve">Upon initially engaging with the female in the police station I was speaking with her alone, I made it as easy for her as possible and was polite and courteous as I always am and tried to make her feel as at ease as I was able to. I knew I had to build a rapport with her and show her I was there to help and that she was able to confide in me.  Building a rapport with the victims we deal with is incredibly vital in police work as it enables us to help them appropriately and have a good working relationship.  Mind Tools (date unknown) state </w:t>
      </w:r>
      <w:r w:rsidR="00E14D94">
        <w:rPr>
          <w:sz w:val="24"/>
          <w:szCs w:val="24"/>
        </w:rPr>
        <w:t>there are six points in building a rapport with a person and they are “Check your appearance, remember the basics of good communication, find common ground, create shared experiences, be empathetic and mirror and match mannerisms and speech appropriately”. Despite not all of these being appropriate to utilise while representing South Wales Police I feel most of them are useful and relevant tools in connecting with victims and utilising the time we have with them properly</w:t>
      </w:r>
      <w:r w:rsidR="00DB306B">
        <w:rPr>
          <w:sz w:val="24"/>
          <w:szCs w:val="24"/>
        </w:rPr>
        <w:t xml:space="preserve">.  </w:t>
      </w:r>
    </w:p>
    <w:p w14:paraId="647BE456" w14:textId="4C40C293" w:rsidR="00DB306B" w:rsidRDefault="00DB306B" w:rsidP="00C72713">
      <w:pPr>
        <w:ind w:right="237"/>
        <w:rPr>
          <w:sz w:val="24"/>
          <w:szCs w:val="24"/>
        </w:rPr>
      </w:pPr>
    </w:p>
    <w:p w14:paraId="6B75691A" w14:textId="35F7AF6C" w:rsidR="00DB306B" w:rsidRDefault="00DB306B" w:rsidP="00C72713">
      <w:pPr>
        <w:ind w:right="237"/>
        <w:rPr>
          <w:sz w:val="24"/>
          <w:szCs w:val="24"/>
        </w:rPr>
      </w:pPr>
      <w:r>
        <w:rPr>
          <w:sz w:val="24"/>
          <w:szCs w:val="24"/>
        </w:rPr>
        <w:t xml:space="preserve">The immediate actions taken by myself in dealing with this incident were to safeguard the victim and manage her expectations in relation to what she could expect from the police service and what would happen next. </w:t>
      </w:r>
      <w:r w:rsidR="000A4D96">
        <w:rPr>
          <w:sz w:val="24"/>
          <w:szCs w:val="24"/>
        </w:rPr>
        <w:t xml:space="preserve">I initiated the safeguarding process by submitting a public protection notification report to South Wales Police Public Protection Unit </w:t>
      </w:r>
      <w:r w:rsidR="0058133E">
        <w:rPr>
          <w:sz w:val="24"/>
          <w:szCs w:val="24"/>
        </w:rPr>
        <w:t xml:space="preserve">and referring them to Victim Focus with their consent. It was explained to the victim by myself that on some occasions people will set up fake online profiles to exploit people for money under these circumstances and that it is a regular occurrence and is nothing to be ashamed of, it could happen to a number of people for a number of reasons and she has done the right thing by attending the station to discuss the matter and progress it accordingly. </w:t>
      </w:r>
    </w:p>
    <w:p w14:paraId="7A118957" w14:textId="02540FFD" w:rsidR="0058133E" w:rsidRDefault="0058133E" w:rsidP="00C72713">
      <w:pPr>
        <w:ind w:right="237"/>
        <w:rPr>
          <w:sz w:val="24"/>
          <w:szCs w:val="24"/>
        </w:rPr>
      </w:pPr>
    </w:p>
    <w:p w14:paraId="6DF60F7C" w14:textId="394CA5D5" w:rsidR="0058133E" w:rsidRDefault="0058133E" w:rsidP="00C72713">
      <w:pPr>
        <w:ind w:right="237"/>
        <w:rPr>
          <w:sz w:val="24"/>
          <w:szCs w:val="24"/>
        </w:rPr>
      </w:pPr>
      <w:r>
        <w:rPr>
          <w:sz w:val="24"/>
          <w:szCs w:val="24"/>
        </w:rPr>
        <w:t xml:space="preserve">It was explained to the victim that this type of crime is very hard to investigate as we have little to work on and progression can sometimes take months of investigating and can rarely yield results that the victims truly want.  I explained that her phone could be downloaded to ascertain information from the messages and any potential information we can gather about the other involved party. Sometimes this is not what the victim wishes to hear but for the purpose of being honest and transparent with our investigation I feel it is vital to give the victim accurate information and expectations.  </w:t>
      </w:r>
      <w:r w:rsidR="00A85D12">
        <w:rPr>
          <w:sz w:val="24"/>
          <w:szCs w:val="24"/>
        </w:rPr>
        <w:t xml:space="preserve">I also explained to her that she should be more careful in the future and further explained how to identify these fake profiles on the internet and social media and to avoid profiles like this should they message her in the future.  I felt that educating her on the ways of the internet and how she can be targeted was relevant and helped her in moving forward and she was relieved to hear it is a common incident we deal with. </w:t>
      </w:r>
    </w:p>
    <w:p w14:paraId="5F773595" w14:textId="414E9019" w:rsidR="00A85D12" w:rsidRDefault="00A85D12" w:rsidP="00C72713">
      <w:pPr>
        <w:ind w:right="237"/>
        <w:rPr>
          <w:sz w:val="24"/>
          <w:szCs w:val="24"/>
        </w:rPr>
      </w:pPr>
      <w:r>
        <w:rPr>
          <w:sz w:val="24"/>
          <w:szCs w:val="24"/>
        </w:rPr>
        <w:lastRenderedPageBreak/>
        <w:t xml:space="preserve">My inspector initially suggested a communication data application which I did consider but looking at all the evidence that was available to me </w:t>
      </w:r>
      <w:r w:rsidR="00887BEF">
        <w:rPr>
          <w:sz w:val="24"/>
          <w:szCs w:val="24"/>
        </w:rPr>
        <w:t xml:space="preserve">the decision was made that it would not be authorised. A communication data application is an investigatory option and tells you things such as when a message was sent, who it was sent by, the location it was sent from, how it was sent and so on. We cannot always get these results from communication data and it depends what platform the information has been sent on.  This would have been a fantastic use of a resource however due to the lack of evidence available to us after briefing my inspector fully they informed me we would not get authorisation.  If we were in possession of more evidence and information we may have possibly identified a suspect through this mode of investigation. </w:t>
      </w:r>
    </w:p>
    <w:p w14:paraId="5F773595" w14:textId="414E9019" w:rsidR="00887BEF" w:rsidRDefault="00887BEF" w:rsidP="00C72713">
      <w:pPr>
        <w:ind w:right="237"/>
        <w:rPr>
          <w:sz w:val="24"/>
          <w:szCs w:val="24"/>
        </w:rPr>
      </w:pPr>
    </w:p>
    <w:p w14:paraId="7DFAF462" w14:textId="00FE493A" w:rsidR="00887BEF" w:rsidRDefault="00887BEF" w:rsidP="00C72713">
      <w:pPr>
        <w:ind w:right="237"/>
        <w:rPr>
          <w:sz w:val="24"/>
          <w:szCs w:val="24"/>
        </w:rPr>
      </w:pPr>
      <w:r>
        <w:rPr>
          <w:sz w:val="24"/>
          <w:szCs w:val="24"/>
        </w:rPr>
        <w:t xml:space="preserve">It is my belief that people who are slightly older (a victim in their 50’s like in this case, for example), are more susceptible to be victimised by this manner of crime as they may not be as educated where technology is concerned and may make mistakes that younger people who have been raised on technology would not make. I have been involved in investigations of similar incidents of this nature with victims seeming to either be under 18 years of age or over 50 years of age, both having a general lack of understanding concerning internet safety.   </w:t>
      </w:r>
    </w:p>
    <w:p w14:paraId="5BD394BA" w14:textId="5101B6A7" w:rsidR="00C72713" w:rsidRDefault="00C72713" w:rsidP="00C72713">
      <w:pPr>
        <w:ind w:right="237"/>
        <w:rPr>
          <w:sz w:val="24"/>
          <w:szCs w:val="24"/>
        </w:rPr>
      </w:pPr>
    </w:p>
    <w:p w14:paraId="49C8FF68" w14:textId="1C618D4E" w:rsidR="00887BEF" w:rsidRDefault="00887BEF" w:rsidP="00C72713">
      <w:pPr>
        <w:ind w:right="237"/>
        <w:rPr>
          <w:sz w:val="24"/>
          <w:szCs w:val="24"/>
        </w:rPr>
      </w:pPr>
      <w:r>
        <w:rPr>
          <w:sz w:val="24"/>
          <w:szCs w:val="24"/>
        </w:rPr>
        <w:t xml:space="preserve">In conclusion this incident was a case of a victim of blackmail being subjected to worry and concern after demands were made by threat of intimate images being shared of them.  In order for me to reduce the risk of any harm caused I took immediate actions, such as safeguarding the victim of the offence, managing her expectations in relation to how the incident would be handled and what she could expect from the police service as a whole and the process we would be following to attempt to progress the crime and investigate it accordingly.  In an effort to make her feel comfortable and at ease when speaking to me I built a rapport with the victim and </w:t>
      </w:r>
      <w:r w:rsidR="00D955D1">
        <w:rPr>
          <w:sz w:val="24"/>
          <w:szCs w:val="24"/>
        </w:rPr>
        <w:t xml:space="preserve">eased them into the conversation without being forceful in my directing of the conversation, letting them tell me what information they wanted to without pressuring them.  If I was to encounter this type of situation again I would hope for a female officer to be present to really put the victim at ease as I am very understanding that it was a hard thing to discuss and detail considering her age and the manner of the incident. </w:t>
      </w:r>
    </w:p>
    <w:p w14:paraId="2D3C41CC" w14:textId="77777777" w:rsidR="00C72713" w:rsidRPr="00270EEB" w:rsidRDefault="00C72713" w:rsidP="00C72713">
      <w:pPr>
        <w:ind w:right="237"/>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592CAEBA" w14:textId="307D3281" w:rsidR="000F7ECD" w:rsidRPr="00270EEB" w:rsidRDefault="000F7ECD" w:rsidP="5B63D80E">
      <w:pPr>
        <w:ind w:right="237"/>
        <w:jc w:val="both"/>
        <w:rPr>
          <w:sz w:val="24"/>
          <w:szCs w:val="24"/>
        </w:rPr>
        <w:sectPr w:rsidR="000F7ECD" w:rsidRPr="00270EEB" w:rsidSect="004416B2">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74539D77" w14:textId="0A904886"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lastRenderedPageBreak/>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below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I confirm that I am progressing with the Occupational Competency Portfolio (OCP) in accordance to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6B762E17"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Signed:  </w:t>
      </w:r>
      <w:r w:rsidR="00D955D1">
        <w:rPr>
          <w:rStyle w:val="normaltextrun"/>
          <w:rFonts w:eastAsia="Arial"/>
          <w:color w:val="000000" w:themeColor="text1"/>
          <w:sz w:val="24"/>
          <w:szCs w:val="24"/>
        </w:rPr>
        <w:t>C Osland</w:t>
      </w:r>
      <w:r w:rsidRPr="4C3E8AB8">
        <w:rPr>
          <w:rStyle w:val="normaltextrun"/>
          <w:rFonts w:eastAsia="Arial"/>
          <w:color w:val="000000" w:themeColor="text1"/>
          <w:sz w:val="24"/>
          <w:szCs w:val="24"/>
        </w:rPr>
        <w:t xml:space="preserve"> (Learner – electronic signature accepted.)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0335D835" w14:textId="61778A26" w:rsidR="3CABB76C" w:rsidRDefault="00D955D1" w:rsidP="4C3E8AB8">
      <w:pPr>
        <w:spacing w:beforeAutospacing="1" w:afterAutospacing="1"/>
        <w:jc w:val="both"/>
        <w:rPr>
          <w:rFonts w:eastAsia="Arial"/>
          <w:color w:val="000000" w:themeColor="text1"/>
          <w:sz w:val="24"/>
          <w:szCs w:val="24"/>
        </w:rPr>
      </w:pPr>
      <w:r>
        <w:rPr>
          <w:rStyle w:val="normaltextrun"/>
          <w:rFonts w:eastAsia="Arial"/>
          <w:color w:val="000000" w:themeColor="text1"/>
          <w:sz w:val="24"/>
          <w:szCs w:val="24"/>
        </w:rPr>
        <w:t>Date: 29/11/2021</w:t>
      </w:r>
      <w:r w:rsidR="3CABB76C" w:rsidRPr="4C3E8AB8">
        <w:rPr>
          <w:rStyle w:val="normaltextrun"/>
          <w:rFonts w:eastAsia="Arial"/>
          <w:color w:val="000000" w:themeColor="text1"/>
          <w:sz w:val="24"/>
          <w:szCs w:val="24"/>
        </w:rPr>
        <w:t> </w:t>
      </w:r>
    </w:p>
    <w:p w14:paraId="0445C00D" w14:textId="1F289CE8" w:rsidR="00AC220D" w:rsidRPr="00AC220D" w:rsidRDefault="00AC220D" w:rsidP="4C3E8AB8">
      <w:pPr>
        <w:spacing w:before="240" w:after="60"/>
        <w:ind w:right="237"/>
        <w:jc w:val="both"/>
        <w:rPr>
          <w:bCs/>
          <w:color w:val="000000" w:themeColor="text1"/>
          <w:sz w:val="24"/>
          <w:szCs w:val="24"/>
        </w:rPr>
      </w:pPr>
    </w:p>
    <w:p w14:paraId="691D673B" w14:textId="77777777" w:rsidR="00AC220D" w:rsidRPr="00AC220D" w:rsidRDefault="00AC220D" w:rsidP="4C3E8AB8">
      <w:pPr>
        <w:spacing w:before="240" w:after="60"/>
        <w:ind w:right="237"/>
        <w:jc w:val="both"/>
        <w:rPr>
          <w:bCs/>
          <w:color w:val="000000" w:themeColor="text1"/>
          <w:sz w:val="24"/>
          <w:szCs w:val="24"/>
        </w:rPr>
      </w:pPr>
    </w:p>
    <w:p w14:paraId="78CBE09E" w14:textId="77777777" w:rsidR="00AC220D" w:rsidRPr="00AC220D" w:rsidRDefault="00AC220D" w:rsidP="4C3E8AB8">
      <w:pPr>
        <w:spacing w:before="240" w:after="60"/>
        <w:ind w:right="237"/>
        <w:jc w:val="both"/>
        <w:rPr>
          <w:bCs/>
          <w:color w:val="000000" w:themeColor="text1"/>
          <w:sz w:val="24"/>
          <w:szCs w:val="24"/>
        </w:rPr>
      </w:pPr>
    </w:p>
    <w:p w14:paraId="2099EBAE" w14:textId="77777777" w:rsidR="00C704A7" w:rsidRPr="00C704A7" w:rsidRDefault="00C704A7" w:rsidP="4C3E8AB8">
      <w:pPr>
        <w:spacing w:before="240" w:after="60"/>
        <w:ind w:right="237"/>
        <w:jc w:val="both"/>
        <w:rPr>
          <w:bCs/>
          <w:color w:val="000000" w:themeColor="text1"/>
          <w:sz w:val="24"/>
          <w:szCs w:val="24"/>
        </w:rPr>
      </w:pPr>
    </w:p>
    <w:p w14:paraId="06CDAA82" w14:textId="77777777" w:rsidR="00FC6575" w:rsidRDefault="00FC6575" w:rsidP="4C3E8AB8">
      <w:pPr>
        <w:spacing w:before="240" w:after="60"/>
        <w:ind w:right="237"/>
        <w:jc w:val="both"/>
        <w:rPr>
          <w:bCs/>
          <w:color w:val="000000" w:themeColor="text1"/>
          <w:sz w:val="24"/>
          <w:szCs w:val="24"/>
        </w:rPr>
      </w:pPr>
    </w:p>
    <w:p w14:paraId="17471F9D" w14:textId="77777777" w:rsidR="00FC6575" w:rsidRPr="00FC6575" w:rsidRDefault="00FC6575" w:rsidP="4C3E8AB8">
      <w:pPr>
        <w:spacing w:before="240" w:after="60"/>
        <w:ind w:right="237"/>
        <w:jc w:val="both"/>
        <w:rPr>
          <w:bCs/>
          <w:color w:val="000000" w:themeColor="text1"/>
          <w:sz w:val="24"/>
          <w:szCs w:val="24"/>
        </w:rPr>
      </w:pPr>
    </w:p>
    <w:p w14:paraId="75BC7BE0" w14:textId="77777777" w:rsidR="00FC6575" w:rsidRPr="00FC6575" w:rsidRDefault="00FC6575" w:rsidP="4C3E8AB8">
      <w:pPr>
        <w:spacing w:before="240" w:after="60"/>
        <w:ind w:right="237"/>
        <w:jc w:val="both"/>
        <w:rPr>
          <w:bCs/>
          <w:color w:val="000000" w:themeColor="text1"/>
          <w:sz w:val="24"/>
          <w:szCs w:val="24"/>
        </w:rPr>
      </w:pPr>
    </w:p>
    <w:p w14:paraId="562776B3" w14:textId="77777777" w:rsidR="00FC6575" w:rsidRDefault="00FC6575" w:rsidP="4C3E8AB8">
      <w:pPr>
        <w:spacing w:before="240" w:after="60"/>
        <w:ind w:right="237"/>
        <w:jc w:val="both"/>
        <w:rPr>
          <w:bCs/>
          <w:color w:val="000000" w:themeColor="text1"/>
          <w:sz w:val="24"/>
          <w:szCs w:val="24"/>
        </w:rPr>
      </w:pPr>
    </w:p>
    <w:p w14:paraId="0C3DAC8F" w14:textId="77777777" w:rsidR="00FC6575" w:rsidRPr="00FC6575" w:rsidRDefault="00FC6575" w:rsidP="4C3E8AB8">
      <w:pPr>
        <w:spacing w:before="240" w:after="60"/>
        <w:ind w:right="237"/>
        <w:jc w:val="both"/>
        <w:rPr>
          <w:bCs/>
          <w:color w:val="000000" w:themeColor="text1"/>
          <w:sz w:val="24"/>
          <w:szCs w:val="24"/>
        </w:rPr>
      </w:pPr>
    </w:p>
    <w:p w14:paraId="3B5AD040" w14:textId="09025AAB" w:rsidR="4C3E8AB8" w:rsidRDefault="4C3E8AB8" w:rsidP="4C3E8AB8">
      <w:pPr>
        <w:spacing w:before="240" w:after="60"/>
        <w:ind w:right="237"/>
        <w:jc w:val="both"/>
        <w:rPr>
          <w:b/>
          <w:bCs/>
          <w:sz w:val="24"/>
          <w:szCs w:val="24"/>
        </w:rPr>
      </w:pPr>
    </w:p>
    <w:p w14:paraId="31EF8CB7" w14:textId="54C45604" w:rsidR="4C3E8AB8" w:rsidRDefault="4C3E8AB8" w:rsidP="4C3E8AB8">
      <w:pPr>
        <w:spacing w:before="240" w:after="60"/>
        <w:ind w:right="237"/>
        <w:jc w:val="both"/>
        <w:rPr>
          <w:b/>
          <w:bCs/>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3F1D563F" w14:textId="77777777" w:rsidR="00AC220D" w:rsidRPr="00AC220D" w:rsidRDefault="00AC220D" w:rsidP="00AC220D">
      <w:pPr>
        <w:spacing w:before="240" w:after="60"/>
        <w:ind w:right="237"/>
        <w:rPr>
          <w:rFonts w:asciiTheme="minorHAnsi" w:hAnsiTheme="minorHAnsi" w:cstheme="minorHAnsi"/>
          <w:bCs/>
          <w:color w:val="000000" w:themeColor="text1"/>
          <w:sz w:val="24"/>
          <w:szCs w:val="24"/>
        </w:rPr>
      </w:pPr>
      <w:r w:rsidRPr="00AC220D">
        <w:rPr>
          <w:rFonts w:asciiTheme="minorHAnsi" w:hAnsiTheme="minorHAnsi" w:cstheme="minorHAnsi"/>
          <w:bCs/>
          <w:color w:val="000000" w:themeColor="text1"/>
          <w:sz w:val="24"/>
          <w:szCs w:val="24"/>
        </w:rPr>
        <w:t>Baldwin, S. (2006) Organisational Justice</w:t>
      </w:r>
    </w:p>
    <w:p w14:paraId="1E7CBF02" w14:textId="544D2D3F" w:rsidR="00AC220D" w:rsidRPr="00AC220D" w:rsidRDefault="00AC220D" w:rsidP="00AC220D">
      <w:pPr>
        <w:spacing w:before="240" w:after="60"/>
        <w:ind w:right="237"/>
        <w:rPr>
          <w:rFonts w:asciiTheme="minorHAnsi" w:hAnsiTheme="minorHAnsi" w:cstheme="minorHAnsi"/>
          <w:bCs/>
          <w:color w:val="000000" w:themeColor="text1"/>
          <w:sz w:val="24"/>
          <w:szCs w:val="24"/>
        </w:rPr>
      </w:pPr>
      <w:r>
        <w:rPr>
          <w:rFonts w:asciiTheme="minorHAnsi" w:hAnsiTheme="minorHAnsi" w:cstheme="minorHAnsi"/>
          <w:bCs/>
          <w:color w:val="000000" w:themeColor="text1"/>
          <w:sz w:val="24"/>
          <w:szCs w:val="24"/>
        </w:rPr>
        <w:t xml:space="preserve">Available at:  </w:t>
      </w:r>
      <w:hyperlink r:id="rId26" w:history="1">
        <w:r w:rsidRPr="00AC220D">
          <w:rPr>
            <w:rStyle w:val="Hyperlink"/>
            <w:rFonts w:asciiTheme="minorHAnsi" w:hAnsiTheme="minorHAnsi" w:cstheme="minorHAnsi"/>
            <w:bCs/>
            <w:sz w:val="24"/>
            <w:szCs w:val="24"/>
          </w:rPr>
          <w:t>https://www.employment-studies.co.uk/system/files/resources/files/mp73.pdf</w:t>
        </w:r>
      </w:hyperlink>
    </w:p>
    <w:p w14:paraId="32B870D7" w14:textId="77777777" w:rsidR="00AC220D" w:rsidRPr="00AC220D" w:rsidRDefault="00AC220D" w:rsidP="00AC220D">
      <w:pPr>
        <w:spacing w:before="240" w:after="60"/>
        <w:ind w:right="237"/>
        <w:rPr>
          <w:rFonts w:asciiTheme="minorHAnsi" w:hAnsiTheme="minorHAnsi" w:cstheme="minorHAnsi"/>
          <w:bCs/>
          <w:color w:val="000000" w:themeColor="text1"/>
          <w:sz w:val="24"/>
          <w:szCs w:val="24"/>
        </w:rPr>
      </w:pPr>
    </w:p>
    <w:p w14:paraId="68CDBC06" w14:textId="77777777" w:rsidR="00AC220D" w:rsidRPr="00AC220D" w:rsidRDefault="00AC220D" w:rsidP="00AC220D">
      <w:pPr>
        <w:spacing w:before="240" w:after="60"/>
        <w:ind w:right="237"/>
        <w:rPr>
          <w:rFonts w:asciiTheme="minorHAnsi" w:hAnsiTheme="minorHAnsi" w:cstheme="minorHAnsi"/>
          <w:bCs/>
          <w:i/>
          <w:color w:val="000000" w:themeColor="text1"/>
          <w:sz w:val="24"/>
          <w:szCs w:val="24"/>
        </w:rPr>
      </w:pPr>
      <w:r w:rsidRPr="00AC220D">
        <w:rPr>
          <w:rFonts w:asciiTheme="minorHAnsi" w:hAnsiTheme="minorHAnsi" w:cstheme="minorHAnsi"/>
          <w:bCs/>
          <w:color w:val="000000" w:themeColor="text1"/>
          <w:sz w:val="24"/>
          <w:szCs w:val="24"/>
        </w:rPr>
        <w:t xml:space="preserve">Central Test (2016) </w:t>
      </w:r>
      <w:r w:rsidRPr="00AC220D">
        <w:rPr>
          <w:rFonts w:asciiTheme="minorHAnsi" w:hAnsiTheme="minorHAnsi" w:cstheme="minorHAnsi"/>
          <w:bCs/>
          <w:i/>
          <w:color w:val="000000" w:themeColor="text1"/>
          <w:sz w:val="24"/>
          <w:szCs w:val="24"/>
        </w:rPr>
        <w:t xml:space="preserve">Six ways organisations can create an ethical culture </w:t>
      </w:r>
    </w:p>
    <w:p w14:paraId="6D64D084" w14:textId="0BE1633F" w:rsidR="00AC220D" w:rsidRPr="00AC220D" w:rsidRDefault="00AC220D" w:rsidP="00AC220D">
      <w:pPr>
        <w:spacing w:before="240" w:after="60"/>
        <w:ind w:right="237"/>
        <w:rPr>
          <w:rFonts w:asciiTheme="minorHAnsi" w:hAnsiTheme="minorHAnsi" w:cstheme="minorHAnsi"/>
          <w:bCs/>
          <w:color w:val="000000" w:themeColor="text1"/>
          <w:sz w:val="24"/>
          <w:szCs w:val="24"/>
        </w:rPr>
      </w:pPr>
      <w:r>
        <w:rPr>
          <w:rFonts w:asciiTheme="minorHAnsi" w:hAnsiTheme="minorHAnsi" w:cstheme="minorHAnsi"/>
          <w:bCs/>
          <w:color w:val="000000" w:themeColor="text1"/>
          <w:sz w:val="24"/>
          <w:szCs w:val="24"/>
        </w:rPr>
        <w:t xml:space="preserve">Available at: </w:t>
      </w:r>
      <w:hyperlink r:id="rId27" w:history="1">
        <w:r w:rsidRPr="00AC220D">
          <w:rPr>
            <w:rStyle w:val="Hyperlink"/>
            <w:rFonts w:asciiTheme="minorHAnsi" w:hAnsiTheme="minorHAnsi" w:cstheme="minorHAnsi"/>
            <w:bCs/>
            <w:sz w:val="24"/>
            <w:szCs w:val="24"/>
          </w:rPr>
          <w:t>https://www.personneltoday.com/hr/six-ways-organisations-can-create-ethical-culture/</w:t>
        </w:r>
      </w:hyperlink>
    </w:p>
    <w:p w14:paraId="4FA0554F" w14:textId="77777777" w:rsidR="00AC220D" w:rsidRPr="00AC220D" w:rsidRDefault="00AC220D" w:rsidP="00AC220D">
      <w:pPr>
        <w:spacing w:before="240" w:after="60"/>
        <w:ind w:right="237"/>
        <w:rPr>
          <w:rFonts w:asciiTheme="minorHAnsi" w:hAnsiTheme="minorHAnsi" w:cstheme="minorHAnsi"/>
          <w:bCs/>
          <w:color w:val="000000" w:themeColor="text1"/>
          <w:sz w:val="24"/>
          <w:szCs w:val="24"/>
        </w:rPr>
      </w:pPr>
    </w:p>
    <w:p w14:paraId="54F58D31" w14:textId="77777777" w:rsidR="00AC220D" w:rsidRPr="00AC220D" w:rsidRDefault="00AC220D" w:rsidP="00AC220D">
      <w:pPr>
        <w:spacing w:before="240" w:after="60"/>
        <w:ind w:right="237"/>
        <w:rPr>
          <w:rFonts w:asciiTheme="minorHAnsi" w:hAnsiTheme="minorHAnsi" w:cstheme="minorHAnsi"/>
          <w:bCs/>
          <w:color w:val="000000" w:themeColor="text1"/>
          <w:sz w:val="24"/>
          <w:szCs w:val="24"/>
        </w:rPr>
      </w:pPr>
      <w:r w:rsidRPr="00AC220D">
        <w:rPr>
          <w:rFonts w:asciiTheme="minorHAnsi" w:hAnsiTheme="minorHAnsi" w:cstheme="minorHAnsi"/>
          <w:bCs/>
          <w:color w:val="000000" w:themeColor="text1"/>
          <w:sz w:val="24"/>
          <w:szCs w:val="24"/>
        </w:rPr>
        <w:t>CDS Office Technologies (2020) The importance of Body Cameras for Police Officers</w:t>
      </w:r>
    </w:p>
    <w:p w14:paraId="6B36744E" w14:textId="77777777" w:rsidR="00AC220D" w:rsidRPr="00AC220D" w:rsidRDefault="00AC220D" w:rsidP="00AC220D">
      <w:pPr>
        <w:spacing w:before="240" w:after="60"/>
        <w:ind w:right="237"/>
        <w:rPr>
          <w:rFonts w:asciiTheme="minorHAnsi" w:hAnsiTheme="minorHAnsi" w:cstheme="minorHAnsi"/>
          <w:bCs/>
          <w:color w:val="000000" w:themeColor="text1"/>
          <w:sz w:val="24"/>
          <w:szCs w:val="24"/>
        </w:rPr>
      </w:pPr>
      <w:r w:rsidRPr="00AC220D">
        <w:rPr>
          <w:rFonts w:asciiTheme="minorHAnsi" w:hAnsiTheme="minorHAnsi" w:cstheme="minorHAnsi"/>
          <w:bCs/>
          <w:color w:val="000000" w:themeColor="text1"/>
          <w:sz w:val="24"/>
          <w:szCs w:val="24"/>
        </w:rPr>
        <w:t xml:space="preserve">Available at: </w:t>
      </w:r>
      <w:hyperlink r:id="rId28" w:history="1">
        <w:r w:rsidRPr="00AC220D">
          <w:rPr>
            <w:rStyle w:val="Hyperlink"/>
            <w:rFonts w:asciiTheme="minorHAnsi" w:hAnsiTheme="minorHAnsi" w:cstheme="minorHAnsi"/>
            <w:bCs/>
            <w:sz w:val="24"/>
            <w:szCs w:val="24"/>
          </w:rPr>
          <w:t>https://www.cdsofficetech.com/the-importance-of-body-cameras-for-police-officers/#:~:text=Body%20cameras%20are%20primarily%20seen%20as%20one%20way,the%20public%20perception%20and%20confidence%20of%20police%20officers</w:t>
        </w:r>
      </w:hyperlink>
      <w:r w:rsidRPr="00AC220D">
        <w:rPr>
          <w:rFonts w:asciiTheme="minorHAnsi" w:hAnsiTheme="minorHAnsi" w:cstheme="minorHAnsi"/>
          <w:bCs/>
          <w:color w:val="000000" w:themeColor="text1"/>
          <w:sz w:val="24"/>
          <w:szCs w:val="24"/>
        </w:rPr>
        <w:t>.</w:t>
      </w:r>
    </w:p>
    <w:p w14:paraId="2318B692" w14:textId="77777777" w:rsidR="00AC220D" w:rsidRPr="00AC220D" w:rsidRDefault="00AC220D" w:rsidP="00AC220D">
      <w:pPr>
        <w:spacing w:before="240" w:after="60"/>
        <w:ind w:right="237"/>
        <w:rPr>
          <w:rFonts w:asciiTheme="minorHAnsi" w:hAnsiTheme="minorHAnsi" w:cstheme="minorHAnsi"/>
          <w:bCs/>
          <w:color w:val="000000" w:themeColor="text1"/>
          <w:sz w:val="24"/>
          <w:szCs w:val="24"/>
        </w:rPr>
      </w:pPr>
    </w:p>
    <w:p w14:paraId="0620B79D" w14:textId="77777777" w:rsidR="00AC220D" w:rsidRPr="00AC220D" w:rsidRDefault="00AC220D" w:rsidP="00AC220D">
      <w:pPr>
        <w:spacing w:before="240" w:after="60"/>
        <w:ind w:right="237"/>
        <w:rPr>
          <w:rFonts w:asciiTheme="minorHAnsi" w:hAnsiTheme="minorHAnsi" w:cstheme="minorHAnsi"/>
          <w:bCs/>
          <w:i/>
          <w:color w:val="000000" w:themeColor="text1"/>
          <w:sz w:val="24"/>
          <w:szCs w:val="24"/>
        </w:rPr>
      </w:pPr>
      <w:r w:rsidRPr="00AC220D">
        <w:rPr>
          <w:rFonts w:asciiTheme="minorHAnsi" w:hAnsiTheme="minorHAnsi" w:cstheme="minorHAnsi"/>
          <w:bCs/>
          <w:color w:val="000000" w:themeColor="text1"/>
          <w:sz w:val="24"/>
          <w:szCs w:val="24"/>
        </w:rPr>
        <w:t xml:space="preserve">CIPD (2019) </w:t>
      </w:r>
      <w:r w:rsidRPr="00AC220D">
        <w:rPr>
          <w:rFonts w:asciiTheme="minorHAnsi" w:hAnsiTheme="minorHAnsi" w:cstheme="minorHAnsi"/>
          <w:bCs/>
          <w:i/>
          <w:color w:val="000000" w:themeColor="text1"/>
          <w:sz w:val="24"/>
          <w:szCs w:val="24"/>
        </w:rPr>
        <w:t>Evidence-based practice for effective decision-making.</w:t>
      </w:r>
    </w:p>
    <w:p w14:paraId="587C4B14" w14:textId="77C07308" w:rsidR="00AC220D" w:rsidRPr="00AC220D" w:rsidRDefault="00AC220D" w:rsidP="00AC220D">
      <w:pPr>
        <w:spacing w:before="240" w:after="60"/>
        <w:ind w:right="237"/>
        <w:rPr>
          <w:rFonts w:asciiTheme="minorHAnsi" w:hAnsiTheme="minorHAnsi" w:cstheme="minorHAnsi"/>
          <w:bCs/>
          <w:color w:val="000000" w:themeColor="text1"/>
          <w:sz w:val="24"/>
          <w:szCs w:val="24"/>
        </w:rPr>
      </w:pPr>
      <w:r>
        <w:rPr>
          <w:rFonts w:asciiTheme="minorHAnsi" w:hAnsiTheme="minorHAnsi" w:cstheme="minorHAnsi"/>
          <w:bCs/>
          <w:color w:val="000000" w:themeColor="text1"/>
          <w:sz w:val="24"/>
          <w:szCs w:val="24"/>
        </w:rPr>
        <w:t xml:space="preserve">Available at: </w:t>
      </w:r>
      <w:hyperlink r:id="rId29" w:history="1">
        <w:r w:rsidRPr="00AC220D">
          <w:rPr>
            <w:rStyle w:val="Hyperlink"/>
            <w:rFonts w:asciiTheme="minorHAnsi" w:hAnsiTheme="minorHAnsi" w:cstheme="minorHAnsi"/>
            <w:bCs/>
            <w:sz w:val="24"/>
            <w:szCs w:val="24"/>
          </w:rPr>
          <w:t>https://w</w:t>
        </w:r>
        <w:r w:rsidRPr="00AC220D">
          <w:rPr>
            <w:rStyle w:val="Hyperlink"/>
            <w:rFonts w:asciiTheme="minorHAnsi" w:hAnsiTheme="minorHAnsi" w:cstheme="minorHAnsi"/>
            <w:bCs/>
            <w:sz w:val="24"/>
            <w:szCs w:val="24"/>
          </w:rPr>
          <w:t>w</w:t>
        </w:r>
        <w:r w:rsidRPr="00AC220D">
          <w:rPr>
            <w:rStyle w:val="Hyperlink"/>
            <w:rFonts w:asciiTheme="minorHAnsi" w:hAnsiTheme="minorHAnsi" w:cstheme="minorHAnsi"/>
            <w:bCs/>
            <w:sz w:val="24"/>
            <w:szCs w:val="24"/>
          </w:rPr>
          <w:t>w.cipd.co.uk/knowledge/strategy/analytics/evidence-based-practice-factsheet</w:t>
        </w:r>
      </w:hyperlink>
    </w:p>
    <w:p w14:paraId="335925F8" w14:textId="77777777" w:rsidR="00AC220D" w:rsidRPr="00AC220D" w:rsidRDefault="00AC220D" w:rsidP="00AC220D">
      <w:pPr>
        <w:spacing w:before="240" w:after="60"/>
        <w:ind w:right="237"/>
        <w:rPr>
          <w:rFonts w:asciiTheme="minorHAnsi" w:hAnsiTheme="minorHAnsi" w:cstheme="minorHAnsi"/>
          <w:bCs/>
          <w:color w:val="000000" w:themeColor="text1"/>
          <w:sz w:val="24"/>
          <w:szCs w:val="24"/>
        </w:rPr>
      </w:pPr>
    </w:p>
    <w:p w14:paraId="7E125D8D" w14:textId="77777777" w:rsidR="00AC220D" w:rsidRPr="00AC220D" w:rsidRDefault="00AC220D" w:rsidP="00AC220D">
      <w:pPr>
        <w:spacing w:before="240" w:after="60"/>
        <w:ind w:right="237"/>
        <w:rPr>
          <w:rFonts w:asciiTheme="minorHAnsi" w:hAnsiTheme="minorHAnsi" w:cstheme="minorHAnsi"/>
          <w:bCs/>
          <w:i/>
          <w:color w:val="000000" w:themeColor="text1"/>
          <w:sz w:val="24"/>
          <w:szCs w:val="24"/>
        </w:rPr>
      </w:pPr>
      <w:r w:rsidRPr="00AC220D">
        <w:rPr>
          <w:rFonts w:asciiTheme="minorHAnsi" w:hAnsiTheme="minorHAnsi" w:cstheme="minorHAnsi"/>
          <w:bCs/>
          <w:color w:val="000000" w:themeColor="text1"/>
          <w:sz w:val="24"/>
          <w:szCs w:val="24"/>
        </w:rPr>
        <w:t xml:space="preserve">College of Policing (2014) </w:t>
      </w:r>
      <w:r w:rsidRPr="00AC220D">
        <w:rPr>
          <w:rFonts w:asciiTheme="minorHAnsi" w:hAnsiTheme="minorHAnsi" w:cstheme="minorHAnsi"/>
          <w:bCs/>
          <w:i/>
          <w:color w:val="000000" w:themeColor="text1"/>
          <w:sz w:val="24"/>
          <w:szCs w:val="24"/>
        </w:rPr>
        <w:t>Code of Ethics</w:t>
      </w:r>
    </w:p>
    <w:p w14:paraId="7626C1C9" w14:textId="13F2550F" w:rsidR="00AC220D" w:rsidRPr="00AC220D" w:rsidRDefault="00AC220D" w:rsidP="00AC220D">
      <w:pPr>
        <w:spacing w:before="240" w:after="60"/>
        <w:ind w:right="237"/>
        <w:rPr>
          <w:rFonts w:asciiTheme="minorHAnsi" w:hAnsiTheme="minorHAnsi" w:cstheme="minorHAnsi"/>
          <w:bCs/>
          <w:color w:val="000000" w:themeColor="text1"/>
          <w:sz w:val="24"/>
          <w:szCs w:val="24"/>
        </w:rPr>
      </w:pPr>
      <w:r w:rsidRPr="00AC220D">
        <w:rPr>
          <w:rFonts w:asciiTheme="minorHAnsi" w:hAnsiTheme="minorHAnsi" w:cstheme="minorHAnsi"/>
          <w:bCs/>
          <w:color w:val="000000" w:themeColor="text1"/>
          <w:sz w:val="24"/>
          <w:szCs w:val="24"/>
        </w:rPr>
        <w:t>Available at:</w:t>
      </w:r>
      <w:r>
        <w:rPr>
          <w:rFonts w:asciiTheme="minorHAnsi" w:hAnsiTheme="minorHAnsi" w:cstheme="minorHAnsi"/>
          <w:bCs/>
          <w:color w:val="000000" w:themeColor="text1"/>
          <w:sz w:val="24"/>
          <w:szCs w:val="24"/>
        </w:rPr>
        <w:t xml:space="preserve"> </w:t>
      </w:r>
      <w:hyperlink r:id="rId30" w:history="1">
        <w:r w:rsidRPr="00AC220D">
          <w:rPr>
            <w:rStyle w:val="Hyperlink"/>
            <w:rFonts w:asciiTheme="minorHAnsi" w:hAnsiTheme="minorHAnsi" w:cstheme="minorHAnsi"/>
            <w:bCs/>
            <w:sz w:val="24"/>
            <w:szCs w:val="24"/>
          </w:rPr>
          <w:t>https://www.college.police.uk/What-w</w:t>
        </w:r>
        <w:r w:rsidRPr="00AC220D">
          <w:rPr>
            <w:rStyle w:val="Hyperlink"/>
            <w:rFonts w:asciiTheme="minorHAnsi" w:hAnsiTheme="minorHAnsi" w:cstheme="minorHAnsi"/>
            <w:bCs/>
            <w:sz w:val="24"/>
            <w:szCs w:val="24"/>
          </w:rPr>
          <w:t>e</w:t>
        </w:r>
        <w:r w:rsidRPr="00AC220D">
          <w:rPr>
            <w:rStyle w:val="Hyperlink"/>
            <w:rFonts w:asciiTheme="minorHAnsi" w:hAnsiTheme="minorHAnsi" w:cstheme="minorHAnsi"/>
            <w:bCs/>
            <w:sz w:val="24"/>
            <w:szCs w:val="24"/>
          </w:rPr>
          <w:t>-do/Ethics/Documents/Code_of_Ethics.pdf</w:t>
        </w:r>
      </w:hyperlink>
    </w:p>
    <w:p w14:paraId="47E53CBF" w14:textId="77777777" w:rsidR="00AC220D" w:rsidRPr="00AC220D" w:rsidRDefault="00AC220D" w:rsidP="00AC220D">
      <w:pPr>
        <w:spacing w:before="240" w:after="60"/>
        <w:ind w:right="237"/>
        <w:rPr>
          <w:rFonts w:asciiTheme="minorHAnsi" w:hAnsiTheme="minorHAnsi" w:cstheme="minorHAnsi"/>
          <w:bCs/>
          <w:color w:val="000000" w:themeColor="text1"/>
          <w:sz w:val="24"/>
          <w:szCs w:val="24"/>
        </w:rPr>
      </w:pPr>
    </w:p>
    <w:p w14:paraId="7038AB1A" w14:textId="77777777" w:rsidR="00AC220D" w:rsidRDefault="00AC220D" w:rsidP="00AC220D">
      <w:pPr>
        <w:spacing w:before="240" w:after="60"/>
        <w:ind w:right="237"/>
        <w:rPr>
          <w:rFonts w:asciiTheme="minorHAnsi" w:hAnsiTheme="minorHAnsi" w:cstheme="minorHAnsi"/>
          <w:bCs/>
          <w:color w:val="000000" w:themeColor="text1"/>
          <w:sz w:val="24"/>
          <w:szCs w:val="24"/>
        </w:rPr>
      </w:pPr>
    </w:p>
    <w:p w14:paraId="405847A0" w14:textId="45AF46B7" w:rsidR="00AC220D" w:rsidRPr="00AC220D" w:rsidRDefault="00AC220D" w:rsidP="00AC220D">
      <w:pPr>
        <w:spacing w:before="240" w:after="60"/>
        <w:ind w:right="237"/>
        <w:rPr>
          <w:rFonts w:asciiTheme="minorHAnsi" w:hAnsiTheme="minorHAnsi" w:cstheme="minorHAnsi"/>
          <w:bCs/>
          <w:color w:val="000000" w:themeColor="text1"/>
          <w:sz w:val="24"/>
          <w:szCs w:val="24"/>
        </w:rPr>
      </w:pPr>
      <w:r w:rsidRPr="00AC220D">
        <w:rPr>
          <w:rFonts w:asciiTheme="minorHAnsi" w:hAnsiTheme="minorHAnsi" w:cstheme="minorHAnsi"/>
          <w:bCs/>
          <w:color w:val="000000" w:themeColor="text1"/>
          <w:sz w:val="24"/>
          <w:szCs w:val="24"/>
        </w:rPr>
        <w:lastRenderedPageBreak/>
        <w:t xml:space="preserve">College of Policing (2016) Coercive control in domestic abuse cases. </w:t>
      </w:r>
    </w:p>
    <w:p w14:paraId="1751F5EB" w14:textId="1DC092E0" w:rsidR="00AC220D" w:rsidRPr="00AC220D" w:rsidRDefault="00AC220D" w:rsidP="00AC220D">
      <w:pPr>
        <w:spacing w:before="240" w:after="60"/>
        <w:ind w:right="237"/>
        <w:rPr>
          <w:rFonts w:asciiTheme="minorHAnsi" w:hAnsiTheme="minorHAnsi" w:cstheme="minorHAnsi"/>
          <w:bCs/>
          <w:color w:val="000000" w:themeColor="text1"/>
          <w:sz w:val="24"/>
          <w:szCs w:val="24"/>
        </w:rPr>
      </w:pPr>
      <w:r>
        <w:rPr>
          <w:rFonts w:asciiTheme="minorHAnsi" w:hAnsiTheme="minorHAnsi" w:cstheme="minorHAnsi"/>
          <w:bCs/>
          <w:color w:val="000000" w:themeColor="text1"/>
          <w:sz w:val="24"/>
          <w:szCs w:val="24"/>
        </w:rPr>
        <w:t xml:space="preserve">Available at: </w:t>
      </w:r>
      <w:hyperlink r:id="rId31" w:history="1">
        <w:r w:rsidRPr="00AC220D">
          <w:rPr>
            <w:rStyle w:val="Hyperlink"/>
            <w:rFonts w:asciiTheme="minorHAnsi" w:hAnsiTheme="minorHAnsi" w:cstheme="minorHAnsi"/>
            <w:bCs/>
            <w:sz w:val="24"/>
            <w:szCs w:val="24"/>
          </w:rPr>
          <w:t>https://whatworks.college.police.uk/About/News/Pages/Coercive_Control.aspx</w:t>
        </w:r>
      </w:hyperlink>
    </w:p>
    <w:p w14:paraId="3E53EC39" w14:textId="77777777" w:rsidR="00AC220D" w:rsidRPr="00AC220D" w:rsidRDefault="00AC220D" w:rsidP="00AC220D">
      <w:pPr>
        <w:spacing w:before="240" w:after="60"/>
        <w:ind w:right="237"/>
        <w:rPr>
          <w:rFonts w:asciiTheme="minorHAnsi" w:hAnsiTheme="minorHAnsi" w:cstheme="minorHAnsi"/>
          <w:bCs/>
          <w:color w:val="000000" w:themeColor="text1"/>
          <w:sz w:val="24"/>
          <w:szCs w:val="24"/>
        </w:rPr>
      </w:pPr>
    </w:p>
    <w:p w14:paraId="349A14DC" w14:textId="77777777" w:rsidR="00AC220D" w:rsidRPr="00AC220D" w:rsidRDefault="00AC220D" w:rsidP="00AC220D">
      <w:pPr>
        <w:spacing w:before="240" w:after="60"/>
        <w:ind w:right="237"/>
        <w:rPr>
          <w:rFonts w:asciiTheme="minorHAnsi" w:hAnsiTheme="minorHAnsi" w:cstheme="minorHAnsi"/>
          <w:bCs/>
          <w:i/>
          <w:color w:val="000000" w:themeColor="text1"/>
          <w:sz w:val="24"/>
          <w:szCs w:val="24"/>
        </w:rPr>
      </w:pPr>
      <w:r w:rsidRPr="00AC220D">
        <w:rPr>
          <w:rFonts w:asciiTheme="minorHAnsi" w:hAnsiTheme="minorHAnsi" w:cstheme="minorHAnsi"/>
          <w:bCs/>
          <w:color w:val="000000" w:themeColor="text1"/>
          <w:sz w:val="24"/>
          <w:szCs w:val="24"/>
        </w:rPr>
        <w:t xml:space="preserve">College of Policing (2013) </w:t>
      </w:r>
      <w:r w:rsidRPr="00AC220D">
        <w:rPr>
          <w:rFonts w:asciiTheme="minorHAnsi" w:hAnsiTheme="minorHAnsi" w:cstheme="minorHAnsi"/>
          <w:bCs/>
          <w:i/>
          <w:color w:val="000000" w:themeColor="text1"/>
          <w:sz w:val="24"/>
          <w:szCs w:val="24"/>
        </w:rPr>
        <w:t>National Decision Model</w:t>
      </w:r>
    </w:p>
    <w:p w14:paraId="3E6AEFDA" w14:textId="35ACA7B5" w:rsidR="00AC220D" w:rsidRPr="00AC220D" w:rsidRDefault="00AC220D" w:rsidP="00AC220D">
      <w:pPr>
        <w:spacing w:before="240" w:after="60"/>
        <w:ind w:right="237"/>
        <w:rPr>
          <w:rFonts w:asciiTheme="minorHAnsi" w:hAnsiTheme="minorHAnsi" w:cstheme="minorHAnsi"/>
          <w:bCs/>
          <w:color w:val="000000" w:themeColor="text1"/>
          <w:sz w:val="24"/>
          <w:szCs w:val="24"/>
        </w:rPr>
      </w:pPr>
      <w:r>
        <w:rPr>
          <w:rFonts w:asciiTheme="minorHAnsi" w:hAnsiTheme="minorHAnsi" w:cstheme="minorHAnsi"/>
          <w:bCs/>
          <w:color w:val="000000" w:themeColor="text1"/>
          <w:sz w:val="24"/>
          <w:szCs w:val="24"/>
        </w:rPr>
        <w:t xml:space="preserve">Available at: </w:t>
      </w:r>
      <w:hyperlink r:id="rId32" w:history="1">
        <w:r w:rsidRPr="00AC220D">
          <w:rPr>
            <w:rStyle w:val="Hyperlink"/>
            <w:rFonts w:asciiTheme="minorHAnsi" w:hAnsiTheme="minorHAnsi" w:cstheme="minorHAnsi"/>
            <w:bCs/>
            <w:sz w:val="24"/>
            <w:szCs w:val="24"/>
          </w:rPr>
          <w:t>https://www.app.college.police.uk/app-content/national-decision-model/the-national-decis</w:t>
        </w:r>
        <w:r w:rsidRPr="00AC220D">
          <w:rPr>
            <w:rStyle w:val="Hyperlink"/>
            <w:rFonts w:asciiTheme="minorHAnsi" w:hAnsiTheme="minorHAnsi" w:cstheme="minorHAnsi"/>
            <w:bCs/>
            <w:sz w:val="24"/>
            <w:szCs w:val="24"/>
          </w:rPr>
          <w:t>i</w:t>
        </w:r>
        <w:r w:rsidRPr="00AC220D">
          <w:rPr>
            <w:rStyle w:val="Hyperlink"/>
            <w:rFonts w:asciiTheme="minorHAnsi" w:hAnsiTheme="minorHAnsi" w:cstheme="minorHAnsi"/>
            <w:bCs/>
            <w:sz w:val="24"/>
            <w:szCs w:val="24"/>
          </w:rPr>
          <w:t>on-model/</w:t>
        </w:r>
      </w:hyperlink>
    </w:p>
    <w:p w14:paraId="27805EB4" w14:textId="77777777" w:rsidR="00AC220D" w:rsidRPr="00AC220D" w:rsidRDefault="00AC220D" w:rsidP="00AC220D">
      <w:pPr>
        <w:spacing w:before="240" w:after="60"/>
        <w:ind w:right="237"/>
        <w:rPr>
          <w:rFonts w:asciiTheme="minorHAnsi" w:hAnsiTheme="minorHAnsi" w:cstheme="minorHAnsi"/>
          <w:bCs/>
          <w:color w:val="000000" w:themeColor="text1"/>
          <w:sz w:val="24"/>
          <w:szCs w:val="24"/>
        </w:rPr>
      </w:pPr>
    </w:p>
    <w:p w14:paraId="02BDF76F" w14:textId="77777777" w:rsidR="00AC220D" w:rsidRPr="00AC220D" w:rsidRDefault="00AC220D" w:rsidP="00AC220D">
      <w:pPr>
        <w:spacing w:before="240" w:after="60"/>
        <w:ind w:right="237"/>
        <w:rPr>
          <w:rFonts w:asciiTheme="minorHAnsi" w:hAnsiTheme="minorHAnsi" w:cstheme="minorHAnsi"/>
          <w:bCs/>
          <w:i/>
          <w:color w:val="000000" w:themeColor="text1"/>
          <w:sz w:val="24"/>
          <w:szCs w:val="24"/>
        </w:rPr>
      </w:pPr>
      <w:r w:rsidRPr="00AC220D">
        <w:rPr>
          <w:rFonts w:asciiTheme="minorHAnsi" w:hAnsiTheme="minorHAnsi" w:cstheme="minorHAnsi"/>
          <w:bCs/>
          <w:color w:val="000000" w:themeColor="text1"/>
          <w:sz w:val="24"/>
          <w:szCs w:val="24"/>
        </w:rPr>
        <w:t xml:space="preserve">Community Justice Scotland (2016) </w:t>
      </w:r>
      <w:r w:rsidRPr="00AC220D">
        <w:rPr>
          <w:rFonts w:asciiTheme="minorHAnsi" w:hAnsiTheme="minorHAnsi" w:cstheme="minorHAnsi"/>
          <w:bCs/>
          <w:i/>
          <w:color w:val="000000" w:themeColor="text1"/>
          <w:sz w:val="24"/>
          <w:szCs w:val="24"/>
        </w:rPr>
        <w:t xml:space="preserve">A joined-up approach to tackling repeat offending </w:t>
      </w:r>
    </w:p>
    <w:p w14:paraId="0168DDD4" w14:textId="62A5EA83" w:rsidR="00AC220D" w:rsidRPr="00AC220D" w:rsidRDefault="00AC220D" w:rsidP="00AC220D">
      <w:pPr>
        <w:spacing w:before="240" w:after="60"/>
        <w:ind w:right="237"/>
        <w:rPr>
          <w:rFonts w:asciiTheme="minorHAnsi" w:hAnsiTheme="minorHAnsi" w:cstheme="minorHAnsi"/>
          <w:bCs/>
          <w:color w:val="000000" w:themeColor="text1"/>
          <w:sz w:val="24"/>
          <w:szCs w:val="24"/>
        </w:rPr>
      </w:pPr>
      <w:r>
        <w:rPr>
          <w:rFonts w:asciiTheme="minorHAnsi" w:hAnsiTheme="minorHAnsi" w:cstheme="minorHAnsi"/>
          <w:bCs/>
          <w:color w:val="000000" w:themeColor="text1"/>
          <w:sz w:val="24"/>
          <w:szCs w:val="24"/>
        </w:rPr>
        <w:t>Available at:</w:t>
      </w:r>
      <w:hyperlink r:id="rId33" w:history="1">
        <w:r w:rsidRPr="00AC220D">
          <w:rPr>
            <w:rStyle w:val="Hyperlink"/>
            <w:rFonts w:asciiTheme="minorHAnsi" w:hAnsiTheme="minorHAnsi" w:cstheme="minorHAnsi"/>
            <w:bCs/>
            <w:sz w:val="24"/>
            <w:szCs w:val="24"/>
          </w:rPr>
          <w:t>https://communityjustice.scot/case-studies/a-joined-up-approach-to-tackling-repeat-offending/#:~:text=A%20joined-up%20approach%20to%20tackling%20repeat%20offending%20In,the%20new%20model%20for%20community%20justice%20in%20Scotland</w:t>
        </w:r>
      </w:hyperlink>
      <w:r w:rsidRPr="00AC220D">
        <w:rPr>
          <w:rFonts w:asciiTheme="minorHAnsi" w:hAnsiTheme="minorHAnsi" w:cstheme="minorHAnsi"/>
          <w:bCs/>
          <w:color w:val="000000" w:themeColor="text1"/>
          <w:sz w:val="24"/>
          <w:szCs w:val="24"/>
        </w:rPr>
        <w:t>.</w:t>
      </w:r>
    </w:p>
    <w:p w14:paraId="2F12C3E4" w14:textId="77777777" w:rsidR="00AC220D" w:rsidRPr="00AC220D" w:rsidRDefault="00AC220D" w:rsidP="00AC220D">
      <w:pPr>
        <w:spacing w:before="240" w:after="60"/>
        <w:ind w:right="237"/>
        <w:rPr>
          <w:rFonts w:asciiTheme="minorHAnsi" w:hAnsiTheme="minorHAnsi" w:cstheme="minorHAnsi"/>
          <w:bCs/>
          <w:color w:val="000000" w:themeColor="text1"/>
          <w:sz w:val="24"/>
          <w:szCs w:val="24"/>
        </w:rPr>
      </w:pPr>
    </w:p>
    <w:p w14:paraId="7DF1CC4E" w14:textId="77777777" w:rsidR="00AC220D" w:rsidRPr="00AC220D" w:rsidRDefault="00AC220D" w:rsidP="00AC220D">
      <w:pPr>
        <w:spacing w:before="240" w:after="60"/>
        <w:ind w:right="237"/>
        <w:rPr>
          <w:rFonts w:asciiTheme="minorHAnsi" w:hAnsiTheme="minorHAnsi" w:cstheme="minorHAnsi"/>
          <w:bCs/>
          <w:i/>
          <w:color w:val="000000" w:themeColor="text1"/>
          <w:sz w:val="24"/>
          <w:szCs w:val="24"/>
        </w:rPr>
      </w:pPr>
      <w:r w:rsidRPr="00AC220D">
        <w:rPr>
          <w:rFonts w:asciiTheme="minorHAnsi" w:hAnsiTheme="minorHAnsi" w:cstheme="minorHAnsi"/>
          <w:bCs/>
          <w:color w:val="000000" w:themeColor="text1"/>
          <w:sz w:val="24"/>
          <w:szCs w:val="24"/>
        </w:rPr>
        <w:t xml:space="preserve">Flatley, J. (2017) </w:t>
      </w:r>
      <w:r w:rsidRPr="00AC220D">
        <w:rPr>
          <w:rFonts w:asciiTheme="minorHAnsi" w:hAnsiTheme="minorHAnsi" w:cstheme="minorHAnsi"/>
          <w:bCs/>
          <w:i/>
          <w:color w:val="000000" w:themeColor="text1"/>
          <w:sz w:val="24"/>
          <w:szCs w:val="24"/>
        </w:rPr>
        <w:t>Improving estimates of repeat victimisation derived from the Crime Survey for England and Wales.</w:t>
      </w:r>
    </w:p>
    <w:p w14:paraId="36D2B5D0" w14:textId="1B1EEB20" w:rsidR="00AC220D" w:rsidRPr="00AC220D" w:rsidRDefault="00AC220D" w:rsidP="00AC220D">
      <w:pPr>
        <w:spacing w:before="240" w:after="60"/>
        <w:ind w:right="237"/>
        <w:rPr>
          <w:rFonts w:asciiTheme="minorHAnsi" w:hAnsiTheme="minorHAnsi" w:cstheme="minorHAnsi"/>
          <w:bCs/>
          <w:color w:val="000000" w:themeColor="text1"/>
          <w:sz w:val="24"/>
          <w:szCs w:val="24"/>
        </w:rPr>
      </w:pPr>
      <w:r w:rsidRPr="00AC220D">
        <w:rPr>
          <w:rFonts w:asciiTheme="minorHAnsi" w:hAnsiTheme="minorHAnsi" w:cstheme="minorHAnsi"/>
          <w:bCs/>
          <w:color w:val="000000" w:themeColor="text1"/>
          <w:sz w:val="24"/>
          <w:szCs w:val="24"/>
        </w:rPr>
        <w:t>Available at:</w:t>
      </w:r>
      <w:r>
        <w:rPr>
          <w:rFonts w:asciiTheme="minorHAnsi" w:hAnsiTheme="minorHAnsi" w:cstheme="minorHAnsi"/>
          <w:bCs/>
          <w:color w:val="000000" w:themeColor="text1"/>
          <w:sz w:val="24"/>
          <w:szCs w:val="24"/>
        </w:rPr>
        <w:t xml:space="preserve"> </w:t>
      </w:r>
      <w:hyperlink r:id="rId34" w:history="1">
        <w:r w:rsidRPr="00AC220D">
          <w:rPr>
            <w:rStyle w:val="Hyperlink"/>
            <w:rFonts w:asciiTheme="minorHAnsi" w:hAnsiTheme="minorHAnsi" w:cstheme="minorHAnsi"/>
            <w:bCs/>
            <w:sz w:val="24"/>
            <w:szCs w:val="24"/>
          </w:rPr>
          <w:t>https://cy.ons.gov.uk/peoplepopulationandcommunity/crimeandjustice/methodologies/improvingestimatesofrepeatvictimisationderivedfromthecrimesurveyforenglandandwales</w:t>
        </w:r>
      </w:hyperlink>
    </w:p>
    <w:p w14:paraId="4C95B265" w14:textId="77777777" w:rsidR="00AC220D" w:rsidRPr="00AC220D" w:rsidRDefault="00AC220D" w:rsidP="00AC220D">
      <w:pPr>
        <w:spacing w:before="240" w:after="60"/>
        <w:ind w:right="237"/>
        <w:rPr>
          <w:rFonts w:asciiTheme="minorHAnsi" w:hAnsiTheme="minorHAnsi" w:cstheme="minorHAnsi"/>
          <w:bCs/>
          <w:color w:val="000000" w:themeColor="text1"/>
          <w:sz w:val="24"/>
          <w:szCs w:val="24"/>
        </w:rPr>
      </w:pPr>
    </w:p>
    <w:p w14:paraId="25E9B19F" w14:textId="77777777" w:rsidR="00AC220D" w:rsidRPr="00AC220D" w:rsidRDefault="00AC220D" w:rsidP="00AC220D">
      <w:pPr>
        <w:spacing w:before="240" w:after="60"/>
        <w:ind w:right="237"/>
        <w:rPr>
          <w:rFonts w:asciiTheme="minorHAnsi" w:hAnsiTheme="minorHAnsi" w:cstheme="minorHAnsi"/>
          <w:bCs/>
          <w:i/>
          <w:color w:val="000000" w:themeColor="text1"/>
          <w:sz w:val="24"/>
          <w:szCs w:val="24"/>
        </w:rPr>
      </w:pPr>
      <w:r w:rsidRPr="00AC220D">
        <w:rPr>
          <w:rFonts w:asciiTheme="minorHAnsi" w:hAnsiTheme="minorHAnsi" w:cstheme="minorHAnsi"/>
          <w:bCs/>
          <w:color w:val="000000" w:themeColor="text1"/>
          <w:sz w:val="24"/>
          <w:szCs w:val="24"/>
        </w:rPr>
        <w:t xml:space="preserve">Hassell, A. V. (2015) </w:t>
      </w:r>
      <w:r w:rsidRPr="00AC220D">
        <w:rPr>
          <w:rFonts w:asciiTheme="minorHAnsi" w:hAnsiTheme="minorHAnsi" w:cstheme="minorHAnsi"/>
          <w:bCs/>
          <w:i/>
          <w:color w:val="000000" w:themeColor="text1"/>
          <w:sz w:val="24"/>
          <w:szCs w:val="24"/>
        </w:rPr>
        <w:t>Blackmail</w:t>
      </w:r>
    </w:p>
    <w:p w14:paraId="4267ED79" w14:textId="58FC162E" w:rsidR="00AC220D" w:rsidRPr="00AC220D" w:rsidRDefault="00AC220D" w:rsidP="00AC220D">
      <w:pPr>
        <w:spacing w:before="240" w:after="60"/>
        <w:ind w:right="237"/>
        <w:rPr>
          <w:rFonts w:asciiTheme="minorHAnsi" w:hAnsiTheme="minorHAnsi" w:cstheme="minorHAnsi"/>
          <w:bCs/>
          <w:color w:val="000000" w:themeColor="text1"/>
          <w:sz w:val="24"/>
          <w:szCs w:val="24"/>
        </w:rPr>
      </w:pPr>
      <w:r>
        <w:rPr>
          <w:rFonts w:asciiTheme="minorHAnsi" w:hAnsiTheme="minorHAnsi" w:cstheme="minorHAnsi"/>
          <w:bCs/>
          <w:color w:val="000000" w:themeColor="text1"/>
          <w:sz w:val="24"/>
          <w:szCs w:val="24"/>
        </w:rPr>
        <w:t xml:space="preserve">Available at: </w:t>
      </w:r>
      <w:hyperlink r:id="rId35" w:history="1">
        <w:r w:rsidRPr="00AC220D">
          <w:rPr>
            <w:rStyle w:val="Hyperlink"/>
            <w:rFonts w:asciiTheme="minorHAnsi" w:hAnsiTheme="minorHAnsi" w:cstheme="minorHAnsi"/>
            <w:bCs/>
            <w:sz w:val="24"/>
            <w:szCs w:val="24"/>
          </w:rPr>
          <w:t>https://lawi.org.uk/blackmail/</w:t>
        </w:r>
      </w:hyperlink>
    </w:p>
    <w:p w14:paraId="280E1A45" w14:textId="77777777" w:rsidR="00AC220D" w:rsidRPr="00AC220D" w:rsidRDefault="00AC220D" w:rsidP="00AC220D">
      <w:pPr>
        <w:spacing w:before="240" w:after="60"/>
        <w:ind w:right="237"/>
        <w:rPr>
          <w:rFonts w:asciiTheme="minorHAnsi" w:hAnsiTheme="minorHAnsi" w:cstheme="minorHAnsi"/>
          <w:bCs/>
          <w:color w:val="000000" w:themeColor="text1"/>
          <w:sz w:val="24"/>
          <w:szCs w:val="24"/>
        </w:rPr>
      </w:pPr>
    </w:p>
    <w:p w14:paraId="40127E57" w14:textId="77777777" w:rsidR="00AC220D" w:rsidRPr="00AC220D" w:rsidRDefault="00AC220D" w:rsidP="00AC220D">
      <w:pPr>
        <w:spacing w:before="240" w:after="60"/>
        <w:ind w:right="237"/>
        <w:rPr>
          <w:rFonts w:asciiTheme="minorHAnsi" w:hAnsiTheme="minorHAnsi" w:cstheme="minorHAnsi"/>
          <w:bCs/>
          <w:i/>
          <w:color w:val="000000" w:themeColor="text1"/>
          <w:sz w:val="24"/>
          <w:szCs w:val="24"/>
        </w:rPr>
      </w:pPr>
      <w:r w:rsidRPr="00AC220D">
        <w:rPr>
          <w:rFonts w:asciiTheme="minorHAnsi" w:hAnsiTheme="minorHAnsi" w:cstheme="minorHAnsi"/>
          <w:bCs/>
          <w:color w:val="000000" w:themeColor="text1"/>
          <w:sz w:val="24"/>
          <w:szCs w:val="24"/>
        </w:rPr>
        <w:t xml:space="preserve">HMICFRS (2019) </w:t>
      </w:r>
      <w:r w:rsidRPr="00AC220D">
        <w:rPr>
          <w:rFonts w:asciiTheme="minorHAnsi" w:hAnsiTheme="minorHAnsi" w:cstheme="minorHAnsi"/>
          <w:bCs/>
          <w:i/>
          <w:color w:val="000000" w:themeColor="text1"/>
          <w:sz w:val="24"/>
          <w:szCs w:val="24"/>
        </w:rPr>
        <w:t xml:space="preserve">Organisational Justice </w:t>
      </w:r>
    </w:p>
    <w:p w14:paraId="4399E263" w14:textId="465786B6" w:rsidR="00AC220D" w:rsidRPr="00AC220D" w:rsidRDefault="00AC220D" w:rsidP="00AC220D">
      <w:pPr>
        <w:spacing w:before="240" w:after="60"/>
        <w:ind w:right="237"/>
        <w:rPr>
          <w:rFonts w:asciiTheme="minorHAnsi" w:hAnsiTheme="minorHAnsi" w:cstheme="minorHAnsi"/>
          <w:bCs/>
          <w:color w:val="000000" w:themeColor="text1"/>
          <w:sz w:val="24"/>
          <w:szCs w:val="24"/>
        </w:rPr>
      </w:pPr>
      <w:r>
        <w:rPr>
          <w:rFonts w:asciiTheme="minorHAnsi" w:hAnsiTheme="minorHAnsi" w:cstheme="minorHAnsi"/>
          <w:bCs/>
          <w:color w:val="000000" w:themeColor="text1"/>
          <w:sz w:val="24"/>
          <w:szCs w:val="24"/>
        </w:rPr>
        <w:t xml:space="preserve">Available at: </w:t>
      </w:r>
      <w:hyperlink r:id="rId36" w:history="1">
        <w:r w:rsidRPr="00AC220D">
          <w:rPr>
            <w:rStyle w:val="Hyperlink"/>
            <w:rFonts w:asciiTheme="minorHAnsi" w:hAnsiTheme="minorHAnsi" w:cstheme="minorHAnsi"/>
            <w:bCs/>
            <w:sz w:val="24"/>
            <w:szCs w:val="24"/>
          </w:rPr>
          <w:t>https://www.justiceinspectorates.gov.uk/hmicfrs/glossary/organisational-justice/</w:t>
        </w:r>
      </w:hyperlink>
    </w:p>
    <w:p w14:paraId="018EC72F" w14:textId="77777777" w:rsidR="00AC220D" w:rsidRPr="00AC220D" w:rsidRDefault="00AC220D" w:rsidP="00AC220D">
      <w:pPr>
        <w:spacing w:before="240" w:after="60"/>
        <w:ind w:right="237"/>
        <w:rPr>
          <w:rFonts w:asciiTheme="minorHAnsi" w:hAnsiTheme="minorHAnsi" w:cstheme="minorHAnsi"/>
          <w:bCs/>
          <w:color w:val="000000" w:themeColor="text1"/>
          <w:sz w:val="24"/>
          <w:szCs w:val="24"/>
        </w:rPr>
      </w:pPr>
    </w:p>
    <w:p w14:paraId="5D7C1A08" w14:textId="77777777" w:rsidR="00AC220D" w:rsidRPr="00AC220D" w:rsidRDefault="00AC220D" w:rsidP="00AC220D">
      <w:pPr>
        <w:spacing w:before="240" w:after="60"/>
        <w:ind w:right="237"/>
        <w:rPr>
          <w:rFonts w:asciiTheme="minorHAnsi" w:hAnsiTheme="minorHAnsi" w:cstheme="minorHAnsi"/>
          <w:bCs/>
          <w:i/>
          <w:color w:val="000000" w:themeColor="text1"/>
          <w:sz w:val="24"/>
          <w:szCs w:val="24"/>
        </w:rPr>
      </w:pPr>
      <w:r w:rsidRPr="00AC220D">
        <w:rPr>
          <w:rFonts w:asciiTheme="minorHAnsi" w:hAnsiTheme="minorHAnsi" w:cstheme="minorHAnsi"/>
          <w:bCs/>
          <w:color w:val="000000" w:themeColor="text1"/>
          <w:sz w:val="24"/>
          <w:szCs w:val="24"/>
        </w:rPr>
        <w:lastRenderedPageBreak/>
        <w:t xml:space="preserve">HMIC (2015) </w:t>
      </w:r>
      <w:r w:rsidRPr="00AC220D">
        <w:rPr>
          <w:rFonts w:asciiTheme="minorHAnsi" w:hAnsiTheme="minorHAnsi" w:cstheme="minorHAnsi"/>
          <w:bCs/>
          <w:i/>
          <w:color w:val="000000" w:themeColor="text1"/>
          <w:sz w:val="24"/>
          <w:szCs w:val="24"/>
        </w:rPr>
        <w:t>PEEL: Police effectiveness 2015 (Vulnerability)</w:t>
      </w:r>
    </w:p>
    <w:p w14:paraId="74FB30FD" w14:textId="51FBE5A9" w:rsidR="00AC220D" w:rsidRPr="00AC220D" w:rsidRDefault="00AC220D" w:rsidP="00AC220D">
      <w:pPr>
        <w:spacing w:before="240" w:after="60"/>
        <w:ind w:right="237"/>
        <w:rPr>
          <w:rFonts w:asciiTheme="minorHAnsi" w:hAnsiTheme="minorHAnsi" w:cstheme="minorHAnsi"/>
          <w:bCs/>
          <w:color w:val="000000" w:themeColor="text1"/>
          <w:sz w:val="24"/>
          <w:szCs w:val="24"/>
        </w:rPr>
      </w:pPr>
      <w:r w:rsidRPr="00AC220D">
        <w:rPr>
          <w:rFonts w:asciiTheme="minorHAnsi" w:hAnsiTheme="minorHAnsi" w:cstheme="minorHAnsi"/>
          <w:bCs/>
          <w:color w:val="000000" w:themeColor="text1"/>
          <w:sz w:val="24"/>
          <w:szCs w:val="24"/>
        </w:rPr>
        <w:t>Available at:</w:t>
      </w:r>
      <w:r>
        <w:rPr>
          <w:rFonts w:asciiTheme="minorHAnsi" w:hAnsiTheme="minorHAnsi" w:cstheme="minorHAnsi"/>
          <w:bCs/>
          <w:color w:val="000000" w:themeColor="text1"/>
          <w:sz w:val="24"/>
          <w:szCs w:val="24"/>
        </w:rPr>
        <w:t xml:space="preserve"> </w:t>
      </w:r>
      <w:bookmarkStart w:id="12" w:name="_GoBack"/>
      <w:bookmarkEnd w:id="12"/>
      <w:r w:rsidRPr="00AC220D">
        <w:rPr>
          <w:rFonts w:asciiTheme="minorHAnsi" w:hAnsiTheme="minorHAnsi" w:cstheme="minorHAnsi"/>
          <w:bCs/>
          <w:color w:val="000000" w:themeColor="text1"/>
          <w:sz w:val="24"/>
          <w:szCs w:val="24"/>
        </w:rPr>
        <w:fldChar w:fldCharType="begin"/>
      </w:r>
      <w:r w:rsidRPr="00AC220D">
        <w:rPr>
          <w:rFonts w:asciiTheme="minorHAnsi" w:hAnsiTheme="minorHAnsi" w:cstheme="minorHAnsi"/>
          <w:bCs/>
          <w:color w:val="000000" w:themeColor="text1"/>
          <w:sz w:val="24"/>
          <w:szCs w:val="24"/>
        </w:rPr>
        <w:instrText xml:space="preserve"> HYPERLINK "https://www.justiceinspectorates.gov.uk/hmicfrs/publications/police-effectiveness-vulnerability-2015/" </w:instrText>
      </w:r>
      <w:r w:rsidRPr="00AC220D">
        <w:rPr>
          <w:rFonts w:asciiTheme="minorHAnsi" w:hAnsiTheme="minorHAnsi" w:cstheme="minorHAnsi"/>
          <w:bCs/>
          <w:color w:val="000000" w:themeColor="text1"/>
          <w:sz w:val="24"/>
          <w:szCs w:val="24"/>
        </w:rPr>
        <w:fldChar w:fldCharType="separate"/>
      </w:r>
      <w:r w:rsidRPr="00AC220D">
        <w:rPr>
          <w:rStyle w:val="Hyperlink"/>
          <w:rFonts w:asciiTheme="minorHAnsi" w:hAnsiTheme="minorHAnsi" w:cstheme="minorHAnsi"/>
          <w:bCs/>
          <w:sz w:val="24"/>
          <w:szCs w:val="24"/>
        </w:rPr>
        <w:t>https://www.justiceinspectorates.gov.uk/hmicfrs/publications/police-effectiveness-vulnerability-2015/</w:t>
      </w:r>
      <w:r w:rsidRPr="00AC220D">
        <w:rPr>
          <w:rFonts w:asciiTheme="minorHAnsi" w:hAnsiTheme="minorHAnsi" w:cstheme="minorHAnsi"/>
          <w:bCs/>
          <w:color w:val="000000" w:themeColor="text1"/>
          <w:sz w:val="24"/>
          <w:szCs w:val="24"/>
        </w:rPr>
        <w:fldChar w:fldCharType="end"/>
      </w:r>
    </w:p>
    <w:p w14:paraId="63934C53" w14:textId="77777777" w:rsidR="00AC220D" w:rsidRPr="00AC220D" w:rsidRDefault="00AC220D" w:rsidP="00AC220D">
      <w:pPr>
        <w:spacing w:before="240" w:after="60"/>
        <w:ind w:right="237"/>
        <w:rPr>
          <w:rFonts w:asciiTheme="minorHAnsi" w:hAnsiTheme="minorHAnsi" w:cstheme="minorHAnsi"/>
          <w:bCs/>
          <w:color w:val="000000" w:themeColor="text1"/>
          <w:sz w:val="24"/>
          <w:szCs w:val="24"/>
        </w:rPr>
      </w:pPr>
    </w:p>
    <w:p w14:paraId="24E3F414" w14:textId="77777777" w:rsidR="00AC220D" w:rsidRPr="00AC220D" w:rsidRDefault="00AC220D" w:rsidP="00AC220D">
      <w:pPr>
        <w:spacing w:before="240" w:after="60"/>
        <w:ind w:right="237"/>
        <w:rPr>
          <w:rFonts w:asciiTheme="minorHAnsi" w:hAnsiTheme="minorHAnsi" w:cstheme="minorHAnsi"/>
          <w:bCs/>
          <w:color w:val="000000" w:themeColor="text1"/>
          <w:sz w:val="24"/>
          <w:szCs w:val="24"/>
        </w:rPr>
      </w:pPr>
    </w:p>
    <w:p w14:paraId="58177AA2" w14:textId="77777777" w:rsidR="00AC220D" w:rsidRPr="00AC220D" w:rsidRDefault="00AC220D" w:rsidP="00AC220D">
      <w:pPr>
        <w:spacing w:before="240" w:after="60"/>
        <w:ind w:right="237"/>
        <w:rPr>
          <w:rFonts w:asciiTheme="minorHAnsi" w:hAnsiTheme="minorHAnsi" w:cstheme="minorHAnsi"/>
          <w:bCs/>
          <w:i/>
          <w:color w:val="000000" w:themeColor="text1"/>
          <w:sz w:val="24"/>
          <w:szCs w:val="24"/>
        </w:rPr>
      </w:pPr>
      <w:r w:rsidRPr="00AC220D">
        <w:rPr>
          <w:rFonts w:asciiTheme="minorHAnsi" w:hAnsiTheme="minorHAnsi" w:cstheme="minorHAnsi"/>
          <w:bCs/>
          <w:color w:val="000000" w:themeColor="text1"/>
          <w:sz w:val="24"/>
          <w:szCs w:val="24"/>
        </w:rPr>
        <w:t xml:space="preserve">Legislation.gov.uk (2020) </w:t>
      </w:r>
      <w:r w:rsidRPr="00AC220D">
        <w:rPr>
          <w:rFonts w:asciiTheme="minorHAnsi" w:hAnsiTheme="minorHAnsi" w:cstheme="minorHAnsi"/>
          <w:bCs/>
          <w:i/>
          <w:color w:val="000000" w:themeColor="text1"/>
          <w:sz w:val="24"/>
          <w:szCs w:val="24"/>
        </w:rPr>
        <w:t>Mental Health Act 1983</w:t>
      </w:r>
    </w:p>
    <w:p w14:paraId="7EB40FAD" w14:textId="761E74B3" w:rsidR="00AC220D" w:rsidRPr="00AC220D" w:rsidRDefault="00AC220D" w:rsidP="00AC220D">
      <w:pPr>
        <w:spacing w:before="240" w:after="60"/>
        <w:ind w:right="237"/>
        <w:rPr>
          <w:rFonts w:asciiTheme="minorHAnsi" w:hAnsiTheme="minorHAnsi" w:cstheme="minorHAnsi"/>
          <w:bCs/>
          <w:color w:val="000000" w:themeColor="text1"/>
          <w:sz w:val="24"/>
          <w:szCs w:val="24"/>
        </w:rPr>
      </w:pPr>
      <w:r>
        <w:rPr>
          <w:rFonts w:asciiTheme="minorHAnsi" w:hAnsiTheme="minorHAnsi" w:cstheme="minorHAnsi"/>
          <w:bCs/>
          <w:color w:val="000000" w:themeColor="text1"/>
          <w:sz w:val="24"/>
          <w:szCs w:val="24"/>
        </w:rPr>
        <w:t xml:space="preserve">Available at: </w:t>
      </w:r>
      <w:hyperlink r:id="rId37" w:history="1">
        <w:r w:rsidRPr="00AC220D">
          <w:rPr>
            <w:rStyle w:val="Hyperlink"/>
            <w:rFonts w:asciiTheme="minorHAnsi" w:hAnsiTheme="minorHAnsi" w:cstheme="minorHAnsi"/>
            <w:bCs/>
            <w:sz w:val="24"/>
            <w:szCs w:val="24"/>
          </w:rPr>
          <w:t>Https://www.legislation.gov.uk/ukgpga/1983/20/section/136</w:t>
        </w:r>
      </w:hyperlink>
    </w:p>
    <w:p w14:paraId="5CCA6E6F" w14:textId="77777777" w:rsidR="00AC220D" w:rsidRPr="00AC220D" w:rsidRDefault="00AC220D" w:rsidP="00AC220D">
      <w:pPr>
        <w:spacing w:before="240" w:after="60"/>
        <w:ind w:right="237"/>
        <w:rPr>
          <w:rFonts w:asciiTheme="minorHAnsi" w:hAnsiTheme="minorHAnsi" w:cstheme="minorHAnsi"/>
          <w:bCs/>
          <w:color w:val="000000" w:themeColor="text1"/>
          <w:sz w:val="24"/>
          <w:szCs w:val="24"/>
        </w:rPr>
      </w:pPr>
    </w:p>
    <w:p w14:paraId="5CFB8BA3" w14:textId="77777777" w:rsidR="00AC220D" w:rsidRPr="00AC220D" w:rsidRDefault="00AC220D" w:rsidP="00AC220D">
      <w:pPr>
        <w:spacing w:before="240" w:after="60"/>
        <w:ind w:right="237"/>
        <w:rPr>
          <w:rFonts w:asciiTheme="minorHAnsi" w:hAnsiTheme="minorHAnsi" w:cstheme="minorHAnsi"/>
          <w:bCs/>
          <w:i/>
          <w:color w:val="000000" w:themeColor="text1"/>
          <w:sz w:val="24"/>
          <w:szCs w:val="24"/>
        </w:rPr>
      </w:pPr>
      <w:r w:rsidRPr="00AC220D">
        <w:rPr>
          <w:rFonts w:asciiTheme="minorHAnsi" w:hAnsiTheme="minorHAnsi" w:cstheme="minorHAnsi"/>
          <w:bCs/>
          <w:color w:val="000000" w:themeColor="text1"/>
          <w:sz w:val="24"/>
          <w:szCs w:val="24"/>
        </w:rPr>
        <w:t xml:space="preserve">Mind Tools Content Team (Date unknown) </w:t>
      </w:r>
      <w:r w:rsidRPr="00AC220D">
        <w:rPr>
          <w:rFonts w:asciiTheme="minorHAnsi" w:hAnsiTheme="minorHAnsi" w:cstheme="minorHAnsi"/>
          <w:bCs/>
          <w:i/>
          <w:color w:val="000000" w:themeColor="text1"/>
          <w:sz w:val="24"/>
          <w:szCs w:val="24"/>
        </w:rPr>
        <w:t xml:space="preserve">Building rapport. Establishing strong two way connections. </w:t>
      </w:r>
    </w:p>
    <w:p w14:paraId="6F64D4AC" w14:textId="587B210C" w:rsidR="00AC220D" w:rsidRPr="00AC220D" w:rsidRDefault="00AC220D" w:rsidP="00AC220D">
      <w:pPr>
        <w:spacing w:before="240" w:after="60"/>
        <w:ind w:right="237"/>
        <w:rPr>
          <w:rFonts w:asciiTheme="minorHAnsi" w:hAnsiTheme="minorHAnsi" w:cstheme="minorHAnsi"/>
          <w:bCs/>
          <w:color w:val="000000" w:themeColor="text1"/>
          <w:sz w:val="24"/>
          <w:szCs w:val="24"/>
        </w:rPr>
      </w:pPr>
      <w:r>
        <w:rPr>
          <w:rFonts w:asciiTheme="minorHAnsi" w:hAnsiTheme="minorHAnsi" w:cstheme="minorHAnsi"/>
          <w:bCs/>
          <w:color w:val="000000" w:themeColor="text1"/>
          <w:sz w:val="24"/>
          <w:szCs w:val="24"/>
        </w:rPr>
        <w:t xml:space="preserve">Available at: </w:t>
      </w:r>
      <w:hyperlink r:id="rId38" w:history="1">
        <w:r w:rsidRPr="00AC220D">
          <w:rPr>
            <w:rStyle w:val="Hyperlink"/>
            <w:rFonts w:asciiTheme="minorHAnsi" w:hAnsiTheme="minorHAnsi" w:cstheme="minorHAnsi"/>
            <w:bCs/>
            <w:sz w:val="24"/>
            <w:szCs w:val="24"/>
          </w:rPr>
          <w:t>https://www.mindtools.com/pages/article/building-rapport.htm</w:t>
        </w:r>
      </w:hyperlink>
    </w:p>
    <w:p w14:paraId="0A3FCB5D" w14:textId="77777777" w:rsidR="00AC220D" w:rsidRPr="00AC220D" w:rsidRDefault="00AC220D" w:rsidP="00AC220D">
      <w:pPr>
        <w:spacing w:before="240" w:after="60"/>
        <w:ind w:right="237"/>
        <w:rPr>
          <w:rFonts w:asciiTheme="minorHAnsi" w:hAnsiTheme="minorHAnsi" w:cstheme="minorHAnsi"/>
          <w:bCs/>
          <w:color w:val="000000" w:themeColor="text1"/>
          <w:sz w:val="24"/>
          <w:szCs w:val="24"/>
        </w:rPr>
      </w:pPr>
    </w:p>
    <w:p w14:paraId="4C697272" w14:textId="77777777" w:rsidR="00AC220D" w:rsidRPr="00AC220D" w:rsidRDefault="00AC220D" w:rsidP="00AC220D">
      <w:pPr>
        <w:spacing w:before="240" w:after="60"/>
        <w:ind w:right="237"/>
        <w:rPr>
          <w:rFonts w:asciiTheme="minorHAnsi" w:hAnsiTheme="minorHAnsi" w:cstheme="minorHAnsi"/>
          <w:bCs/>
          <w:i/>
          <w:color w:val="000000" w:themeColor="text1"/>
          <w:sz w:val="24"/>
          <w:szCs w:val="24"/>
        </w:rPr>
      </w:pPr>
      <w:r w:rsidRPr="00AC220D">
        <w:rPr>
          <w:rFonts w:asciiTheme="minorHAnsi" w:hAnsiTheme="minorHAnsi" w:cstheme="minorHAnsi"/>
          <w:bCs/>
          <w:color w:val="000000" w:themeColor="text1"/>
          <w:sz w:val="24"/>
          <w:szCs w:val="24"/>
        </w:rPr>
        <w:t xml:space="preserve">Mind Tools Content Team (Date unknown) </w:t>
      </w:r>
      <w:r w:rsidRPr="00AC220D">
        <w:rPr>
          <w:rFonts w:asciiTheme="minorHAnsi" w:hAnsiTheme="minorHAnsi" w:cstheme="minorHAnsi"/>
          <w:bCs/>
          <w:i/>
          <w:color w:val="000000" w:themeColor="text1"/>
          <w:sz w:val="24"/>
          <w:szCs w:val="24"/>
        </w:rPr>
        <w:t>Gibbs’ Reflective cycle</w:t>
      </w:r>
    </w:p>
    <w:p w14:paraId="4C8482DD" w14:textId="1C63FEE9" w:rsidR="00AC220D" w:rsidRPr="00AC220D" w:rsidRDefault="00AC220D" w:rsidP="00AC220D">
      <w:pPr>
        <w:spacing w:before="240" w:after="60"/>
        <w:ind w:right="237"/>
        <w:rPr>
          <w:rFonts w:asciiTheme="minorHAnsi" w:hAnsiTheme="minorHAnsi" w:cstheme="minorHAnsi"/>
          <w:bCs/>
          <w:color w:val="000000" w:themeColor="text1"/>
          <w:sz w:val="24"/>
          <w:szCs w:val="24"/>
        </w:rPr>
      </w:pPr>
      <w:r w:rsidRPr="00AC220D">
        <w:rPr>
          <w:rFonts w:asciiTheme="minorHAnsi" w:hAnsiTheme="minorHAnsi" w:cstheme="minorHAnsi"/>
          <w:bCs/>
          <w:color w:val="000000" w:themeColor="text1"/>
          <w:sz w:val="24"/>
          <w:szCs w:val="24"/>
        </w:rPr>
        <w:t>Availab</w:t>
      </w:r>
      <w:r>
        <w:rPr>
          <w:rFonts w:asciiTheme="minorHAnsi" w:hAnsiTheme="minorHAnsi" w:cstheme="minorHAnsi"/>
          <w:bCs/>
          <w:color w:val="000000" w:themeColor="text1"/>
          <w:sz w:val="24"/>
          <w:szCs w:val="24"/>
        </w:rPr>
        <w:t xml:space="preserve">le at: </w:t>
      </w:r>
      <w:hyperlink r:id="rId39" w:history="1">
        <w:r w:rsidRPr="00AC220D">
          <w:rPr>
            <w:rStyle w:val="Hyperlink"/>
            <w:rFonts w:asciiTheme="minorHAnsi" w:hAnsiTheme="minorHAnsi" w:cstheme="minorHAnsi"/>
            <w:bCs/>
            <w:sz w:val="24"/>
            <w:szCs w:val="24"/>
          </w:rPr>
          <w:t>https://www.mindtools.com/pages/article/reflective-cycle.htm</w:t>
        </w:r>
      </w:hyperlink>
    </w:p>
    <w:p w14:paraId="129D2AB6" w14:textId="77777777" w:rsidR="00AC220D" w:rsidRPr="00AC220D" w:rsidRDefault="00AC220D" w:rsidP="00AC220D">
      <w:pPr>
        <w:spacing w:before="240" w:after="60"/>
        <w:ind w:right="237"/>
        <w:rPr>
          <w:rFonts w:asciiTheme="minorHAnsi" w:hAnsiTheme="minorHAnsi" w:cstheme="minorHAnsi"/>
          <w:bCs/>
          <w:color w:val="000000" w:themeColor="text1"/>
          <w:sz w:val="24"/>
          <w:szCs w:val="24"/>
        </w:rPr>
      </w:pPr>
    </w:p>
    <w:p w14:paraId="75A318E8" w14:textId="77777777" w:rsidR="00AC220D" w:rsidRDefault="00AC220D" w:rsidP="00AC220D">
      <w:pPr>
        <w:spacing w:before="240" w:after="60"/>
        <w:ind w:right="237"/>
        <w:rPr>
          <w:rFonts w:asciiTheme="minorHAnsi" w:hAnsiTheme="minorHAnsi" w:cstheme="minorHAnsi"/>
          <w:bCs/>
          <w:color w:val="000000" w:themeColor="text1"/>
          <w:sz w:val="24"/>
          <w:szCs w:val="24"/>
        </w:rPr>
      </w:pPr>
    </w:p>
    <w:p w14:paraId="61E794D2" w14:textId="1CC611BC" w:rsidR="00AC220D" w:rsidRPr="00AC220D" w:rsidRDefault="00AC220D" w:rsidP="00AC220D">
      <w:pPr>
        <w:spacing w:before="240" w:after="60"/>
        <w:ind w:right="237"/>
        <w:rPr>
          <w:rFonts w:asciiTheme="minorHAnsi" w:hAnsiTheme="minorHAnsi" w:cstheme="minorHAnsi"/>
          <w:bCs/>
          <w:i/>
          <w:color w:val="000000" w:themeColor="text1"/>
          <w:sz w:val="24"/>
          <w:szCs w:val="24"/>
        </w:rPr>
      </w:pPr>
      <w:r w:rsidRPr="00AC220D">
        <w:rPr>
          <w:rFonts w:asciiTheme="minorHAnsi" w:hAnsiTheme="minorHAnsi" w:cstheme="minorHAnsi"/>
          <w:bCs/>
          <w:color w:val="000000" w:themeColor="text1"/>
          <w:sz w:val="24"/>
          <w:szCs w:val="24"/>
        </w:rPr>
        <w:t xml:space="preserve">Pocket Sergeant (2020) </w:t>
      </w:r>
      <w:r>
        <w:rPr>
          <w:rFonts w:asciiTheme="minorHAnsi" w:hAnsiTheme="minorHAnsi" w:cstheme="minorHAnsi"/>
          <w:bCs/>
          <w:i/>
          <w:color w:val="000000" w:themeColor="text1"/>
          <w:sz w:val="24"/>
          <w:szCs w:val="24"/>
        </w:rPr>
        <w:t xml:space="preserve">Harassment </w:t>
      </w:r>
    </w:p>
    <w:p w14:paraId="0C453228" w14:textId="77777777" w:rsidR="00AC220D" w:rsidRPr="00AC220D" w:rsidRDefault="00AC220D" w:rsidP="00AC220D">
      <w:pPr>
        <w:spacing w:before="240" w:after="60"/>
        <w:ind w:right="237"/>
        <w:rPr>
          <w:rFonts w:asciiTheme="minorHAnsi" w:hAnsiTheme="minorHAnsi" w:cstheme="minorHAnsi"/>
          <w:bCs/>
          <w:i/>
          <w:color w:val="000000" w:themeColor="text1"/>
          <w:sz w:val="24"/>
          <w:szCs w:val="24"/>
        </w:rPr>
      </w:pPr>
      <w:r w:rsidRPr="00AC220D">
        <w:rPr>
          <w:rFonts w:asciiTheme="minorHAnsi" w:hAnsiTheme="minorHAnsi" w:cstheme="minorHAnsi"/>
          <w:bCs/>
          <w:color w:val="000000" w:themeColor="text1"/>
          <w:sz w:val="24"/>
          <w:szCs w:val="24"/>
        </w:rPr>
        <w:t xml:space="preserve">Sentencing Council (2018) </w:t>
      </w:r>
      <w:r w:rsidRPr="00AC220D">
        <w:rPr>
          <w:rFonts w:asciiTheme="minorHAnsi" w:hAnsiTheme="minorHAnsi" w:cstheme="minorHAnsi"/>
          <w:bCs/>
          <w:i/>
          <w:color w:val="000000" w:themeColor="text1"/>
          <w:sz w:val="24"/>
          <w:szCs w:val="24"/>
        </w:rPr>
        <w:t>Assault offences explained</w:t>
      </w:r>
    </w:p>
    <w:p w14:paraId="55A1D14B" w14:textId="77777777" w:rsidR="00AC220D" w:rsidRPr="00AC220D" w:rsidRDefault="00AC220D" w:rsidP="00AC220D">
      <w:pPr>
        <w:spacing w:before="240" w:after="60"/>
        <w:ind w:right="237"/>
        <w:rPr>
          <w:rFonts w:asciiTheme="minorHAnsi" w:hAnsiTheme="minorHAnsi" w:cstheme="minorHAnsi"/>
          <w:bCs/>
          <w:color w:val="000000" w:themeColor="text1"/>
          <w:sz w:val="24"/>
          <w:szCs w:val="24"/>
        </w:rPr>
      </w:pPr>
      <w:r w:rsidRPr="00AC220D">
        <w:rPr>
          <w:rFonts w:asciiTheme="minorHAnsi" w:hAnsiTheme="minorHAnsi" w:cstheme="minorHAnsi"/>
          <w:bCs/>
          <w:color w:val="000000" w:themeColor="text1"/>
          <w:sz w:val="24"/>
          <w:szCs w:val="24"/>
        </w:rPr>
        <w:t xml:space="preserve">Available at: </w:t>
      </w:r>
      <w:hyperlink r:id="rId40" w:history="1">
        <w:r w:rsidRPr="00AC220D">
          <w:rPr>
            <w:rStyle w:val="Hyperlink"/>
            <w:rFonts w:asciiTheme="minorHAnsi" w:hAnsiTheme="minorHAnsi" w:cstheme="minorHAnsi"/>
            <w:bCs/>
            <w:sz w:val="24"/>
            <w:szCs w:val="24"/>
          </w:rPr>
          <w:t>https://www.sentencingcouncil.org.uk/news/item/assault-offences-explained/</w:t>
        </w:r>
      </w:hyperlink>
    </w:p>
    <w:p w14:paraId="62165D1A" w14:textId="17BFDF97" w:rsidR="6E85A413" w:rsidRPr="006B7E36" w:rsidRDefault="6E85A413" w:rsidP="00DD7FFD">
      <w:pPr>
        <w:keepNext/>
        <w:ind w:right="237"/>
        <w:rPr>
          <w:color w:val="auto"/>
          <w:sz w:val="24"/>
          <w:szCs w:val="24"/>
          <w:highlight w:val="yellow"/>
        </w:rPr>
      </w:pPr>
    </w:p>
    <w:sectPr w:rsidR="6E85A413" w:rsidRPr="006B7E36" w:rsidSect="004416B2">
      <w:headerReference w:type="even" r:id="rId41"/>
      <w:headerReference w:type="default" r:id="rId42"/>
      <w:footerReference w:type="even" r:id="rId43"/>
      <w:footerReference w:type="default" r:id="rId44"/>
      <w:headerReference w:type="first" r:id="rId45"/>
      <w:footerReference w:type="first" r:id="rId46"/>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C4121D" w14:textId="77777777" w:rsidR="00FC6575" w:rsidRDefault="00FC6575">
      <w:r>
        <w:separator/>
      </w:r>
    </w:p>
  </w:endnote>
  <w:endnote w:type="continuationSeparator" w:id="0">
    <w:p w14:paraId="3C56B659" w14:textId="77777777" w:rsidR="00FC6575" w:rsidRDefault="00FC65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2150AE" w14:textId="4B51AC02" w:rsidR="00FC6575" w:rsidRDefault="00457BC5" w:rsidP="00457BC5">
    <w:pPr>
      <w:pStyle w:val="Footer"/>
      <w:rPr>
        <w:sz w:val="17"/>
      </w:rPr>
    </w:pPr>
    <w:bookmarkStart w:id="2" w:name="TITUS1FooterEvenPages"/>
    <w:r>
      <w:rPr>
        <w:sz w:val="17"/>
      </w:rPr>
      <w:t> </w:t>
    </w:r>
  </w:p>
  <w:bookmarkEnd w:id="2"/>
  <w:p w14:paraId="1592199F" w14:textId="4224C23D" w:rsidR="00FC6575" w:rsidRDefault="00FC6575" w:rsidP="004416B2">
    <w:pPr>
      <w:pStyle w:val="Footer"/>
      <w:jc w:val="right"/>
    </w:pPr>
    <w:r>
      <w:fldChar w:fldCharType="begin"/>
    </w:r>
    <w:r>
      <w:instrText xml:space="preserve"> PAGE   \* MERGEFORMAT </w:instrText>
    </w:r>
    <w:r>
      <w:fldChar w:fldCharType="separate"/>
    </w:r>
    <w:r w:rsidR="00457BC5">
      <w:rPr>
        <w:noProof/>
      </w:rPr>
      <w:t>8</w:t>
    </w:r>
    <w:r>
      <w:rPr>
        <w:noProof/>
      </w:rPr>
      <w:fldChar w:fldCharType="end"/>
    </w:r>
  </w:p>
  <w:p w14:paraId="20ED938C" w14:textId="77777777" w:rsidR="00FC6575" w:rsidRPr="00BB5EAA" w:rsidRDefault="00FC6575" w:rsidP="004416B2">
    <w:pPr>
      <w:pStyle w:val="Footer"/>
      <w:ind w:right="360"/>
      <w:jc w:val="center"/>
    </w:pPr>
  </w:p>
  <w:p w14:paraId="41BF3E91" w14:textId="77777777" w:rsidR="00FC6575" w:rsidRDefault="00FC65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774A0C" w14:textId="3D26DB6F" w:rsidR="00FC6575" w:rsidRDefault="00457BC5" w:rsidP="00457BC5">
    <w:pPr>
      <w:pStyle w:val="Footer"/>
      <w:rPr>
        <w:sz w:val="17"/>
      </w:rPr>
    </w:pPr>
    <w:bookmarkStart w:id="3" w:name="TITUS1FooterPrimary"/>
    <w:r>
      <w:rPr>
        <w:sz w:val="17"/>
      </w:rPr>
      <w:t> </w:t>
    </w:r>
  </w:p>
  <w:bookmarkEnd w:id="3"/>
  <w:p w14:paraId="50521BFA" w14:textId="69E6204A" w:rsidR="00FC6575" w:rsidRDefault="00FC6575">
    <w:pPr>
      <w:pStyle w:val="Footer"/>
      <w:jc w:val="right"/>
    </w:pPr>
    <w:r>
      <w:fldChar w:fldCharType="begin"/>
    </w:r>
    <w:r>
      <w:instrText xml:space="preserve"> PAGE   \* MERGEFORMAT </w:instrText>
    </w:r>
    <w:r>
      <w:fldChar w:fldCharType="separate"/>
    </w:r>
    <w:r w:rsidR="00457BC5">
      <w:rPr>
        <w:noProof/>
      </w:rPr>
      <w:t>7</w:t>
    </w:r>
    <w:r>
      <w:rPr>
        <w:noProof/>
      </w:rPr>
      <w:fldChar w:fldCharType="end"/>
    </w:r>
  </w:p>
  <w:p w14:paraId="790812FF" w14:textId="77777777" w:rsidR="00FC6575" w:rsidRPr="00BB5EAA" w:rsidRDefault="00FC6575"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DECEF2" w14:textId="024219E7" w:rsidR="00FC6575" w:rsidRDefault="00457BC5" w:rsidP="00457BC5">
    <w:pPr>
      <w:pStyle w:val="Footer"/>
      <w:rPr>
        <w:sz w:val="17"/>
      </w:rPr>
    </w:pPr>
    <w:bookmarkStart w:id="5" w:name="TITUS1FooterFirstPage"/>
    <w:r>
      <w:rPr>
        <w:sz w:val="17"/>
      </w:rPr>
      <w:t> </w:t>
    </w:r>
  </w:p>
  <w:bookmarkEnd w:id="5"/>
  <w:p w14:paraId="4C6E0CE1" w14:textId="6CC2EF91" w:rsidR="00FC6575" w:rsidRDefault="00FC6575" w:rsidP="004416B2">
    <w:pPr>
      <w:pStyle w:val="Footer"/>
      <w:jc w:val="right"/>
    </w:pPr>
    <w:r>
      <w:fldChar w:fldCharType="begin"/>
    </w:r>
    <w:r>
      <w:instrText xml:space="preserve"> PAGE   \* MERGEFORMAT </w:instrText>
    </w:r>
    <w:r>
      <w:fldChar w:fldCharType="separate"/>
    </w:r>
    <w:r w:rsidR="00457BC5">
      <w:rPr>
        <w:noProof/>
      </w:rPr>
      <w:t>1</w:t>
    </w:r>
    <w:r>
      <w:rPr>
        <w:noProof/>
      </w:rPr>
      <w:fldChar w:fldCharType="end"/>
    </w:r>
  </w:p>
  <w:p w14:paraId="34F0E9FB" w14:textId="77777777" w:rsidR="00FC6575" w:rsidRPr="00BB5EAA" w:rsidRDefault="00FC6575" w:rsidP="004416B2">
    <w:pPr>
      <w:pStyle w:val="Footer"/>
      <w:ind w:right="360"/>
      <w:jc w:val="center"/>
    </w:pPr>
  </w:p>
  <w:p w14:paraId="700BA106" w14:textId="77777777" w:rsidR="00FC6575" w:rsidRDefault="00FC657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C23BB6" w14:textId="71E629DA" w:rsidR="00FC6575" w:rsidRDefault="00457BC5" w:rsidP="00457BC5">
    <w:pPr>
      <w:pStyle w:val="Footer"/>
      <w:rPr>
        <w:sz w:val="17"/>
      </w:rPr>
    </w:pPr>
    <w:bookmarkStart w:id="8" w:name="TITUS2FooterEvenPages"/>
    <w:r>
      <w:rPr>
        <w:sz w:val="17"/>
      </w:rPr>
      <w:t> </w:t>
    </w:r>
  </w:p>
  <w:bookmarkEnd w:id="8"/>
  <w:p w14:paraId="5BBBDF15" w14:textId="77777777" w:rsidR="00FC6575" w:rsidRDefault="00FC6575" w:rsidP="004416B2">
    <w:pPr>
      <w:pStyle w:val="Footer"/>
      <w:jc w:val="right"/>
    </w:pPr>
  </w:p>
  <w:p w14:paraId="18799494" w14:textId="0FCE814A" w:rsidR="00FC6575" w:rsidRDefault="00FC6575" w:rsidP="004416B2">
    <w:pPr>
      <w:pStyle w:val="Footer"/>
      <w:jc w:val="right"/>
    </w:pPr>
    <w:r>
      <w:fldChar w:fldCharType="begin"/>
    </w:r>
    <w:r>
      <w:instrText xml:space="preserve"> PAGE   \* MERGEFORMAT </w:instrText>
    </w:r>
    <w:r>
      <w:fldChar w:fldCharType="separate"/>
    </w:r>
    <w:r w:rsidR="00457BC5">
      <w:rPr>
        <w:noProof/>
      </w:rPr>
      <w:t>20</w:t>
    </w:r>
    <w:r>
      <w:rPr>
        <w:noProof/>
      </w:rPr>
      <w:fldChar w:fldCharType="end"/>
    </w:r>
  </w:p>
  <w:p w14:paraId="0B45B4FB" w14:textId="77777777" w:rsidR="00FC6575" w:rsidRPr="00BB5EAA" w:rsidRDefault="00FC6575" w:rsidP="004416B2">
    <w:pPr>
      <w:pStyle w:val="Footer"/>
      <w:ind w:right="360"/>
      <w:jc w:val="center"/>
    </w:pPr>
  </w:p>
  <w:p w14:paraId="0C3CB20A" w14:textId="77777777" w:rsidR="00FC6575" w:rsidRDefault="00FC657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8360CC" w14:textId="15DC1A94" w:rsidR="00FC6575" w:rsidRDefault="00457BC5" w:rsidP="00457BC5">
    <w:pPr>
      <w:pStyle w:val="Footer"/>
      <w:rPr>
        <w:sz w:val="17"/>
      </w:rPr>
    </w:pPr>
    <w:bookmarkStart w:id="9" w:name="TITUS2FooterPrimary"/>
    <w:r>
      <w:rPr>
        <w:sz w:val="17"/>
      </w:rPr>
      <w:t> </w:t>
    </w:r>
  </w:p>
  <w:bookmarkEnd w:id="9"/>
  <w:p w14:paraId="0F46432C" w14:textId="77777777" w:rsidR="00FC6575" w:rsidRDefault="00FC6575">
    <w:pPr>
      <w:pStyle w:val="Footer"/>
      <w:jc w:val="right"/>
    </w:pPr>
  </w:p>
  <w:p w14:paraId="24253C84" w14:textId="2E3EB267" w:rsidR="00FC6575" w:rsidRDefault="00FC6575">
    <w:pPr>
      <w:pStyle w:val="Footer"/>
      <w:jc w:val="right"/>
    </w:pPr>
    <w:r>
      <w:fldChar w:fldCharType="begin"/>
    </w:r>
    <w:r>
      <w:instrText xml:space="preserve"> PAGE   \* MERGEFORMAT </w:instrText>
    </w:r>
    <w:r>
      <w:fldChar w:fldCharType="separate"/>
    </w:r>
    <w:r w:rsidR="00457BC5">
      <w:rPr>
        <w:noProof/>
      </w:rPr>
      <w:t>21</w:t>
    </w:r>
    <w:r>
      <w:rPr>
        <w:noProof/>
      </w:rPr>
      <w:fldChar w:fldCharType="end"/>
    </w:r>
  </w:p>
  <w:p w14:paraId="438F5597" w14:textId="77777777" w:rsidR="00FC6575" w:rsidRPr="00BB5EAA" w:rsidRDefault="00FC6575"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7D1E75" w14:textId="2CE4FD5F" w:rsidR="00FC6575" w:rsidRDefault="00457BC5" w:rsidP="00457BC5">
    <w:pPr>
      <w:pStyle w:val="Footer"/>
      <w:rPr>
        <w:sz w:val="17"/>
      </w:rPr>
    </w:pPr>
    <w:bookmarkStart w:id="11" w:name="TITUS2FooterFirstPage"/>
    <w:r>
      <w:rPr>
        <w:sz w:val="17"/>
      </w:rPr>
      <w:t> </w:t>
    </w:r>
  </w:p>
  <w:bookmarkEnd w:id="11"/>
  <w:p w14:paraId="0FF2DEC4" w14:textId="77777777" w:rsidR="00FC6575" w:rsidRDefault="00FC6575" w:rsidP="004416B2">
    <w:pPr>
      <w:pStyle w:val="Footer"/>
      <w:jc w:val="right"/>
    </w:pPr>
  </w:p>
  <w:p w14:paraId="7B0641AC" w14:textId="3505E5C6" w:rsidR="00FC6575" w:rsidRDefault="00FC6575" w:rsidP="004416B2">
    <w:pPr>
      <w:pStyle w:val="Footer"/>
      <w:jc w:val="right"/>
    </w:pPr>
    <w:r>
      <w:fldChar w:fldCharType="begin"/>
    </w:r>
    <w:r>
      <w:instrText xml:space="preserve"> PAGE   \* MERGEFORMAT </w:instrText>
    </w:r>
    <w:r>
      <w:fldChar w:fldCharType="separate"/>
    </w:r>
    <w:r w:rsidR="00457BC5">
      <w:rPr>
        <w:noProof/>
      </w:rPr>
      <w:t>9</w:t>
    </w:r>
    <w:r>
      <w:rPr>
        <w:noProof/>
      </w:rPr>
      <w:fldChar w:fldCharType="end"/>
    </w:r>
  </w:p>
  <w:p w14:paraId="3A125527" w14:textId="77777777" w:rsidR="00FC6575" w:rsidRPr="00BB5EAA" w:rsidRDefault="00FC6575" w:rsidP="004416B2">
    <w:pPr>
      <w:pStyle w:val="Footer"/>
      <w:ind w:right="360"/>
      <w:jc w:val="center"/>
    </w:pPr>
  </w:p>
  <w:p w14:paraId="497F414B" w14:textId="77777777" w:rsidR="00FC6575" w:rsidRDefault="00FC6575">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663FCC" w14:textId="581DEE02" w:rsidR="00FC6575" w:rsidRDefault="00457BC5" w:rsidP="00457BC5">
    <w:pPr>
      <w:pStyle w:val="Footer"/>
      <w:rPr>
        <w:sz w:val="17"/>
      </w:rPr>
    </w:pPr>
    <w:bookmarkStart w:id="15" w:name="TITUS3FooterEvenPages"/>
    <w:r>
      <w:rPr>
        <w:sz w:val="17"/>
      </w:rPr>
      <w:t> </w:t>
    </w:r>
  </w:p>
  <w:bookmarkEnd w:id="15"/>
  <w:p w14:paraId="66341597" w14:textId="77777777" w:rsidR="00FC6575" w:rsidRDefault="00FC6575" w:rsidP="004416B2">
    <w:pPr>
      <w:pStyle w:val="Footer"/>
      <w:jc w:val="right"/>
    </w:pPr>
  </w:p>
  <w:p w14:paraId="2FAA3D0B" w14:textId="3B15152F" w:rsidR="00FC6575" w:rsidRDefault="00FC6575" w:rsidP="004416B2">
    <w:pPr>
      <w:pStyle w:val="Footer"/>
      <w:jc w:val="right"/>
    </w:pPr>
    <w:r>
      <w:fldChar w:fldCharType="begin"/>
    </w:r>
    <w:r>
      <w:instrText xml:space="preserve"> PAGE   \* MERGEFORMAT </w:instrText>
    </w:r>
    <w:r>
      <w:fldChar w:fldCharType="separate"/>
    </w:r>
    <w:r w:rsidR="00457BC5">
      <w:rPr>
        <w:noProof/>
      </w:rPr>
      <w:t>24</w:t>
    </w:r>
    <w:r>
      <w:rPr>
        <w:noProof/>
      </w:rPr>
      <w:fldChar w:fldCharType="end"/>
    </w:r>
  </w:p>
  <w:p w14:paraId="30F490DC" w14:textId="77777777" w:rsidR="00FC6575" w:rsidRPr="00BB5EAA" w:rsidRDefault="00FC6575" w:rsidP="004416B2">
    <w:pPr>
      <w:pStyle w:val="Footer"/>
      <w:ind w:right="360"/>
      <w:jc w:val="center"/>
    </w:pPr>
  </w:p>
  <w:p w14:paraId="316614CD" w14:textId="77777777" w:rsidR="00FC6575" w:rsidRDefault="00FC6575">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48873C" w14:textId="1B887E7B" w:rsidR="00FC6575" w:rsidRDefault="00457BC5" w:rsidP="00457BC5">
    <w:pPr>
      <w:pStyle w:val="Footer"/>
      <w:rPr>
        <w:sz w:val="17"/>
      </w:rPr>
    </w:pPr>
    <w:bookmarkStart w:id="16" w:name="TITUS3FooterPrimary"/>
    <w:r>
      <w:rPr>
        <w:sz w:val="17"/>
      </w:rPr>
      <w:t> </w:t>
    </w:r>
  </w:p>
  <w:bookmarkEnd w:id="16"/>
  <w:p w14:paraId="115ED590" w14:textId="77777777" w:rsidR="00FC6575" w:rsidRDefault="00FC6575">
    <w:pPr>
      <w:pStyle w:val="Footer"/>
      <w:jc w:val="right"/>
    </w:pPr>
  </w:p>
  <w:p w14:paraId="4A78A964" w14:textId="13BE0E9F" w:rsidR="00FC6575" w:rsidRDefault="00FC6575">
    <w:pPr>
      <w:pStyle w:val="Footer"/>
      <w:jc w:val="right"/>
    </w:pPr>
    <w:r>
      <w:fldChar w:fldCharType="begin"/>
    </w:r>
    <w:r>
      <w:instrText xml:space="preserve"> PAGE   \* MERGEFORMAT </w:instrText>
    </w:r>
    <w:r>
      <w:fldChar w:fldCharType="separate"/>
    </w:r>
    <w:r w:rsidR="00457BC5">
      <w:rPr>
        <w:noProof/>
      </w:rPr>
      <w:t>25</w:t>
    </w:r>
    <w:r>
      <w:rPr>
        <w:noProof/>
      </w:rPr>
      <w:fldChar w:fldCharType="end"/>
    </w:r>
  </w:p>
  <w:p w14:paraId="12073BB2" w14:textId="77777777" w:rsidR="00FC6575" w:rsidRPr="00BB5EAA" w:rsidRDefault="00FC6575"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2F40A" w14:textId="3663DCF7" w:rsidR="00FC6575" w:rsidRDefault="00457BC5" w:rsidP="00457BC5">
    <w:pPr>
      <w:pStyle w:val="Footer"/>
      <w:rPr>
        <w:sz w:val="17"/>
      </w:rPr>
    </w:pPr>
    <w:bookmarkStart w:id="18" w:name="TITUS3FooterFirstPage"/>
    <w:r>
      <w:rPr>
        <w:sz w:val="17"/>
      </w:rPr>
      <w:t> </w:t>
    </w:r>
  </w:p>
  <w:bookmarkEnd w:id="18"/>
  <w:p w14:paraId="1969A361" w14:textId="77777777" w:rsidR="00FC6575" w:rsidRDefault="00FC6575" w:rsidP="004416B2">
    <w:pPr>
      <w:pStyle w:val="Footer"/>
      <w:jc w:val="right"/>
    </w:pPr>
  </w:p>
  <w:p w14:paraId="3AD8DAB5" w14:textId="3F2CBA14" w:rsidR="00FC6575" w:rsidRDefault="00FC6575" w:rsidP="004416B2">
    <w:pPr>
      <w:pStyle w:val="Footer"/>
      <w:jc w:val="right"/>
    </w:pPr>
    <w:r>
      <w:fldChar w:fldCharType="begin"/>
    </w:r>
    <w:r>
      <w:instrText xml:space="preserve"> PAGE   \* MERGEFORMAT </w:instrText>
    </w:r>
    <w:r>
      <w:fldChar w:fldCharType="separate"/>
    </w:r>
    <w:r w:rsidR="00457BC5">
      <w:rPr>
        <w:noProof/>
      </w:rPr>
      <w:t>22</w:t>
    </w:r>
    <w:r>
      <w:rPr>
        <w:noProof/>
      </w:rPr>
      <w:fldChar w:fldCharType="end"/>
    </w:r>
  </w:p>
  <w:p w14:paraId="2C4B18A4" w14:textId="77777777" w:rsidR="00FC6575" w:rsidRPr="00BB5EAA" w:rsidRDefault="00FC6575" w:rsidP="004416B2">
    <w:pPr>
      <w:pStyle w:val="Footer"/>
      <w:ind w:right="360"/>
      <w:jc w:val="center"/>
    </w:pPr>
  </w:p>
  <w:p w14:paraId="29B1B256" w14:textId="77777777" w:rsidR="00FC6575" w:rsidRDefault="00FC65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80EED7" w14:textId="77777777" w:rsidR="00FC6575" w:rsidRDefault="00FC6575">
      <w:r>
        <w:separator/>
      </w:r>
    </w:p>
  </w:footnote>
  <w:footnote w:type="continuationSeparator" w:id="0">
    <w:p w14:paraId="58F5E15C" w14:textId="77777777" w:rsidR="00FC6575" w:rsidRDefault="00FC65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5C5AB2" w14:textId="7C3287E9" w:rsidR="00FC6575" w:rsidRDefault="00457BC5" w:rsidP="00457BC5">
    <w:pPr>
      <w:pStyle w:val="Header"/>
      <w:rPr>
        <w:sz w:val="17"/>
      </w:rPr>
    </w:pPr>
    <w:bookmarkStart w:id="0" w:name="TITUS1HeaderEvenPages"/>
    <w:r>
      <w:rPr>
        <w:sz w:val="17"/>
      </w:rPr>
      <w:t> </w:t>
    </w:r>
  </w:p>
  <w:bookmarkEnd w:id="0"/>
  <w:p w14:paraId="33BF8F5B" w14:textId="77777777" w:rsidR="00FC6575" w:rsidRDefault="00FC6575" w:rsidP="00FF0590">
    <w:pPr>
      <w:pStyle w:val="Header"/>
    </w:pPr>
  </w:p>
  <w:p w14:paraId="5846424D" w14:textId="77777777" w:rsidR="00FC6575" w:rsidRDefault="00FC65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99C69C" w14:textId="32A61940" w:rsidR="00FC6575" w:rsidRDefault="00457BC5" w:rsidP="00457BC5">
    <w:pPr>
      <w:pStyle w:val="Header"/>
      <w:rPr>
        <w:sz w:val="17"/>
      </w:rPr>
    </w:pPr>
    <w:bookmarkStart w:id="1" w:name="TITUS1HeaderPrimary"/>
    <w:r>
      <w:rPr>
        <w:sz w:val="17"/>
      </w:rPr>
      <w:t> </w:t>
    </w:r>
  </w:p>
  <w:bookmarkEnd w:id="1"/>
  <w:p w14:paraId="2FE2226E" w14:textId="77777777" w:rsidR="00FC6575" w:rsidRDefault="00FC657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67B6AD" w14:textId="5A1AADD1" w:rsidR="00FC6575" w:rsidRDefault="00457BC5" w:rsidP="00457BC5">
    <w:pPr>
      <w:pStyle w:val="Header"/>
      <w:rPr>
        <w:sz w:val="17"/>
      </w:rPr>
    </w:pPr>
    <w:bookmarkStart w:id="4" w:name="TITUS1HeaderFirstPage"/>
    <w:r>
      <w:rPr>
        <w:sz w:val="17"/>
      </w:rPr>
      <w:t> </w:t>
    </w:r>
  </w:p>
  <w:bookmarkEnd w:id="4"/>
  <w:p w14:paraId="336459B9" w14:textId="77777777" w:rsidR="00FC6575" w:rsidRDefault="00FC657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B48FC9" w14:textId="560BC5CC" w:rsidR="00FC6575" w:rsidRDefault="00457BC5" w:rsidP="00457BC5">
    <w:pPr>
      <w:pStyle w:val="Header"/>
      <w:rPr>
        <w:sz w:val="17"/>
      </w:rPr>
    </w:pPr>
    <w:bookmarkStart w:id="6" w:name="TITUS2HeaderEvenPages"/>
    <w:r>
      <w:rPr>
        <w:sz w:val="17"/>
      </w:rPr>
      <w:t> </w:t>
    </w:r>
  </w:p>
  <w:bookmarkEnd w:id="6"/>
  <w:p w14:paraId="46F75B26" w14:textId="77777777" w:rsidR="00FC6575" w:rsidRDefault="00FC6575" w:rsidP="004416B2">
    <w:pPr>
      <w:pStyle w:val="Header"/>
    </w:pPr>
  </w:p>
  <w:p w14:paraId="3500F81B" w14:textId="77777777" w:rsidR="00FC6575" w:rsidRDefault="00FC657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122702" w14:textId="73FCF5CB" w:rsidR="00FC6575" w:rsidRDefault="00457BC5" w:rsidP="00457BC5">
    <w:pPr>
      <w:pStyle w:val="Header"/>
      <w:rPr>
        <w:sz w:val="17"/>
      </w:rPr>
    </w:pPr>
    <w:bookmarkStart w:id="7" w:name="TITUS2HeaderPrimary"/>
    <w:r>
      <w:rPr>
        <w:sz w:val="17"/>
      </w:rPr>
      <w:t> </w:t>
    </w:r>
  </w:p>
  <w:bookmarkEnd w:id="7"/>
  <w:p w14:paraId="04C85A2C" w14:textId="77777777" w:rsidR="00FC6575" w:rsidRDefault="00FC657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02C55B" w14:textId="0676DDD1" w:rsidR="00FC6575" w:rsidRDefault="00457BC5" w:rsidP="00457BC5">
    <w:pPr>
      <w:pStyle w:val="Header"/>
      <w:rPr>
        <w:sz w:val="17"/>
      </w:rPr>
    </w:pPr>
    <w:bookmarkStart w:id="10" w:name="TITUS2HeaderFirstPage"/>
    <w:r>
      <w:rPr>
        <w:sz w:val="17"/>
      </w:rPr>
      <w:t> </w:t>
    </w:r>
  </w:p>
  <w:bookmarkEnd w:id="10"/>
  <w:p w14:paraId="3EAD00C0" w14:textId="77777777" w:rsidR="00FC6575" w:rsidRDefault="00FC6575" w:rsidP="004416B2">
    <w:pPr>
      <w:pStyle w:val="Header"/>
    </w:pPr>
  </w:p>
  <w:p w14:paraId="30DBEE85" w14:textId="77777777" w:rsidR="00FC6575" w:rsidRDefault="00FC657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83009A" w14:textId="3D23C369" w:rsidR="00FC6575" w:rsidRDefault="00457BC5" w:rsidP="00457BC5">
    <w:pPr>
      <w:pStyle w:val="Header"/>
      <w:rPr>
        <w:sz w:val="17"/>
      </w:rPr>
    </w:pPr>
    <w:bookmarkStart w:id="13" w:name="TITUS3HeaderEvenPages"/>
    <w:r>
      <w:rPr>
        <w:sz w:val="17"/>
      </w:rPr>
      <w:t> </w:t>
    </w:r>
  </w:p>
  <w:bookmarkEnd w:id="13"/>
  <w:p w14:paraId="29CA539C" w14:textId="77777777" w:rsidR="00FC6575" w:rsidRDefault="00FC6575" w:rsidP="004416B2">
    <w:pPr>
      <w:pStyle w:val="Header"/>
    </w:pPr>
  </w:p>
  <w:p w14:paraId="15BAE758" w14:textId="77777777" w:rsidR="00FC6575" w:rsidRDefault="00FC657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2780D6" w14:textId="060DC827" w:rsidR="00FC6575" w:rsidRDefault="00457BC5" w:rsidP="00457BC5">
    <w:pPr>
      <w:pStyle w:val="Header"/>
      <w:rPr>
        <w:sz w:val="17"/>
      </w:rPr>
    </w:pPr>
    <w:bookmarkStart w:id="14" w:name="TITUS3HeaderPrimary"/>
    <w:r>
      <w:rPr>
        <w:sz w:val="17"/>
      </w:rPr>
      <w:t> </w:t>
    </w:r>
  </w:p>
  <w:bookmarkEnd w:id="14"/>
  <w:p w14:paraId="0CFE85A6" w14:textId="77777777" w:rsidR="00FC6575" w:rsidRDefault="00FC6575">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7319EE" w14:textId="13BDCF34" w:rsidR="00FC6575" w:rsidRDefault="00457BC5" w:rsidP="00457BC5">
    <w:pPr>
      <w:pStyle w:val="Header"/>
      <w:rPr>
        <w:sz w:val="17"/>
      </w:rPr>
    </w:pPr>
    <w:bookmarkStart w:id="17" w:name="TITUS3HeaderFirstPage"/>
    <w:r>
      <w:rPr>
        <w:sz w:val="17"/>
      </w:rPr>
      <w:t> </w:t>
    </w:r>
  </w:p>
  <w:bookmarkEnd w:id="17"/>
  <w:p w14:paraId="71F3E82F" w14:textId="77777777" w:rsidR="00FC6575" w:rsidRDefault="00FC6575" w:rsidP="004416B2">
    <w:pPr>
      <w:pStyle w:val="Header"/>
    </w:pPr>
  </w:p>
  <w:p w14:paraId="7AC78571" w14:textId="77777777" w:rsidR="00FC6575" w:rsidRDefault="00FC65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2"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3"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1C3F"/>
    <w:rsid w:val="00062E39"/>
    <w:rsid w:val="00080E58"/>
    <w:rsid w:val="00083D99"/>
    <w:rsid w:val="00084EA6"/>
    <w:rsid w:val="00085699"/>
    <w:rsid w:val="00087891"/>
    <w:rsid w:val="00091F52"/>
    <w:rsid w:val="00092862"/>
    <w:rsid w:val="00092970"/>
    <w:rsid w:val="00092BC7"/>
    <w:rsid w:val="00093720"/>
    <w:rsid w:val="000938E6"/>
    <w:rsid w:val="00093B3C"/>
    <w:rsid w:val="0009488C"/>
    <w:rsid w:val="00095AB3"/>
    <w:rsid w:val="00095C1B"/>
    <w:rsid w:val="00096DEA"/>
    <w:rsid w:val="000A4240"/>
    <w:rsid w:val="000A469A"/>
    <w:rsid w:val="000A4D96"/>
    <w:rsid w:val="000B1E96"/>
    <w:rsid w:val="000C378F"/>
    <w:rsid w:val="000C6892"/>
    <w:rsid w:val="000C6FFE"/>
    <w:rsid w:val="000D0BB6"/>
    <w:rsid w:val="000D2611"/>
    <w:rsid w:val="000E26B0"/>
    <w:rsid w:val="000F1599"/>
    <w:rsid w:val="000F1769"/>
    <w:rsid w:val="000F6196"/>
    <w:rsid w:val="000F7ECD"/>
    <w:rsid w:val="00101DE4"/>
    <w:rsid w:val="00102E64"/>
    <w:rsid w:val="0010312C"/>
    <w:rsid w:val="00106DC7"/>
    <w:rsid w:val="00112391"/>
    <w:rsid w:val="00114F52"/>
    <w:rsid w:val="00116B15"/>
    <w:rsid w:val="0012135C"/>
    <w:rsid w:val="001347F8"/>
    <w:rsid w:val="00137BB5"/>
    <w:rsid w:val="00137E05"/>
    <w:rsid w:val="001447F6"/>
    <w:rsid w:val="00147DE3"/>
    <w:rsid w:val="00150794"/>
    <w:rsid w:val="001608C4"/>
    <w:rsid w:val="00167679"/>
    <w:rsid w:val="00171418"/>
    <w:rsid w:val="0017409C"/>
    <w:rsid w:val="00190913"/>
    <w:rsid w:val="001961CF"/>
    <w:rsid w:val="001A59BB"/>
    <w:rsid w:val="001A6A51"/>
    <w:rsid w:val="001A79C4"/>
    <w:rsid w:val="001B331A"/>
    <w:rsid w:val="001C0E74"/>
    <w:rsid w:val="001C321F"/>
    <w:rsid w:val="001C4397"/>
    <w:rsid w:val="001C6CEC"/>
    <w:rsid w:val="001D229F"/>
    <w:rsid w:val="001D6162"/>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47FC"/>
    <w:rsid w:val="00235176"/>
    <w:rsid w:val="00236061"/>
    <w:rsid w:val="0024100E"/>
    <w:rsid w:val="00241C1B"/>
    <w:rsid w:val="0024288B"/>
    <w:rsid w:val="00251D8E"/>
    <w:rsid w:val="002549AB"/>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6B54"/>
    <w:rsid w:val="00290540"/>
    <w:rsid w:val="00291ADD"/>
    <w:rsid w:val="00294868"/>
    <w:rsid w:val="00295CA1"/>
    <w:rsid w:val="002A291A"/>
    <w:rsid w:val="002A5604"/>
    <w:rsid w:val="002B1701"/>
    <w:rsid w:val="002B1736"/>
    <w:rsid w:val="002B2165"/>
    <w:rsid w:val="002B23C3"/>
    <w:rsid w:val="002B443A"/>
    <w:rsid w:val="002B5B35"/>
    <w:rsid w:val="002C256A"/>
    <w:rsid w:val="002C496D"/>
    <w:rsid w:val="002D05EB"/>
    <w:rsid w:val="002D2F29"/>
    <w:rsid w:val="002D2FD3"/>
    <w:rsid w:val="002E3F6C"/>
    <w:rsid w:val="002E7017"/>
    <w:rsid w:val="002F4F6E"/>
    <w:rsid w:val="003015C3"/>
    <w:rsid w:val="00304AAD"/>
    <w:rsid w:val="0030698D"/>
    <w:rsid w:val="0031350A"/>
    <w:rsid w:val="0031569E"/>
    <w:rsid w:val="00316815"/>
    <w:rsid w:val="003168CA"/>
    <w:rsid w:val="003205B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A73B2"/>
    <w:rsid w:val="003B16C7"/>
    <w:rsid w:val="003B2823"/>
    <w:rsid w:val="003C19F1"/>
    <w:rsid w:val="003C4186"/>
    <w:rsid w:val="003C458C"/>
    <w:rsid w:val="003C6185"/>
    <w:rsid w:val="003D0D2D"/>
    <w:rsid w:val="003D34AC"/>
    <w:rsid w:val="003D4710"/>
    <w:rsid w:val="003E16D7"/>
    <w:rsid w:val="003E197E"/>
    <w:rsid w:val="003E553E"/>
    <w:rsid w:val="004046F0"/>
    <w:rsid w:val="0040668F"/>
    <w:rsid w:val="00412677"/>
    <w:rsid w:val="00417925"/>
    <w:rsid w:val="004348AE"/>
    <w:rsid w:val="004376C0"/>
    <w:rsid w:val="0044115F"/>
    <w:rsid w:val="004416B2"/>
    <w:rsid w:val="0044223A"/>
    <w:rsid w:val="00446792"/>
    <w:rsid w:val="00446F80"/>
    <w:rsid w:val="00450C83"/>
    <w:rsid w:val="00451851"/>
    <w:rsid w:val="00453343"/>
    <w:rsid w:val="00457BC5"/>
    <w:rsid w:val="004608B9"/>
    <w:rsid w:val="00460ADB"/>
    <w:rsid w:val="00463CA0"/>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22C"/>
    <w:rsid w:val="004D03C4"/>
    <w:rsid w:val="004D0BF1"/>
    <w:rsid w:val="004D1235"/>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17E4"/>
    <w:rsid w:val="00513C7D"/>
    <w:rsid w:val="005169D1"/>
    <w:rsid w:val="00521123"/>
    <w:rsid w:val="00521221"/>
    <w:rsid w:val="00536FA9"/>
    <w:rsid w:val="005414F4"/>
    <w:rsid w:val="00546187"/>
    <w:rsid w:val="005463F1"/>
    <w:rsid w:val="005534F2"/>
    <w:rsid w:val="0055539D"/>
    <w:rsid w:val="00557D77"/>
    <w:rsid w:val="00562EAA"/>
    <w:rsid w:val="00563B58"/>
    <w:rsid w:val="005640C4"/>
    <w:rsid w:val="00564C53"/>
    <w:rsid w:val="0056684C"/>
    <w:rsid w:val="005713E6"/>
    <w:rsid w:val="00571403"/>
    <w:rsid w:val="00574A0C"/>
    <w:rsid w:val="00575F66"/>
    <w:rsid w:val="00576E4C"/>
    <w:rsid w:val="0057780F"/>
    <w:rsid w:val="0058133E"/>
    <w:rsid w:val="00581E0A"/>
    <w:rsid w:val="00586D89"/>
    <w:rsid w:val="005916B8"/>
    <w:rsid w:val="005971C0"/>
    <w:rsid w:val="005A1B4C"/>
    <w:rsid w:val="005A1BA3"/>
    <w:rsid w:val="005A545C"/>
    <w:rsid w:val="005B1CF8"/>
    <w:rsid w:val="005C1567"/>
    <w:rsid w:val="005C6CE5"/>
    <w:rsid w:val="005D1743"/>
    <w:rsid w:val="005D2A9A"/>
    <w:rsid w:val="005D3F07"/>
    <w:rsid w:val="005D583E"/>
    <w:rsid w:val="005E13EA"/>
    <w:rsid w:val="005E53BD"/>
    <w:rsid w:val="00606E27"/>
    <w:rsid w:val="006108C9"/>
    <w:rsid w:val="00615C7E"/>
    <w:rsid w:val="0062158D"/>
    <w:rsid w:val="006218FE"/>
    <w:rsid w:val="00630F39"/>
    <w:rsid w:val="006326D1"/>
    <w:rsid w:val="00632E0A"/>
    <w:rsid w:val="00633165"/>
    <w:rsid w:val="00636B6C"/>
    <w:rsid w:val="006447DE"/>
    <w:rsid w:val="0065276E"/>
    <w:rsid w:val="00654329"/>
    <w:rsid w:val="00654CEC"/>
    <w:rsid w:val="00655507"/>
    <w:rsid w:val="00656D91"/>
    <w:rsid w:val="0066266F"/>
    <w:rsid w:val="006712A7"/>
    <w:rsid w:val="006733CC"/>
    <w:rsid w:val="00674FC2"/>
    <w:rsid w:val="00677E42"/>
    <w:rsid w:val="00682334"/>
    <w:rsid w:val="00684B16"/>
    <w:rsid w:val="00690C40"/>
    <w:rsid w:val="00694C00"/>
    <w:rsid w:val="00696F65"/>
    <w:rsid w:val="00697BA9"/>
    <w:rsid w:val="006A5297"/>
    <w:rsid w:val="006A7A6D"/>
    <w:rsid w:val="006B5E67"/>
    <w:rsid w:val="006B7356"/>
    <w:rsid w:val="006B7E36"/>
    <w:rsid w:val="006C2EB5"/>
    <w:rsid w:val="006C3261"/>
    <w:rsid w:val="006D18A3"/>
    <w:rsid w:val="006D5038"/>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3908"/>
    <w:rsid w:val="00734809"/>
    <w:rsid w:val="007406E1"/>
    <w:rsid w:val="00743E40"/>
    <w:rsid w:val="00746881"/>
    <w:rsid w:val="00751263"/>
    <w:rsid w:val="0075704F"/>
    <w:rsid w:val="00763B2D"/>
    <w:rsid w:val="00772924"/>
    <w:rsid w:val="00784EC4"/>
    <w:rsid w:val="007872F2"/>
    <w:rsid w:val="007874BC"/>
    <w:rsid w:val="007908E0"/>
    <w:rsid w:val="00793EB3"/>
    <w:rsid w:val="00794205"/>
    <w:rsid w:val="00797012"/>
    <w:rsid w:val="007A1F6A"/>
    <w:rsid w:val="007B07A7"/>
    <w:rsid w:val="007B0DE3"/>
    <w:rsid w:val="007B491F"/>
    <w:rsid w:val="007B4CC6"/>
    <w:rsid w:val="007B5CB2"/>
    <w:rsid w:val="007B7191"/>
    <w:rsid w:val="007C1634"/>
    <w:rsid w:val="007C1D94"/>
    <w:rsid w:val="007C2879"/>
    <w:rsid w:val="007C6A87"/>
    <w:rsid w:val="007C705D"/>
    <w:rsid w:val="007D0A07"/>
    <w:rsid w:val="007D0C96"/>
    <w:rsid w:val="007D133D"/>
    <w:rsid w:val="007D3EB4"/>
    <w:rsid w:val="007D3F16"/>
    <w:rsid w:val="007D6FF2"/>
    <w:rsid w:val="007D78CC"/>
    <w:rsid w:val="007E2846"/>
    <w:rsid w:val="007E48C1"/>
    <w:rsid w:val="007E4FC2"/>
    <w:rsid w:val="007F20DD"/>
    <w:rsid w:val="007F3F7E"/>
    <w:rsid w:val="007F5497"/>
    <w:rsid w:val="00800668"/>
    <w:rsid w:val="00813CEC"/>
    <w:rsid w:val="0081534C"/>
    <w:rsid w:val="008171E4"/>
    <w:rsid w:val="008208EA"/>
    <w:rsid w:val="00820B00"/>
    <w:rsid w:val="00823321"/>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1E2"/>
    <w:rsid w:val="00844D98"/>
    <w:rsid w:val="00846D84"/>
    <w:rsid w:val="0085230E"/>
    <w:rsid w:val="0085355E"/>
    <w:rsid w:val="008550A1"/>
    <w:rsid w:val="0085548D"/>
    <w:rsid w:val="00861035"/>
    <w:rsid w:val="00861038"/>
    <w:rsid w:val="00865008"/>
    <w:rsid w:val="008665C1"/>
    <w:rsid w:val="00866B50"/>
    <w:rsid w:val="008708F1"/>
    <w:rsid w:val="00880539"/>
    <w:rsid w:val="008859E8"/>
    <w:rsid w:val="0088737B"/>
    <w:rsid w:val="00887BEF"/>
    <w:rsid w:val="00892716"/>
    <w:rsid w:val="00893067"/>
    <w:rsid w:val="008933DE"/>
    <w:rsid w:val="00894509"/>
    <w:rsid w:val="00895FCE"/>
    <w:rsid w:val="00897F3E"/>
    <w:rsid w:val="008A1BA8"/>
    <w:rsid w:val="008A21B4"/>
    <w:rsid w:val="008A4576"/>
    <w:rsid w:val="008B07DE"/>
    <w:rsid w:val="008B28E7"/>
    <w:rsid w:val="008C14C7"/>
    <w:rsid w:val="008C1B16"/>
    <w:rsid w:val="008C2264"/>
    <w:rsid w:val="008C2FFB"/>
    <w:rsid w:val="008C6EEA"/>
    <w:rsid w:val="008D03DC"/>
    <w:rsid w:val="008D087D"/>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106E"/>
    <w:rsid w:val="00964CC6"/>
    <w:rsid w:val="00987EFE"/>
    <w:rsid w:val="00991FDA"/>
    <w:rsid w:val="009927A1"/>
    <w:rsid w:val="0099774D"/>
    <w:rsid w:val="009A38B2"/>
    <w:rsid w:val="009A5F3B"/>
    <w:rsid w:val="009B0B61"/>
    <w:rsid w:val="009B28C0"/>
    <w:rsid w:val="009B7136"/>
    <w:rsid w:val="009B74AA"/>
    <w:rsid w:val="009B7806"/>
    <w:rsid w:val="009C3AC2"/>
    <w:rsid w:val="009D4365"/>
    <w:rsid w:val="009D4E3B"/>
    <w:rsid w:val="009D7BC9"/>
    <w:rsid w:val="009E0C5A"/>
    <w:rsid w:val="009E1982"/>
    <w:rsid w:val="009E4D2C"/>
    <w:rsid w:val="009F0978"/>
    <w:rsid w:val="009F0A44"/>
    <w:rsid w:val="009F24CE"/>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3F2C"/>
    <w:rsid w:val="00A652F6"/>
    <w:rsid w:val="00A732EA"/>
    <w:rsid w:val="00A7489E"/>
    <w:rsid w:val="00A8015F"/>
    <w:rsid w:val="00A80BD2"/>
    <w:rsid w:val="00A85039"/>
    <w:rsid w:val="00A851F7"/>
    <w:rsid w:val="00A85D12"/>
    <w:rsid w:val="00A906AA"/>
    <w:rsid w:val="00A94C5E"/>
    <w:rsid w:val="00AA241A"/>
    <w:rsid w:val="00AA252C"/>
    <w:rsid w:val="00AA666E"/>
    <w:rsid w:val="00AA7BF7"/>
    <w:rsid w:val="00AB5518"/>
    <w:rsid w:val="00AC01D4"/>
    <w:rsid w:val="00AC220D"/>
    <w:rsid w:val="00AC2497"/>
    <w:rsid w:val="00AC3C11"/>
    <w:rsid w:val="00AC4A04"/>
    <w:rsid w:val="00AD336F"/>
    <w:rsid w:val="00AD3550"/>
    <w:rsid w:val="00AD3D76"/>
    <w:rsid w:val="00AD4DB4"/>
    <w:rsid w:val="00AE2564"/>
    <w:rsid w:val="00AE301F"/>
    <w:rsid w:val="00AE3302"/>
    <w:rsid w:val="00AE55B6"/>
    <w:rsid w:val="00AE582F"/>
    <w:rsid w:val="00AE7077"/>
    <w:rsid w:val="00AF0587"/>
    <w:rsid w:val="00AF61C2"/>
    <w:rsid w:val="00AF6CC6"/>
    <w:rsid w:val="00B011CD"/>
    <w:rsid w:val="00B0296A"/>
    <w:rsid w:val="00B12232"/>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0CCA"/>
    <w:rsid w:val="00B7502A"/>
    <w:rsid w:val="00B77305"/>
    <w:rsid w:val="00B82CC2"/>
    <w:rsid w:val="00B84A89"/>
    <w:rsid w:val="00B903A1"/>
    <w:rsid w:val="00B92BEF"/>
    <w:rsid w:val="00B9689A"/>
    <w:rsid w:val="00BA1F99"/>
    <w:rsid w:val="00BA1FFA"/>
    <w:rsid w:val="00BA358B"/>
    <w:rsid w:val="00BA4BCA"/>
    <w:rsid w:val="00BA7FF1"/>
    <w:rsid w:val="00BB06CB"/>
    <w:rsid w:val="00BB261F"/>
    <w:rsid w:val="00BB2887"/>
    <w:rsid w:val="00BB5EAA"/>
    <w:rsid w:val="00BB5F11"/>
    <w:rsid w:val="00BC0401"/>
    <w:rsid w:val="00BC04FA"/>
    <w:rsid w:val="00BC1C22"/>
    <w:rsid w:val="00BC31B1"/>
    <w:rsid w:val="00BC460B"/>
    <w:rsid w:val="00BC5725"/>
    <w:rsid w:val="00BD30B1"/>
    <w:rsid w:val="00BE0F7B"/>
    <w:rsid w:val="00BE10C2"/>
    <w:rsid w:val="00BE4E31"/>
    <w:rsid w:val="00C01D14"/>
    <w:rsid w:val="00C025B4"/>
    <w:rsid w:val="00C11F61"/>
    <w:rsid w:val="00C161FD"/>
    <w:rsid w:val="00C23F17"/>
    <w:rsid w:val="00C26D0D"/>
    <w:rsid w:val="00C27C95"/>
    <w:rsid w:val="00C300D2"/>
    <w:rsid w:val="00C3270F"/>
    <w:rsid w:val="00C3278B"/>
    <w:rsid w:val="00C33375"/>
    <w:rsid w:val="00C34A61"/>
    <w:rsid w:val="00C34C23"/>
    <w:rsid w:val="00C42005"/>
    <w:rsid w:val="00C44446"/>
    <w:rsid w:val="00C4664D"/>
    <w:rsid w:val="00C472AA"/>
    <w:rsid w:val="00C50A05"/>
    <w:rsid w:val="00C54AED"/>
    <w:rsid w:val="00C55B2F"/>
    <w:rsid w:val="00C63D00"/>
    <w:rsid w:val="00C6441B"/>
    <w:rsid w:val="00C657F6"/>
    <w:rsid w:val="00C65BFC"/>
    <w:rsid w:val="00C704A7"/>
    <w:rsid w:val="00C7108B"/>
    <w:rsid w:val="00C72713"/>
    <w:rsid w:val="00C8089F"/>
    <w:rsid w:val="00C836CC"/>
    <w:rsid w:val="00C87A74"/>
    <w:rsid w:val="00C90A71"/>
    <w:rsid w:val="00C91574"/>
    <w:rsid w:val="00C91BC2"/>
    <w:rsid w:val="00C92C71"/>
    <w:rsid w:val="00C93F8F"/>
    <w:rsid w:val="00CA2745"/>
    <w:rsid w:val="00CA3593"/>
    <w:rsid w:val="00CA7F4F"/>
    <w:rsid w:val="00CB258E"/>
    <w:rsid w:val="00CB3C8F"/>
    <w:rsid w:val="00CB66F6"/>
    <w:rsid w:val="00CB75CE"/>
    <w:rsid w:val="00CC02F1"/>
    <w:rsid w:val="00CC11A6"/>
    <w:rsid w:val="00CC135E"/>
    <w:rsid w:val="00CC2F8D"/>
    <w:rsid w:val="00CD5D3F"/>
    <w:rsid w:val="00CF1E90"/>
    <w:rsid w:val="00CF3DB3"/>
    <w:rsid w:val="00D052BC"/>
    <w:rsid w:val="00D07026"/>
    <w:rsid w:val="00D10419"/>
    <w:rsid w:val="00D11C62"/>
    <w:rsid w:val="00D21D8A"/>
    <w:rsid w:val="00D22C8F"/>
    <w:rsid w:val="00D27C77"/>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955D1"/>
    <w:rsid w:val="00DA1025"/>
    <w:rsid w:val="00DA22EC"/>
    <w:rsid w:val="00DA5860"/>
    <w:rsid w:val="00DB2767"/>
    <w:rsid w:val="00DB306B"/>
    <w:rsid w:val="00DC0B11"/>
    <w:rsid w:val="00DC4729"/>
    <w:rsid w:val="00DD5B86"/>
    <w:rsid w:val="00DD7FFD"/>
    <w:rsid w:val="00DE556F"/>
    <w:rsid w:val="00DF4CF5"/>
    <w:rsid w:val="00E03B6D"/>
    <w:rsid w:val="00E14D94"/>
    <w:rsid w:val="00E17160"/>
    <w:rsid w:val="00E27E98"/>
    <w:rsid w:val="00E34061"/>
    <w:rsid w:val="00E35BEC"/>
    <w:rsid w:val="00E413CE"/>
    <w:rsid w:val="00E50821"/>
    <w:rsid w:val="00E50EF8"/>
    <w:rsid w:val="00E50F95"/>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069C"/>
    <w:rsid w:val="00EB2173"/>
    <w:rsid w:val="00EB28DC"/>
    <w:rsid w:val="00EB3E2F"/>
    <w:rsid w:val="00EB62E6"/>
    <w:rsid w:val="00EC5686"/>
    <w:rsid w:val="00ED1B30"/>
    <w:rsid w:val="00ED250E"/>
    <w:rsid w:val="00ED6535"/>
    <w:rsid w:val="00EE1AC1"/>
    <w:rsid w:val="00EE39D6"/>
    <w:rsid w:val="00EE413C"/>
    <w:rsid w:val="00EE52AD"/>
    <w:rsid w:val="00F01F92"/>
    <w:rsid w:val="00F04EBA"/>
    <w:rsid w:val="00F06BAF"/>
    <w:rsid w:val="00F10A08"/>
    <w:rsid w:val="00F139CF"/>
    <w:rsid w:val="00F22AC5"/>
    <w:rsid w:val="00F254D1"/>
    <w:rsid w:val="00F26BD0"/>
    <w:rsid w:val="00F32664"/>
    <w:rsid w:val="00F32B82"/>
    <w:rsid w:val="00F4043E"/>
    <w:rsid w:val="00F40CB5"/>
    <w:rsid w:val="00F41BBC"/>
    <w:rsid w:val="00F42384"/>
    <w:rsid w:val="00F43B9D"/>
    <w:rsid w:val="00F444F0"/>
    <w:rsid w:val="00F50590"/>
    <w:rsid w:val="00F50847"/>
    <w:rsid w:val="00F53F27"/>
    <w:rsid w:val="00F546D1"/>
    <w:rsid w:val="00F6513F"/>
    <w:rsid w:val="00F66272"/>
    <w:rsid w:val="00F709C0"/>
    <w:rsid w:val="00F927A1"/>
    <w:rsid w:val="00F92E4D"/>
    <w:rsid w:val="00FA2E24"/>
    <w:rsid w:val="00FA3764"/>
    <w:rsid w:val="00FA56ED"/>
    <w:rsid w:val="00FB0473"/>
    <w:rsid w:val="00FB0C08"/>
    <w:rsid w:val="00FB5FA6"/>
    <w:rsid w:val="00FC1310"/>
    <w:rsid w:val="00FC2FF3"/>
    <w:rsid w:val="00FC3263"/>
    <w:rsid w:val="00FC51F9"/>
    <w:rsid w:val="00FC5B40"/>
    <w:rsid w:val="00FC5FF8"/>
    <w:rsid w:val="00FC624B"/>
    <w:rsid w:val="00FC6575"/>
    <w:rsid w:val="00FC702B"/>
    <w:rsid w:val="00FD3D7C"/>
    <w:rsid w:val="00FD4F8F"/>
    <w:rsid w:val="00FE0C16"/>
    <w:rsid w:val="00FE14AD"/>
    <w:rsid w:val="00FE14B1"/>
    <w:rsid w:val="00FE1F6A"/>
    <w:rsid w:val="00FF0070"/>
    <w:rsid w:val="00FF0590"/>
    <w:rsid w:val="00FF31EC"/>
    <w:rsid w:val="00FF5F6A"/>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FollowedHyperlink">
    <w:name w:val="FollowedHyperlink"/>
    <w:basedOn w:val="DefaultParagraphFont"/>
    <w:uiPriority w:val="99"/>
    <w:semiHidden/>
    <w:unhideWhenUsed/>
    <w:rsid w:val="00FC657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employment-studies.co.uk/system/files/resources/files/mp73.pdf" TargetMode="External"/><Relationship Id="rId39" Type="http://schemas.openxmlformats.org/officeDocument/2006/relationships/hyperlink" Target="https://www.mindtools.com/pages/article/reflective-cycle.htm" TargetMode="Externa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hyperlink" Target="https://cy.ons.gov.uk/peoplepopulationandcommunity/crimeandjustice/methodologies/improvingestimatesofrepeatvictimisationderivedfromthecrimesurveyforenglandandwales" TargetMode="External"/><Relationship Id="rId42" Type="http://schemas.openxmlformats.org/officeDocument/2006/relationships/header" Target="header8.xml"/><Relationship Id="rId47"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communityjustice.scot/case-studies/a-joined-up-approach-to-tackling-repeat-offending/#:~:text=A%20joined-up%20approach%20to%20tackling%20repeat%20offending%20In,the%20new%20model%20for%20community%20justice%20in%20Scotland" TargetMode="External"/><Relationship Id="rId38" Type="http://schemas.openxmlformats.org/officeDocument/2006/relationships/hyperlink" Target="https://www.mindtools.com/pages/article/building-rapport.htm" TargetMode="External"/><Relationship Id="rId46"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www.cipd.co.uk/knowledge/strategy/analytics/evidence-based-practice-factsheet" TargetMode="External"/><Relationship Id="rId41"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app.college.police.uk/app-content/national-decision-model/the-national-decision-model/" TargetMode="External"/><Relationship Id="rId37" Type="http://schemas.openxmlformats.org/officeDocument/2006/relationships/hyperlink" Target="Https://www.legislation.gov.uk/ukgpga/1983/20/section/136" TargetMode="External"/><Relationship Id="rId40" Type="http://schemas.openxmlformats.org/officeDocument/2006/relationships/hyperlink" Target="https://www.sentencingcouncil.org.uk/news/item/assault-offences-explained/" TargetMode="External"/><Relationship Id="rId45"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cdsofficetech.com/the-importance-of-body-cameras-for-police-officers/#:~:text=Body%20cameras%20are%20primarily%20seen%20as%20one%20way,the%20public%20perception%20and%20confidence%20of%20police%20officers" TargetMode="External"/><Relationship Id="rId36" Type="http://schemas.openxmlformats.org/officeDocument/2006/relationships/hyperlink" Target="https://www.justiceinspectorates.gov.uk/hmicfrs/glossary/organisational-justice/"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hatworks.college.police.uk/About/News/Pages/Coercive_Control.aspx" TargetMode="External"/><Relationship Id="rId44" Type="http://schemas.openxmlformats.org/officeDocument/2006/relationships/footer" Target="foot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personneltoday.com/hr/six-ways-organisations-can-create-ethical-culture/" TargetMode="External"/><Relationship Id="rId30" Type="http://schemas.openxmlformats.org/officeDocument/2006/relationships/hyperlink" Target="https://www.college.police.uk/What-we-do/Ethics/Documents/Code_of_Ethics.pdf" TargetMode="External"/><Relationship Id="rId35" Type="http://schemas.openxmlformats.org/officeDocument/2006/relationships/hyperlink" Target="https://lawi.org.uk/blackmail/" TargetMode="External"/><Relationship Id="rId43" Type="http://schemas.openxmlformats.org/officeDocument/2006/relationships/footer" Target="footer7.xm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purl.org/dc/elements/1.1/"/>
    <ds:schemaRef ds:uri="http://schemas.microsoft.com/office/2006/metadata/properties"/>
    <ds:schemaRef ds:uri="2e89cfda-a374-4413-9f0d-8b601eddeb70"/>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1ecf5648-3750-43f5-867d-bfaa16e6e17e"/>
    <ds:schemaRef ds:uri="http://www.w3.org/XML/1998/namespace"/>
    <ds:schemaRef ds:uri="http://purl.org/dc/terms/"/>
  </ds:schemaRefs>
</ds:datastoreItem>
</file>

<file path=customXml/itemProps4.xml><?xml version="1.0" encoding="utf-8"?>
<ds:datastoreItem xmlns:ds="http://schemas.openxmlformats.org/officeDocument/2006/customXml" ds:itemID="{4DB421F9-42F0-4B1B-9907-9E33040B6A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545</TotalTime>
  <Pages>25</Pages>
  <Words>8464</Words>
  <Characters>46649</Characters>
  <Application>Microsoft Office Word</Application>
  <DocSecurity>0</DocSecurity>
  <Lines>388</Lines>
  <Paragraphs>110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Osland,Connor swp6622</cp:lastModifiedBy>
  <cp:revision>12</cp:revision>
  <cp:lastPrinted>2014-08-26T08:55:00Z</cp:lastPrinted>
  <dcterms:created xsi:type="dcterms:W3CDTF">2021-11-29T00:36:00Z</dcterms:created>
  <dcterms:modified xsi:type="dcterms:W3CDTF">2021-11-29T23:07:00Z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b86fdbb0-0863-4a10-9cba-fa1d73b3bc9c</vt:lpwstr>
  </property>
  <property fmtid="{D5CDD505-2E9C-101B-9397-08002B2CF9AE}" pid="4" name="Classification">
    <vt:lpwstr>OFFICIAL</vt:lpwstr>
  </property>
  <property fmtid="{D5CDD505-2E9C-101B-9397-08002B2CF9AE}" pid="5" name="Visibility">
    <vt:lpwstr>NOT VISIBLE</vt:lpwstr>
  </property>
</Properties>
</file>